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97" w:rsidRDefault="009C2B97" w:rsidP="00DF084E">
      <w:pPr>
        <w:pStyle w:val="Heading1"/>
        <w:spacing w:after="0"/>
      </w:pPr>
      <w:bookmarkStart w:id="0" w:name="_Toc477093372"/>
      <w:bookmarkStart w:id="1" w:name="_Toc477093683"/>
      <w:bookmarkStart w:id="2" w:name="_Toc513036828"/>
      <w:r>
        <w:t>Commonwealth of Massachusetts</w:t>
      </w:r>
      <w:r w:rsidR="00DF084E">
        <w:t xml:space="preserve"> New Employee Orientation Guide</w:t>
      </w:r>
      <w:bookmarkEnd w:id="0"/>
      <w:bookmarkEnd w:id="1"/>
      <w:bookmarkEnd w:id="2"/>
    </w:p>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990"/>
        <w:gridCol w:w="7320"/>
      </w:tblGrid>
      <w:tr w:rsidR="009C2B97" w:rsidTr="003D608A">
        <w:trPr>
          <w:trHeight w:val="6660"/>
          <w:jc w:val="center"/>
        </w:trPr>
        <w:tc>
          <w:tcPr>
            <w:tcW w:w="5000" w:type="pct"/>
            <w:gridSpan w:val="2"/>
            <w:tcBorders>
              <w:top w:val="nil"/>
              <w:left w:val="nil"/>
              <w:bottom w:val="nil"/>
              <w:right w:val="nil"/>
            </w:tcBorders>
            <w:shd w:val="clear" w:color="auto" w:fill="auto"/>
          </w:tcPr>
          <w:p w:rsidR="009C2B97" w:rsidRPr="006A4F19" w:rsidRDefault="009C3826" w:rsidP="003D608A">
            <w:pPr>
              <w:spacing w:after="0"/>
              <w:rPr>
                <w:sz w:val="20"/>
              </w:rPr>
            </w:pPr>
            <w:r w:rsidRPr="009C3826">
              <w:rPr>
                <w:color w:val="FFFFFF" w:themeColor="background1"/>
                <w:sz w:val="20"/>
              </w:rPr>
              <w:t>Massachusetts state seal and picture of the state house</w:t>
            </w:r>
            <w:r w:rsidR="009C2B97" w:rsidRPr="009C3826">
              <w:rPr>
                <w:noProof/>
                <w:color w:val="FFFFFF" w:themeColor="background1"/>
                <w:sz w:val="20"/>
                <w:lang w:eastAsia="en-US"/>
              </w:rPr>
              <w:drawing>
                <wp:anchor distT="0" distB="0" distL="114300" distR="114300" simplePos="0" relativeHeight="251659264" behindDoc="1" locked="0" layoutInCell="1" allowOverlap="1" wp14:anchorId="7D429E8F" wp14:editId="7FC9D379">
                  <wp:simplePos x="0" y="0"/>
                  <wp:positionH relativeFrom="margin">
                    <wp:align>center</wp:align>
                  </wp:positionH>
                  <wp:positionV relativeFrom="paragraph">
                    <wp:posOffset>285750</wp:posOffset>
                  </wp:positionV>
                  <wp:extent cx="6229350" cy="3596005"/>
                  <wp:effectExtent l="0" t="0" r="0" b="4445"/>
                  <wp:wrapThrough wrapText="bothSides">
                    <wp:wrapPolygon edited="0">
                      <wp:start x="198" y="0"/>
                      <wp:lineTo x="66" y="458"/>
                      <wp:lineTo x="0" y="12930"/>
                      <wp:lineTo x="0" y="20711"/>
                      <wp:lineTo x="66" y="21398"/>
                      <wp:lineTo x="132" y="21512"/>
                      <wp:lineTo x="21402" y="21512"/>
                      <wp:lineTo x="21468" y="21398"/>
                      <wp:lineTo x="21534" y="20711"/>
                      <wp:lineTo x="21534" y="343"/>
                      <wp:lineTo x="21402" y="0"/>
                      <wp:lineTo x="198" y="0"/>
                    </wp:wrapPolygon>
                  </wp:wrapThrough>
                  <wp:docPr id="3" name="Picture 3" descr="Massachusetts state seal and picture of the state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9350" cy="35960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r>
      <w:tr w:rsidR="009C2B97" w:rsidTr="003D608A">
        <w:trPr>
          <w:trHeight w:val="864"/>
          <w:jc w:val="center"/>
        </w:trPr>
        <w:tc>
          <w:tcPr>
            <w:tcW w:w="1450" w:type="pct"/>
            <w:tcBorders>
              <w:top w:val="nil"/>
              <w:left w:val="nil"/>
              <w:bottom w:val="nil"/>
            </w:tcBorders>
            <w:shd w:val="clear" w:color="auto" w:fill="DD8047" w:themeFill="accent2"/>
            <w:vAlign w:val="center"/>
          </w:tcPr>
          <w:p w:rsidR="009C2B97" w:rsidRDefault="009C2B97" w:rsidP="003D608A">
            <w:pPr>
              <w:pStyle w:val="NoSpacing"/>
              <w:spacing w:after="60"/>
              <w:jc w:val="center"/>
              <w:rPr>
                <w:color w:val="FFFFFF" w:themeColor="background1"/>
                <w:sz w:val="24"/>
                <w:szCs w:val="24"/>
              </w:rPr>
            </w:pPr>
            <w:r w:rsidRPr="003A334C">
              <w:rPr>
                <w:color w:val="FFFFFF" w:themeColor="background1"/>
                <w:sz w:val="24"/>
                <w:szCs w:val="24"/>
              </w:rPr>
              <w:t>Last updated</w:t>
            </w:r>
          </w:p>
          <w:p w:rsidR="009C2B97" w:rsidRPr="003A334C" w:rsidRDefault="009C2B97" w:rsidP="00043085">
            <w:pPr>
              <w:pStyle w:val="NoSpacing"/>
              <w:jc w:val="center"/>
              <w:rPr>
                <w:color w:val="FFFFFF" w:themeColor="background1"/>
                <w:sz w:val="24"/>
                <w:szCs w:val="24"/>
              </w:rPr>
            </w:pPr>
            <w:r w:rsidRPr="003A334C">
              <w:rPr>
                <w:color w:val="FFFFFF" w:themeColor="background1"/>
                <w:sz w:val="24"/>
                <w:szCs w:val="24"/>
              </w:rPr>
              <w:t xml:space="preserve"> </w:t>
            </w:r>
            <w:bookmarkStart w:id="3" w:name="_GoBack"/>
            <w:sdt>
              <w:sdtPr>
                <w:rPr>
                  <w:color w:val="FFFFFF" w:themeColor="background1"/>
                  <w:sz w:val="24"/>
                  <w:szCs w:val="24"/>
                </w:rPr>
                <w:alias w:val="Date"/>
                <w:id w:val="541102334"/>
                <w:dataBinding w:prefixMappings="xmlns:ns0='http://schemas.microsoft.com/office/2006/coverPageProps'" w:xpath="/ns0:CoverPageProperties[1]/ns0:PublishDate[1]" w:storeItemID="{55AF091B-3C7A-41E3-B477-F2FDAA23CFDA}"/>
                <w:date w:fullDate="2019-12-04T00:00:00Z">
                  <w:dateFormat w:val="M/d/yyyy"/>
                  <w:lid w:val="en-US"/>
                  <w:storeMappedDataAs w:val="dateTime"/>
                  <w:calendar w:val="gregorian"/>
                </w:date>
              </w:sdtPr>
              <w:sdtEndPr/>
              <w:sdtContent>
                <w:r w:rsidR="00C44E84">
                  <w:rPr>
                    <w:color w:val="FFFFFF" w:themeColor="background1"/>
                    <w:sz w:val="24"/>
                    <w:szCs w:val="24"/>
                  </w:rPr>
                  <w:t>12/4/2019</w:t>
                </w:r>
              </w:sdtContent>
            </w:sdt>
            <w:bookmarkEnd w:id="3"/>
          </w:p>
        </w:tc>
        <w:tc>
          <w:tcPr>
            <w:tcW w:w="3550" w:type="pct"/>
            <w:tcBorders>
              <w:top w:val="nil"/>
              <w:bottom w:val="nil"/>
              <w:right w:val="nil"/>
            </w:tcBorders>
            <w:shd w:val="clear" w:color="auto" w:fill="002060"/>
            <w:tcMar>
              <w:left w:w="216" w:type="dxa"/>
            </w:tcMar>
            <w:vAlign w:val="center"/>
          </w:tcPr>
          <w:p w:rsidR="009C2B97" w:rsidRDefault="00C44E84" w:rsidP="003D608A">
            <w:pPr>
              <w:pStyle w:val="NoSpacing"/>
              <w:jc w:val="center"/>
              <w:rPr>
                <w:color w:val="FFFFFF" w:themeColor="background1"/>
                <w:sz w:val="40"/>
                <w:szCs w:val="40"/>
              </w:rPr>
            </w:pPr>
            <w:sdt>
              <w:sdtPr>
                <w:rPr>
                  <w:color w:val="FFFFFF" w:themeColor="background1"/>
                  <w:sz w:val="40"/>
                  <w:szCs w:val="40"/>
                </w:rPr>
                <w:alias w:val="Subtitle"/>
                <w:id w:val="541102329"/>
                <w:dataBinding w:prefixMappings="xmlns:ns0='http://schemas.openxmlformats.org/package/2006/metadata/core-properties' xmlns:ns1='http://purl.org/dc/elements/1.1/'" w:xpath="/ns0:coreProperties[1]/ns1:subject[1]" w:storeItemID="{6C3C8BC8-F283-45AE-878A-BAB7291924A1}"/>
                <w:text/>
              </w:sdtPr>
              <w:sdtEndPr/>
              <w:sdtContent>
                <w:r w:rsidR="009C2B97">
                  <w:rPr>
                    <w:color w:val="FFFFFF" w:themeColor="background1"/>
                    <w:sz w:val="40"/>
                    <w:szCs w:val="40"/>
                  </w:rPr>
                  <w:t>Human Resources Division</w:t>
                </w:r>
              </w:sdtContent>
            </w:sdt>
          </w:p>
        </w:tc>
      </w:tr>
      <w:tr w:rsidR="009C2B97" w:rsidTr="003D608A">
        <w:trPr>
          <w:jc w:val="center"/>
        </w:trPr>
        <w:tc>
          <w:tcPr>
            <w:tcW w:w="1450" w:type="pct"/>
            <w:tcBorders>
              <w:top w:val="nil"/>
              <w:left w:val="nil"/>
              <w:bottom w:val="nil"/>
              <w:right w:val="nil"/>
            </w:tcBorders>
            <w:shd w:val="clear" w:color="auto" w:fill="auto"/>
            <w:vAlign w:val="center"/>
          </w:tcPr>
          <w:p w:rsidR="009C2B97" w:rsidRDefault="009C2B97" w:rsidP="003D608A">
            <w:pPr>
              <w:pStyle w:val="NoSpacing"/>
              <w:rPr>
                <w:color w:val="FFFFFF" w:themeColor="background1"/>
                <w:sz w:val="36"/>
                <w:szCs w:val="36"/>
              </w:rPr>
            </w:pPr>
          </w:p>
        </w:tc>
        <w:tc>
          <w:tcPr>
            <w:tcW w:w="3550" w:type="pct"/>
            <w:tcBorders>
              <w:top w:val="nil"/>
              <w:left w:val="nil"/>
              <w:bottom w:val="nil"/>
              <w:right w:val="nil"/>
            </w:tcBorders>
            <w:shd w:val="clear" w:color="auto" w:fill="auto"/>
            <w:tcMar>
              <w:top w:w="432" w:type="dxa"/>
              <w:left w:w="216" w:type="dxa"/>
              <w:right w:w="432" w:type="dxa"/>
            </w:tcMar>
          </w:tcPr>
          <w:p w:rsidR="009C2B97" w:rsidRDefault="009C2B97" w:rsidP="003D608A">
            <w:pPr>
              <w:pStyle w:val="NoSpacing"/>
              <w:spacing w:line="360" w:lineRule="auto"/>
              <w:rPr>
                <w:rFonts w:eastAsiaTheme="majorEastAsia" w:cs="Arial"/>
                <w:sz w:val="26"/>
                <w:szCs w:val="26"/>
              </w:rPr>
            </w:pPr>
            <w:r w:rsidRPr="003A334C">
              <w:rPr>
                <w:rFonts w:eastAsiaTheme="majorEastAsia" w:cs="Arial"/>
                <w:sz w:val="26"/>
                <w:szCs w:val="26"/>
              </w:rPr>
              <w:t xml:space="preserve">This New Employee Orientation Guide provides you with a central source of accurate information to help you understand some key policies and human resources </w:t>
            </w:r>
            <w:r>
              <w:rPr>
                <w:rFonts w:eastAsiaTheme="majorEastAsia" w:cs="Arial"/>
                <w:sz w:val="26"/>
                <w:szCs w:val="26"/>
              </w:rPr>
              <w:t>topics</w:t>
            </w:r>
            <w:r w:rsidRPr="003A334C">
              <w:rPr>
                <w:rFonts w:eastAsiaTheme="majorEastAsia" w:cs="Arial"/>
                <w:sz w:val="26"/>
                <w:szCs w:val="26"/>
              </w:rPr>
              <w:t>.</w:t>
            </w:r>
          </w:p>
          <w:p w:rsidR="009C2B97" w:rsidRPr="003A334C" w:rsidRDefault="009C2B97" w:rsidP="003D608A">
            <w:pPr>
              <w:pStyle w:val="NoSpacing"/>
              <w:spacing w:line="360" w:lineRule="auto"/>
              <w:rPr>
                <w:rFonts w:eastAsiaTheme="majorEastAsia" w:cs="Arial"/>
                <w:i/>
                <w:iCs/>
                <w:color w:val="775F55" w:themeColor="text2"/>
                <w:sz w:val="26"/>
                <w:szCs w:val="26"/>
              </w:rPr>
            </w:pPr>
          </w:p>
        </w:tc>
      </w:tr>
    </w:tbl>
    <w:sdt>
      <w:sdtPr>
        <w:rPr>
          <w:color w:val="0000FF"/>
        </w:rPr>
        <w:id w:val="1622408992"/>
        <w:docPartObj>
          <w:docPartGallery w:val="Cover Pages"/>
          <w:docPartUnique/>
        </w:docPartObj>
      </w:sdtPr>
      <w:sdtEndPr>
        <w:rPr>
          <w:color w:val="auto"/>
        </w:rPr>
      </w:sdtEndPr>
      <w:sdtContent>
        <w:p w:rsidR="001235EB" w:rsidRPr="001359B8" w:rsidRDefault="001235EB" w:rsidP="001235EB">
          <w:pPr>
            <w:spacing w:after="0" w:line="276" w:lineRule="auto"/>
            <w:jc w:val="center"/>
            <w:rPr>
              <w:color w:val="0000FF"/>
            </w:rPr>
          </w:pPr>
        </w:p>
        <w:p w:rsidR="00580F3D" w:rsidRDefault="001235EB" w:rsidP="001235EB">
          <w:pPr>
            <w:spacing w:before="240" w:after="0" w:line="360" w:lineRule="auto"/>
            <w:ind w:left="144" w:right="144"/>
            <w:jc w:val="center"/>
          </w:pPr>
          <w:r>
            <w:rPr>
              <w:i/>
            </w:rPr>
            <w:t xml:space="preserve">We welcome your feedback. </w:t>
          </w:r>
          <w:r w:rsidR="001359B8" w:rsidRPr="001235EB">
            <w:rPr>
              <w:i/>
            </w:rPr>
            <w:t>Please</w:t>
          </w:r>
          <w:r>
            <w:rPr>
              <w:i/>
            </w:rPr>
            <w:t xml:space="preserve"> send your comments </w:t>
          </w:r>
          <w:r w:rsidR="001359B8" w:rsidRPr="001235EB">
            <w:rPr>
              <w:i/>
            </w:rPr>
            <w:t xml:space="preserve">and suggestions by e-mail </w:t>
          </w:r>
          <w:r w:rsidRPr="001235EB">
            <w:rPr>
              <w:i/>
            </w:rPr>
            <w:t>to</w:t>
          </w:r>
          <w:r w:rsidR="001359B8" w:rsidRPr="001235EB">
            <w:rPr>
              <w:i/>
            </w:rPr>
            <w:t xml:space="preserve"> </w:t>
          </w:r>
          <w:hyperlink r:id="rId13" w:history="1">
            <w:r w:rsidR="001359B8" w:rsidRPr="001235EB">
              <w:rPr>
                <w:rStyle w:val="Hyperlink"/>
                <w:i/>
                <w:color w:val="0000FF"/>
              </w:rPr>
              <w:t>orientationguide@hrd.state.ma.us</w:t>
            </w:r>
          </w:hyperlink>
          <w:r w:rsidR="001359B8">
            <w:t xml:space="preserve"> </w:t>
          </w:r>
          <w:r w:rsidR="00323CC7">
            <w:br w:type="page"/>
          </w:r>
        </w:p>
      </w:sdtContent>
    </w:sdt>
    <w:p w:rsidR="007F5F81" w:rsidRPr="007F5F81" w:rsidRDefault="007F5F81" w:rsidP="007F5F81">
      <w:pPr>
        <w:spacing w:after="0" w:line="240" w:lineRule="auto"/>
        <w:rPr>
          <w:rFonts w:eastAsia="Times New Roman" w:cs="Arial"/>
          <w:i/>
          <w:iCs/>
          <w:kern w:val="0"/>
          <w:sz w:val="24"/>
          <w:szCs w:val="24"/>
          <w:lang w:eastAsia="en-US"/>
          <w14:ligatures w14:val="none"/>
        </w:rPr>
      </w:pPr>
      <w:r w:rsidRPr="007F5F81">
        <w:rPr>
          <w:rFonts w:eastAsia="Times New Roman" w:cs="Arial"/>
          <w:i/>
          <w:iCs/>
          <w:kern w:val="0"/>
          <w:sz w:val="24"/>
          <w:szCs w:val="24"/>
          <w:lang w:eastAsia="en-US"/>
          <w14:ligatures w14:val="none"/>
        </w:rPr>
        <w:lastRenderedPageBreak/>
        <w:t>This page is intentionally left blank.</w:t>
      </w:r>
    </w:p>
    <w:p w:rsidR="007F5F81" w:rsidRDefault="007F5F81">
      <w:pPr>
        <w:spacing w:after="200" w:line="276" w:lineRule="auto"/>
        <w:rPr>
          <w:rFonts w:cs="Arial"/>
          <w:color w:val="775F55" w:themeColor="text2"/>
          <w:sz w:val="56"/>
          <w:szCs w:val="48"/>
        </w:rPr>
      </w:pPr>
      <w:r>
        <w:rPr>
          <w:rFonts w:cs="Arial"/>
          <w:sz w:val="56"/>
        </w:rPr>
        <w:br w:type="page"/>
      </w:r>
    </w:p>
    <w:p w:rsidR="009C3826" w:rsidRDefault="009C3826" w:rsidP="009C3826">
      <w:pPr>
        <w:pStyle w:val="Heading1"/>
      </w:pPr>
      <w:bookmarkStart w:id="4" w:name="_Toc477093373"/>
      <w:bookmarkStart w:id="5" w:name="_Toc477093684"/>
      <w:bookmarkStart w:id="6" w:name="_Toc513036829"/>
      <w:r>
        <w:lastRenderedPageBreak/>
        <w:t>Commonwealth of Massachusetts New Employee Orientation Guide</w:t>
      </w:r>
      <w:bookmarkEnd w:id="4"/>
      <w:bookmarkEnd w:id="5"/>
      <w:bookmarkEnd w:id="6"/>
      <w:r>
        <w:t xml:space="preserve"> </w:t>
      </w:r>
    </w:p>
    <w:p w:rsidR="00580F3D" w:rsidRPr="00BC34FA" w:rsidRDefault="00580F3D">
      <w:pPr>
        <w:pStyle w:val="Title"/>
        <w:rPr>
          <w:rFonts w:eastAsiaTheme="majorEastAsia" w:cs="Arial"/>
          <w:b/>
          <w:bCs/>
          <w:caps/>
          <w:color w:val="DD8047" w:themeColor="accent2"/>
          <w:spacing w:val="50"/>
          <w:sz w:val="24"/>
          <w:szCs w:val="22"/>
        </w:rPr>
      </w:pPr>
    </w:p>
    <w:bookmarkStart w:id="7" w:name="_Toc472686268" w:displacedByCustomXml="next"/>
    <w:sdt>
      <w:sdtPr>
        <w:rPr>
          <w:rFonts w:ascii="Arial" w:eastAsiaTheme="minorHAnsi" w:hAnsi="Arial" w:cs="Arial"/>
          <w:b w:val="0"/>
          <w:bCs w:val="0"/>
          <w:color w:val="auto"/>
          <w:kern w:val="24"/>
          <w:sz w:val="23"/>
          <w:szCs w:val="20"/>
          <w14:ligatures w14:val="standardContextual"/>
        </w:rPr>
        <w:id w:val="-1633322164"/>
        <w:docPartObj>
          <w:docPartGallery w:val="Table of Contents"/>
          <w:docPartUnique/>
        </w:docPartObj>
      </w:sdtPr>
      <w:sdtEndPr>
        <w:rPr>
          <w:rFonts w:cs="Times New Roman"/>
          <w:noProof/>
        </w:rPr>
      </w:sdtEndPr>
      <w:sdtContent>
        <w:p w:rsidR="001235EB" w:rsidRPr="001235EB" w:rsidRDefault="001235EB" w:rsidP="00DF084E">
          <w:pPr>
            <w:pStyle w:val="TOCHeading"/>
            <w:spacing w:before="600"/>
            <w:rPr>
              <w:rFonts w:ascii="Arial" w:hAnsi="Arial" w:cs="Arial"/>
              <w:color w:val="000000" w:themeColor="text1"/>
            </w:rPr>
          </w:pPr>
          <w:r w:rsidRPr="001235EB">
            <w:rPr>
              <w:rFonts w:ascii="Arial" w:hAnsi="Arial" w:cs="Arial"/>
              <w:color w:val="000000" w:themeColor="text1"/>
            </w:rPr>
            <w:t>Table of Contents</w:t>
          </w:r>
        </w:p>
        <w:p w:rsidR="00395DD7" w:rsidRDefault="001235EB">
          <w:pPr>
            <w:pStyle w:val="TOC1"/>
            <w:rPr>
              <w:caps w:val="0"/>
            </w:rPr>
          </w:pPr>
          <w:r>
            <w:rPr>
              <w:color w:val="775F55" w:themeColor="text2"/>
            </w:rPr>
            <w:fldChar w:fldCharType="begin"/>
          </w:r>
          <w:r>
            <w:instrText xml:space="preserve"> TOC \o "1-3" \h \z \u </w:instrText>
          </w:r>
          <w:r>
            <w:rPr>
              <w:color w:val="775F55" w:themeColor="text2"/>
            </w:rPr>
            <w:fldChar w:fldCharType="separate"/>
          </w:r>
          <w:hyperlink w:anchor="_Toc513036828" w:history="1">
            <w:r w:rsidR="00395DD7" w:rsidRPr="00557123">
              <w:rPr>
                <w:rStyle w:val="Hyperlink"/>
              </w:rPr>
              <w:t>Commonwealth of Massachusetts New Employee Orientation Guide</w:t>
            </w:r>
            <w:r w:rsidR="00395DD7">
              <w:rPr>
                <w:webHidden/>
              </w:rPr>
              <w:tab/>
            </w:r>
            <w:r w:rsidR="00395DD7">
              <w:rPr>
                <w:webHidden/>
              </w:rPr>
              <w:fldChar w:fldCharType="begin"/>
            </w:r>
            <w:r w:rsidR="00395DD7">
              <w:rPr>
                <w:webHidden/>
              </w:rPr>
              <w:instrText xml:space="preserve"> PAGEREF _Toc513036828 \h </w:instrText>
            </w:r>
            <w:r w:rsidR="00395DD7">
              <w:rPr>
                <w:webHidden/>
              </w:rPr>
            </w:r>
            <w:r w:rsidR="00395DD7">
              <w:rPr>
                <w:webHidden/>
              </w:rPr>
              <w:fldChar w:fldCharType="separate"/>
            </w:r>
            <w:r w:rsidR="00395DD7">
              <w:rPr>
                <w:webHidden/>
              </w:rPr>
              <w:t>0</w:t>
            </w:r>
            <w:r w:rsidR="00395DD7">
              <w:rPr>
                <w:webHidden/>
              </w:rPr>
              <w:fldChar w:fldCharType="end"/>
            </w:r>
          </w:hyperlink>
        </w:p>
        <w:p w:rsidR="00395DD7" w:rsidRDefault="00C44E84">
          <w:pPr>
            <w:pStyle w:val="TOC1"/>
            <w:rPr>
              <w:caps w:val="0"/>
            </w:rPr>
          </w:pPr>
          <w:hyperlink w:anchor="_Toc513036829" w:history="1">
            <w:r w:rsidR="00395DD7" w:rsidRPr="00557123">
              <w:rPr>
                <w:rStyle w:val="Hyperlink"/>
              </w:rPr>
              <w:t>Commonwealth of Massachusetts New Employee Orientation Guide</w:t>
            </w:r>
            <w:r w:rsidR="00395DD7">
              <w:rPr>
                <w:webHidden/>
              </w:rPr>
              <w:tab/>
            </w:r>
            <w:r w:rsidR="00395DD7">
              <w:rPr>
                <w:webHidden/>
              </w:rPr>
              <w:fldChar w:fldCharType="begin"/>
            </w:r>
            <w:r w:rsidR="00395DD7">
              <w:rPr>
                <w:webHidden/>
              </w:rPr>
              <w:instrText xml:space="preserve"> PAGEREF _Toc513036829 \h </w:instrText>
            </w:r>
            <w:r w:rsidR="00395DD7">
              <w:rPr>
                <w:webHidden/>
              </w:rPr>
            </w:r>
            <w:r w:rsidR="00395DD7">
              <w:rPr>
                <w:webHidden/>
              </w:rPr>
              <w:fldChar w:fldCharType="separate"/>
            </w:r>
            <w:r w:rsidR="00395DD7">
              <w:rPr>
                <w:webHidden/>
              </w:rPr>
              <w:t>2</w:t>
            </w:r>
            <w:r w:rsidR="00395DD7">
              <w:rPr>
                <w:webHidden/>
              </w:rPr>
              <w:fldChar w:fldCharType="end"/>
            </w:r>
          </w:hyperlink>
        </w:p>
        <w:p w:rsidR="00395DD7" w:rsidRDefault="00C44E84">
          <w:pPr>
            <w:pStyle w:val="TOC2"/>
            <w:rPr>
              <w:rFonts w:asciiTheme="minorHAnsi" w:eastAsiaTheme="minorEastAsia" w:hAnsiTheme="minorHAnsi" w:cstheme="minorBidi"/>
              <w:b w:val="0"/>
              <w:kern w:val="0"/>
              <w:sz w:val="22"/>
              <w:szCs w:val="22"/>
              <w:lang w:eastAsia="en-US"/>
              <w14:ligatures w14:val="none"/>
            </w:rPr>
          </w:pPr>
          <w:hyperlink w:anchor="_Toc513036830" w:history="1">
            <w:r w:rsidR="00395DD7" w:rsidRPr="00557123">
              <w:rPr>
                <w:rStyle w:val="Hyperlink"/>
              </w:rPr>
              <w:t>Section 1: Welcome to state government!</w:t>
            </w:r>
            <w:r w:rsidR="00395DD7">
              <w:rPr>
                <w:webHidden/>
              </w:rPr>
              <w:tab/>
            </w:r>
            <w:r w:rsidR="00395DD7">
              <w:rPr>
                <w:webHidden/>
              </w:rPr>
              <w:fldChar w:fldCharType="begin"/>
            </w:r>
            <w:r w:rsidR="00395DD7">
              <w:rPr>
                <w:webHidden/>
              </w:rPr>
              <w:instrText xml:space="preserve"> PAGEREF _Toc513036830 \h </w:instrText>
            </w:r>
            <w:r w:rsidR="00395DD7">
              <w:rPr>
                <w:webHidden/>
              </w:rPr>
            </w:r>
            <w:r w:rsidR="00395DD7">
              <w:rPr>
                <w:webHidden/>
              </w:rPr>
              <w:fldChar w:fldCharType="separate"/>
            </w:r>
            <w:r w:rsidR="00395DD7">
              <w:rPr>
                <w:webHidden/>
              </w:rPr>
              <w:t>5</w:t>
            </w:r>
            <w:r w:rsidR="00395DD7">
              <w:rPr>
                <w:webHidden/>
              </w:rPr>
              <w:fldChar w:fldCharType="end"/>
            </w:r>
          </w:hyperlink>
        </w:p>
        <w:p w:rsidR="00395DD7" w:rsidRDefault="00C44E84">
          <w:pPr>
            <w:pStyle w:val="TOC2"/>
            <w:rPr>
              <w:rFonts w:asciiTheme="minorHAnsi" w:eastAsiaTheme="minorEastAsia" w:hAnsiTheme="minorHAnsi" w:cstheme="minorBidi"/>
              <w:b w:val="0"/>
              <w:kern w:val="0"/>
              <w:sz w:val="22"/>
              <w:szCs w:val="22"/>
              <w:lang w:eastAsia="en-US"/>
              <w14:ligatures w14:val="none"/>
            </w:rPr>
          </w:pPr>
          <w:hyperlink w:anchor="_Toc513036831" w:history="1">
            <w:r w:rsidR="00395DD7" w:rsidRPr="00557123">
              <w:rPr>
                <w:rStyle w:val="Hyperlink"/>
                <w:lang w:eastAsia="en-US"/>
              </w:rPr>
              <w:t>Section 2: State Government Organizational Chart</w:t>
            </w:r>
            <w:r w:rsidR="00395DD7">
              <w:rPr>
                <w:webHidden/>
              </w:rPr>
              <w:tab/>
            </w:r>
            <w:r w:rsidR="00395DD7">
              <w:rPr>
                <w:webHidden/>
              </w:rPr>
              <w:fldChar w:fldCharType="begin"/>
            </w:r>
            <w:r w:rsidR="00395DD7">
              <w:rPr>
                <w:webHidden/>
              </w:rPr>
              <w:instrText xml:space="preserve"> PAGEREF _Toc513036831 \h </w:instrText>
            </w:r>
            <w:r w:rsidR="00395DD7">
              <w:rPr>
                <w:webHidden/>
              </w:rPr>
            </w:r>
            <w:r w:rsidR="00395DD7">
              <w:rPr>
                <w:webHidden/>
              </w:rPr>
              <w:fldChar w:fldCharType="separate"/>
            </w:r>
            <w:r w:rsidR="00395DD7">
              <w:rPr>
                <w:webHidden/>
              </w:rPr>
              <w:t>6</w:t>
            </w:r>
            <w:r w:rsidR="00395DD7">
              <w:rPr>
                <w:webHidden/>
              </w:rPr>
              <w:fldChar w:fldCharType="end"/>
            </w:r>
          </w:hyperlink>
        </w:p>
        <w:p w:rsidR="00395DD7" w:rsidRDefault="00C44E84">
          <w:pPr>
            <w:pStyle w:val="TOC2"/>
            <w:rPr>
              <w:rFonts w:asciiTheme="minorHAnsi" w:eastAsiaTheme="minorEastAsia" w:hAnsiTheme="minorHAnsi" w:cstheme="minorBidi"/>
              <w:b w:val="0"/>
              <w:kern w:val="0"/>
              <w:sz w:val="22"/>
              <w:szCs w:val="22"/>
              <w:lang w:eastAsia="en-US"/>
              <w14:ligatures w14:val="none"/>
            </w:rPr>
          </w:pPr>
          <w:hyperlink w:anchor="_Toc513036832" w:history="1">
            <w:r w:rsidR="00395DD7" w:rsidRPr="00557123">
              <w:rPr>
                <w:rStyle w:val="Hyperlink"/>
                <w:spacing w:val="14"/>
              </w:rPr>
              <w:t>Section 3: Commonwealth</w:t>
            </w:r>
            <w:r w:rsidR="00395DD7" w:rsidRPr="00557123">
              <w:rPr>
                <w:rStyle w:val="Hyperlink"/>
                <w:lang w:eastAsia="en-US"/>
              </w:rPr>
              <w:t xml:space="preserve"> Workplace Commitments</w:t>
            </w:r>
            <w:r w:rsidR="00395DD7">
              <w:rPr>
                <w:webHidden/>
              </w:rPr>
              <w:tab/>
            </w:r>
            <w:r w:rsidR="00395DD7">
              <w:rPr>
                <w:webHidden/>
              </w:rPr>
              <w:fldChar w:fldCharType="begin"/>
            </w:r>
            <w:r w:rsidR="00395DD7">
              <w:rPr>
                <w:webHidden/>
              </w:rPr>
              <w:instrText xml:space="preserve"> PAGEREF _Toc513036832 \h </w:instrText>
            </w:r>
            <w:r w:rsidR="00395DD7">
              <w:rPr>
                <w:webHidden/>
              </w:rPr>
            </w:r>
            <w:r w:rsidR="00395DD7">
              <w:rPr>
                <w:webHidden/>
              </w:rPr>
              <w:fldChar w:fldCharType="separate"/>
            </w:r>
            <w:r w:rsidR="00395DD7">
              <w:rPr>
                <w:webHidden/>
              </w:rPr>
              <w:t>7</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33" w:history="1">
            <w:r w:rsidR="00395DD7" w:rsidRPr="00557123">
              <w:rPr>
                <w:rStyle w:val="Hyperlink"/>
              </w:rPr>
              <w:t>3.1</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Equal Opportunity Employment</w:t>
            </w:r>
            <w:r w:rsidR="00395DD7">
              <w:rPr>
                <w:webHidden/>
              </w:rPr>
              <w:tab/>
            </w:r>
            <w:r w:rsidR="00395DD7">
              <w:rPr>
                <w:webHidden/>
              </w:rPr>
              <w:fldChar w:fldCharType="begin"/>
            </w:r>
            <w:r w:rsidR="00395DD7">
              <w:rPr>
                <w:webHidden/>
              </w:rPr>
              <w:instrText xml:space="preserve"> PAGEREF _Toc513036833 \h </w:instrText>
            </w:r>
            <w:r w:rsidR="00395DD7">
              <w:rPr>
                <w:webHidden/>
              </w:rPr>
            </w:r>
            <w:r w:rsidR="00395DD7">
              <w:rPr>
                <w:webHidden/>
              </w:rPr>
              <w:fldChar w:fldCharType="separate"/>
            </w:r>
            <w:r w:rsidR="00395DD7">
              <w:rPr>
                <w:webHidden/>
              </w:rPr>
              <w:t>7</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34" w:history="1">
            <w:r w:rsidR="00395DD7" w:rsidRPr="00557123">
              <w:rPr>
                <w:rStyle w:val="Hyperlink"/>
                <w:lang w:eastAsia="en-US"/>
              </w:rPr>
              <w:t>3.2</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lang w:eastAsia="en-US"/>
              </w:rPr>
              <w:t>Affirmative Action, Equal Employment Opportunity, and Diversity</w:t>
            </w:r>
            <w:r w:rsidR="00395DD7">
              <w:rPr>
                <w:webHidden/>
              </w:rPr>
              <w:tab/>
            </w:r>
            <w:r w:rsidR="00395DD7">
              <w:rPr>
                <w:webHidden/>
              </w:rPr>
              <w:fldChar w:fldCharType="begin"/>
            </w:r>
            <w:r w:rsidR="00395DD7">
              <w:rPr>
                <w:webHidden/>
              </w:rPr>
              <w:instrText xml:space="preserve"> PAGEREF _Toc513036834 \h </w:instrText>
            </w:r>
            <w:r w:rsidR="00395DD7">
              <w:rPr>
                <w:webHidden/>
              </w:rPr>
            </w:r>
            <w:r w:rsidR="00395DD7">
              <w:rPr>
                <w:webHidden/>
              </w:rPr>
              <w:fldChar w:fldCharType="separate"/>
            </w:r>
            <w:r w:rsidR="00395DD7">
              <w:rPr>
                <w:webHidden/>
              </w:rPr>
              <w:t>7</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35" w:history="1">
            <w:r w:rsidR="00395DD7" w:rsidRPr="00557123">
              <w:rPr>
                <w:rStyle w:val="Hyperlink"/>
              </w:rPr>
              <w:t>3.3</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Sexual Harassment Prevention Policy</w:t>
            </w:r>
            <w:r w:rsidR="00395DD7">
              <w:rPr>
                <w:webHidden/>
              </w:rPr>
              <w:tab/>
            </w:r>
            <w:r w:rsidR="00395DD7">
              <w:rPr>
                <w:webHidden/>
              </w:rPr>
              <w:fldChar w:fldCharType="begin"/>
            </w:r>
            <w:r w:rsidR="00395DD7">
              <w:rPr>
                <w:webHidden/>
              </w:rPr>
              <w:instrText xml:space="preserve"> PAGEREF _Toc513036835 \h </w:instrText>
            </w:r>
            <w:r w:rsidR="00395DD7">
              <w:rPr>
                <w:webHidden/>
              </w:rPr>
            </w:r>
            <w:r w:rsidR="00395DD7">
              <w:rPr>
                <w:webHidden/>
              </w:rPr>
              <w:fldChar w:fldCharType="separate"/>
            </w:r>
            <w:r w:rsidR="00395DD7">
              <w:rPr>
                <w:webHidden/>
              </w:rPr>
              <w:t>7</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36" w:history="1">
            <w:r w:rsidR="00395DD7" w:rsidRPr="00557123">
              <w:rPr>
                <w:rStyle w:val="Hyperlink"/>
                <w:lang w:eastAsia="en-US"/>
              </w:rPr>
              <w:t>3.4</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lang w:eastAsia="en-US"/>
              </w:rPr>
              <w:t>Drug-Free Workplace Policy</w:t>
            </w:r>
            <w:r w:rsidR="00395DD7">
              <w:rPr>
                <w:webHidden/>
              </w:rPr>
              <w:tab/>
            </w:r>
            <w:r w:rsidR="00395DD7">
              <w:rPr>
                <w:webHidden/>
              </w:rPr>
              <w:fldChar w:fldCharType="begin"/>
            </w:r>
            <w:r w:rsidR="00395DD7">
              <w:rPr>
                <w:webHidden/>
              </w:rPr>
              <w:instrText xml:space="preserve"> PAGEREF _Toc513036836 \h </w:instrText>
            </w:r>
            <w:r w:rsidR="00395DD7">
              <w:rPr>
                <w:webHidden/>
              </w:rPr>
            </w:r>
            <w:r w:rsidR="00395DD7">
              <w:rPr>
                <w:webHidden/>
              </w:rPr>
              <w:fldChar w:fldCharType="separate"/>
            </w:r>
            <w:r w:rsidR="00395DD7">
              <w:rPr>
                <w:webHidden/>
              </w:rPr>
              <w:t>8</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37" w:history="1">
            <w:r w:rsidR="00395DD7" w:rsidRPr="00557123">
              <w:rPr>
                <w:rStyle w:val="Hyperlink"/>
                <w:lang w:eastAsia="en-US"/>
              </w:rPr>
              <w:t>3.5</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lang w:eastAsia="en-US"/>
              </w:rPr>
              <w:t>Public Accommodations Law</w:t>
            </w:r>
            <w:r w:rsidR="00395DD7">
              <w:rPr>
                <w:webHidden/>
              </w:rPr>
              <w:tab/>
            </w:r>
            <w:r w:rsidR="00395DD7">
              <w:rPr>
                <w:webHidden/>
              </w:rPr>
              <w:fldChar w:fldCharType="begin"/>
            </w:r>
            <w:r w:rsidR="00395DD7">
              <w:rPr>
                <w:webHidden/>
              </w:rPr>
              <w:instrText xml:space="preserve"> PAGEREF _Toc513036837 \h </w:instrText>
            </w:r>
            <w:r w:rsidR="00395DD7">
              <w:rPr>
                <w:webHidden/>
              </w:rPr>
            </w:r>
            <w:r w:rsidR="00395DD7">
              <w:rPr>
                <w:webHidden/>
              </w:rPr>
              <w:fldChar w:fldCharType="separate"/>
            </w:r>
            <w:r w:rsidR="00395DD7">
              <w:rPr>
                <w:webHidden/>
              </w:rPr>
              <w:t>8</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38" w:history="1">
            <w:r w:rsidR="00395DD7" w:rsidRPr="00557123">
              <w:rPr>
                <w:rStyle w:val="Hyperlink"/>
                <w:lang w:eastAsia="en-US"/>
              </w:rPr>
              <w:t>3.6</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lang w:eastAsia="en-US"/>
              </w:rPr>
              <w:t>Workplace Emergency Policy</w:t>
            </w:r>
            <w:r w:rsidR="00395DD7">
              <w:rPr>
                <w:webHidden/>
              </w:rPr>
              <w:tab/>
            </w:r>
            <w:r w:rsidR="00395DD7">
              <w:rPr>
                <w:webHidden/>
              </w:rPr>
              <w:fldChar w:fldCharType="begin"/>
            </w:r>
            <w:r w:rsidR="00395DD7">
              <w:rPr>
                <w:webHidden/>
              </w:rPr>
              <w:instrText xml:space="preserve"> PAGEREF _Toc513036838 \h </w:instrText>
            </w:r>
            <w:r w:rsidR="00395DD7">
              <w:rPr>
                <w:webHidden/>
              </w:rPr>
            </w:r>
            <w:r w:rsidR="00395DD7">
              <w:rPr>
                <w:webHidden/>
              </w:rPr>
              <w:fldChar w:fldCharType="separate"/>
            </w:r>
            <w:r w:rsidR="00395DD7">
              <w:rPr>
                <w:webHidden/>
              </w:rPr>
              <w:t>8</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39" w:history="1">
            <w:r w:rsidR="00395DD7" w:rsidRPr="00557123">
              <w:rPr>
                <w:rStyle w:val="Hyperlink"/>
                <w:lang w:eastAsia="en-US"/>
              </w:rPr>
              <w:t>3.7</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lang w:eastAsia="en-US"/>
              </w:rPr>
              <w:t>Workplace Violence Prevention Policy</w:t>
            </w:r>
            <w:r w:rsidR="00395DD7">
              <w:rPr>
                <w:webHidden/>
              </w:rPr>
              <w:tab/>
            </w:r>
            <w:r w:rsidR="00395DD7">
              <w:rPr>
                <w:webHidden/>
              </w:rPr>
              <w:fldChar w:fldCharType="begin"/>
            </w:r>
            <w:r w:rsidR="00395DD7">
              <w:rPr>
                <w:webHidden/>
              </w:rPr>
              <w:instrText xml:space="preserve"> PAGEREF _Toc513036839 \h </w:instrText>
            </w:r>
            <w:r w:rsidR="00395DD7">
              <w:rPr>
                <w:webHidden/>
              </w:rPr>
            </w:r>
            <w:r w:rsidR="00395DD7">
              <w:rPr>
                <w:webHidden/>
              </w:rPr>
              <w:fldChar w:fldCharType="separate"/>
            </w:r>
            <w:r w:rsidR="00395DD7">
              <w:rPr>
                <w:webHidden/>
              </w:rPr>
              <w:t>9</w:t>
            </w:r>
            <w:r w:rsidR="00395DD7">
              <w:rPr>
                <w:webHidden/>
              </w:rPr>
              <w:fldChar w:fldCharType="end"/>
            </w:r>
          </w:hyperlink>
        </w:p>
        <w:p w:rsidR="00395DD7" w:rsidRDefault="00C44E84">
          <w:pPr>
            <w:pStyle w:val="TOC2"/>
            <w:rPr>
              <w:rFonts w:asciiTheme="minorHAnsi" w:eastAsiaTheme="minorEastAsia" w:hAnsiTheme="minorHAnsi" w:cstheme="minorBidi"/>
              <w:b w:val="0"/>
              <w:kern w:val="0"/>
              <w:sz w:val="22"/>
              <w:szCs w:val="22"/>
              <w:lang w:eastAsia="en-US"/>
              <w14:ligatures w14:val="none"/>
            </w:rPr>
          </w:pPr>
          <w:hyperlink w:anchor="_Toc513036840" w:history="1">
            <w:r w:rsidR="00395DD7" w:rsidRPr="00557123">
              <w:rPr>
                <w:rStyle w:val="Hyperlink"/>
                <w:lang w:eastAsia="en-US"/>
              </w:rPr>
              <w:t>Section 4: Employee Policies and Procedures</w:t>
            </w:r>
            <w:r w:rsidR="00395DD7">
              <w:rPr>
                <w:webHidden/>
              </w:rPr>
              <w:tab/>
            </w:r>
            <w:r w:rsidR="00395DD7">
              <w:rPr>
                <w:webHidden/>
              </w:rPr>
              <w:fldChar w:fldCharType="begin"/>
            </w:r>
            <w:r w:rsidR="00395DD7">
              <w:rPr>
                <w:webHidden/>
              </w:rPr>
              <w:instrText xml:space="preserve"> PAGEREF _Toc513036840 \h </w:instrText>
            </w:r>
            <w:r w:rsidR="00395DD7">
              <w:rPr>
                <w:webHidden/>
              </w:rPr>
            </w:r>
            <w:r w:rsidR="00395DD7">
              <w:rPr>
                <w:webHidden/>
              </w:rPr>
              <w:fldChar w:fldCharType="separate"/>
            </w:r>
            <w:r w:rsidR="00395DD7">
              <w:rPr>
                <w:webHidden/>
              </w:rPr>
              <w:t>10</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41" w:history="1">
            <w:r w:rsidR="00395DD7" w:rsidRPr="00557123">
              <w:rPr>
                <w:rStyle w:val="Hyperlink"/>
              </w:rPr>
              <w:t>4.1</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Code of Conduct</w:t>
            </w:r>
            <w:r w:rsidR="00395DD7">
              <w:rPr>
                <w:webHidden/>
              </w:rPr>
              <w:tab/>
            </w:r>
            <w:r w:rsidR="00395DD7">
              <w:rPr>
                <w:webHidden/>
              </w:rPr>
              <w:fldChar w:fldCharType="begin"/>
            </w:r>
            <w:r w:rsidR="00395DD7">
              <w:rPr>
                <w:webHidden/>
              </w:rPr>
              <w:instrText xml:space="preserve"> PAGEREF _Toc513036841 \h </w:instrText>
            </w:r>
            <w:r w:rsidR="00395DD7">
              <w:rPr>
                <w:webHidden/>
              </w:rPr>
            </w:r>
            <w:r w:rsidR="00395DD7">
              <w:rPr>
                <w:webHidden/>
              </w:rPr>
              <w:fldChar w:fldCharType="separate"/>
            </w:r>
            <w:r w:rsidR="00395DD7">
              <w:rPr>
                <w:webHidden/>
              </w:rPr>
              <w:t>10</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42" w:history="1">
            <w:r w:rsidR="00395DD7" w:rsidRPr="00557123">
              <w:rPr>
                <w:rStyle w:val="Hyperlink"/>
              </w:rPr>
              <w:t>4.2</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Mutual Respect</w:t>
            </w:r>
            <w:r w:rsidR="00395DD7">
              <w:rPr>
                <w:webHidden/>
              </w:rPr>
              <w:tab/>
            </w:r>
            <w:r w:rsidR="00395DD7">
              <w:rPr>
                <w:webHidden/>
              </w:rPr>
              <w:fldChar w:fldCharType="begin"/>
            </w:r>
            <w:r w:rsidR="00395DD7">
              <w:rPr>
                <w:webHidden/>
              </w:rPr>
              <w:instrText xml:space="preserve"> PAGEREF _Toc513036842 \h </w:instrText>
            </w:r>
            <w:r w:rsidR="00395DD7">
              <w:rPr>
                <w:webHidden/>
              </w:rPr>
            </w:r>
            <w:r w:rsidR="00395DD7">
              <w:rPr>
                <w:webHidden/>
              </w:rPr>
              <w:fldChar w:fldCharType="separate"/>
            </w:r>
            <w:r w:rsidR="00395DD7">
              <w:rPr>
                <w:webHidden/>
              </w:rPr>
              <w:t>10</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43" w:history="1">
            <w:r w:rsidR="00395DD7" w:rsidRPr="00557123">
              <w:rPr>
                <w:rStyle w:val="Hyperlink"/>
                <w:lang w:eastAsia="en-US"/>
              </w:rPr>
              <w:t>4.3</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lang w:eastAsia="en-US"/>
              </w:rPr>
              <w:t>Campaign and Political Activity</w:t>
            </w:r>
            <w:r w:rsidR="00395DD7">
              <w:rPr>
                <w:webHidden/>
              </w:rPr>
              <w:tab/>
            </w:r>
            <w:r w:rsidR="00395DD7">
              <w:rPr>
                <w:webHidden/>
              </w:rPr>
              <w:fldChar w:fldCharType="begin"/>
            </w:r>
            <w:r w:rsidR="00395DD7">
              <w:rPr>
                <w:webHidden/>
              </w:rPr>
              <w:instrText xml:space="preserve"> PAGEREF _Toc513036843 \h </w:instrText>
            </w:r>
            <w:r w:rsidR="00395DD7">
              <w:rPr>
                <w:webHidden/>
              </w:rPr>
            </w:r>
            <w:r w:rsidR="00395DD7">
              <w:rPr>
                <w:webHidden/>
              </w:rPr>
              <w:fldChar w:fldCharType="separate"/>
            </w:r>
            <w:r w:rsidR="00395DD7">
              <w:rPr>
                <w:webHidden/>
              </w:rPr>
              <w:t>10</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44" w:history="1">
            <w:r w:rsidR="00395DD7" w:rsidRPr="00557123">
              <w:rPr>
                <w:rStyle w:val="Hyperlink"/>
                <w:lang w:eastAsia="en-US"/>
              </w:rPr>
              <w:t>4.4</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lang w:eastAsia="en-US"/>
              </w:rPr>
              <w:t>Conflict of Interest and Financial Disclosure Policy</w:t>
            </w:r>
            <w:r w:rsidR="00395DD7">
              <w:rPr>
                <w:webHidden/>
              </w:rPr>
              <w:tab/>
            </w:r>
            <w:r w:rsidR="00395DD7">
              <w:rPr>
                <w:webHidden/>
              </w:rPr>
              <w:fldChar w:fldCharType="begin"/>
            </w:r>
            <w:r w:rsidR="00395DD7">
              <w:rPr>
                <w:webHidden/>
              </w:rPr>
              <w:instrText xml:space="preserve"> PAGEREF _Toc513036844 \h </w:instrText>
            </w:r>
            <w:r w:rsidR="00395DD7">
              <w:rPr>
                <w:webHidden/>
              </w:rPr>
            </w:r>
            <w:r w:rsidR="00395DD7">
              <w:rPr>
                <w:webHidden/>
              </w:rPr>
              <w:fldChar w:fldCharType="separate"/>
            </w:r>
            <w:r w:rsidR="00395DD7">
              <w:rPr>
                <w:webHidden/>
              </w:rPr>
              <w:t>11</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45" w:history="1">
            <w:r w:rsidR="00395DD7" w:rsidRPr="00557123">
              <w:rPr>
                <w:rStyle w:val="Hyperlink"/>
              </w:rPr>
              <w:t>4.5</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Dress Code</w:t>
            </w:r>
            <w:r w:rsidR="00395DD7">
              <w:rPr>
                <w:webHidden/>
              </w:rPr>
              <w:tab/>
            </w:r>
            <w:r w:rsidR="00395DD7">
              <w:rPr>
                <w:webHidden/>
              </w:rPr>
              <w:fldChar w:fldCharType="begin"/>
            </w:r>
            <w:r w:rsidR="00395DD7">
              <w:rPr>
                <w:webHidden/>
              </w:rPr>
              <w:instrText xml:space="preserve"> PAGEREF _Toc513036845 \h </w:instrText>
            </w:r>
            <w:r w:rsidR="00395DD7">
              <w:rPr>
                <w:webHidden/>
              </w:rPr>
            </w:r>
            <w:r w:rsidR="00395DD7">
              <w:rPr>
                <w:webHidden/>
              </w:rPr>
              <w:fldChar w:fldCharType="separate"/>
            </w:r>
            <w:r w:rsidR="00395DD7">
              <w:rPr>
                <w:webHidden/>
              </w:rPr>
              <w:t>12</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46" w:history="1">
            <w:r w:rsidR="00395DD7" w:rsidRPr="00557123">
              <w:rPr>
                <w:rStyle w:val="Hyperlink"/>
              </w:rPr>
              <w:t>4.6</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Domestic Violence, Sexual Assault, and Stalking in the Workplace Policy</w:t>
            </w:r>
            <w:r w:rsidR="00395DD7">
              <w:rPr>
                <w:webHidden/>
              </w:rPr>
              <w:tab/>
            </w:r>
            <w:r w:rsidR="00395DD7">
              <w:rPr>
                <w:webHidden/>
              </w:rPr>
              <w:fldChar w:fldCharType="begin"/>
            </w:r>
            <w:r w:rsidR="00395DD7">
              <w:rPr>
                <w:webHidden/>
              </w:rPr>
              <w:instrText xml:space="preserve"> PAGEREF _Toc513036846 \h </w:instrText>
            </w:r>
            <w:r w:rsidR="00395DD7">
              <w:rPr>
                <w:webHidden/>
              </w:rPr>
            </w:r>
            <w:r w:rsidR="00395DD7">
              <w:rPr>
                <w:webHidden/>
              </w:rPr>
              <w:fldChar w:fldCharType="separate"/>
            </w:r>
            <w:r w:rsidR="00395DD7">
              <w:rPr>
                <w:webHidden/>
              </w:rPr>
              <w:t>12</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47" w:history="1">
            <w:r w:rsidR="00395DD7" w:rsidRPr="00557123">
              <w:rPr>
                <w:rStyle w:val="Hyperlink"/>
              </w:rPr>
              <w:t>4.7</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Expectation of Privacy</w:t>
            </w:r>
            <w:r w:rsidR="00395DD7">
              <w:rPr>
                <w:webHidden/>
              </w:rPr>
              <w:tab/>
            </w:r>
            <w:r w:rsidR="00395DD7">
              <w:rPr>
                <w:webHidden/>
              </w:rPr>
              <w:fldChar w:fldCharType="begin"/>
            </w:r>
            <w:r w:rsidR="00395DD7">
              <w:rPr>
                <w:webHidden/>
              </w:rPr>
              <w:instrText xml:space="preserve"> PAGEREF _Toc513036847 \h </w:instrText>
            </w:r>
            <w:r w:rsidR="00395DD7">
              <w:rPr>
                <w:webHidden/>
              </w:rPr>
            </w:r>
            <w:r w:rsidR="00395DD7">
              <w:rPr>
                <w:webHidden/>
              </w:rPr>
              <w:fldChar w:fldCharType="separate"/>
            </w:r>
            <w:r w:rsidR="00395DD7">
              <w:rPr>
                <w:webHidden/>
              </w:rPr>
              <w:t>12</w:t>
            </w:r>
            <w:r w:rsidR="00395DD7">
              <w:rPr>
                <w:webHidden/>
              </w:rPr>
              <w:fldChar w:fldCharType="end"/>
            </w:r>
          </w:hyperlink>
        </w:p>
        <w:p w:rsidR="00395DD7" w:rsidRDefault="00C44E84">
          <w:pPr>
            <w:pStyle w:val="TOC3"/>
            <w:rPr>
              <w:rFonts w:asciiTheme="minorHAnsi" w:eastAsiaTheme="minorEastAsia" w:hAnsiTheme="minorHAnsi" w:cstheme="minorBidi"/>
              <w:kern w:val="0"/>
              <w:sz w:val="22"/>
              <w:szCs w:val="22"/>
              <w:lang w:eastAsia="en-US"/>
              <w14:ligatures w14:val="none"/>
            </w:rPr>
          </w:pPr>
          <w:hyperlink w:anchor="_Toc513036848" w:history="1">
            <w:r w:rsidR="00395DD7" w:rsidRPr="00557123">
              <w:rPr>
                <w:rStyle w:val="Hyperlink"/>
              </w:rPr>
              <w:t xml:space="preserve">4.8 </w:t>
            </w:r>
            <w:r w:rsidR="00395DD7">
              <w:rPr>
                <w:rStyle w:val="Hyperlink"/>
              </w:rPr>
              <w:t xml:space="preserve">   </w:t>
            </w:r>
            <w:r w:rsidR="00395DD7" w:rsidRPr="00557123">
              <w:rPr>
                <w:rStyle w:val="Hyperlink"/>
              </w:rPr>
              <w:t>Human Trafficking and Other Related Activities</w:t>
            </w:r>
            <w:r w:rsidR="00395DD7">
              <w:rPr>
                <w:webHidden/>
              </w:rPr>
              <w:tab/>
            </w:r>
            <w:r w:rsidR="00395DD7">
              <w:rPr>
                <w:webHidden/>
              </w:rPr>
              <w:fldChar w:fldCharType="begin"/>
            </w:r>
            <w:r w:rsidR="00395DD7">
              <w:rPr>
                <w:webHidden/>
              </w:rPr>
              <w:instrText xml:space="preserve"> PAGEREF _Toc513036848 \h </w:instrText>
            </w:r>
            <w:r w:rsidR="00395DD7">
              <w:rPr>
                <w:webHidden/>
              </w:rPr>
            </w:r>
            <w:r w:rsidR="00395DD7">
              <w:rPr>
                <w:webHidden/>
              </w:rPr>
              <w:fldChar w:fldCharType="separate"/>
            </w:r>
            <w:r w:rsidR="00395DD7">
              <w:rPr>
                <w:webHidden/>
              </w:rPr>
              <w:t>12</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49" w:history="1">
            <w:r w:rsidR="00395DD7" w:rsidRPr="00557123">
              <w:rPr>
                <w:rStyle w:val="Hyperlink"/>
              </w:rPr>
              <w:t>4.9</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Pregnant Workers Fairness Policy</w:t>
            </w:r>
            <w:r w:rsidR="00395DD7">
              <w:rPr>
                <w:webHidden/>
              </w:rPr>
              <w:tab/>
            </w:r>
            <w:r w:rsidR="00395DD7">
              <w:rPr>
                <w:webHidden/>
              </w:rPr>
              <w:fldChar w:fldCharType="begin"/>
            </w:r>
            <w:r w:rsidR="00395DD7">
              <w:rPr>
                <w:webHidden/>
              </w:rPr>
              <w:instrText xml:space="preserve"> PAGEREF _Toc513036849 \h </w:instrText>
            </w:r>
            <w:r w:rsidR="00395DD7">
              <w:rPr>
                <w:webHidden/>
              </w:rPr>
            </w:r>
            <w:r w:rsidR="00395DD7">
              <w:rPr>
                <w:webHidden/>
              </w:rPr>
              <w:fldChar w:fldCharType="separate"/>
            </w:r>
            <w:r w:rsidR="00395DD7">
              <w:rPr>
                <w:webHidden/>
              </w:rPr>
              <w:t>12</w:t>
            </w:r>
            <w:r w:rsidR="00395DD7">
              <w:rPr>
                <w:webHidden/>
              </w:rPr>
              <w:fldChar w:fldCharType="end"/>
            </w:r>
          </w:hyperlink>
        </w:p>
        <w:p w:rsidR="00395DD7" w:rsidRDefault="00C44E84">
          <w:pPr>
            <w:pStyle w:val="TOC3"/>
            <w:rPr>
              <w:rFonts w:asciiTheme="minorHAnsi" w:eastAsiaTheme="minorEastAsia" w:hAnsiTheme="minorHAnsi" w:cstheme="minorBidi"/>
              <w:kern w:val="0"/>
              <w:sz w:val="22"/>
              <w:szCs w:val="22"/>
              <w:lang w:eastAsia="en-US"/>
              <w14:ligatures w14:val="none"/>
            </w:rPr>
          </w:pPr>
          <w:hyperlink w:anchor="_Toc513036850" w:history="1">
            <w:r w:rsidR="00395DD7" w:rsidRPr="00557123">
              <w:rPr>
                <w:rStyle w:val="Hyperlink"/>
              </w:rPr>
              <w:t xml:space="preserve">4.10 </w:t>
            </w:r>
            <w:r w:rsidR="00395DD7">
              <w:rPr>
                <w:rStyle w:val="Hyperlink"/>
              </w:rPr>
              <w:t xml:space="preserve">   </w:t>
            </w:r>
            <w:r w:rsidR="00395DD7" w:rsidRPr="00557123">
              <w:rPr>
                <w:rStyle w:val="Hyperlink"/>
              </w:rPr>
              <w:t>Probationary Period</w:t>
            </w:r>
            <w:r w:rsidR="00395DD7">
              <w:rPr>
                <w:webHidden/>
              </w:rPr>
              <w:tab/>
            </w:r>
            <w:r w:rsidR="00395DD7">
              <w:rPr>
                <w:webHidden/>
              </w:rPr>
              <w:fldChar w:fldCharType="begin"/>
            </w:r>
            <w:r w:rsidR="00395DD7">
              <w:rPr>
                <w:webHidden/>
              </w:rPr>
              <w:instrText xml:space="preserve"> PAGEREF _Toc513036850 \h </w:instrText>
            </w:r>
            <w:r w:rsidR="00395DD7">
              <w:rPr>
                <w:webHidden/>
              </w:rPr>
            </w:r>
            <w:r w:rsidR="00395DD7">
              <w:rPr>
                <w:webHidden/>
              </w:rPr>
              <w:fldChar w:fldCharType="separate"/>
            </w:r>
            <w:r w:rsidR="00395DD7">
              <w:rPr>
                <w:webHidden/>
              </w:rPr>
              <w:t>13</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51" w:history="1">
            <w:r w:rsidR="00395DD7" w:rsidRPr="00557123">
              <w:rPr>
                <w:rStyle w:val="Hyperlink"/>
              </w:rPr>
              <w:t>4.11</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Professional Licenses and Certifications</w:t>
            </w:r>
            <w:r w:rsidR="00395DD7">
              <w:rPr>
                <w:webHidden/>
              </w:rPr>
              <w:tab/>
            </w:r>
            <w:r w:rsidR="00395DD7">
              <w:rPr>
                <w:webHidden/>
              </w:rPr>
              <w:fldChar w:fldCharType="begin"/>
            </w:r>
            <w:r w:rsidR="00395DD7">
              <w:rPr>
                <w:webHidden/>
              </w:rPr>
              <w:instrText xml:space="preserve"> PAGEREF _Toc513036851 \h </w:instrText>
            </w:r>
            <w:r w:rsidR="00395DD7">
              <w:rPr>
                <w:webHidden/>
              </w:rPr>
            </w:r>
            <w:r w:rsidR="00395DD7">
              <w:rPr>
                <w:webHidden/>
              </w:rPr>
              <w:fldChar w:fldCharType="separate"/>
            </w:r>
            <w:r w:rsidR="00395DD7">
              <w:rPr>
                <w:webHidden/>
              </w:rPr>
              <w:t>13</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52" w:history="1">
            <w:r w:rsidR="00395DD7" w:rsidRPr="00557123">
              <w:rPr>
                <w:rStyle w:val="Hyperlink"/>
              </w:rPr>
              <w:t>4.12</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Public Transparency</w:t>
            </w:r>
            <w:r w:rsidR="00395DD7">
              <w:rPr>
                <w:webHidden/>
              </w:rPr>
              <w:tab/>
            </w:r>
            <w:r w:rsidR="00395DD7">
              <w:rPr>
                <w:webHidden/>
              </w:rPr>
              <w:fldChar w:fldCharType="begin"/>
            </w:r>
            <w:r w:rsidR="00395DD7">
              <w:rPr>
                <w:webHidden/>
              </w:rPr>
              <w:instrText xml:space="preserve"> PAGEREF _Toc513036852 \h </w:instrText>
            </w:r>
            <w:r w:rsidR="00395DD7">
              <w:rPr>
                <w:webHidden/>
              </w:rPr>
            </w:r>
            <w:r w:rsidR="00395DD7">
              <w:rPr>
                <w:webHidden/>
              </w:rPr>
              <w:fldChar w:fldCharType="separate"/>
            </w:r>
            <w:r w:rsidR="00395DD7">
              <w:rPr>
                <w:webHidden/>
              </w:rPr>
              <w:t>13</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53" w:history="1">
            <w:r w:rsidR="00395DD7" w:rsidRPr="00557123">
              <w:rPr>
                <w:rStyle w:val="Hyperlink"/>
              </w:rPr>
              <w:t>4.13</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Smoking Policy</w:t>
            </w:r>
            <w:r w:rsidR="00395DD7">
              <w:rPr>
                <w:webHidden/>
              </w:rPr>
              <w:tab/>
            </w:r>
            <w:r w:rsidR="00395DD7">
              <w:rPr>
                <w:webHidden/>
              </w:rPr>
              <w:fldChar w:fldCharType="begin"/>
            </w:r>
            <w:r w:rsidR="00395DD7">
              <w:rPr>
                <w:webHidden/>
              </w:rPr>
              <w:instrText xml:space="preserve"> PAGEREF _Toc513036853 \h </w:instrText>
            </w:r>
            <w:r w:rsidR="00395DD7">
              <w:rPr>
                <w:webHidden/>
              </w:rPr>
            </w:r>
            <w:r w:rsidR="00395DD7">
              <w:rPr>
                <w:webHidden/>
              </w:rPr>
              <w:fldChar w:fldCharType="separate"/>
            </w:r>
            <w:r w:rsidR="00395DD7">
              <w:rPr>
                <w:webHidden/>
              </w:rPr>
              <w:t>13</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54" w:history="1">
            <w:r w:rsidR="00395DD7" w:rsidRPr="00557123">
              <w:rPr>
                <w:rStyle w:val="Hyperlink"/>
              </w:rPr>
              <w:t>4.14</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State Property and Vehicles</w:t>
            </w:r>
            <w:r w:rsidR="00395DD7">
              <w:rPr>
                <w:webHidden/>
              </w:rPr>
              <w:tab/>
            </w:r>
            <w:r w:rsidR="00395DD7">
              <w:rPr>
                <w:webHidden/>
              </w:rPr>
              <w:fldChar w:fldCharType="begin"/>
            </w:r>
            <w:r w:rsidR="00395DD7">
              <w:rPr>
                <w:webHidden/>
              </w:rPr>
              <w:instrText xml:space="preserve"> PAGEREF _Toc513036854 \h </w:instrText>
            </w:r>
            <w:r w:rsidR="00395DD7">
              <w:rPr>
                <w:webHidden/>
              </w:rPr>
            </w:r>
            <w:r w:rsidR="00395DD7">
              <w:rPr>
                <w:webHidden/>
              </w:rPr>
              <w:fldChar w:fldCharType="separate"/>
            </w:r>
            <w:r w:rsidR="00395DD7">
              <w:rPr>
                <w:webHidden/>
              </w:rPr>
              <w:t>13</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55" w:history="1">
            <w:r w:rsidR="00395DD7" w:rsidRPr="00557123">
              <w:rPr>
                <w:rStyle w:val="Hyperlink"/>
                <w:lang w:eastAsia="en-US"/>
              </w:rPr>
              <w:t>4.15</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lang w:eastAsia="en-US"/>
              </w:rPr>
              <w:t>Sunshine Policy</w:t>
            </w:r>
            <w:r w:rsidR="00395DD7">
              <w:rPr>
                <w:webHidden/>
              </w:rPr>
              <w:tab/>
            </w:r>
            <w:r w:rsidR="00395DD7">
              <w:rPr>
                <w:webHidden/>
              </w:rPr>
              <w:fldChar w:fldCharType="begin"/>
            </w:r>
            <w:r w:rsidR="00395DD7">
              <w:rPr>
                <w:webHidden/>
              </w:rPr>
              <w:instrText xml:space="preserve"> PAGEREF _Toc513036855 \h </w:instrText>
            </w:r>
            <w:r w:rsidR="00395DD7">
              <w:rPr>
                <w:webHidden/>
              </w:rPr>
            </w:r>
            <w:r w:rsidR="00395DD7">
              <w:rPr>
                <w:webHidden/>
              </w:rPr>
              <w:fldChar w:fldCharType="separate"/>
            </w:r>
            <w:r w:rsidR="00395DD7">
              <w:rPr>
                <w:webHidden/>
              </w:rPr>
              <w:t>14</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56" w:history="1">
            <w:r w:rsidR="00395DD7" w:rsidRPr="00557123">
              <w:rPr>
                <w:rStyle w:val="Hyperlink"/>
                <w:lang w:eastAsia="en-US"/>
              </w:rPr>
              <w:t>4.16</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lang w:eastAsia="en-US"/>
              </w:rPr>
              <w:t>Weapons in the Workplace</w:t>
            </w:r>
            <w:r w:rsidR="00395DD7">
              <w:rPr>
                <w:webHidden/>
              </w:rPr>
              <w:tab/>
            </w:r>
            <w:r w:rsidR="00395DD7">
              <w:rPr>
                <w:webHidden/>
              </w:rPr>
              <w:fldChar w:fldCharType="begin"/>
            </w:r>
            <w:r w:rsidR="00395DD7">
              <w:rPr>
                <w:webHidden/>
              </w:rPr>
              <w:instrText xml:space="preserve"> PAGEREF _Toc513036856 \h </w:instrText>
            </w:r>
            <w:r w:rsidR="00395DD7">
              <w:rPr>
                <w:webHidden/>
              </w:rPr>
            </w:r>
            <w:r w:rsidR="00395DD7">
              <w:rPr>
                <w:webHidden/>
              </w:rPr>
              <w:fldChar w:fldCharType="separate"/>
            </w:r>
            <w:r w:rsidR="00395DD7">
              <w:rPr>
                <w:webHidden/>
              </w:rPr>
              <w:t>14</w:t>
            </w:r>
            <w:r w:rsidR="00395DD7">
              <w:rPr>
                <w:webHidden/>
              </w:rPr>
              <w:fldChar w:fldCharType="end"/>
            </w:r>
          </w:hyperlink>
        </w:p>
        <w:p w:rsidR="00395DD7" w:rsidRDefault="00C44E84">
          <w:pPr>
            <w:pStyle w:val="TOC2"/>
            <w:rPr>
              <w:rFonts w:asciiTheme="minorHAnsi" w:eastAsiaTheme="minorEastAsia" w:hAnsiTheme="minorHAnsi" w:cstheme="minorBidi"/>
              <w:b w:val="0"/>
              <w:kern w:val="0"/>
              <w:sz w:val="22"/>
              <w:szCs w:val="22"/>
              <w:lang w:eastAsia="en-US"/>
              <w14:ligatures w14:val="none"/>
            </w:rPr>
          </w:pPr>
          <w:hyperlink w:anchor="_Toc513036857" w:history="1">
            <w:r w:rsidR="00395DD7" w:rsidRPr="00557123">
              <w:rPr>
                <w:rStyle w:val="Hyperlink"/>
              </w:rPr>
              <w:t>Section 5: Employment Categories</w:t>
            </w:r>
            <w:r w:rsidR="00395DD7">
              <w:rPr>
                <w:webHidden/>
              </w:rPr>
              <w:tab/>
            </w:r>
            <w:r w:rsidR="00395DD7">
              <w:rPr>
                <w:webHidden/>
              </w:rPr>
              <w:fldChar w:fldCharType="begin"/>
            </w:r>
            <w:r w:rsidR="00395DD7">
              <w:rPr>
                <w:webHidden/>
              </w:rPr>
              <w:instrText xml:space="preserve"> PAGEREF _Toc513036857 \h </w:instrText>
            </w:r>
            <w:r w:rsidR="00395DD7">
              <w:rPr>
                <w:webHidden/>
              </w:rPr>
            </w:r>
            <w:r w:rsidR="00395DD7">
              <w:rPr>
                <w:webHidden/>
              </w:rPr>
              <w:fldChar w:fldCharType="separate"/>
            </w:r>
            <w:r w:rsidR="00395DD7">
              <w:rPr>
                <w:webHidden/>
              </w:rPr>
              <w:t>15</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58" w:history="1">
            <w:r w:rsidR="00395DD7" w:rsidRPr="00557123">
              <w:rPr>
                <w:rStyle w:val="Hyperlink"/>
              </w:rPr>
              <w:t>5.1</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Bargaining Unit Employees</w:t>
            </w:r>
            <w:r w:rsidR="00395DD7">
              <w:rPr>
                <w:webHidden/>
              </w:rPr>
              <w:tab/>
            </w:r>
            <w:r w:rsidR="00395DD7">
              <w:rPr>
                <w:webHidden/>
              </w:rPr>
              <w:fldChar w:fldCharType="begin"/>
            </w:r>
            <w:r w:rsidR="00395DD7">
              <w:rPr>
                <w:webHidden/>
              </w:rPr>
              <w:instrText xml:space="preserve"> PAGEREF _Toc513036858 \h </w:instrText>
            </w:r>
            <w:r w:rsidR="00395DD7">
              <w:rPr>
                <w:webHidden/>
              </w:rPr>
            </w:r>
            <w:r w:rsidR="00395DD7">
              <w:rPr>
                <w:webHidden/>
              </w:rPr>
              <w:fldChar w:fldCharType="separate"/>
            </w:r>
            <w:r w:rsidR="00395DD7">
              <w:rPr>
                <w:webHidden/>
              </w:rPr>
              <w:t>15</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59" w:history="1">
            <w:r w:rsidR="00395DD7" w:rsidRPr="00557123">
              <w:rPr>
                <w:rStyle w:val="Hyperlink"/>
              </w:rPr>
              <w:t>5.2</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Civil Service Employees</w:t>
            </w:r>
            <w:r w:rsidR="00395DD7">
              <w:rPr>
                <w:webHidden/>
              </w:rPr>
              <w:tab/>
            </w:r>
            <w:r w:rsidR="00395DD7">
              <w:rPr>
                <w:webHidden/>
              </w:rPr>
              <w:fldChar w:fldCharType="begin"/>
            </w:r>
            <w:r w:rsidR="00395DD7">
              <w:rPr>
                <w:webHidden/>
              </w:rPr>
              <w:instrText xml:space="preserve"> PAGEREF _Toc513036859 \h </w:instrText>
            </w:r>
            <w:r w:rsidR="00395DD7">
              <w:rPr>
                <w:webHidden/>
              </w:rPr>
            </w:r>
            <w:r w:rsidR="00395DD7">
              <w:rPr>
                <w:webHidden/>
              </w:rPr>
              <w:fldChar w:fldCharType="separate"/>
            </w:r>
            <w:r w:rsidR="00395DD7">
              <w:rPr>
                <w:webHidden/>
              </w:rPr>
              <w:t>15</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60" w:history="1">
            <w:r w:rsidR="00395DD7" w:rsidRPr="00557123">
              <w:rPr>
                <w:rStyle w:val="Hyperlink"/>
              </w:rPr>
              <w:t>5.3</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Contract Employees and Intern Positions</w:t>
            </w:r>
            <w:r w:rsidR="00395DD7">
              <w:rPr>
                <w:webHidden/>
              </w:rPr>
              <w:tab/>
            </w:r>
            <w:r w:rsidR="00395DD7">
              <w:rPr>
                <w:webHidden/>
              </w:rPr>
              <w:fldChar w:fldCharType="begin"/>
            </w:r>
            <w:r w:rsidR="00395DD7">
              <w:rPr>
                <w:webHidden/>
              </w:rPr>
              <w:instrText xml:space="preserve"> PAGEREF _Toc513036860 \h </w:instrText>
            </w:r>
            <w:r w:rsidR="00395DD7">
              <w:rPr>
                <w:webHidden/>
              </w:rPr>
            </w:r>
            <w:r w:rsidR="00395DD7">
              <w:rPr>
                <w:webHidden/>
              </w:rPr>
              <w:fldChar w:fldCharType="separate"/>
            </w:r>
            <w:r w:rsidR="00395DD7">
              <w:rPr>
                <w:webHidden/>
              </w:rPr>
              <w:t>15</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61" w:history="1">
            <w:r w:rsidR="00395DD7" w:rsidRPr="00557123">
              <w:rPr>
                <w:rStyle w:val="Hyperlink"/>
              </w:rPr>
              <w:t>5.4</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Management/Confidential Employees</w:t>
            </w:r>
            <w:r w:rsidR="00395DD7">
              <w:rPr>
                <w:webHidden/>
              </w:rPr>
              <w:tab/>
            </w:r>
            <w:r w:rsidR="00395DD7">
              <w:rPr>
                <w:webHidden/>
              </w:rPr>
              <w:fldChar w:fldCharType="begin"/>
            </w:r>
            <w:r w:rsidR="00395DD7">
              <w:rPr>
                <w:webHidden/>
              </w:rPr>
              <w:instrText xml:space="preserve"> PAGEREF _Toc513036861 \h </w:instrText>
            </w:r>
            <w:r w:rsidR="00395DD7">
              <w:rPr>
                <w:webHidden/>
              </w:rPr>
            </w:r>
            <w:r w:rsidR="00395DD7">
              <w:rPr>
                <w:webHidden/>
              </w:rPr>
              <w:fldChar w:fldCharType="separate"/>
            </w:r>
            <w:r w:rsidR="00395DD7">
              <w:rPr>
                <w:webHidden/>
              </w:rPr>
              <w:t>16</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62" w:history="1">
            <w:r w:rsidR="00395DD7" w:rsidRPr="00557123">
              <w:rPr>
                <w:rStyle w:val="Hyperlink"/>
              </w:rPr>
              <w:t>5.5</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Seasonal/Intermittent Positions</w:t>
            </w:r>
            <w:r w:rsidR="00395DD7">
              <w:rPr>
                <w:webHidden/>
              </w:rPr>
              <w:tab/>
            </w:r>
            <w:r w:rsidR="00395DD7">
              <w:rPr>
                <w:webHidden/>
              </w:rPr>
              <w:fldChar w:fldCharType="begin"/>
            </w:r>
            <w:r w:rsidR="00395DD7">
              <w:rPr>
                <w:webHidden/>
              </w:rPr>
              <w:instrText xml:space="preserve"> PAGEREF _Toc513036862 \h </w:instrText>
            </w:r>
            <w:r w:rsidR="00395DD7">
              <w:rPr>
                <w:webHidden/>
              </w:rPr>
            </w:r>
            <w:r w:rsidR="00395DD7">
              <w:rPr>
                <w:webHidden/>
              </w:rPr>
              <w:fldChar w:fldCharType="separate"/>
            </w:r>
            <w:r w:rsidR="00395DD7">
              <w:rPr>
                <w:webHidden/>
              </w:rPr>
              <w:t>16</w:t>
            </w:r>
            <w:r w:rsidR="00395DD7">
              <w:rPr>
                <w:webHidden/>
              </w:rPr>
              <w:fldChar w:fldCharType="end"/>
            </w:r>
          </w:hyperlink>
        </w:p>
        <w:p w:rsidR="00395DD7" w:rsidRDefault="00C44E84">
          <w:pPr>
            <w:pStyle w:val="TOC2"/>
            <w:rPr>
              <w:rFonts w:asciiTheme="minorHAnsi" w:eastAsiaTheme="minorEastAsia" w:hAnsiTheme="minorHAnsi" w:cstheme="minorBidi"/>
              <w:b w:val="0"/>
              <w:kern w:val="0"/>
              <w:sz w:val="22"/>
              <w:szCs w:val="22"/>
              <w:lang w:eastAsia="en-US"/>
              <w14:ligatures w14:val="none"/>
            </w:rPr>
          </w:pPr>
          <w:hyperlink w:anchor="_Toc513036863" w:history="1">
            <w:r w:rsidR="00395DD7" w:rsidRPr="00557123">
              <w:rPr>
                <w:rStyle w:val="Hyperlink"/>
                <w:lang w:eastAsia="en-US"/>
              </w:rPr>
              <w:t>Section 6: Attendance Policies</w:t>
            </w:r>
            <w:r w:rsidR="00395DD7">
              <w:rPr>
                <w:webHidden/>
              </w:rPr>
              <w:tab/>
            </w:r>
            <w:r w:rsidR="00395DD7">
              <w:rPr>
                <w:webHidden/>
              </w:rPr>
              <w:fldChar w:fldCharType="begin"/>
            </w:r>
            <w:r w:rsidR="00395DD7">
              <w:rPr>
                <w:webHidden/>
              </w:rPr>
              <w:instrText xml:space="preserve"> PAGEREF _Toc513036863 \h </w:instrText>
            </w:r>
            <w:r w:rsidR="00395DD7">
              <w:rPr>
                <w:webHidden/>
              </w:rPr>
            </w:r>
            <w:r w:rsidR="00395DD7">
              <w:rPr>
                <w:webHidden/>
              </w:rPr>
              <w:fldChar w:fldCharType="separate"/>
            </w:r>
            <w:r w:rsidR="00395DD7">
              <w:rPr>
                <w:webHidden/>
              </w:rPr>
              <w:t>17</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64" w:history="1">
            <w:r w:rsidR="00395DD7" w:rsidRPr="00557123">
              <w:rPr>
                <w:rStyle w:val="Hyperlink"/>
                <w:lang w:eastAsia="en-US"/>
              </w:rPr>
              <w:t>6.1</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lang w:eastAsia="en-US"/>
              </w:rPr>
              <w:t>General Attendance</w:t>
            </w:r>
            <w:r w:rsidR="00395DD7">
              <w:rPr>
                <w:webHidden/>
              </w:rPr>
              <w:tab/>
            </w:r>
            <w:r w:rsidR="00395DD7">
              <w:rPr>
                <w:webHidden/>
              </w:rPr>
              <w:fldChar w:fldCharType="begin"/>
            </w:r>
            <w:r w:rsidR="00395DD7">
              <w:rPr>
                <w:webHidden/>
              </w:rPr>
              <w:instrText xml:space="preserve"> PAGEREF _Toc513036864 \h </w:instrText>
            </w:r>
            <w:r w:rsidR="00395DD7">
              <w:rPr>
                <w:webHidden/>
              </w:rPr>
            </w:r>
            <w:r w:rsidR="00395DD7">
              <w:rPr>
                <w:webHidden/>
              </w:rPr>
              <w:fldChar w:fldCharType="separate"/>
            </w:r>
            <w:r w:rsidR="00395DD7">
              <w:rPr>
                <w:webHidden/>
              </w:rPr>
              <w:t>17</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65" w:history="1">
            <w:r w:rsidR="00395DD7" w:rsidRPr="00557123">
              <w:rPr>
                <w:rStyle w:val="Hyperlink"/>
                <w:lang w:eastAsia="en-US"/>
              </w:rPr>
              <w:t>6.2</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lang w:eastAsia="en-US"/>
              </w:rPr>
              <w:t>Flexible Work Arrangements</w:t>
            </w:r>
            <w:r w:rsidR="00395DD7">
              <w:rPr>
                <w:webHidden/>
              </w:rPr>
              <w:tab/>
            </w:r>
            <w:r w:rsidR="00395DD7">
              <w:rPr>
                <w:webHidden/>
              </w:rPr>
              <w:fldChar w:fldCharType="begin"/>
            </w:r>
            <w:r w:rsidR="00395DD7">
              <w:rPr>
                <w:webHidden/>
              </w:rPr>
              <w:instrText xml:space="preserve"> PAGEREF _Toc513036865 \h </w:instrText>
            </w:r>
            <w:r w:rsidR="00395DD7">
              <w:rPr>
                <w:webHidden/>
              </w:rPr>
            </w:r>
            <w:r w:rsidR="00395DD7">
              <w:rPr>
                <w:webHidden/>
              </w:rPr>
              <w:fldChar w:fldCharType="separate"/>
            </w:r>
            <w:r w:rsidR="00395DD7">
              <w:rPr>
                <w:webHidden/>
              </w:rPr>
              <w:t>17</w:t>
            </w:r>
            <w:r w:rsidR="00395DD7">
              <w:rPr>
                <w:webHidden/>
              </w:rPr>
              <w:fldChar w:fldCharType="end"/>
            </w:r>
          </w:hyperlink>
        </w:p>
        <w:p w:rsidR="00395DD7" w:rsidRDefault="00C44E84">
          <w:pPr>
            <w:pStyle w:val="TOC2"/>
            <w:rPr>
              <w:rFonts w:asciiTheme="minorHAnsi" w:eastAsiaTheme="minorEastAsia" w:hAnsiTheme="minorHAnsi" w:cstheme="minorBidi"/>
              <w:b w:val="0"/>
              <w:kern w:val="0"/>
              <w:sz w:val="22"/>
              <w:szCs w:val="22"/>
              <w:lang w:eastAsia="en-US"/>
              <w14:ligatures w14:val="none"/>
            </w:rPr>
          </w:pPr>
          <w:hyperlink w:anchor="_Toc513036866" w:history="1">
            <w:r w:rsidR="00395DD7" w:rsidRPr="00557123">
              <w:rPr>
                <w:rStyle w:val="Hyperlink"/>
                <w:lang w:eastAsia="en-US"/>
              </w:rPr>
              <w:t>Section 7: Leave Policies</w:t>
            </w:r>
            <w:r w:rsidR="00395DD7">
              <w:rPr>
                <w:webHidden/>
              </w:rPr>
              <w:tab/>
            </w:r>
            <w:r w:rsidR="00395DD7">
              <w:rPr>
                <w:webHidden/>
              </w:rPr>
              <w:fldChar w:fldCharType="begin"/>
            </w:r>
            <w:r w:rsidR="00395DD7">
              <w:rPr>
                <w:webHidden/>
              </w:rPr>
              <w:instrText xml:space="preserve"> PAGEREF _Toc513036866 \h </w:instrText>
            </w:r>
            <w:r w:rsidR="00395DD7">
              <w:rPr>
                <w:webHidden/>
              </w:rPr>
            </w:r>
            <w:r w:rsidR="00395DD7">
              <w:rPr>
                <w:webHidden/>
              </w:rPr>
              <w:fldChar w:fldCharType="separate"/>
            </w:r>
            <w:r w:rsidR="00395DD7">
              <w:rPr>
                <w:webHidden/>
              </w:rPr>
              <w:t>18</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67" w:history="1">
            <w:r w:rsidR="00395DD7" w:rsidRPr="00557123">
              <w:rPr>
                <w:rStyle w:val="Hyperlink"/>
              </w:rPr>
              <w:t>7.1</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Absence from work without pay</w:t>
            </w:r>
            <w:r w:rsidR="00395DD7">
              <w:rPr>
                <w:webHidden/>
              </w:rPr>
              <w:tab/>
            </w:r>
            <w:r w:rsidR="00395DD7">
              <w:rPr>
                <w:webHidden/>
              </w:rPr>
              <w:fldChar w:fldCharType="begin"/>
            </w:r>
            <w:r w:rsidR="00395DD7">
              <w:rPr>
                <w:webHidden/>
              </w:rPr>
              <w:instrText xml:space="preserve"> PAGEREF _Toc513036867 \h </w:instrText>
            </w:r>
            <w:r w:rsidR="00395DD7">
              <w:rPr>
                <w:webHidden/>
              </w:rPr>
            </w:r>
            <w:r w:rsidR="00395DD7">
              <w:rPr>
                <w:webHidden/>
              </w:rPr>
              <w:fldChar w:fldCharType="separate"/>
            </w:r>
            <w:r w:rsidR="00395DD7">
              <w:rPr>
                <w:webHidden/>
              </w:rPr>
              <w:t>18</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68" w:history="1">
            <w:r w:rsidR="00395DD7" w:rsidRPr="00557123">
              <w:rPr>
                <w:rStyle w:val="Hyperlink"/>
              </w:rPr>
              <w:t>7.2</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Bereavement Leave</w:t>
            </w:r>
            <w:r w:rsidR="00395DD7">
              <w:rPr>
                <w:webHidden/>
              </w:rPr>
              <w:tab/>
            </w:r>
            <w:r w:rsidR="00395DD7">
              <w:rPr>
                <w:webHidden/>
              </w:rPr>
              <w:fldChar w:fldCharType="begin"/>
            </w:r>
            <w:r w:rsidR="00395DD7">
              <w:rPr>
                <w:webHidden/>
              </w:rPr>
              <w:instrText xml:space="preserve"> PAGEREF _Toc513036868 \h </w:instrText>
            </w:r>
            <w:r w:rsidR="00395DD7">
              <w:rPr>
                <w:webHidden/>
              </w:rPr>
            </w:r>
            <w:r w:rsidR="00395DD7">
              <w:rPr>
                <w:webHidden/>
              </w:rPr>
              <w:fldChar w:fldCharType="separate"/>
            </w:r>
            <w:r w:rsidR="00395DD7">
              <w:rPr>
                <w:webHidden/>
              </w:rPr>
              <w:t>18</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69" w:history="1">
            <w:r w:rsidR="00395DD7" w:rsidRPr="00557123">
              <w:rPr>
                <w:rStyle w:val="Hyperlink"/>
              </w:rPr>
              <w:t>7.3</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Blood Donation Leave</w:t>
            </w:r>
            <w:r w:rsidR="00395DD7">
              <w:rPr>
                <w:webHidden/>
              </w:rPr>
              <w:tab/>
            </w:r>
            <w:r w:rsidR="00395DD7">
              <w:rPr>
                <w:webHidden/>
              </w:rPr>
              <w:fldChar w:fldCharType="begin"/>
            </w:r>
            <w:r w:rsidR="00395DD7">
              <w:rPr>
                <w:webHidden/>
              </w:rPr>
              <w:instrText xml:space="preserve"> PAGEREF _Toc513036869 \h </w:instrText>
            </w:r>
            <w:r w:rsidR="00395DD7">
              <w:rPr>
                <w:webHidden/>
              </w:rPr>
            </w:r>
            <w:r w:rsidR="00395DD7">
              <w:rPr>
                <w:webHidden/>
              </w:rPr>
              <w:fldChar w:fldCharType="separate"/>
            </w:r>
            <w:r w:rsidR="00395DD7">
              <w:rPr>
                <w:webHidden/>
              </w:rPr>
              <w:t>18</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70" w:history="1">
            <w:r w:rsidR="00395DD7" w:rsidRPr="00557123">
              <w:rPr>
                <w:rStyle w:val="Hyperlink"/>
              </w:rPr>
              <w:t>7.4</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Bone Marrow Donation and Organ Donor Leave</w:t>
            </w:r>
            <w:r w:rsidR="00395DD7">
              <w:rPr>
                <w:webHidden/>
              </w:rPr>
              <w:tab/>
            </w:r>
            <w:r w:rsidR="00395DD7">
              <w:rPr>
                <w:webHidden/>
              </w:rPr>
              <w:fldChar w:fldCharType="begin"/>
            </w:r>
            <w:r w:rsidR="00395DD7">
              <w:rPr>
                <w:webHidden/>
              </w:rPr>
              <w:instrText xml:space="preserve"> PAGEREF _Toc513036870 \h </w:instrText>
            </w:r>
            <w:r w:rsidR="00395DD7">
              <w:rPr>
                <w:webHidden/>
              </w:rPr>
            </w:r>
            <w:r w:rsidR="00395DD7">
              <w:rPr>
                <w:webHidden/>
              </w:rPr>
              <w:fldChar w:fldCharType="separate"/>
            </w:r>
            <w:r w:rsidR="00395DD7">
              <w:rPr>
                <w:webHidden/>
              </w:rPr>
              <w:t>18</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71" w:history="1">
            <w:r w:rsidR="00395DD7" w:rsidRPr="00557123">
              <w:rPr>
                <w:rStyle w:val="Hyperlink"/>
              </w:rPr>
              <w:t>7.5</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Contract Employee Positions</w:t>
            </w:r>
            <w:r w:rsidR="00395DD7">
              <w:rPr>
                <w:webHidden/>
              </w:rPr>
              <w:tab/>
            </w:r>
            <w:r w:rsidR="00395DD7">
              <w:rPr>
                <w:webHidden/>
              </w:rPr>
              <w:fldChar w:fldCharType="begin"/>
            </w:r>
            <w:r w:rsidR="00395DD7">
              <w:rPr>
                <w:webHidden/>
              </w:rPr>
              <w:instrText xml:space="preserve"> PAGEREF _Toc513036871 \h </w:instrText>
            </w:r>
            <w:r w:rsidR="00395DD7">
              <w:rPr>
                <w:webHidden/>
              </w:rPr>
            </w:r>
            <w:r w:rsidR="00395DD7">
              <w:rPr>
                <w:webHidden/>
              </w:rPr>
              <w:fldChar w:fldCharType="separate"/>
            </w:r>
            <w:r w:rsidR="00395DD7">
              <w:rPr>
                <w:webHidden/>
              </w:rPr>
              <w:t>18</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72" w:history="1">
            <w:r w:rsidR="00395DD7" w:rsidRPr="00557123">
              <w:rPr>
                <w:rStyle w:val="Hyperlink"/>
              </w:rPr>
              <w:t>7.6</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Court/Jury Duty Leave</w:t>
            </w:r>
            <w:r w:rsidR="00395DD7">
              <w:rPr>
                <w:webHidden/>
              </w:rPr>
              <w:tab/>
            </w:r>
            <w:r w:rsidR="00395DD7">
              <w:rPr>
                <w:webHidden/>
              </w:rPr>
              <w:fldChar w:fldCharType="begin"/>
            </w:r>
            <w:r w:rsidR="00395DD7">
              <w:rPr>
                <w:webHidden/>
              </w:rPr>
              <w:instrText xml:space="preserve"> PAGEREF _Toc513036872 \h </w:instrText>
            </w:r>
            <w:r w:rsidR="00395DD7">
              <w:rPr>
                <w:webHidden/>
              </w:rPr>
            </w:r>
            <w:r w:rsidR="00395DD7">
              <w:rPr>
                <w:webHidden/>
              </w:rPr>
              <w:fldChar w:fldCharType="separate"/>
            </w:r>
            <w:r w:rsidR="00395DD7">
              <w:rPr>
                <w:webHidden/>
              </w:rPr>
              <w:t>19</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73" w:history="1">
            <w:r w:rsidR="00395DD7" w:rsidRPr="00557123">
              <w:rPr>
                <w:rStyle w:val="Hyperlink"/>
              </w:rPr>
              <w:t>7.7</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Disaster Volunteer Leave</w:t>
            </w:r>
            <w:r w:rsidR="00395DD7">
              <w:rPr>
                <w:webHidden/>
              </w:rPr>
              <w:tab/>
            </w:r>
            <w:r w:rsidR="00395DD7">
              <w:rPr>
                <w:webHidden/>
              </w:rPr>
              <w:fldChar w:fldCharType="begin"/>
            </w:r>
            <w:r w:rsidR="00395DD7">
              <w:rPr>
                <w:webHidden/>
              </w:rPr>
              <w:instrText xml:space="preserve"> PAGEREF _Toc513036873 \h </w:instrText>
            </w:r>
            <w:r w:rsidR="00395DD7">
              <w:rPr>
                <w:webHidden/>
              </w:rPr>
            </w:r>
            <w:r w:rsidR="00395DD7">
              <w:rPr>
                <w:webHidden/>
              </w:rPr>
              <w:fldChar w:fldCharType="separate"/>
            </w:r>
            <w:r w:rsidR="00395DD7">
              <w:rPr>
                <w:webHidden/>
              </w:rPr>
              <w:t>19</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74" w:history="1">
            <w:r w:rsidR="00395DD7" w:rsidRPr="00557123">
              <w:rPr>
                <w:rStyle w:val="Hyperlink"/>
              </w:rPr>
              <w:t>7.8</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Domestic Violence, Sexual Assault, and Stalking in the Workplace Leave</w:t>
            </w:r>
            <w:r w:rsidR="00395DD7">
              <w:rPr>
                <w:webHidden/>
              </w:rPr>
              <w:tab/>
            </w:r>
            <w:r w:rsidR="00395DD7">
              <w:rPr>
                <w:webHidden/>
              </w:rPr>
              <w:fldChar w:fldCharType="begin"/>
            </w:r>
            <w:r w:rsidR="00395DD7">
              <w:rPr>
                <w:webHidden/>
              </w:rPr>
              <w:instrText xml:space="preserve"> PAGEREF _Toc513036874 \h </w:instrText>
            </w:r>
            <w:r w:rsidR="00395DD7">
              <w:rPr>
                <w:webHidden/>
              </w:rPr>
            </w:r>
            <w:r w:rsidR="00395DD7">
              <w:rPr>
                <w:webHidden/>
              </w:rPr>
              <w:fldChar w:fldCharType="separate"/>
            </w:r>
            <w:r w:rsidR="00395DD7">
              <w:rPr>
                <w:webHidden/>
              </w:rPr>
              <w:t>19</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75" w:history="1">
            <w:r w:rsidR="00395DD7" w:rsidRPr="00557123">
              <w:rPr>
                <w:rStyle w:val="Hyperlink"/>
              </w:rPr>
              <w:t>7.9</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Family and Medical Leave Act (FMLA)</w:t>
            </w:r>
            <w:r w:rsidR="00395DD7">
              <w:rPr>
                <w:webHidden/>
              </w:rPr>
              <w:tab/>
            </w:r>
            <w:r w:rsidR="00395DD7">
              <w:rPr>
                <w:webHidden/>
              </w:rPr>
              <w:fldChar w:fldCharType="begin"/>
            </w:r>
            <w:r w:rsidR="00395DD7">
              <w:rPr>
                <w:webHidden/>
              </w:rPr>
              <w:instrText xml:space="preserve"> PAGEREF _Toc513036875 \h </w:instrText>
            </w:r>
            <w:r w:rsidR="00395DD7">
              <w:rPr>
                <w:webHidden/>
              </w:rPr>
            </w:r>
            <w:r w:rsidR="00395DD7">
              <w:rPr>
                <w:webHidden/>
              </w:rPr>
              <w:fldChar w:fldCharType="separate"/>
            </w:r>
            <w:r w:rsidR="00395DD7">
              <w:rPr>
                <w:webHidden/>
              </w:rPr>
              <w:t>19</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76" w:history="1">
            <w:r w:rsidR="00395DD7" w:rsidRPr="00557123">
              <w:rPr>
                <w:rStyle w:val="Hyperlink"/>
              </w:rPr>
              <w:t>7.10</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Personal Leave</w:t>
            </w:r>
            <w:r w:rsidR="00395DD7">
              <w:rPr>
                <w:webHidden/>
              </w:rPr>
              <w:tab/>
            </w:r>
            <w:r w:rsidR="00395DD7">
              <w:rPr>
                <w:webHidden/>
              </w:rPr>
              <w:fldChar w:fldCharType="begin"/>
            </w:r>
            <w:r w:rsidR="00395DD7">
              <w:rPr>
                <w:webHidden/>
              </w:rPr>
              <w:instrText xml:space="preserve"> PAGEREF _Toc513036876 \h </w:instrText>
            </w:r>
            <w:r w:rsidR="00395DD7">
              <w:rPr>
                <w:webHidden/>
              </w:rPr>
            </w:r>
            <w:r w:rsidR="00395DD7">
              <w:rPr>
                <w:webHidden/>
              </w:rPr>
              <w:fldChar w:fldCharType="separate"/>
            </w:r>
            <w:r w:rsidR="00395DD7">
              <w:rPr>
                <w:webHidden/>
              </w:rPr>
              <w:t>20</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77" w:history="1">
            <w:r w:rsidR="00395DD7" w:rsidRPr="00557123">
              <w:rPr>
                <w:rStyle w:val="Hyperlink"/>
              </w:rPr>
              <w:t>7.11</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Sick Leave</w:t>
            </w:r>
            <w:r w:rsidR="00395DD7">
              <w:rPr>
                <w:webHidden/>
              </w:rPr>
              <w:tab/>
            </w:r>
            <w:r w:rsidR="00395DD7">
              <w:rPr>
                <w:webHidden/>
              </w:rPr>
              <w:fldChar w:fldCharType="begin"/>
            </w:r>
            <w:r w:rsidR="00395DD7">
              <w:rPr>
                <w:webHidden/>
              </w:rPr>
              <w:instrText xml:space="preserve"> PAGEREF _Toc513036877 \h </w:instrText>
            </w:r>
            <w:r w:rsidR="00395DD7">
              <w:rPr>
                <w:webHidden/>
              </w:rPr>
            </w:r>
            <w:r w:rsidR="00395DD7">
              <w:rPr>
                <w:webHidden/>
              </w:rPr>
              <w:fldChar w:fldCharType="separate"/>
            </w:r>
            <w:r w:rsidR="00395DD7">
              <w:rPr>
                <w:webHidden/>
              </w:rPr>
              <w:t>20</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78" w:history="1">
            <w:r w:rsidR="00395DD7" w:rsidRPr="00557123">
              <w:rPr>
                <w:rStyle w:val="Hyperlink"/>
              </w:rPr>
              <w:t>7.12</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Small Necessities Leave</w:t>
            </w:r>
            <w:r w:rsidR="00395DD7">
              <w:rPr>
                <w:webHidden/>
              </w:rPr>
              <w:tab/>
            </w:r>
            <w:r w:rsidR="00395DD7">
              <w:rPr>
                <w:webHidden/>
              </w:rPr>
              <w:fldChar w:fldCharType="begin"/>
            </w:r>
            <w:r w:rsidR="00395DD7">
              <w:rPr>
                <w:webHidden/>
              </w:rPr>
              <w:instrText xml:space="preserve"> PAGEREF _Toc513036878 \h </w:instrText>
            </w:r>
            <w:r w:rsidR="00395DD7">
              <w:rPr>
                <w:webHidden/>
              </w:rPr>
            </w:r>
            <w:r w:rsidR="00395DD7">
              <w:rPr>
                <w:webHidden/>
              </w:rPr>
              <w:fldChar w:fldCharType="separate"/>
            </w:r>
            <w:r w:rsidR="00395DD7">
              <w:rPr>
                <w:webHidden/>
              </w:rPr>
              <w:t>20</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79" w:history="1">
            <w:r w:rsidR="00395DD7" w:rsidRPr="00557123">
              <w:rPr>
                <w:rStyle w:val="Hyperlink"/>
              </w:rPr>
              <w:t>7.13</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Vacation Leave</w:t>
            </w:r>
            <w:r w:rsidR="00395DD7">
              <w:rPr>
                <w:webHidden/>
              </w:rPr>
              <w:tab/>
            </w:r>
            <w:r w:rsidR="00395DD7">
              <w:rPr>
                <w:webHidden/>
              </w:rPr>
              <w:fldChar w:fldCharType="begin"/>
            </w:r>
            <w:r w:rsidR="00395DD7">
              <w:rPr>
                <w:webHidden/>
              </w:rPr>
              <w:instrText xml:space="preserve"> PAGEREF _Toc513036879 \h </w:instrText>
            </w:r>
            <w:r w:rsidR="00395DD7">
              <w:rPr>
                <w:webHidden/>
              </w:rPr>
            </w:r>
            <w:r w:rsidR="00395DD7">
              <w:rPr>
                <w:webHidden/>
              </w:rPr>
              <w:fldChar w:fldCharType="separate"/>
            </w:r>
            <w:r w:rsidR="00395DD7">
              <w:rPr>
                <w:webHidden/>
              </w:rPr>
              <w:t>20</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80" w:history="1">
            <w:r w:rsidR="00395DD7" w:rsidRPr="00557123">
              <w:rPr>
                <w:rStyle w:val="Hyperlink"/>
              </w:rPr>
              <w:t>7.14</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Volunteer Leave Program</w:t>
            </w:r>
            <w:r w:rsidR="00395DD7">
              <w:rPr>
                <w:webHidden/>
              </w:rPr>
              <w:tab/>
            </w:r>
            <w:r w:rsidR="00395DD7">
              <w:rPr>
                <w:webHidden/>
              </w:rPr>
              <w:fldChar w:fldCharType="begin"/>
            </w:r>
            <w:r w:rsidR="00395DD7">
              <w:rPr>
                <w:webHidden/>
              </w:rPr>
              <w:instrText xml:space="preserve"> PAGEREF _Toc513036880 \h </w:instrText>
            </w:r>
            <w:r w:rsidR="00395DD7">
              <w:rPr>
                <w:webHidden/>
              </w:rPr>
            </w:r>
            <w:r w:rsidR="00395DD7">
              <w:rPr>
                <w:webHidden/>
              </w:rPr>
              <w:fldChar w:fldCharType="separate"/>
            </w:r>
            <w:r w:rsidR="00395DD7">
              <w:rPr>
                <w:webHidden/>
              </w:rPr>
              <w:t>22</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81" w:history="1">
            <w:r w:rsidR="00395DD7" w:rsidRPr="00557123">
              <w:rPr>
                <w:rStyle w:val="Hyperlink"/>
              </w:rPr>
              <w:t>7.15</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Voting Leave</w:t>
            </w:r>
            <w:r w:rsidR="00395DD7">
              <w:rPr>
                <w:webHidden/>
              </w:rPr>
              <w:tab/>
            </w:r>
            <w:r w:rsidR="00395DD7">
              <w:rPr>
                <w:webHidden/>
              </w:rPr>
              <w:fldChar w:fldCharType="begin"/>
            </w:r>
            <w:r w:rsidR="00395DD7">
              <w:rPr>
                <w:webHidden/>
              </w:rPr>
              <w:instrText xml:space="preserve"> PAGEREF _Toc513036881 \h </w:instrText>
            </w:r>
            <w:r w:rsidR="00395DD7">
              <w:rPr>
                <w:webHidden/>
              </w:rPr>
            </w:r>
            <w:r w:rsidR="00395DD7">
              <w:rPr>
                <w:webHidden/>
              </w:rPr>
              <w:fldChar w:fldCharType="separate"/>
            </w:r>
            <w:r w:rsidR="00395DD7">
              <w:rPr>
                <w:webHidden/>
              </w:rPr>
              <w:t>22</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82" w:history="1">
            <w:r w:rsidR="00395DD7" w:rsidRPr="00557123">
              <w:rPr>
                <w:rStyle w:val="Hyperlink"/>
              </w:rPr>
              <w:t>7.16</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Workers’ Compensation Leave</w:t>
            </w:r>
            <w:r w:rsidR="00395DD7">
              <w:rPr>
                <w:webHidden/>
              </w:rPr>
              <w:tab/>
            </w:r>
            <w:r w:rsidR="00395DD7">
              <w:rPr>
                <w:webHidden/>
              </w:rPr>
              <w:fldChar w:fldCharType="begin"/>
            </w:r>
            <w:r w:rsidR="00395DD7">
              <w:rPr>
                <w:webHidden/>
              </w:rPr>
              <w:instrText xml:space="preserve"> PAGEREF _Toc513036882 \h </w:instrText>
            </w:r>
            <w:r w:rsidR="00395DD7">
              <w:rPr>
                <w:webHidden/>
              </w:rPr>
            </w:r>
            <w:r w:rsidR="00395DD7">
              <w:rPr>
                <w:webHidden/>
              </w:rPr>
              <w:fldChar w:fldCharType="separate"/>
            </w:r>
            <w:r w:rsidR="00395DD7">
              <w:rPr>
                <w:webHidden/>
              </w:rPr>
              <w:t>22</w:t>
            </w:r>
            <w:r w:rsidR="00395DD7">
              <w:rPr>
                <w:webHidden/>
              </w:rPr>
              <w:fldChar w:fldCharType="end"/>
            </w:r>
          </w:hyperlink>
        </w:p>
        <w:p w:rsidR="00395DD7" w:rsidRDefault="00C44E84">
          <w:pPr>
            <w:pStyle w:val="TOC2"/>
            <w:rPr>
              <w:rFonts w:asciiTheme="minorHAnsi" w:eastAsiaTheme="minorEastAsia" w:hAnsiTheme="minorHAnsi" w:cstheme="minorBidi"/>
              <w:b w:val="0"/>
              <w:kern w:val="0"/>
              <w:sz w:val="22"/>
              <w:szCs w:val="22"/>
              <w:lang w:eastAsia="en-US"/>
              <w14:ligatures w14:val="none"/>
            </w:rPr>
          </w:pPr>
          <w:hyperlink w:anchor="_Toc513036883" w:history="1">
            <w:r w:rsidR="00395DD7" w:rsidRPr="00557123">
              <w:rPr>
                <w:rStyle w:val="Hyperlink"/>
              </w:rPr>
              <w:t>Section 8: compensation And Salary Administration</w:t>
            </w:r>
            <w:r w:rsidR="00395DD7">
              <w:rPr>
                <w:webHidden/>
              </w:rPr>
              <w:tab/>
            </w:r>
            <w:r w:rsidR="00395DD7">
              <w:rPr>
                <w:webHidden/>
              </w:rPr>
              <w:fldChar w:fldCharType="begin"/>
            </w:r>
            <w:r w:rsidR="00395DD7">
              <w:rPr>
                <w:webHidden/>
              </w:rPr>
              <w:instrText xml:space="preserve"> PAGEREF _Toc513036883 \h </w:instrText>
            </w:r>
            <w:r w:rsidR="00395DD7">
              <w:rPr>
                <w:webHidden/>
              </w:rPr>
            </w:r>
            <w:r w:rsidR="00395DD7">
              <w:rPr>
                <w:webHidden/>
              </w:rPr>
              <w:fldChar w:fldCharType="separate"/>
            </w:r>
            <w:r w:rsidR="00395DD7">
              <w:rPr>
                <w:webHidden/>
              </w:rPr>
              <w:t>23</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84" w:history="1">
            <w:r w:rsidR="00395DD7" w:rsidRPr="00557123">
              <w:rPr>
                <w:rStyle w:val="Hyperlink"/>
              </w:rPr>
              <w:t>8.1</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Bi-Weekly Pay</w:t>
            </w:r>
            <w:r w:rsidR="00395DD7">
              <w:rPr>
                <w:webHidden/>
              </w:rPr>
              <w:tab/>
            </w:r>
            <w:r w:rsidR="00395DD7">
              <w:rPr>
                <w:webHidden/>
              </w:rPr>
              <w:fldChar w:fldCharType="begin"/>
            </w:r>
            <w:r w:rsidR="00395DD7">
              <w:rPr>
                <w:webHidden/>
              </w:rPr>
              <w:instrText xml:space="preserve"> PAGEREF _Toc513036884 \h </w:instrText>
            </w:r>
            <w:r w:rsidR="00395DD7">
              <w:rPr>
                <w:webHidden/>
              </w:rPr>
            </w:r>
            <w:r w:rsidR="00395DD7">
              <w:rPr>
                <w:webHidden/>
              </w:rPr>
              <w:fldChar w:fldCharType="separate"/>
            </w:r>
            <w:r w:rsidR="00395DD7">
              <w:rPr>
                <w:webHidden/>
              </w:rPr>
              <w:t>23</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85" w:history="1">
            <w:r w:rsidR="00395DD7" w:rsidRPr="00557123">
              <w:rPr>
                <w:rStyle w:val="Hyperlink"/>
                <w:lang w:eastAsia="en-US"/>
              </w:rPr>
              <w:t>8.2</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lang w:eastAsia="en-US"/>
              </w:rPr>
              <w:t>Payroll Deductions (Mandatory)</w:t>
            </w:r>
            <w:r w:rsidR="00395DD7">
              <w:rPr>
                <w:webHidden/>
              </w:rPr>
              <w:tab/>
            </w:r>
            <w:r w:rsidR="00395DD7">
              <w:rPr>
                <w:webHidden/>
              </w:rPr>
              <w:fldChar w:fldCharType="begin"/>
            </w:r>
            <w:r w:rsidR="00395DD7">
              <w:rPr>
                <w:webHidden/>
              </w:rPr>
              <w:instrText xml:space="preserve"> PAGEREF _Toc513036885 \h </w:instrText>
            </w:r>
            <w:r w:rsidR="00395DD7">
              <w:rPr>
                <w:webHidden/>
              </w:rPr>
            </w:r>
            <w:r w:rsidR="00395DD7">
              <w:rPr>
                <w:webHidden/>
              </w:rPr>
              <w:fldChar w:fldCharType="separate"/>
            </w:r>
            <w:r w:rsidR="00395DD7">
              <w:rPr>
                <w:webHidden/>
              </w:rPr>
              <w:t>23</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86" w:history="1">
            <w:r w:rsidR="00395DD7" w:rsidRPr="00557123">
              <w:rPr>
                <w:rStyle w:val="Hyperlink"/>
              </w:rPr>
              <w:t>8.3</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Payroll Deductions (Optional)</w:t>
            </w:r>
            <w:r w:rsidR="00395DD7">
              <w:rPr>
                <w:webHidden/>
              </w:rPr>
              <w:tab/>
            </w:r>
            <w:r w:rsidR="00395DD7">
              <w:rPr>
                <w:webHidden/>
              </w:rPr>
              <w:fldChar w:fldCharType="begin"/>
            </w:r>
            <w:r w:rsidR="00395DD7">
              <w:rPr>
                <w:webHidden/>
              </w:rPr>
              <w:instrText xml:space="preserve"> PAGEREF _Toc513036886 \h </w:instrText>
            </w:r>
            <w:r w:rsidR="00395DD7">
              <w:rPr>
                <w:webHidden/>
              </w:rPr>
            </w:r>
            <w:r w:rsidR="00395DD7">
              <w:rPr>
                <w:webHidden/>
              </w:rPr>
              <w:fldChar w:fldCharType="separate"/>
            </w:r>
            <w:r w:rsidR="00395DD7">
              <w:rPr>
                <w:webHidden/>
              </w:rPr>
              <w:t>24</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87" w:history="1">
            <w:r w:rsidR="00395DD7" w:rsidRPr="00557123">
              <w:rPr>
                <w:rStyle w:val="Hyperlink"/>
              </w:rPr>
              <w:t>8.4</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Salary Increases</w:t>
            </w:r>
            <w:r w:rsidR="00395DD7">
              <w:rPr>
                <w:webHidden/>
              </w:rPr>
              <w:tab/>
            </w:r>
            <w:r w:rsidR="00395DD7">
              <w:rPr>
                <w:webHidden/>
              </w:rPr>
              <w:fldChar w:fldCharType="begin"/>
            </w:r>
            <w:r w:rsidR="00395DD7">
              <w:rPr>
                <w:webHidden/>
              </w:rPr>
              <w:instrText xml:space="preserve"> PAGEREF _Toc513036887 \h </w:instrText>
            </w:r>
            <w:r w:rsidR="00395DD7">
              <w:rPr>
                <w:webHidden/>
              </w:rPr>
            </w:r>
            <w:r w:rsidR="00395DD7">
              <w:rPr>
                <w:webHidden/>
              </w:rPr>
              <w:fldChar w:fldCharType="separate"/>
            </w:r>
            <w:r w:rsidR="00395DD7">
              <w:rPr>
                <w:webHidden/>
              </w:rPr>
              <w:t>24</w:t>
            </w:r>
            <w:r w:rsidR="00395DD7">
              <w:rPr>
                <w:webHidden/>
              </w:rPr>
              <w:fldChar w:fldCharType="end"/>
            </w:r>
          </w:hyperlink>
        </w:p>
        <w:p w:rsidR="00395DD7" w:rsidRDefault="00C44E84">
          <w:pPr>
            <w:pStyle w:val="TOC2"/>
            <w:rPr>
              <w:rFonts w:asciiTheme="minorHAnsi" w:eastAsiaTheme="minorEastAsia" w:hAnsiTheme="minorHAnsi" w:cstheme="minorBidi"/>
              <w:b w:val="0"/>
              <w:kern w:val="0"/>
              <w:sz w:val="22"/>
              <w:szCs w:val="22"/>
              <w:lang w:eastAsia="en-US"/>
              <w14:ligatures w14:val="none"/>
            </w:rPr>
          </w:pPr>
          <w:hyperlink w:anchor="_Toc513036888" w:history="1">
            <w:r w:rsidR="00395DD7" w:rsidRPr="00557123">
              <w:rPr>
                <w:rStyle w:val="Hyperlink"/>
              </w:rPr>
              <w:t>Section 9: Benefits</w:t>
            </w:r>
            <w:r w:rsidR="00395DD7">
              <w:rPr>
                <w:webHidden/>
              </w:rPr>
              <w:tab/>
            </w:r>
            <w:r w:rsidR="00395DD7">
              <w:rPr>
                <w:webHidden/>
              </w:rPr>
              <w:fldChar w:fldCharType="begin"/>
            </w:r>
            <w:r w:rsidR="00395DD7">
              <w:rPr>
                <w:webHidden/>
              </w:rPr>
              <w:instrText xml:space="preserve"> PAGEREF _Toc513036888 \h </w:instrText>
            </w:r>
            <w:r w:rsidR="00395DD7">
              <w:rPr>
                <w:webHidden/>
              </w:rPr>
            </w:r>
            <w:r w:rsidR="00395DD7">
              <w:rPr>
                <w:webHidden/>
              </w:rPr>
              <w:fldChar w:fldCharType="separate"/>
            </w:r>
            <w:r w:rsidR="00395DD7">
              <w:rPr>
                <w:webHidden/>
              </w:rPr>
              <w:t>26</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89" w:history="1">
            <w:r w:rsidR="00395DD7" w:rsidRPr="00557123">
              <w:rPr>
                <w:rStyle w:val="Hyperlink"/>
              </w:rPr>
              <w:t>9.1</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Adoption Tuition Incentives</w:t>
            </w:r>
            <w:r w:rsidR="00395DD7">
              <w:rPr>
                <w:webHidden/>
              </w:rPr>
              <w:tab/>
            </w:r>
            <w:r w:rsidR="00395DD7">
              <w:rPr>
                <w:webHidden/>
              </w:rPr>
              <w:fldChar w:fldCharType="begin"/>
            </w:r>
            <w:r w:rsidR="00395DD7">
              <w:rPr>
                <w:webHidden/>
              </w:rPr>
              <w:instrText xml:space="preserve"> PAGEREF _Toc513036889 \h </w:instrText>
            </w:r>
            <w:r w:rsidR="00395DD7">
              <w:rPr>
                <w:webHidden/>
              </w:rPr>
            </w:r>
            <w:r w:rsidR="00395DD7">
              <w:rPr>
                <w:webHidden/>
              </w:rPr>
              <w:fldChar w:fldCharType="separate"/>
            </w:r>
            <w:r w:rsidR="00395DD7">
              <w:rPr>
                <w:webHidden/>
              </w:rPr>
              <w:t>26</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90" w:history="1">
            <w:r w:rsidR="00395DD7" w:rsidRPr="00557123">
              <w:rPr>
                <w:rStyle w:val="Hyperlink"/>
              </w:rPr>
              <w:t>9.2</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Employee Expenses and Travel Reimbursements</w:t>
            </w:r>
            <w:r w:rsidR="00395DD7">
              <w:rPr>
                <w:webHidden/>
              </w:rPr>
              <w:tab/>
            </w:r>
            <w:r w:rsidR="00395DD7">
              <w:rPr>
                <w:webHidden/>
              </w:rPr>
              <w:fldChar w:fldCharType="begin"/>
            </w:r>
            <w:r w:rsidR="00395DD7">
              <w:rPr>
                <w:webHidden/>
              </w:rPr>
              <w:instrText xml:space="preserve"> PAGEREF _Toc513036890 \h </w:instrText>
            </w:r>
            <w:r w:rsidR="00395DD7">
              <w:rPr>
                <w:webHidden/>
              </w:rPr>
            </w:r>
            <w:r w:rsidR="00395DD7">
              <w:rPr>
                <w:webHidden/>
              </w:rPr>
              <w:fldChar w:fldCharType="separate"/>
            </w:r>
            <w:r w:rsidR="00395DD7">
              <w:rPr>
                <w:webHidden/>
              </w:rPr>
              <w:t>26</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91" w:history="1">
            <w:r w:rsidR="00395DD7" w:rsidRPr="00557123">
              <w:rPr>
                <w:rStyle w:val="Hyperlink"/>
              </w:rPr>
              <w:t>9.3</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Holidays</w:t>
            </w:r>
            <w:r w:rsidR="00395DD7">
              <w:rPr>
                <w:webHidden/>
              </w:rPr>
              <w:tab/>
            </w:r>
            <w:r w:rsidR="00395DD7">
              <w:rPr>
                <w:webHidden/>
              </w:rPr>
              <w:fldChar w:fldCharType="begin"/>
            </w:r>
            <w:r w:rsidR="00395DD7">
              <w:rPr>
                <w:webHidden/>
              </w:rPr>
              <w:instrText xml:space="preserve"> PAGEREF _Toc513036891 \h </w:instrText>
            </w:r>
            <w:r w:rsidR="00395DD7">
              <w:rPr>
                <w:webHidden/>
              </w:rPr>
            </w:r>
            <w:r w:rsidR="00395DD7">
              <w:rPr>
                <w:webHidden/>
              </w:rPr>
              <w:fldChar w:fldCharType="separate"/>
            </w:r>
            <w:r w:rsidR="00395DD7">
              <w:rPr>
                <w:webHidden/>
              </w:rPr>
              <w:t>26</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92" w:history="1">
            <w:r w:rsidR="00395DD7" w:rsidRPr="00557123">
              <w:rPr>
                <w:rStyle w:val="Hyperlink"/>
              </w:rPr>
              <w:t>9.4</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Military Pay Provision</w:t>
            </w:r>
            <w:r w:rsidR="00395DD7">
              <w:rPr>
                <w:webHidden/>
              </w:rPr>
              <w:tab/>
            </w:r>
            <w:r w:rsidR="00395DD7">
              <w:rPr>
                <w:webHidden/>
              </w:rPr>
              <w:fldChar w:fldCharType="begin"/>
            </w:r>
            <w:r w:rsidR="00395DD7">
              <w:rPr>
                <w:webHidden/>
              </w:rPr>
              <w:instrText xml:space="preserve"> PAGEREF _Toc513036892 \h </w:instrText>
            </w:r>
            <w:r w:rsidR="00395DD7">
              <w:rPr>
                <w:webHidden/>
              </w:rPr>
            </w:r>
            <w:r w:rsidR="00395DD7">
              <w:rPr>
                <w:webHidden/>
              </w:rPr>
              <w:fldChar w:fldCharType="separate"/>
            </w:r>
            <w:r w:rsidR="00395DD7">
              <w:rPr>
                <w:webHidden/>
              </w:rPr>
              <w:t>27</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93" w:history="1">
            <w:r w:rsidR="00395DD7" w:rsidRPr="00557123">
              <w:rPr>
                <w:rStyle w:val="Hyperlink"/>
              </w:rPr>
              <w:t>9.5</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Retirement System</w:t>
            </w:r>
            <w:r w:rsidR="00395DD7">
              <w:rPr>
                <w:webHidden/>
              </w:rPr>
              <w:tab/>
            </w:r>
            <w:r w:rsidR="00395DD7">
              <w:rPr>
                <w:webHidden/>
              </w:rPr>
              <w:fldChar w:fldCharType="begin"/>
            </w:r>
            <w:r w:rsidR="00395DD7">
              <w:rPr>
                <w:webHidden/>
              </w:rPr>
              <w:instrText xml:space="preserve"> PAGEREF _Toc513036893 \h </w:instrText>
            </w:r>
            <w:r w:rsidR="00395DD7">
              <w:rPr>
                <w:webHidden/>
              </w:rPr>
            </w:r>
            <w:r w:rsidR="00395DD7">
              <w:rPr>
                <w:webHidden/>
              </w:rPr>
              <w:fldChar w:fldCharType="separate"/>
            </w:r>
            <w:r w:rsidR="00395DD7">
              <w:rPr>
                <w:webHidden/>
              </w:rPr>
              <w:t>27</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94" w:history="1">
            <w:r w:rsidR="00395DD7" w:rsidRPr="00557123">
              <w:rPr>
                <w:rStyle w:val="Hyperlink"/>
              </w:rPr>
              <w:t>9.6</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Ridesharing</w:t>
            </w:r>
            <w:r w:rsidR="00395DD7">
              <w:rPr>
                <w:webHidden/>
              </w:rPr>
              <w:tab/>
            </w:r>
            <w:r w:rsidR="00395DD7">
              <w:rPr>
                <w:webHidden/>
              </w:rPr>
              <w:fldChar w:fldCharType="begin"/>
            </w:r>
            <w:r w:rsidR="00395DD7">
              <w:rPr>
                <w:webHidden/>
              </w:rPr>
              <w:instrText xml:space="preserve"> PAGEREF _Toc513036894 \h </w:instrText>
            </w:r>
            <w:r w:rsidR="00395DD7">
              <w:rPr>
                <w:webHidden/>
              </w:rPr>
            </w:r>
            <w:r w:rsidR="00395DD7">
              <w:rPr>
                <w:webHidden/>
              </w:rPr>
              <w:fldChar w:fldCharType="separate"/>
            </w:r>
            <w:r w:rsidR="00395DD7">
              <w:rPr>
                <w:webHidden/>
              </w:rPr>
              <w:t>29</w:t>
            </w:r>
            <w:r w:rsidR="00395DD7">
              <w:rPr>
                <w:webHidden/>
              </w:rPr>
              <w:fldChar w:fldCharType="end"/>
            </w:r>
          </w:hyperlink>
        </w:p>
        <w:p w:rsidR="00395DD7" w:rsidRDefault="00C44E84">
          <w:pPr>
            <w:pStyle w:val="TOC3"/>
            <w:tabs>
              <w:tab w:val="left" w:pos="864"/>
            </w:tabs>
            <w:rPr>
              <w:rFonts w:asciiTheme="minorHAnsi" w:eastAsiaTheme="minorEastAsia" w:hAnsiTheme="minorHAnsi" w:cstheme="minorBidi"/>
              <w:kern w:val="0"/>
              <w:sz w:val="22"/>
              <w:szCs w:val="22"/>
              <w:lang w:eastAsia="en-US"/>
              <w14:ligatures w14:val="none"/>
            </w:rPr>
          </w:pPr>
          <w:hyperlink w:anchor="_Toc513036895" w:history="1">
            <w:r w:rsidR="00395DD7" w:rsidRPr="00557123">
              <w:rPr>
                <w:rStyle w:val="Hyperlink"/>
              </w:rPr>
              <w:t>9.7</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Optional Benefits</w:t>
            </w:r>
            <w:r w:rsidR="00395DD7">
              <w:rPr>
                <w:webHidden/>
              </w:rPr>
              <w:tab/>
            </w:r>
            <w:r w:rsidR="00395DD7">
              <w:rPr>
                <w:webHidden/>
              </w:rPr>
              <w:fldChar w:fldCharType="begin"/>
            </w:r>
            <w:r w:rsidR="00395DD7">
              <w:rPr>
                <w:webHidden/>
              </w:rPr>
              <w:instrText xml:space="preserve"> PAGEREF _Toc513036895 \h </w:instrText>
            </w:r>
            <w:r w:rsidR="00395DD7">
              <w:rPr>
                <w:webHidden/>
              </w:rPr>
            </w:r>
            <w:r w:rsidR="00395DD7">
              <w:rPr>
                <w:webHidden/>
              </w:rPr>
              <w:fldChar w:fldCharType="separate"/>
            </w:r>
            <w:r w:rsidR="00395DD7">
              <w:rPr>
                <w:webHidden/>
              </w:rPr>
              <w:t>30</w:t>
            </w:r>
            <w:r w:rsidR="00395DD7">
              <w:rPr>
                <w:webHidden/>
              </w:rPr>
              <w:fldChar w:fldCharType="end"/>
            </w:r>
          </w:hyperlink>
        </w:p>
        <w:p w:rsidR="00395DD7" w:rsidRDefault="00C44E84">
          <w:pPr>
            <w:pStyle w:val="TOC2"/>
            <w:rPr>
              <w:rFonts w:asciiTheme="minorHAnsi" w:eastAsiaTheme="minorEastAsia" w:hAnsiTheme="minorHAnsi" w:cstheme="minorBidi"/>
              <w:b w:val="0"/>
              <w:kern w:val="0"/>
              <w:sz w:val="22"/>
              <w:szCs w:val="22"/>
              <w:lang w:eastAsia="en-US"/>
              <w14:ligatures w14:val="none"/>
            </w:rPr>
          </w:pPr>
          <w:hyperlink w:anchor="_Toc513036896" w:history="1">
            <w:r w:rsidR="00395DD7" w:rsidRPr="00557123">
              <w:rPr>
                <w:rStyle w:val="Hyperlink"/>
              </w:rPr>
              <w:t>Section 10: Career Development and Performance</w:t>
            </w:r>
            <w:r w:rsidR="00395DD7">
              <w:rPr>
                <w:webHidden/>
              </w:rPr>
              <w:tab/>
            </w:r>
            <w:r w:rsidR="00395DD7">
              <w:rPr>
                <w:webHidden/>
              </w:rPr>
              <w:fldChar w:fldCharType="begin"/>
            </w:r>
            <w:r w:rsidR="00395DD7">
              <w:rPr>
                <w:webHidden/>
              </w:rPr>
              <w:instrText xml:space="preserve"> PAGEREF _Toc513036896 \h </w:instrText>
            </w:r>
            <w:r w:rsidR="00395DD7">
              <w:rPr>
                <w:webHidden/>
              </w:rPr>
            </w:r>
            <w:r w:rsidR="00395DD7">
              <w:rPr>
                <w:webHidden/>
              </w:rPr>
              <w:fldChar w:fldCharType="separate"/>
            </w:r>
            <w:r w:rsidR="00395DD7">
              <w:rPr>
                <w:webHidden/>
              </w:rPr>
              <w:t>34</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97" w:history="1">
            <w:r w:rsidR="00395DD7" w:rsidRPr="00557123">
              <w:rPr>
                <w:rStyle w:val="Hyperlink"/>
              </w:rPr>
              <w:t>10.1</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Training</w:t>
            </w:r>
            <w:r w:rsidR="00395DD7">
              <w:rPr>
                <w:webHidden/>
              </w:rPr>
              <w:tab/>
            </w:r>
            <w:r w:rsidR="00395DD7">
              <w:rPr>
                <w:webHidden/>
              </w:rPr>
              <w:fldChar w:fldCharType="begin"/>
            </w:r>
            <w:r w:rsidR="00395DD7">
              <w:rPr>
                <w:webHidden/>
              </w:rPr>
              <w:instrText xml:space="preserve"> PAGEREF _Toc513036897 \h </w:instrText>
            </w:r>
            <w:r w:rsidR="00395DD7">
              <w:rPr>
                <w:webHidden/>
              </w:rPr>
            </w:r>
            <w:r w:rsidR="00395DD7">
              <w:rPr>
                <w:webHidden/>
              </w:rPr>
              <w:fldChar w:fldCharType="separate"/>
            </w:r>
            <w:r w:rsidR="00395DD7">
              <w:rPr>
                <w:webHidden/>
              </w:rPr>
              <w:t>34</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98" w:history="1">
            <w:r w:rsidR="00395DD7" w:rsidRPr="00557123">
              <w:rPr>
                <w:rStyle w:val="Hyperlink"/>
              </w:rPr>
              <w:t>10.2</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Tuition Benefits Policy</w:t>
            </w:r>
            <w:r w:rsidR="00395DD7">
              <w:rPr>
                <w:webHidden/>
              </w:rPr>
              <w:tab/>
            </w:r>
            <w:r w:rsidR="00395DD7">
              <w:rPr>
                <w:webHidden/>
              </w:rPr>
              <w:fldChar w:fldCharType="begin"/>
            </w:r>
            <w:r w:rsidR="00395DD7">
              <w:rPr>
                <w:webHidden/>
              </w:rPr>
              <w:instrText xml:space="preserve"> PAGEREF _Toc513036898 \h </w:instrText>
            </w:r>
            <w:r w:rsidR="00395DD7">
              <w:rPr>
                <w:webHidden/>
              </w:rPr>
            </w:r>
            <w:r w:rsidR="00395DD7">
              <w:rPr>
                <w:webHidden/>
              </w:rPr>
              <w:fldChar w:fldCharType="separate"/>
            </w:r>
            <w:r w:rsidR="00395DD7">
              <w:rPr>
                <w:webHidden/>
              </w:rPr>
              <w:t>34</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899" w:history="1">
            <w:r w:rsidR="00395DD7" w:rsidRPr="00557123">
              <w:rPr>
                <w:rStyle w:val="Hyperlink"/>
              </w:rPr>
              <w:t>10.3</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Performance Appraisals</w:t>
            </w:r>
            <w:r w:rsidR="00395DD7">
              <w:rPr>
                <w:webHidden/>
              </w:rPr>
              <w:tab/>
            </w:r>
            <w:r w:rsidR="00395DD7">
              <w:rPr>
                <w:webHidden/>
              </w:rPr>
              <w:fldChar w:fldCharType="begin"/>
            </w:r>
            <w:r w:rsidR="00395DD7">
              <w:rPr>
                <w:webHidden/>
              </w:rPr>
              <w:instrText xml:space="preserve"> PAGEREF _Toc513036899 \h </w:instrText>
            </w:r>
            <w:r w:rsidR="00395DD7">
              <w:rPr>
                <w:webHidden/>
              </w:rPr>
            </w:r>
            <w:r w:rsidR="00395DD7">
              <w:rPr>
                <w:webHidden/>
              </w:rPr>
              <w:fldChar w:fldCharType="separate"/>
            </w:r>
            <w:r w:rsidR="00395DD7">
              <w:rPr>
                <w:webHidden/>
              </w:rPr>
              <w:t>34</w:t>
            </w:r>
            <w:r w:rsidR="00395DD7">
              <w:rPr>
                <w:webHidden/>
              </w:rPr>
              <w:fldChar w:fldCharType="end"/>
            </w:r>
          </w:hyperlink>
        </w:p>
        <w:p w:rsidR="00395DD7" w:rsidRDefault="00C44E84">
          <w:pPr>
            <w:pStyle w:val="TOC3"/>
            <w:tabs>
              <w:tab w:val="left" w:pos="1008"/>
            </w:tabs>
            <w:rPr>
              <w:rFonts w:asciiTheme="minorHAnsi" w:eastAsiaTheme="minorEastAsia" w:hAnsiTheme="minorHAnsi" w:cstheme="minorBidi"/>
              <w:kern w:val="0"/>
              <w:sz w:val="22"/>
              <w:szCs w:val="22"/>
              <w:lang w:eastAsia="en-US"/>
              <w14:ligatures w14:val="none"/>
            </w:rPr>
          </w:pPr>
          <w:hyperlink w:anchor="_Toc513036900" w:history="1">
            <w:r w:rsidR="00395DD7" w:rsidRPr="00557123">
              <w:rPr>
                <w:rStyle w:val="Hyperlink"/>
              </w:rPr>
              <w:t>10.4</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Performance Recognition Program</w:t>
            </w:r>
            <w:r w:rsidR="00395DD7">
              <w:rPr>
                <w:webHidden/>
              </w:rPr>
              <w:tab/>
            </w:r>
            <w:r w:rsidR="00395DD7">
              <w:rPr>
                <w:webHidden/>
              </w:rPr>
              <w:fldChar w:fldCharType="begin"/>
            </w:r>
            <w:r w:rsidR="00395DD7">
              <w:rPr>
                <w:webHidden/>
              </w:rPr>
              <w:instrText xml:space="preserve"> PAGEREF _Toc513036900 \h </w:instrText>
            </w:r>
            <w:r w:rsidR="00395DD7">
              <w:rPr>
                <w:webHidden/>
              </w:rPr>
            </w:r>
            <w:r w:rsidR="00395DD7">
              <w:rPr>
                <w:webHidden/>
              </w:rPr>
              <w:fldChar w:fldCharType="separate"/>
            </w:r>
            <w:r w:rsidR="00395DD7">
              <w:rPr>
                <w:webHidden/>
              </w:rPr>
              <w:t>34</w:t>
            </w:r>
            <w:r w:rsidR="00395DD7">
              <w:rPr>
                <w:webHidden/>
              </w:rPr>
              <w:fldChar w:fldCharType="end"/>
            </w:r>
          </w:hyperlink>
        </w:p>
        <w:p w:rsidR="00395DD7" w:rsidRDefault="00C44E84">
          <w:pPr>
            <w:pStyle w:val="TOC2"/>
            <w:rPr>
              <w:rFonts w:asciiTheme="minorHAnsi" w:eastAsiaTheme="minorEastAsia" w:hAnsiTheme="minorHAnsi" w:cstheme="minorBidi"/>
              <w:b w:val="0"/>
              <w:kern w:val="0"/>
              <w:sz w:val="22"/>
              <w:szCs w:val="22"/>
              <w:lang w:eastAsia="en-US"/>
              <w14:ligatures w14:val="none"/>
            </w:rPr>
          </w:pPr>
          <w:hyperlink w:anchor="_Toc513036901" w:history="1">
            <w:r w:rsidR="00395DD7" w:rsidRPr="00557123">
              <w:rPr>
                <w:rStyle w:val="Hyperlink"/>
              </w:rPr>
              <w:t>Section 11: Leaving State Service</w:t>
            </w:r>
            <w:r w:rsidR="00395DD7">
              <w:rPr>
                <w:webHidden/>
              </w:rPr>
              <w:tab/>
            </w:r>
            <w:r w:rsidR="00395DD7">
              <w:rPr>
                <w:webHidden/>
              </w:rPr>
              <w:fldChar w:fldCharType="begin"/>
            </w:r>
            <w:r w:rsidR="00395DD7">
              <w:rPr>
                <w:webHidden/>
              </w:rPr>
              <w:instrText xml:space="preserve"> PAGEREF _Toc513036901 \h </w:instrText>
            </w:r>
            <w:r w:rsidR="00395DD7">
              <w:rPr>
                <w:webHidden/>
              </w:rPr>
            </w:r>
            <w:r w:rsidR="00395DD7">
              <w:rPr>
                <w:webHidden/>
              </w:rPr>
              <w:fldChar w:fldCharType="separate"/>
            </w:r>
            <w:r w:rsidR="00395DD7">
              <w:rPr>
                <w:webHidden/>
              </w:rPr>
              <w:t>35</w:t>
            </w:r>
            <w:r w:rsidR="00395DD7">
              <w:rPr>
                <w:webHidden/>
              </w:rPr>
              <w:fldChar w:fldCharType="end"/>
            </w:r>
          </w:hyperlink>
        </w:p>
        <w:p w:rsidR="00395DD7" w:rsidRDefault="00C44E84">
          <w:pPr>
            <w:pStyle w:val="TOC2"/>
            <w:rPr>
              <w:rFonts w:asciiTheme="minorHAnsi" w:eastAsiaTheme="minorEastAsia" w:hAnsiTheme="minorHAnsi" w:cstheme="minorBidi"/>
              <w:b w:val="0"/>
              <w:kern w:val="0"/>
              <w:sz w:val="22"/>
              <w:szCs w:val="22"/>
              <w:lang w:eastAsia="en-US"/>
              <w14:ligatures w14:val="none"/>
            </w:rPr>
          </w:pPr>
          <w:hyperlink w:anchor="_Toc513036902" w:history="1">
            <w:r w:rsidR="00395DD7" w:rsidRPr="00557123">
              <w:rPr>
                <w:rStyle w:val="Hyperlink"/>
              </w:rPr>
              <w:t>Section 12: Appendices</w:t>
            </w:r>
            <w:r w:rsidR="00395DD7">
              <w:rPr>
                <w:webHidden/>
              </w:rPr>
              <w:tab/>
            </w:r>
            <w:r w:rsidR="00395DD7">
              <w:rPr>
                <w:webHidden/>
              </w:rPr>
              <w:fldChar w:fldCharType="begin"/>
            </w:r>
            <w:r w:rsidR="00395DD7">
              <w:rPr>
                <w:webHidden/>
              </w:rPr>
              <w:instrText xml:space="preserve"> PAGEREF _Toc513036902 \h </w:instrText>
            </w:r>
            <w:r w:rsidR="00395DD7">
              <w:rPr>
                <w:webHidden/>
              </w:rPr>
            </w:r>
            <w:r w:rsidR="00395DD7">
              <w:rPr>
                <w:webHidden/>
              </w:rPr>
              <w:fldChar w:fldCharType="separate"/>
            </w:r>
            <w:r w:rsidR="00395DD7">
              <w:rPr>
                <w:webHidden/>
              </w:rPr>
              <w:t>36</w:t>
            </w:r>
            <w:r w:rsidR="00395DD7">
              <w:rPr>
                <w:webHidden/>
              </w:rPr>
              <w:fldChar w:fldCharType="end"/>
            </w:r>
          </w:hyperlink>
        </w:p>
        <w:p w:rsidR="00395DD7" w:rsidRDefault="00C44E84">
          <w:pPr>
            <w:pStyle w:val="TOC3"/>
            <w:tabs>
              <w:tab w:val="left" w:pos="1659"/>
            </w:tabs>
            <w:rPr>
              <w:rFonts w:asciiTheme="minorHAnsi" w:eastAsiaTheme="minorEastAsia" w:hAnsiTheme="minorHAnsi" w:cstheme="minorBidi"/>
              <w:kern w:val="0"/>
              <w:sz w:val="22"/>
              <w:szCs w:val="22"/>
              <w:lang w:eastAsia="en-US"/>
              <w14:ligatures w14:val="none"/>
            </w:rPr>
          </w:pPr>
          <w:hyperlink w:anchor="_Toc513036903" w:history="1">
            <w:r w:rsidR="00395DD7" w:rsidRPr="00557123">
              <w:rPr>
                <w:rStyle w:val="Hyperlink"/>
              </w:rPr>
              <w:t>Appendix I:</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Additional Resources and Contact Information</w:t>
            </w:r>
            <w:r w:rsidR="00395DD7">
              <w:rPr>
                <w:webHidden/>
              </w:rPr>
              <w:tab/>
            </w:r>
            <w:r w:rsidR="00395DD7">
              <w:rPr>
                <w:webHidden/>
              </w:rPr>
              <w:fldChar w:fldCharType="begin"/>
            </w:r>
            <w:r w:rsidR="00395DD7">
              <w:rPr>
                <w:webHidden/>
              </w:rPr>
              <w:instrText xml:space="preserve"> PAGEREF _Toc513036903 \h </w:instrText>
            </w:r>
            <w:r w:rsidR="00395DD7">
              <w:rPr>
                <w:webHidden/>
              </w:rPr>
            </w:r>
            <w:r w:rsidR="00395DD7">
              <w:rPr>
                <w:webHidden/>
              </w:rPr>
              <w:fldChar w:fldCharType="separate"/>
            </w:r>
            <w:r w:rsidR="00395DD7">
              <w:rPr>
                <w:webHidden/>
              </w:rPr>
              <w:t>36</w:t>
            </w:r>
            <w:r w:rsidR="00395DD7">
              <w:rPr>
                <w:webHidden/>
              </w:rPr>
              <w:fldChar w:fldCharType="end"/>
            </w:r>
          </w:hyperlink>
        </w:p>
        <w:p w:rsidR="00395DD7" w:rsidRDefault="00C44E84">
          <w:pPr>
            <w:pStyle w:val="TOC3"/>
            <w:tabs>
              <w:tab w:val="left" w:pos="1723"/>
            </w:tabs>
            <w:rPr>
              <w:rFonts w:asciiTheme="minorHAnsi" w:eastAsiaTheme="minorEastAsia" w:hAnsiTheme="minorHAnsi" w:cstheme="minorBidi"/>
              <w:kern w:val="0"/>
              <w:sz w:val="22"/>
              <w:szCs w:val="22"/>
              <w:lang w:eastAsia="en-US"/>
              <w14:ligatures w14:val="none"/>
            </w:rPr>
          </w:pPr>
          <w:hyperlink w:anchor="_Toc513036904" w:history="1">
            <w:r w:rsidR="00395DD7" w:rsidRPr="00557123">
              <w:rPr>
                <w:rStyle w:val="Hyperlink"/>
              </w:rPr>
              <w:t>Appendix II:</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Publications and Web Links</w:t>
            </w:r>
            <w:r w:rsidR="00395DD7">
              <w:rPr>
                <w:webHidden/>
              </w:rPr>
              <w:tab/>
            </w:r>
            <w:r w:rsidR="00395DD7">
              <w:rPr>
                <w:webHidden/>
              </w:rPr>
              <w:fldChar w:fldCharType="begin"/>
            </w:r>
            <w:r w:rsidR="00395DD7">
              <w:rPr>
                <w:webHidden/>
              </w:rPr>
              <w:instrText xml:space="preserve"> PAGEREF _Toc513036904 \h </w:instrText>
            </w:r>
            <w:r w:rsidR="00395DD7">
              <w:rPr>
                <w:webHidden/>
              </w:rPr>
            </w:r>
            <w:r w:rsidR="00395DD7">
              <w:rPr>
                <w:webHidden/>
              </w:rPr>
              <w:fldChar w:fldCharType="separate"/>
            </w:r>
            <w:r w:rsidR="00395DD7">
              <w:rPr>
                <w:webHidden/>
              </w:rPr>
              <w:t>39</w:t>
            </w:r>
            <w:r w:rsidR="00395DD7">
              <w:rPr>
                <w:webHidden/>
              </w:rPr>
              <w:fldChar w:fldCharType="end"/>
            </w:r>
          </w:hyperlink>
        </w:p>
        <w:p w:rsidR="00395DD7" w:rsidRDefault="00C44E84">
          <w:pPr>
            <w:pStyle w:val="TOC3"/>
            <w:tabs>
              <w:tab w:val="left" w:pos="1787"/>
            </w:tabs>
            <w:rPr>
              <w:rFonts w:asciiTheme="minorHAnsi" w:eastAsiaTheme="minorEastAsia" w:hAnsiTheme="minorHAnsi" w:cstheme="minorBidi"/>
              <w:kern w:val="0"/>
              <w:sz w:val="22"/>
              <w:szCs w:val="22"/>
              <w:lang w:eastAsia="en-US"/>
              <w14:ligatures w14:val="none"/>
            </w:rPr>
          </w:pPr>
          <w:hyperlink w:anchor="_Toc513036905" w:history="1">
            <w:r w:rsidR="00395DD7" w:rsidRPr="00557123">
              <w:rPr>
                <w:rStyle w:val="Hyperlink"/>
              </w:rPr>
              <w:t>Appendix III:</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Collective Bargaining Units</w:t>
            </w:r>
            <w:r w:rsidR="00395DD7">
              <w:rPr>
                <w:webHidden/>
              </w:rPr>
              <w:tab/>
            </w:r>
            <w:r w:rsidR="00395DD7">
              <w:rPr>
                <w:webHidden/>
              </w:rPr>
              <w:fldChar w:fldCharType="begin"/>
            </w:r>
            <w:r w:rsidR="00395DD7">
              <w:rPr>
                <w:webHidden/>
              </w:rPr>
              <w:instrText xml:space="preserve"> PAGEREF _Toc513036905 \h </w:instrText>
            </w:r>
            <w:r w:rsidR="00395DD7">
              <w:rPr>
                <w:webHidden/>
              </w:rPr>
            </w:r>
            <w:r w:rsidR="00395DD7">
              <w:rPr>
                <w:webHidden/>
              </w:rPr>
              <w:fldChar w:fldCharType="separate"/>
            </w:r>
            <w:r w:rsidR="00395DD7">
              <w:rPr>
                <w:webHidden/>
              </w:rPr>
              <w:t>41</w:t>
            </w:r>
            <w:r w:rsidR="00395DD7">
              <w:rPr>
                <w:webHidden/>
              </w:rPr>
              <w:fldChar w:fldCharType="end"/>
            </w:r>
          </w:hyperlink>
        </w:p>
        <w:p w:rsidR="00395DD7" w:rsidRDefault="00C44E84">
          <w:pPr>
            <w:pStyle w:val="TOC3"/>
            <w:tabs>
              <w:tab w:val="left" w:pos="1812"/>
            </w:tabs>
            <w:rPr>
              <w:rFonts w:asciiTheme="minorHAnsi" w:eastAsiaTheme="minorEastAsia" w:hAnsiTheme="minorHAnsi" w:cstheme="minorBidi"/>
              <w:kern w:val="0"/>
              <w:sz w:val="22"/>
              <w:szCs w:val="22"/>
              <w:lang w:eastAsia="en-US"/>
              <w14:ligatures w14:val="none"/>
            </w:rPr>
          </w:pPr>
          <w:hyperlink w:anchor="_Toc513036906" w:history="1">
            <w:r w:rsidR="00395DD7" w:rsidRPr="00557123">
              <w:rPr>
                <w:rStyle w:val="Hyperlink"/>
              </w:rPr>
              <w:t>Appendix IV:</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Glossary</w:t>
            </w:r>
            <w:r w:rsidR="00395DD7">
              <w:rPr>
                <w:webHidden/>
              </w:rPr>
              <w:tab/>
            </w:r>
            <w:r w:rsidR="00395DD7">
              <w:rPr>
                <w:webHidden/>
              </w:rPr>
              <w:fldChar w:fldCharType="begin"/>
            </w:r>
            <w:r w:rsidR="00395DD7">
              <w:rPr>
                <w:webHidden/>
              </w:rPr>
              <w:instrText xml:space="preserve"> PAGEREF _Toc513036906 \h </w:instrText>
            </w:r>
            <w:r w:rsidR="00395DD7">
              <w:rPr>
                <w:webHidden/>
              </w:rPr>
            </w:r>
            <w:r w:rsidR="00395DD7">
              <w:rPr>
                <w:webHidden/>
              </w:rPr>
              <w:fldChar w:fldCharType="separate"/>
            </w:r>
            <w:r w:rsidR="00395DD7">
              <w:rPr>
                <w:webHidden/>
              </w:rPr>
              <w:t>44</w:t>
            </w:r>
            <w:r w:rsidR="00395DD7">
              <w:rPr>
                <w:webHidden/>
              </w:rPr>
              <w:fldChar w:fldCharType="end"/>
            </w:r>
          </w:hyperlink>
        </w:p>
        <w:p w:rsidR="00395DD7" w:rsidRDefault="00C44E84">
          <w:pPr>
            <w:pStyle w:val="TOC3"/>
            <w:tabs>
              <w:tab w:val="left" w:pos="1748"/>
            </w:tabs>
            <w:rPr>
              <w:rFonts w:asciiTheme="minorHAnsi" w:eastAsiaTheme="minorEastAsia" w:hAnsiTheme="minorHAnsi" w:cstheme="minorBidi"/>
              <w:kern w:val="0"/>
              <w:sz w:val="22"/>
              <w:szCs w:val="22"/>
              <w:lang w:eastAsia="en-US"/>
              <w14:ligatures w14:val="none"/>
            </w:rPr>
          </w:pPr>
          <w:hyperlink w:anchor="_Toc513036907" w:history="1">
            <w:r w:rsidR="00395DD7" w:rsidRPr="00557123">
              <w:rPr>
                <w:rStyle w:val="Hyperlink"/>
              </w:rPr>
              <w:t>Appendix V:</w:t>
            </w:r>
            <w:r w:rsidR="00395DD7">
              <w:rPr>
                <w:rFonts w:asciiTheme="minorHAnsi" w:eastAsiaTheme="minorEastAsia" w:hAnsiTheme="minorHAnsi" w:cstheme="minorBidi"/>
                <w:kern w:val="0"/>
                <w:sz w:val="22"/>
                <w:szCs w:val="22"/>
                <w:lang w:eastAsia="en-US"/>
                <w14:ligatures w14:val="none"/>
              </w:rPr>
              <w:tab/>
            </w:r>
            <w:r w:rsidR="00395DD7" w:rsidRPr="00557123">
              <w:rPr>
                <w:rStyle w:val="Hyperlink"/>
              </w:rPr>
              <w:t>Acronyms and Abbreviations</w:t>
            </w:r>
            <w:r w:rsidR="00395DD7">
              <w:rPr>
                <w:webHidden/>
              </w:rPr>
              <w:tab/>
            </w:r>
            <w:r w:rsidR="00395DD7">
              <w:rPr>
                <w:webHidden/>
              </w:rPr>
              <w:fldChar w:fldCharType="begin"/>
            </w:r>
            <w:r w:rsidR="00395DD7">
              <w:rPr>
                <w:webHidden/>
              </w:rPr>
              <w:instrText xml:space="preserve"> PAGEREF _Toc513036907 \h </w:instrText>
            </w:r>
            <w:r w:rsidR="00395DD7">
              <w:rPr>
                <w:webHidden/>
              </w:rPr>
            </w:r>
            <w:r w:rsidR="00395DD7">
              <w:rPr>
                <w:webHidden/>
              </w:rPr>
              <w:fldChar w:fldCharType="separate"/>
            </w:r>
            <w:r w:rsidR="00395DD7">
              <w:rPr>
                <w:webHidden/>
              </w:rPr>
              <w:t>55</w:t>
            </w:r>
            <w:r w:rsidR="00395DD7">
              <w:rPr>
                <w:webHidden/>
              </w:rPr>
              <w:fldChar w:fldCharType="end"/>
            </w:r>
          </w:hyperlink>
        </w:p>
        <w:p w:rsidR="001235EB" w:rsidRDefault="001235EB">
          <w:r>
            <w:rPr>
              <w:b/>
              <w:bCs/>
              <w:noProof/>
            </w:rPr>
            <w:fldChar w:fldCharType="end"/>
          </w:r>
        </w:p>
      </w:sdtContent>
    </w:sdt>
    <w:p w:rsidR="001235EB" w:rsidRDefault="001235EB">
      <w:pPr>
        <w:spacing w:after="200" w:line="276" w:lineRule="auto"/>
        <w:rPr>
          <w:rFonts w:cs="Arial"/>
          <w:b/>
          <w:caps/>
          <w:color w:val="775F55" w:themeColor="text2"/>
          <w:sz w:val="32"/>
          <w:szCs w:val="32"/>
          <w:lang w:eastAsia="en-US"/>
        </w:rPr>
      </w:pPr>
      <w:bookmarkStart w:id="8" w:name="_Toc475640261"/>
      <w:r>
        <w:rPr>
          <w:rFonts w:cs="Arial"/>
          <w:lang w:eastAsia="en-US"/>
        </w:rPr>
        <w:br w:type="page"/>
      </w:r>
    </w:p>
    <w:p w:rsidR="007F6316" w:rsidRPr="00A32DE0" w:rsidRDefault="007F6316" w:rsidP="00A32DE0">
      <w:pPr>
        <w:pStyle w:val="Heading2"/>
      </w:pPr>
      <w:bookmarkStart w:id="9" w:name="_Toc513036830"/>
      <w:r w:rsidRPr="00A32DE0">
        <w:lastRenderedPageBreak/>
        <w:t>Section 1: Welcome to state government!</w:t>
      </w:r>
      <w:bookmarkEnd w:id="8"/>
      <w:bookmarkEnd w:id="9"/>
      <w:bookmarkEnd w:id="7"/>
    </w:p>
    <w:p w:rsidR="007F6316" w:rsidRPr="00283F70" w:rsidRDefault="007F6316" w:rsidP="00F44090">
      <w:pPr>
        <w:spacing w:after="0" w:line="269" w:lineRule="auto"/>
        <w:rPr>
          <w:rFonts w:cs="Arial"/>
          <w:color w:val="59473F" w:themeColor="text2" w:themeShade="BF"/>
          <w:sz w:val="32"/>
        </w:rPr>
      </w:pPr>
    </w:p>
    <w:p w:rsidR="00B07771" w:rsidRDefault="007F6316" w:rsidP="00DF084E">
      <w:pPr>
        <w:spacing w:before="120" w:after="0" w:line="269" w:lineRule="auto"/>
        <w:jc w:val="center"/>
        <w:rPr>
          <w:rFonts w:cs="Arial"/>
          <w:color w:val="CC3300"/>
          <w:sz w:val="32"/>
        </w:rPr>
      </w:pPr>
      <w:r w:rsidRPr="00BC34FA">
        <w:rPr>
          <w:rFonts w:cs="Arial"/>
          <w:color w:val="CC3300"/>
          <w:sz w:val="32"/>
        </w:rPr>
        <w:t xml:space="preserve">"Let the public service be a proud and lively career.”  </w:t>
      </w:r>
    </w:p>
    <w:p w:rsidR="007F6316" w:rsidRPr="00B07771" w:rsidRDefault="007F6316" w:rsidP="001235EB">
      <w:pPr>
        <w:spacing w:before="120" w:after="240" w:line="269" w:lineRule="auto"/>
        <w:ind w:left="7200"/>
        <w:rPr>
          <w:rFonts w:cs="Arial"/>
          <w:i/>
        </w:rPr>
      </w:pPr>
      <w:r w:rsidRPr="00B07771">
        <w:rPr>
          <w:rFonts w:cs="Arial"/>
          <w:i/>
          <w:color w:val="CC3300"/>
          <w:sz w:val="28"/>
        </w:rPr>
        <w:t>- John F. Kennedy</w:t>
      </w:r>
      <w:r w:rsidRPr="00B07771">
        <w:rPr>
          <w:rFonts w:cs="Arial"/>
          <w:i/>
          <w:color w:val="CC3300"/>
          <w:sz w:val="32"/>
        </w:rPr>
        <w:br/>
      </w:r>
    </w:p>
    <w:p w:rsidR="007F6316" w:rsidRPr="00BC34FA" w:rsidRDefault="007F6316" w:rsidP="00F44090">
      <w:pPr>
        <w:spacing w:line="269" w:lineRule="auto"/>
        <w:rPr>
          <w:rFonts w:cs="Arial"/>
        </w:rPr>
      </w:pPr>
      <w:r w:rsidRPr="00BC34FA">
        <w:rPr>
          <w:rFonts w:cs="Arial"/>
        </w:rPr>
        <w:t>Our vision is to deliver a state government that is as hard working</w:t>
      </w:r>
      <w:r w:rsidR="0091747A">
        <w:rPr>
          <w:rFonts w:cs="Arial"/>
        </w:rPr>
        <w:t>, talented, and inspiring</w:t>
      </w:r>
      <w:r w:rsidRPr="00BC34FA">
        <w:rPr>
          <w:rFonts w:cs="Arial"/>
        </w:rPr>
        <w:t xml:space="preserve"> as the people of Massachusetts. Given the importance of your contribution, we want to ensure that you have a successful start in your new role. </w:t>
      </w:r>
      <w:r w:rsidRPr="00BC34FA">
        <w:rPr>
          <w:rFonts w:cs="Arial"/>
        </w:rPr>
        <w:br/>
      </w:r>
    </w:p>
    <w:p w:rsidR="007F6316" w:rsidRPr="00BC34FA" w:rsidRDefault="0091747A" w:rsidP="00F44090">
      <w:pPr>
        <w:spacing w:line="269" w:lineRule="auto"/>
        <w:rPr>
          <w:rFonts w:cs="Arial"/>
        </w:rPr>
      </w:pPr>
      <w:r w:rsidRPr="00BC34FA">
        <w:rPr>
          <w:rFonts w:cs="Arial"/>
        </w:rPr>
        <w:t>This Guide has been prepared to provide you a general overview of the rights, responsibilities, and benefits of state employment</w:t>
      </w:r>
      <w:r w:rsidRPr="004F5242">
        <w:rPr>
          <w:rFonts w:cs="Arial"/>
        </w:rPr>
        <w:t xml:space="preserve"> </w:t>
      </w:r>
      <w:r>
        <w:rPr>
          <w:rFonts w:cs="Arial"/>
        </w:rPr>
        <w:t>.</w:t>
      </w:r>
      <w:r w:rsidR="004F5242" w:rsidRPr="004F5242">
        <w:rPr>
          <w:rFonts w:cs="Arial"/>
        </w:rPr>
        <w:t xml:space="preserve">This Guide is not intended to substitute or replace, overrule or modify any existing federal or state law, agency rule, regulation, policy, and/or collective bargaining agreement. While this Guide may make mention of policy, it is not intended to include every Commonwealth policy. This guide is not a contract, expressed or implied, </w:t>
      </w:r>
      <w:r w:rsidR="0088486F">
        <w:rPr>
          <w:rFonts w:cs="Arial"/>
        </w:rPr>
        <w:t>guaranteeing</w:t>
      </w:r>
      <w:r w:rsidR="004F5242" w:rsidRPr="004F5242">
        <w:rPr>
          <w:rFonts w:cs="Arial"/>
        </w:rPr>
        <w:t xml:space="preserve"> employment or benefits for any length of time</w:t>
      </w:r>
      <w:r w:rsidR="007F6316" w:rsidRPr="00BC34FA">
        <w:rPr>
          <w:rFonts w:cs="Arial"/>
        </w:rPr>
        <w:t xml:space="preserve">. </w:t>
      </w:r>
      <w:r w:rsidR="007F6316" w:rsidRPr="00BC34FA">
        <w:rPr>
          <w:rFonts w:cs="Arial"/>
        </w:rPr>
        <w:br/>
      </w:r>
    </w:p>
    <w:p w:rsidR="007F6316" w:rsidRPr="00BC34FA" w:rsidRDefault="007F6316" w:rsidP="00F44090">
      <w:pPr>
        <w:spacing w:line="269" w:lineRule="auto"/>
        <w:rPr>
          <w:rFonts w:cs="Arial"/>
        </w:rPr>
      </w:pPr>
      <w:r w:rsidRPr="00BC34FA">
        <w:rPr>
          <w:rFonts w:cs="Arial"/>
        </w:rPr>
        <w:t>If you have questions about any information provided or you are unable to find the answers in this Guide, please contact your supervisor or your Human Resources office.</w:t>
      </w:r>
      <w:r w:rsidRPr="00BC34FA">
        <w:rPr>
          <w:rFonts w:cs="Arial"/>
        </w:rPr>
        <w:br/>
        <w:t xml:space="preserve"> </w:t>
      </w:r>
    </w:p>
    <w:p w:rsidR="007F6316" w:rsidRPr="00BC34FA" w:rsidRDefault="007F6316" w:rsidP="00F44090">
      <w:pPr>
        <w:spacing w:line="269" w:lineRule="auto"/>
        <w:rPr>
          <w:rFonts w:cs="Arial"/>
        </w:rPr>
      </w:pPr>
      <w:r w:rsidRPr="00BC34FA">
        <w:rPr>
          <w:rFonts w:cs="Arial"/>
        </w:rPr>
        <w:t xml:space="preserve">If you are a manager, please </w:t>
      </w:r>
      <w:r w:rsidR="004F5242">
        <w:rPr>
          <w:rFonts w:cs="Arial"/>
        </w:rPr>
        <w:t>review</w:t>
      </w:r>
      <w:r w:rsidRPr="00BC34FA">
        <w:rPr>
          <w:rFonts w:cs="Arial"/>
        </w:rPr>
        <w:t xml:space="preserve"> the </w:t>
      </w:r>
      <w:hyperlink r:id="rId14" w:history="1">
        <w:r w:rsidRPr="00273985">
          <w:rPr>
            <w:rStyle w:val="Hyperlink"/>
            <w:rFonts w:cs="Arial"/>
            <w:color w:val="0000FF"/>
          </w:rPr>
          <w:t>Manager Handbook</w:t>
        </w:r>
      </w:hyperlink>
      <w:r w:rsidR="00273985" w:rsidRPr="00BC34FA">
        <w:rPr>
          <w:rFonts w:cs="Arial"/>
        </w:rPr>
        <w:t>, which</w:t>
      </w:r>
      <w:r w:rsidRPr="00BC34FA">
        <w:rPr>
          <w:rFonts w:cs="Arial"/>
        </w:rPr>
        <w:t xml:space="preserve"> covers other topics such as the state budget, procurement, labor relations, job classification, and employee recruitment. </w:t>
      </w:r>
      <w:r w:rsidRPr="00BC34FA">
        <w:rPr>
          <w:rFonts w:cs="Arial"/>
        </w:rPr>
        <w:br/>
      </w:r>
    </w:p>
    <w:p w:rsidR="007F6316" w:rsidRPr="00BC34FA" w:rsidRDefault="007F6316" w:rsidP="00F44090">
      <w:pPr>
        <w:spacing w:line="269" w:lineRule="auto"/>
        <w:rPr>
          <w:rFonts w:cs="Arial"/>
        </w:rPr>
      </w:pPr>
      <w:r w:rsidRPr="00BC34FA">
        <w:rPr>
          <w:rFonts w:cs="Arial"/>
        </w:rPr>
        <w:t xml:space="preserve">As of </w:t>
      </w:r>
      <w:r w:rsidR="0088486F">
        <w:rPr>
          <w:rFonts w:cs="Arial"/>
        </w:rPr>
        <w:t>March</w:t>
      </w:r>
      <w:r w:rsidRPr="00BC34FA">
        <w:rPr>
          <w:rFonts w:cs="Arial"/>
        </w:rPr>
        <w:t xml:space="preserve"> 2017, the contents of the Guide are accurate.  </w:t>
      </w:r>
      <w:r w:rsidR="00173FC6" w:rsidRPr="00BC34FA">
        <w:rPr>
          <w:rFonts w:cs="Arial"/>
        </w:rPr>
        <w:t>However,</w:t>
      </w:r>
      <w:r w:rsidRPr="00BC34FA">
        <w:rPr>
          <w:rFonts w:cs="Arial"/>
        </w:rPr>
        <w:t xml:space="preserve"> as information or policies occasionally change, the Guide may not always be the most updated source of information.  The latest official policy or </w:t>
      </w:r>
      <w:r w:rsidR="004F5242" w:rsidRPr="004F5242">
        <w:rPr>
          <w:rFonts w:cs="Arial"/>
        </w:rPr>
        <w:t>law should be relied upon for guidance</w:t>
      </w:r>
      <w:r w:rsidRPr="00BC34FA">
        <w:rPr>
          <w:rFonts w:cs="Arial"/>
        </w:rPr>
        <w:t xml:space="preserve">. </w:t>
      </w:r>
      <w:r w:rsidRPr="00BC34FA">
        <w:rPr>
          <w:rFonts w:cs="Arial"/>
        </w:rPr>
        <w:br/>
      </w:r>
    </w:p>
    <w:p w:rsidR="007F6316" w:rsidRPr="00BC34FA" w:rsidRDefault="007F6316" w:rsidP="00F44090">
      <w:pPr>
        <w:spacing w:after="200" w:line="269" w:lineRule="auto"/>
        <w:rPr>
          <w:rFonts w:cs="Arial"/>
        </w:rPr>
      </w:pPr>
      <w:r w:rsidRPr="00BC34FA">
        <w:rPr>
          <w:rFonts w:cs="Arial"/>
        </w:rPr>
        <w:br w:type="page"/>
      </w:r>
    </w:p>
    <w:p w:rsidR="006A4F19" w:rsidRPr="000C66F8" w:rsidRDefault="006A4F19" w:rsidP="00A32DE0">
      <w:pPr>
        <w:pStyle w:val="Heading2"/>
        <w:rPr>
          <w:lang w:eastAsia="en-US"/>
        </w:rPr>
      </w:pPr>
      <w:bookmarkStart w:id="10" w:name="_Toc475640262"/>
      <w:bookmarkStart w:id="11" w:name="_Toc513036831"/>
      <w:bookmarkStart w:id="12" w:name="_Toc472686270"/>
      <w:r w:rsidRPr="000C66F8">
        <w:rPr>
          <w:lang w:eastAsia="en-US"/>
        </w:rPr>
        <w:lastRenderedPageBreak/>
        <w:t>Section 2: State Government Organizational Chart</w:t>
      </w:r>
      <w:bookmarkEnd w:id="10"/>
      <w:bookmarkEnd w:id="11"/>
    </w:p>
    <w:p w:rsidR="00FD3240" w:rsidRPr="00BC34FA" w:rsidRDefault="005E54EF" w:rsidP="00F44090">
      <w:pPr>
        <w:spacing w:after="0" w:line="269" w:lineRule="auto"/>
        <w:rPr>
          <w:rFonts w:cs="Arial"/>
          <w:szCs w:val="23"/>
          <w:lang w:val="en"/>
        </w:rPr>
      </w:pPr>
      <w:r w:rsidRPr="00BC34FA">
        <w:rPr>
          <w:rFonts w:cs="Arial"/>
          <w:szCs w:val="23"/>
        </w:rPr>
        <w:t>Per our state Constitution, there are three branches of government</w:t>
      </w:r>
      <w:r w:rsidR="003E3808">
        <w:rPr>
          <w:rFonts w:cs="Arial"/>
          <w:szCs w:val="23"/>
        </w:rPr>
        <w:t>:</w:t>
      </w:r>
      <w:r w:rsidRPr="00BC34FA">
        <w:rPr>
          <w:rFonts w:cs="Arial"/>
          <w:szCs w:val="23"/>
        </w:rPr>
        <w:t xml:space="preserve"> </w:t>
      </w:r>
      <w:r>
        <w:rPr>
          <w:rFonts w:cs="Arial"/>
          <w:szCs w:val="23"/>
          <w:lang w:val="en"/>
        </w:rPr>
        <w:t>E</w:t>
      </w:r>
      <w:r w:rsidR="00DE39B9" w:rsidRPr="00BC34FA">
        <w:rPr>
          <w:rFonts w:cs="Arial"/>
          <w:szCs w:val="23"/>
          <w:lang w:val="en"/>
        </w:rPr>
        <w:t xml:space="preserve">xecutive, </w:t>
      </w:r>
      <w:r>
        <w:rPr>
          <w:rFonts w:cs="Arial"/>
          <w:szCs w:val="23"/>
          <w:lang w:val="en"/>
        </w:rPr>
        <w:t>L</w:t>
      </w:r>
      <w:r w:rsidRPr="00BC34FA">
        <w:rPr>
          <w:rFonts w:cs="Arial"/>
          <w:szCs w:val="23"/>
          <w:lang w:val="en"/>
        </w:rPr>
        <w:t>egislative</w:t>
      </w:r>
      <w:r w:rsidR="00DE39B9" w:rsidRPr="00BC34FA">
        <w:rPr>
          <w:rFonts w:cs="Arial"/>
          <w:szCs w:val="23"/>
          <w:lang w:val="en"/>
        </w:rPr>
        <w:t xml:space="preserve">, and </w:t>
      </w:r>
      <w:r>
        <w:rPr>
          <w:rFonts w:cs="Arial"/>
          <w:szCs w:val="23"/>
          <w:lang w:val="en"/>
        </w:rPr>
        <w:t>J</w:t>
      </w:r>
      <w:r w:rsidR="00DE39B9" w:rsidRPr="00BC34FA">
        <w:rPr>
          <w:rFonts w:cs="Arial"/>
          <w:szCs w:val="23"/>
          <w:lang w:val="en"/>
        </w:rPr>
        <w:t xml:space="preserve">udicial. </w:t>
      </w:r>
    </w:p>
    <w:p w:rsidR="00FD3240" w:rsidRPr="00BC34FA" w:rsidRDefault="00FD3240" w:rsidP="00F44090">
      <w:pPr>
        <w:spacing w:after="0" w:line="269" w:lineRule="auto"/>
        <w:rPr>
          <w:rFonts w:cs="Arial"/>
          <w:b/>
          <w:szCs w:val="23"/>
        </w:rPr>
      </w:pPr>
    </w:p>
    <w:p w:rsidR="00FD3240" w:rsidRPr="00BC34FA" w:rsidRDefault="00FD3240" w:rsidP="000C66F8">
      <w:pPr>
        <w:pStyle w:val="Heading4"/>
      </w:pPr>
      <w:r w:rsidRPr="00BC34FA">
        <w:t xml:space="preserve">Executive Branch </w:t>
      </w:r>
    </w:p>
    <w:p w:rsidR="00FD3240" w:rsidRPr="00BC34FA" w:rsidRDefault="00FD3240" w:rsidP="007F681A">
      <w:pPr>
        <w:numPr>
          <w:ilvl w:val="0"/>
          <w:numId w:val="7"/>
        </w:numPr>
        <w:spacing w:after="0" w:line="269" w:lineRule="auto"/>
        <w:rPr>
          <w:rFonts w:cs="Arial"/>
          <w:szCs w:val="23"/>
        </w:rPr>
      </w:pPr>
      <w:r w:rsidRPr="00BC34FA">
        <w:rPr>
          <w:rFonts w:cs="Arial"/>
          <w:szCs w:val="23"/>
        </w:rPr>
        <w:t>Governor</w:t>
      </w:r>
    </w:p>
    <w:p w:rsidR="00FD3240" w:rsidRPr="00BC34FA" w:rsidRDefault="00FD3240" w:rsidP="007F681A">
      <w:pPr>
        <w:numPr>
          <w:ilvl w:val="0"/>
          <w:numId w:val="7"/>
        </w:numPr>
        <w:spacing w:after="0" w:line="269" w:lineRule="auto"/>
        <w:rPr>
          <w:rFonts w:cs="Arial"/>
          <w:szCs w:val="23"/>
        </w:rPr>
      </w:pPr>
      <w:r w:rsidRPr="00BC34FA">
        <w:rPr>
          <w:rFonts w:cs="Arial"/>
          <w:szCs w:val="23"/>
        </w:rPr>
        <w:t>Lieutenant Governor</w:t>
      </w:r>
    </w:p>
    <w:p w:rsidR="00FD3240" w:rsidRPr="00BC34FA" w:rsidRDefault="00FD3240" w:rsidP="007F681A">
      <w:pPr>
        <w:numPr>
          <w:ilvl w:val="0"/>
          <w:numId w:val="7"/>
        </w:numPr>
        <w:spacing w:after="0" w:line="269" w:lineRule="auto"/>
        <w:rPr>
          <w:rFonts w:cs="Arial"/>
          <w:szCs w:val="23"/>
        </w:rPr>
      </w:pPr>
      <w:r w:rsidRPr="00BC34FA">
        <w:rPr>
          <w:rFonts w:cs="Arial"/>
          <w:szCs w:val="23"/>
        </w:rPr>
        <w:t>Governor’s Council</w:t>
      </w:r>
    </w:p>
    <w:p w:rsidR="00FD3240" w:rsidRPr="00BC34FA" w:rsidRDefault="00FD3240" w:rsidP="007F681A">
      <w:pPr>
        <w:numPr>
          <w:ilvl w:val="0"/>
          <w:numId w:val="7"/>
        </w:numPr>
        <w:spacing w:after="0" w:line="269" w:lineRule="auto"/>
        <w:rPr>
          <w:rFonts w:cs="Arial"/>
          <w:szCs w:val="23"/>
        </w:rPr>
      </w:pPr>
      <w:r w:rsidRPr="00BC34FA">
        <w:rPr>
          <w:rFonts w:cs="Arial"/>
          <w:szCs w:val="23"/>
        </w:rPr>
        <w:t xml:space="preserve">Constitutional Officers:  Attorney General, Auditor, Secretary of the Commonwealth, and </w:t>
      </w:r>
      <w:r w:rsidR="001235EB">
        <w:rPr>
          <w:rFonts w:cs="Arial"/>
          <w:szCs w:val="23"/>
        </w:rPr>
        <w:t>Treasurer and Receiver General</w:t>
      </w:r>
      <w:r w:rsidRPr="00BC34FA">
        <w:rPr>
          <w:rFonts w:cs="Arial"/>
          <w:szCs w:val="23"/>
        </w:rPr>
        <w:t xml:space="preserve"> </w:t>
      </w:r>
    </w:p>
    <w:p w:rsidR="00FD3240" w:rsidRPr="00BC34FA" w:rsidRDefault="00FD3240" w:rsidP="007F681A">
      <w:pPr>
        <w:numPr>
          <w:ilvl w:val="0"/>
          <w:numId w:val="7"/>
        </w:numPr>
        <w:spacing w:after="0" w:line="269" w:lineRule="auto"/>
        <w:rPr>
          <w:rFonts w:cs="Arial"/>
          <w:szCs w:val="23"/>
        </w:rPr>
      </w:pPr>
      <w:r w:rsidRPr="00BC34FA">
        <w:rPr>
          <w:rFonts w:cs="Arial"/>
          <w:szCs w:val="23"/>
        </w:rPr>
        <w:t xml:space="preserve">State agencies including sheriffs and higher education </w:t>
      </w:r>
    </w:p>
    <w:p w:rsidR="00FD3240" w:rsidRPr="00BC34FA" w:rsidRDefault="00FD3240" w:rsidP="00F44090">
      <w:pPr>
        <w:spacing w:after="0" w:line="269" w:lineRule="auto"/>
        <w:rPr>
          <w:rFonts w:cs="Arial"/>
          <w:b/>
          <w:szCs w:val="23"/>
        </w:rPr>
      </w:pPr>
    </w:p>
    <w:p w:rsidR="00FD3240" w:rsidRPr="00BC34FA" w:rsidRDefault="004F5242" w:rsidP="00F44090">
      <w:pPr>
        <w:spacing w:after="0" w:line="269" w:lineRule="auto"/>
        <w:rPr>
          <w:rFonts w:cs="Arial"/>
          <w:szCs w:val="23"/>
        </w:rPr>
      </w:pPr>
      <w:r w:rsidRPr="004F5242">
        <w:rPr>
          <w:rFonts w:cs="Arial"/>
          <w:szCs w:val="23"/>
          <w:lang w:val="en"/>
        </w:rPr>
        <w:t xml:space="preserve">The Governor has authority over the eight Executive Offices.  The Governor’s Cabinet is comprised of the Secretaries from the Executive Offices. Members of the Cabinet share the priorities of the Administration, and are tasked with overseeing their respective agencies and developing policies and initiatives to advance the Administration’s agenda. Click on the </w:t>
      </w:r>
      <w:hyperlink r:id="rId15" w:history="1">
        <w:r w:rsidRPr="004F5242">
          <w:rPr>
            <w:rStyle w:val="Hyperlink"/>
            <w:rFonts w:cs="Arial"/>
            <w:color w:val="0000FF"/>
            <w:szCs w:val="23"/>
            <w:lang w:val="en"/>
          </w:rPr>
          <w:t>state government organizational chart link</w:t>
        </w:r>
      </w:hyperlink>
      <w:r w:rsidRPr="004F5242">
        <w:rPr>
          <w:rFonts w:cs="Arial"/>
          <w:szCs w:val="23"/>
          <w:lang w:val="en"/>
        </w:rPr>
        <w:t xml:space="preserve"> to view the Commonwealth’s governmental structure.  In addition, click on each department link </w:t>
      </w:r>
      <w:r w:rsidR="005E54EF">
        <w:rPr>
          <w:rFonts w:cs="Arial"/>
          <w:szCs w:val="23"/>
          <w:lang w:val="en"/>
        </w:rPr>
        <w:t xml:space="preserve">to </w:t>
      </w:r>
      <w:r w:rsidRPr="004F5242">
        <w:rPr>
          <w:rFonts w:cs="Arial"/>
          <w:szCs w:val="23"/>
          <w:lang w:val="en"/>
        </w:rPr>
        <w:t>learn about each Secretary and vis</w:t>
      </w:r>
      <w:r>
        <w:rPr>
          <w:rFonts w:cs="Arial"/>
          <w:szCs w:val="23"/>
          <w:lang w:val="en"/>
        </w:rPr>
        <w:t xml:space="preserve">it the </w:t>
      </w:r>
      <w:r w:rsidR="00712B03">
        <w:rPr>
          <w:rFonts w:cs="Arial"/>
          <w:szCs w:val="23"/>
          <w:lang w:val="en"/>
        </w:rPr>
        <w:t xml:space="preserve">agencies </w:t>
      </w:r>
      <w:r>
        <w:rPr>
          <w:rFonts w:cs="Arial"/>
          <w:szCs w:val="23"/>
          <w:lang w:val="en"/>
        </w:rPr>
        <w:t>he/she oversees.</w:t>
      </w:r>
    </w:p>
    <w:p w:rsidR="00FD3240" w:rsidRPr="00BC34FA" w:rsidRDefault="00FD3240" w:rsidP="00F44090">
      <w:pPr>
        <w:spacing w:after="0" w:line="269" w:lineRule="auto"/>
        <w:rPr>
          <w:rFonts w:cs="Arial"/>
          <w:b/>
          <w:szCs w:val="23"/>
        </w:rPr>
      </w:pPr>
    </w:p>
    <w:p w:rsidR="000C66F8" w:rsidRPr="000C66F8" w:rsidRDefault="00FD3240" w:rsidP="000C66F8">
      <w:pPr>
        <w:pStyle w:val="Heading4"/>
        <w:rPr>
          <w:rStyle w:val="Heading4Char"/>
          <w:b/>
        </w:rPr>
      </w:pPr>
      <w:r w:rsidRPr="000C66F8">
        <w:rPr>
          <w:rStyle w:val="Heading4Char"/>
          <w:b/>
        </w:rPr>
        <w:t>Legislative Branch</w:t>
      </w:r>
    </w:p>
    <w:p w:rsidR="00FD3240" w:rsidRPr="000C66F8" w:rsidRDefault="00FD3240" w:rsidP="000C66F8">
      <w:pPr>
        <w:pStyle w:val="ListParagraph"/>
        <w:numPr>
          <w:ilvl w:val="0"/>
          <w:numId w:val="38"/>
        </w:numPr>
        <w:spacing w:after="0" w:line="269" w:lineRule="auto"/>
        <w:ind w:left="720"/>
        <w:rPr>
          <w:rFonts w:cs="Arial"/>
          <w:szCs w:val="23"/>
        </w:rPr>
      </w:pPr>
      <w:r w:rsidRPr="000C66F8">
        <w:rPr>
          <w:rFonts w:cs="Arial"/>
          <w:szCs w:val="23"/>
        </w:rPr>
        <w:t>(</w:t>
      </w:r>
      <w:r w:rsidR="000C66F8" w:rsidRPr="000C66F8">
        <w:rPr>
          <w:rFonts w:cs="Arial"/>
          <w:szCs w:val="23"/>
        </w:rPr>
        <w:t>E</w:t>
      </w:r>
      <w:r w:rsidRPr="000C66F8">
        <w:rPr>
          <w:rFonts w:cs="Arial"/>
          <w:szCs w:val="23"/>
        </w:rPr>
        <w:t>lected every two years)</w:t>
      </w:r>
    </w:p>
    <w:p w:rsidR="00FD3240" w:rsidRPr="00BC34FA" w:rsidRDefault="00FD3240" w:rsidP="007F681A">
      <w:pPr>
        <w:numPr>
          <w:ilvl w:val="0"/>
          <w:numId w:val="9"/>
        </w:numPr>
        <w:spacing w:after="0" w:line="269" w:lineRule="auto"/>
        <w:rPr>
          <w:rFonts w:cs="Arial"/>
          <w:szCs w:val="23"/>
        </w:rPr>
      </w:pPr>
      <w:r w:rsidRPr="00BC34FA">
        <w:rPr>
          <w:rFonts w:cs="Arial"/>
          <w:szCs w:val="23"/>
        </w:rPr>
        <w:t>Senators (40</w:t>
      </w:r>
      <w:r w:rsidR="005E54EF">
        <w:rPr>
          <w:rFonts w:cs="Arial"/>
          <w:szCs w:val="23"/>
        </w:rPr>
        <w:t xml:space="preserve"> members</w:t>
      </w:r>
      <w:r w:rsidRPr="00BC34FA">
        <w:rPr>
          <w:rFonts w:cs="Arial"/>
          <w:szCs w:val="23"/>
        </w:rPr>
        <w:t xml:space="preserve">) </w:t>
      </w:r>
    </w:p>
    <w:p w:rsidR="00FD3240" w:rsidRPr="00BC34FA" w:rsidRDefault="00FD3240" w:rsidP="007F681A">
      <w:pPr>
        <w:numPr>
          <w:ilvl w:val="0"/>
          <w:numId w:val="9"/>
        </w:numPr>
        <w:spacing w:after="0" w:line="269" w:lineRule="auto"/>
        <w:rPr>
          <w:rFonts w:cs="Arial"/>
          <w:szCs w:val="23"/>
        </w:rPr>
      </w:pPr>
      <w:r w:rsidRPr="00BC34FA">
        <w:rPr>
          <w:rFonts w:cs="Arial"/>
          <w:szCs w:val="23"/>
        </w:rPr>
        <w:t>House of Representatives (160</w:t>
      </w:r>
      <w:r w:rsidR="005E54EF">
        <w:rPr>
          <w:rFonts w:cs="Arial"/>
          <w:szCs w:val="23"/>
        </w:rPr>
        <w:t xml:space="preserve"> members</w:t>
      </w:r>
      <w:r w:rsidRPr="00BC34FA">
        <w:rPr>
          <w:rFonts w:cs="Arial"/>
          <w:szCs w:val="23"/>
        </w:rPr>
        <w:t>)</w:t>
      </w:r>
    </w:p>
    <w:p w:rsidR="00FD3240" w:rsidRPr="00BC34FA" w:rsidRDefault="00FD3240" w:rsidP="00F44090">
      <w:pPr>
        <w:spacing w:after="0" w:line="269" w:lineRule="auto"/>
        <w:rPr>
          <w:rFonts w:cs="Arial"/>
          <w:szCs w:val="23"/>
        </w:rPr>
      </w:pPr>
    </w:p>
    <w:p w:rsidR="00FD3240" w:rsidRPr="00BC34FA" w:rsidRDefault="00FD3240" w:rsidP="000C66F8">
      <w:pPr>
        <w:pStyle w:val="Heading4"/>
      </w:pPr>
      <w:bookmarkStart w:id="13" w:name="_Toc472938267"/>
      <w:bookmarkStart w:id="14" w:name="_Toc473109429"/>
      <w:r w:rsidRPr="00BC34FA">
        <w:t xml:space="preserve">Judicial Branch </w:t>
      </w:r>
    </w:p>
    <w:p w:rsidR="00FD3240" w:rsidRPr="00BC34FA" w:rsidRDefault="00FD3240" w:rsidP="007F681A">
      <w:pPr>
        <w:numPr>
          <w:ilvl w:val="0"/>
          <w:numId w:val="8"/>
        </w:numPr>
        <w:spacing w:after="0" w:line="269" w:lineRule="auto"/>
        <w:rPr>
          <w:rFonts w:cs="Arial"/>
          <w:szCs w:val="23"/>
        </w:rPr>
      </w:pPr>
      <w:r w:rsidRPr="00BC34FA">
        <w:rPr>
          <w:rFonts w:cs="Arial"/>
          <w:szCs w:val="23"/>
        </w:rPr>
        <w:t>Trial Court</w:t>
      </w:r>
    </w:p>
    <w:p w:rsidR="00FD3240" w:rsidRPr="00BC34FA" w:rsidRDefault="00FD3240" w:rsidP="007F681A">
      <w:pPr>
        <w:numPr>
          <w:ilvl w:val="0"/>
          <w:numId w:val="8"/>
        </w:numPr>
        <w:spacing w:after="0" w:line="269" w:lineRule="auto"/>
        <w:rPr>
          <w:rFonts w:cs="Arial"/>
          <w:szCs w:val="23"/>
        </w:rPr>
      </w:pPr>
      <w:r w:rsidRPr="00BC34FA">
        <w:rPr>
          <w:rFonts w:cs="Arial"/>
          <w:szCs w:val="23"/>
        </w:rPr>
        <w:t>Appeals Court</w:t>
      </w:r>
    </w:p>
    <w:p w:rsidR="00FD3240" w:rsidRPr="00BC34FA" w:rsidRDefault="00FD3240" w:rsidP="007F681A">
      <w:pPr>
        <w:numPr>
          <w:ilvl w:val="0"/>
          <w:numId w:val="8"/>
        </w:numPr>
        <w:spacing w:after="0" w:line="269" w:lineRule="auto"/>
        <w:rPr>
          <w:rFonts w:cs="Arial"/>
          <w:b/>
          <w:szCs w:val="23"/>
        </w:rPr>
      </w:pPr>
      <w:r w:rsidRPr="00BC34FA">
        <w:rPr>
          <w:rFonts w:cs="Arial"/>
          <w:szCs w:val="23"/>
        </w:rPr>
        <w:t>Supreme Judicial Court</w:t>
      </w:r>
      <w:bookmarkEnd w:id="13"/>
      <w:bookmarkEnd w:id="14"/>
    </w:p>
    <w:p w:rsidR="00FD3240" w:rsidRPr="00BC34FA" w:rsidRDefault="00FD3240" w:rsidP="00F44090">
      <w:pPr>
        <w:spacing w:after="0" w:line="269" w:lineRule="auto"/>
        <w:rPr>
          <w:rFonts w:cs="Arial"/>
          <w:szCs w:val="23"/>
        </w:rPr>
      </w:pPr>
    </w:p>
    <w:p w:rsidR="00FD3240" w:rsidRPr="00BC34FA" w:rsidRDefault="00FD3240" w:rsidP="00F44090">
      <w:pPr>
        <w:spacing w:after="0" w:line="269" w:lineRule="auto"/>
        <w:rPr>
          <w:rFonts w:cs="Arial"/>
          <w:szCs w:val="23"/>
        </w:rPr>
      </w:pPr>
      <w:r w:rsidRPr="00BC34FA">
        <w:rPr>
          <w:rFonts w:cs="Arial"/>
          <w:szCs w:val="23"/>
        </w:rPr>
        <w:t xml:space="preserve">To learn more about the structure and functions of state government, including the legislative and budget process, visit our state website at </w:t>
      </w:r>
      <w:hyperlink r:id="rId16" w:history="1">
        <w:r w:rsidRPr="00BC34FA">
          <w:rPr>
            <w:rStyle w:val="Hyperlink"/>
            <w:rFonts w:cs="Arial"/>
            <w:color w:val="0000FF"/>
            <w:szCs w:val="23"/>
          </w:rPr>
          <w:t>www.mass.gov</w:t>
        </w:r>
      </w:hyperlink>
      <w:r w:rsidRPr="00BC34FA">
        <w:rPr>
          <w:rFonts w:cs="Arial"/>
          <w:szCs w:val="23"/>
        </w:rPr>
        <w:t xml:space="preserve"> and the </w:t>
      </w:r>
      <w:hyperlink r:id="rId17" w:history="1">
        <w:r w:rsidR="00712B03" w:rsidRPr="001359B8">
          <w:rPr>
            <w:rStyle w:val="Hyperlink"/>
            <w:color w:val="0000FF"/>
          </w:rPr>
          <w:t xml:space="preserve">Secretary of State’s </w:t>
        </w:r>
        <w:r w:rsidR="00712B03" w:rsidRPr="001359B8">
          <w:rPr>
            <w:rStyle w:val="Hyperlink"/>
            <w:rFonts w:cs="Arial"/>
            <w:color w:val="0000FF"/>
            <w:szCs w:val="23"/>
          </w:rPr>
          <w:t>website</w:t>
        </w:r>
      </w:hyperlink>
      <w:r w:rsidRPr="001359B8">
        <w:rPr>
          <w:rFonts w:cs="Arial"/>
          <w:color w:val="0000FF"/>
          <w:szCs w:val="23"/>
        </w:rPr>
        <w:t>.</w:t>
      </w:r>
    </w:p>
    <w:p w:rsidR="00FD3240" w:rsidRPr="00BC34FA" w:rsidRDefault="00FD3240" w:rsidP="00F44090">
      <w:pPr>
        <w:spacing w:after="0" w:line="269" w:lineRule="auto"/>
        <w:rPr>
          <w:rFonts w:cs="Arial"/>
          <w:szCs w:val="23"/>
          <w:lang w:val="en"/>
        </w:rPr>
      </w:pPr>
    </w:p>
    <w:p w:rsidR="006A4F19" w:rsidRPr="00BC34FA" w:rsidRDefault="006A4F19" w:rsidP="00F44090">
      <w:pPr>
        <w:spacing w:after="200" w:line="269" w:lineRule="auto"/>
        <w:rPr>
          <w:rFonts w:cs="Arial"/>
          <w:b/>
          <w:caps/>
          <w:color w:val="775F55" w:themeColor="text2"/>
          <w:sz w:val="32"/>
          <w:szCs w:val="32"/>
          <w:lang w:eastAsia="en-US"/>
        </w:rPr>
      </w:pPr>
      <w:r w:rsidRPr="00BC34FA">
        <w:rPr>
          <w:rFonts w:cs="Arial"/>
          <w:lang w:eastAsia="en-US"/>
        </w:rPr>
        <w:br w:type="page"/>
      </w:r>
    </w:p>
    <w:p w:rsidR="007F6316" w:rsidRPr="00BC34FA" w:rsidRDefault="007F6316" w:rsidP="00A32DE0">
      <w:pPr>
        <w:pStyle w:val="Heading2"/>
        <w:rPr>
          <w:lang w:eastAsia="en-US"/>
        </w:rPr>
      </w:pPr>
      <w:bookmarkStart w:id="15" w:name="_Toc475640263"/>
      <w:bookmarkStart w:id="16" w:name="_Toc513036832"/>
      <w:r w:rsidRPr="002F07D2">
        <w:rPr>
          <w:rStyle w:val="Heading4Char"/>
        </w:rPr>
        <w:lastRenderedPageBreak/>
        <w:t xml:space="preserve">Section </w:t>
      </w:r>
      <w:r w:rsidR="00FD3240" w:rsidRPr="002F07D2">
        <w:rPr>
          <w:rStyle w:val="Heading4Char"/>
        </w:rPr>
        <w:t>3</w:t>
      </w:r>
      <w:r w:rsidRPr="002F07D2">
        <w:rPr>
          <w:rStyle w:val="Heading4Char"/>
        </w:rPr>
        <w:t xml:space="preserve">: </w:t>
      </w:r>
      <w:bookmarkEnd w:id="12"/>
      <w:r w:rsidR="00CA23D6" w:rsidRPr="002F07D2">
        <w:rPr>
          <w:rStyle w:val="Heading4Char"/>
        </w:rPr>
        <w:t>Commonwealth</w:t>
      </w:r>
      <w:r w:rsidR="00CA23D6" w:rsidRPr="00BC34FA">
        <w:rPr>
          <w:lang w:eastAsia="en-US"/>
        </w:rPr>
        <w:t xml:space="preserve"> </w:t>
      </w:r>
      <w:r w:rsidRPr="00BC34FA">
        <w:rPr>
          <w:lang w:eastAsia="en-US"/>
        </w:rPr>
        <w:t>Workplace Commitments</w:t>
      </w:r>
      <w:bookmarkEnd w:id="15"/>
      <w:bookmarkEnd w:id="16"/>
    </w:p>
    <w:p w:rsidR="007F6316" w:rsidRPr="00BC34FA" w:rsidRDefault="00BE5FAA" w:rsidP="00A32DE0">
      <w:pPr>
        <w:pStyle w:val="Heading3"/>
      </w:pPr>
      <w:bookmarkStart w:id="17" w:name="_Toc475640264"/>
      <w:bookmarkStart w:id="18" w:name="_Toc513036833"/>
      <w:bookmarkStart w:id="19" w:name="Org"/>
      <w:bookmarkStart w:id="20" w:name="Section2"/>
      <w:r w:rsidRPr="00BC34FA">
        <w:t>3.1</w:t>
      </w:r>
      <w:r w:rsidRPr="00BC34FA">
        <w:tab/>
      </w:r>
      <w:r w:rsidR="007F6316" w:rsidRPr="00BC34FA">
        <w:t>Equal Opportunity Employment</w:t>
      </w:r>
      <w:bookmarkEnd w:id="17"/>
      <w:bookmarkEnd w:id="18"/>
      <w:r w:rsidR="007F6316" w:rsidRPr="00BC34FA">
        <w:t xml:space="preserve"> </w:t>
      </w:r>
    </w:p>
    <w:p w:rsidR="007F6316" w:rsidRPr="001359B8" w:rsidRDefault="007F6316" w:rsidP="00BE5FAA">
      <w:pPr>
        <w:spacing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The Commonwealth is an equal opportunity employer and does not unlawfully discriminate against employees or applicants for employment on the basis of an individual’s race, color, religion, creed, sex, national origin, age, disability, marital status, veteran status</w:t>
      </w:r>
      <w:r w:rsidR="004F5242" w:rsidRPr="001359B8">
        <w:rPr>
          <w:rFonts w:eastAsia="Times New Roman" w:cs="Arial"/>
          <w:kern w:val="0"/>
          <w:szCs w:val="23"/>
          <w:lang w:eastAsia="en-US"/>
          <w14:ligatures w14:val="none"/>
        </w:rPr>
        <w:t>, gender identity</w:t>
      </w:r>
      <w:r w:rsidRPr="001359B8">
        <w:rPr>
          <w:rFonts w:eastAsia="Times New Roman" w:cs="Arial"/>
          <w:kern w:val="0"/>
          <w:szCs w:val="23"/>
          <w:lang w:eastAsia="en-US"/>
          <w14:ligatures w14:val="none"/>
        </w:rPr>
        <w:t xml:space="preserve"> or any other status protected by applicable law. This policy applies to all terms, conditions and privileges of employment, including recruitment, hiring, placement, compensation, promotion, discipline and termination.                                                                                                           </w:t>
      </w:r>
    </w:p>
    <w:p w:rsidR="007F6316" w:rsidRPr="001359B8" w:rsidRDefault="007F6316" w:rsidP="00BE5FAA">
      <w:pPr>
        <w:spacing w:after="0" w:line="269" w:lineRule="auto"/>
        <w:rPr>
          <w:rFonts w:eastAsia="Times New Roman" w:cs="Arial"/>
          <w:kern w:val="0"/>
          <w:szCs w:val="23"/>
          <w:lang w:eastAsia="en-US"/>
          <w14:ligatures w14:val="none"/>
        </w:rPr>
      </w:pPr>
    </w:p>
    <w:p w:rsidR="007F6316" w:rsidRPr="001359B8" w:rsidRDefault="007F6316" w:rsidP="00BE5FAA">
      <w:pPr>
        <w:spacing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 xml:space="preserve">In addition, </w:t>
      </w:r>
      <w:hyperlink r:id="rId18" w:history="1">
        <w:r w:rsidR="002D47B2">
          <w:rPr>
            <w:rFonts w:eastAsia="Times New Roman" w:cs="Arial"/>
            <w:color w:val="0000FF"/>
            <w:kern w:val="0"/>
            <w:szCs w:val="23"/>
            <w:u w:val="single"/>
            <w:lang w:eastAsia="en-US"/>
            <w14:ligatures w14:val="none"/>
          </w:rPr>
          <w:t xml:space="preserve">Massachusetts General Law, Chapter </w:t>
        </w:r>
        <w:r w:rsidR="003E3808">
          <w:rPr>
            <w:rFonts w:eastAsia="Times New Roman" w:cs="Arial"/>
            <w:color w:val="0000FF"/>
            <w:kern w:val="0"/>
            <w:szCs w:val="23"/>
            <w:u w:val="single"/>
            <w:lang w:eastAsia="en-US"/>
            <w14:ligatures w14:val="none"/>
          </w:rPr>
          <w:t>151B section</w:t>
        </w:r>
        <w:r w:rsidR="002D47B2">
          <w:rPr>
            <w:rFonts w:eastAsia="Times New Roman" w:cs="Arial"/>
            <w:color w:val="0000FF"/>
            <w:kern w:val="0"/>
            <w:szCs w:val="23"/>
            <w:u w:val="single"/>
            <w:lang w:eastAsia="en-US"/>
            <w14:ligatures w14:val="none"/>
          </w:rPr>
          <w:t xml:space="preserve"> 4 (16)</w:t>
        </w:r>
      </w:hyperlink>
      <w:r w:rsidRPr="001359B8">
        <w:rPr>
          <w:rFonts w:eastAsia="Times New Roman" w:cs="Arial"/>
          <w:kern w:val="0"/>
          <w:szCs w:val="23"/>
          <w:lang w:eastAsia="en-US"/>
          <w14:ligatures w14:val="none"/>
        </w:rPr>
        <w:t xml:space="preserve"> protects employees on the basis of their disability.</w:t>
      </w:r>
    </w:p>
    <w:p w:rsidR="007F6316" w:rsidRPr="001359B8" w:rsidRDefault="007F6316" w:rsidP="00BE5FAA">
      <w:pPr>
        <w:spacing w:after="0" w:line="269" w:lineRule="auto"/>
        <w:rPr>
          <w:rFonts w:eastAsia="Times New Roman" w:cs="Arial"/>
          <w:kern w:val="0"/>
          <w:szCs w:val="23"/>
          <w:lang w:eastAsia="en-US"/>
          <w14:ligatures w14:val="none"/>
        </w:rPr>
      </w:pPr>
    </w:p>
    <w:p w:rsidR="00BE5FAA" w:rsidRDefault="007F6316" w:rsidP="00BE5FAA">
      <w:pPr>
        <w:spacing w:after="0" w:line="269" w:lineRule="auto"/>
        <w:rPr>
          <w:rFonts w:eastAsia="Times New Roman" w:cs="Arial"/>
          <w:kern w:val="0"/>
          <w:sz w:val="22"/>
          <w:szCs w:val="24"/>
          <w:lang w:eastAsia="en-US"/>
          <w14:ligatures w14:val="none"/>
        </w:rPr>
      </w:pPr>
      <w:r w:rsidRPr="001359B8">
        <w:rPr>
          <w:rFonts w:eastAsia="Times New Roman" w:cs="Arial"/>
          <w:kern w:val="0"/>
          <w:szCs w:val="23"/>
          <w:lang w:eastAsia="en-US"/>
          <w14:ligatures w14:val="none"/>
        </w:rPr>
        <w:t xml:space="preserve">Whenever possible, reasonable accommodations are provided for qualified individuals with disabilities to the extent required by law. If you would like to request a reasonable </w:t>
      </w:r>
      <w:r w:rsidR="008F58BA" w:rsidRPr="001359B8">
        <w:rPr>
          <w:rFonts w:eastAsia="Times New Roman" w:cs="Arial"/>
          <w:kern w:val="0"/>
          <w:szCs w:val="23"/>
          <w:lang w:eastAsia="en-US"/>
          <w14:ligatures w14:val="none"/>
        </w:rPr>
        <w:t>accommodation,</w:t>
      </w:r>
      <w:r w:rsidRPr="001359B8">
        <w:rPr>
          <w:rFonts w:eastAsia="Times New Roman" w:cs="Arial"/>
          <w:kern w:val="0"/>
          <w:szCs w:val="23"/>
          <w:lang w:eastAsia="en-US"/>
          <w14:ligatures w14:val="none"/>
        </w:rPr>
        <w:t xml:space="preserve"> contact </w:t>
      </w:r>
      <w:r w:rsidR="002D47B2">
        <w:rPr>
          <w:rFonts w:eastAsia="Times New Roman" w:cs="Arial"/>
          <w:kern w:val="0"/>
          <w:szCs w:val="23"/>
          <w:lang w:eastAsia="en-US"/>
          <w14:ligatures w14:val="none"/>
        </w:rPr>
        <w:t>your agency</w:t>
      </w:r>
      <w:r w:rsidR="002D47B2" w:rsidRPr="001359B8">
        <w:rPr>
          <w:rFonts w:eastAsia="Times New Roman" w:cs="Arial"/>
          <w:kern w:val="0"/>
          <w:szCs w:val="23"/>
          <w:lang w:eastAsia="en-US"/>
          <w14:ligatures w14:val="none"/>
        </w:rPr>
        <w:t xml:space="preserve"> </w:t>
      </w:r>
      <w:r w:rsidRPr="001359B8">
        <w:rPr>
          <w:rFonts w:eastAsia="Times New Roman" w:cs="Arial"/>
          <w:kern w:val="0"/>
          <w:szCs w:val="23"/>
          <w:lang w:eastAsia="en-US"/>
          <w14:ligatures w14:val="none"/>
        </w:rPr>
        <w:t>ADA Coordinator</w:t>
      </w:r>
      <w:r w:rsidR="002D47B2">
        <w:rPr>
          <w:rFonts w:eastAsia="Times New Roman" w:cs="Arial"/>
          <w:kern w:val="0"/>
          <w:szCs w:val="23"/>
          <w:lang w:eastAsia="en-US"/>
          <w14:ligatures w14:val="none"/>
        </w:rPr>
        <w:t>.</w:t>
      </w:r>
      <w:r w:rsidRPr="00BC34FA">
        <w:rPr>
          <w:rFonts w:eastAsia="Times New Roman" w:cs="Arial"/>
          <w:kern w:val="0"/>
          <w:sz w:val="22"/>
          <w:szCs w:val="24"/>
          <w:lang w:eastAsia="en-US"/>
          <w14:ligatures w14:val="none"/>
        </w:rPr>
        <w:t xml:space="preserve"> </w:t>
      </w:r>
    </w:p>
    <w:p w:rsidR="001359B8" w:rsidRPr="001359B8" w:rsidRDefault="001359B8" w:rsidP="00BE5FAA">
      <w:pPr>
        <w:spacing w:after="0" w:line="269" w:lineRule="auto"/>
        <w:rPr>
          <w:rFonts w:eastAsia="Times New Roman" w:cs="Arial"/>
          <w:kern w:val="0"/>
          <w:sz w:val="12"/>
          <w:szCs w:val="12"/>
          <w:lang w:eastAsia="en-US"/>
          <w14:ligatures w14:val="none"/>
        </w:rPr>
      </w:pPr>
    </w:p>
    <w:p w:rsidR="007F6316" w:rsidRPr="00BC34FA" w:rsidRDefault="00BE5FAA" w:rsidP="00A32DE0">
      <w:pPr>
        <w:pStyle w:val="Heading3"/>
        <w:rPr>
          <w:lang w:eastAsia="en-US"/>
        </w:rPr>
      </w:pPr>
      <w:bookmarkStart w:id="21" w:name="_Toc475640265"/>
      <w:bookmarkStart w:id="22" w:name="_Toc513036834"/>
      <w:r w:rsidRPr="00BC34FA">
        <w:rPr>
          <w:lang w:eastAsia="en-US"/>
        </w:rPr>
        <w:t>3.2</w:t>
      </w:r>
      <w:r w:rsidRPr="00BC34FA">
        <w:rPr>
          <w:lang w:eastAsia="en-US"/>
        </w:rPr>
        <w:tab/>
      </w:r>
      <w:r w:rsidR="007F6316" w:rsidRPr="00BC34FA">
        <w:rPr>
          <w:lang w:eastAsia="en-US"/>
        </w:rPr>
        <w:t>Affirmative Action, Equal Employment Opportunity, and Diversity</w:t>
      </w:r>
      <w:bookmarkEnd w:id="21"/>
      <w:bookmarkEnd w:id="22"/>
    </w:p>
    <w:p w:rsidR="007F6316" w:rsidRPr="001359B8" w:rsidRDefault="007F6316" w:rsidP="001235EB">
      <w:pPr>
        <w:spacing w:after="0" w:line="269" w:lineRule="auto"/>
        <w:rPr>
          <w:lang w:eastAsia="en-US"/>
        </w:rPr>
      </w:pPr>
      <w:bookmarkStart w:id="23" w:name="_Toc475640266"/>
      <w:r w:rsidRPr="001359B8">
        <w:rPr>
          <w:lang w:eastAsia="en-US"/>
        </w:rPr>
        <w:t>The Commonwealth supports Affirmative Action, Equal Employment Opportunity</w:t>
      </w:r>
      <w:r w:rsidR="002D47B2">
        <w:rPr>
          <w:lang w:eastAsia="en-US"/>
        </w:rPr>
        <w:t>,</w:t>
      </w:r>
      <w:r w:rsidRPr="001359B8">
        <w:rPr>
          <w:lang w:eastAsia="en-US"/>
        </w:rPr>
        <w:t xml:space="preserve"> and Diversity.  Our diversity goal is to value the differences among the Commonwealth’s employees. These differences include but are not limited to race, gender, sex, gender identity, gender expression, color, national origin and ancestry, religion, age, mental/physical disability, sexual orientation, veteran’s status, organization level, economic status, geographical origin, marital status, communication and learning styles and other characteristics and traits.  We are developing an inclusive work environment that capitalizes on each employee’s skills, talents and perspectives. Every Executive Branch agency develops and implements an Affirmative Action Plan, which describes specific objectives and agency actions to improve employment practices, policies, procedures and opportunities for protected group members at all levels and occupations department-wide. Contact your agency Diversity Officer if </w:t>
      </w:r>
      <w:r w:rsidR="008F58BA" w:rsidRPr="001359B8">
        <w:rPr>
          <w:lang w:eastAsia="en-US"/>
        </w:rPr>
        <w:t>you would</w:t>
      </w:r>
      <w:r w:rsidRPr="001359B8">
        <w:rPr>
          <w:lang w:eastAsia="en-US"/>
        </w:rPr>
        <w:t xml:space="preserve"> like a copy of the plan.</w:t>
      </w:r>
      <w:bookmarkEnd w:id="23"/>
      <w:r w:rsidR="00CA23D6" w:rsidRPr="001359B8">
        <w:t xml:space="preserve"> </w:t>
      </w:r>
      <w:r w:rsidR="00CA23D6" w:rsidRPr="001359B8">
        <w:rPr>
          <w:lang w:eastAsia="en-US"/>
        </w:rPr>
        <w:t>The law and these guidelines protect the individual’s right to file a complaint without retaliation.  Retaliation against a person who files a complaint, based on a reasonable belief that a violation has occurred, whether or not the allegation proves to be true</w:t>
      </w:r>
      <w:r w:rsidR="0091747A" w:rsidRPr="001359B8">
        <w:rPr>
          <w:lang w:eastAsia="en-US"/>
        </w:rPr>
        <w:t>,</w:t>
      </w:r>
      <w:r w:rsidR="00CA23D6" w:rsidRPr="001359B8">
        <w:rPr>
          <w:lang w:eastAsia="en-US"/>
        </w:rPr>
        <w:t xml:space="preserve"> is illegal.</w:t>
      </w:r>
    </w:p>
    <w:p w:rsidR="001359B8" w:rsidRPr="001359B8" w:rsidRDefault="001359B8" w:rsidP="001235EB">
      <w:pPr>
        <w:keepNext/>
        <w:spacing w:after="0" w:line="269" w:lineRule="auto"/>
        <w:outlineLvl w:val="0"/>
        <w:rPr>
          <w:rFonts w:eastAsia="Times New Roman" w:cs="Arial"/>
          <w:color w:val="000000"/>
          <w:kern w:val="0"/>
          <w:sz w:val="12"/>
          <w:szCs w:val="12"/>
          <w:lang w:eastAsia="en-US"/>
          <w14:ligatures w14:val="none"/>
        </w:rPr>
      </w:pPr>
    </w:p>
    <w:p w:rsidR="007F6316" w:rsidRPr="00BC34FA" w:rsidRDefault="00BE5FAA" w:rsidP="00A32DE0">
      <w:pPr>
        <w:pStyle w:val="Heading3"/>
      </w:pPr>
      <w:bookmarkStart w:id="24" w:name="_Toc475640267"/>
      <w:bookmarkStart w:id="25" w:name="_Toc513036835"/>
      <w:r w:rsidRPr="00BC34FA">
        <w:t>3.3</w:t>
      </w:r>
      <w:r w:rsidRPr="00BC34FA">
        <w:tab/>
      </w:r>
      <w:r w:rsidR="007F6316" w:rsidRPr="00BC34FA">
        <w:t xml:space="preserve">Sexual Harassment </w:t>
      </w:r>
      <w:r w:rsidR="00FD3240" w:rsidRPr="00BC34FA">
        <w:t xml:space="preserve">Prevention </w:t>
      </w:r>
      <w:r w:rsidR="007F6316" w:rsidRPr="00BC34FA">
        <w:t>Policy</w:t>
      </w:r>
      <w:bookmarkEnd w:id="24"/>
      <w:bookmarkEnd w:id="25"/>
    </w:p>
    <w:p w:rsidR="007F6316" w:rsidRPr="00BC34FA" w:rsidRDefault="004F5242" w:rsidP="00BE5FAA">
      <w:pPr>
        <w:spacing w:after="0"/>
        <w:rPr>
          <w:rFonts w:cs="Arial"/>
          <w:lang w:eastAsia="en-US"/>
        </w:rPr>
      </w:pPr>
      <w:r w:rsidRPr="004F5242">
        <w:rPr>
          <w:rFonts w:cs="Arial"/>
          <w:lang w:eastAsia="en-US"/>
        </w:rPr>
        <w:t xml:space="preserve">You should experience a work environment free from all forms of discrimination, including sexual harassment.  Sexual harassment undermines the integrity of the workplace and the personal dignity of individuals.  Massachusetts General Law defines sexual harassment as a form of sex discrimination. Sexual harassment includes unwelcome sexual advances, requests for sexual favors or other behavior of a sexual nature when: 1)  Submission to or rejection of such advances, requests or behavior is made either explicitly or implicitly a term or condition of employment or a basis for an employment decision; or 2) Such behavior has the purpose or effect of unreasonably </w:t>
      </w:r>
      <w:r w:rsidRPr="004F5242">
        <w:rPr>
          <w:rFonts w:cs="Arial"/>
          <w:lang w:eastAsia="en-US"/>
        </w:rPr>
        <w:lastRenderedPageBreak/>
        <w:t>interfering with work performance; or 3) Such behavior has the purpose or effect of creating an intimidating, hostile, humiliating or sexually offensive work environment</w:t>
      </w:r>
      <w:r w:rsidR="007F6316" w:rsidRPr="00BC34FA">
        <w:rPr>
          <w:rFonts w:cs="Arial"/>
          <w:lang w:eastAsia="en-US"/>
        </w:rPr>
        <w:t>.</w:t>
      </w:r>
    </w:p>
    <w:p w:rsidR="007F6316" w:rsidRPr="00BC34FA" w:rsidRDefault="007F6316" w:rsidP="00BE5FAA">
      <w:pPr>
        <w:spacing w:after="0"/>
        <w:rPr>
          <w:rFonts w:cs="Arial"/>
          <w:lang w:eastAsia="en-US"/>
        </w:rPr>
      </w:pPr>
    </w:p>
    <w:p w:rsidR="007F6316" w:rsidRDefault="007F6316" w:rsidP="00BC34FA">
      <w:pPr>
        <w:spacing w:after="0"/>
        <w:rPr>
          <w:rFonts w:cs="Arial"/>
          <w:lang w:eastAsia="en-US"/>
        </w:rPr>
      </w:pPr>
      <w:r w:rsidRPr="00BC34FA">
        <w:rPr>
          <w:rFonts w:cs="Arial"/>
          <w:lang w:eastAsia="en-US"/>
        </w:rPr>
        <w:t>All complaints of sexual harassment will be investigated and promptly resolved.  If you are found to be engaging in sexual harassment in violation of the laws (Title VII of Civil Rights Act of 1964</w:t>
      </w:r>
      <w:r w:rsidR="00273985">
        <w:rPr>
          <w:rFonts w:cs="Arial"/>
          <w:lang w:eastAsia="en-US"/>
        </w:rPr>
        <w:t xml:space="preserve"> </w:t>
      </w:r>
      <w:r w:rsidRPr="00BC34FA">
        <w:rPr>
          <w:rFonts w:cs="Arial"/>
          <w:lang w:eastAsia="en-US"/>
        </w:rPr>
        <w:t xml:space="preserve">and </w:t>
      </w:r>
      <w:hyperlink r:id="rId19" w:history="1">
        <w:r w:rsidRPr="00BC34FA">
          <w:rPr>
            <w:rFonts w:cs="Arial"/>
            <w:color w:val="0000FF"/>
            <w:u w:val="single"/>
            <w:lang w:eastAsia="en-US"/>
          </w:rPr>
          <w:t>Massachusetts General Law, Chapter 151B</w:t>
        </w:r>
      </w:hyperlink>
      <w:r w:rsidRPr="00BC34FA">
        <w:rPr>
          <w:rFonts w:cs="Arial"/>
          <w:lang w:eastAsia="en-US"/>
        </w:rPr>
        <w:t xml:space="preserve">) and Commonwealth </w:t>
      </w:r>
      <w:r w:rsidR="00BC34FA">
        <w:rPr>
          <w:rFonts w:cs="Arial"/>
          <w:lang w:eastAsia="en-US"/>
        </w:rPr>
        <w:t>policy, you may be disciplined.</w:t>
      </w:r>
    </w:p>
    <w:p w:rsidR="001359B8" w:rsidRPr="001359B8" w:rsidRDefault="001359B8" w:rsidP="00BC34FA">
      <w:pPr>
        <w:spacing w:after="0"/>
        <w:rPr>
          <w:rFonts w:cs="Arial"/>
          <w:sz w:val="12"/>
          <w:szCs w:val="12"/>
          <w:lang w:eastAsia="en-US"/>
        </w:rPr>
      </w:pPr>
    </w:p>
    <w:p w:rsidR="007F6316" w:rsidRPr="00BC34FA" w:rsidRDefault="00BE5FAA" w:rsidP="00A32DE0">
      <w:pPr>
        <w:pStyle w:val="Heading3"/>
        <w:rPr>
          <w:lang w:eastAsia="en-US"/>
        </w:rPr>
      </w:pPr>
      <w:bookmarkStart w:id="26" w:name="_Toc513036836"/>
      <w:bookmarkStart w:id="27" w:name="_Toc475640268"/>
      <w:r w:rsidRPr="00BC34FA">
        <w:rPr>
          <w:lang w:eastAsia="en-US"/>
        </w:rPr>
        <w:t>3.4</w:t>
      </w:r>
      <w:r w:rsidRPr="00BC34FA">
        <w:rPr>
          <w:lang w:eastAsia="en-US"/>
        </w:rPr>
        <w:tab/>
      </w:r>
      <w:r w:rsidR="007F6316" w:rsidRPr="00BC34FA">
        <w:rPr>
          <w:lang w:eastAsia="en-US"/>
        </w:rPr>
        <w:t>Drug-Free Workplace Policy</w:t>
      </w:r>
      <w:bookmarkEnd w:id="26"/>
      <w:r w:rsidR="007F6316" w:rsidRPr="00BC34FA">
        <w:rPr>
          <w:lang w:eastAsia="en-US"/>
        </w:rPr>
        <w:t xml:space="preserve"> </w:t>
      </w:r>
      <w:bookmarkEnd w:id="27"/>
    </w:p>
    <w:p w:rsidR="00BE5FAA" w:rsidRPr="001359B8" w:rsidRDefault="007F6316" w:rsidP="00BE5FAA">
      <w:pPr>
        <w:spacing w:after="0" w:line="269" w:lineRule="auto"/>
        <w:rPr>
          <w:rFonts w:eastAsia="Times New Roman" w:cs="Arial"/>
          <w:color w:val="000000"/>
          <w:kern w:val="0"/>
          <w:szCs w:val="23"/>
          <w:lang w:eastAsia="en-US"/>
          <w14:ligatures w14:val="none"/>
        </w:rPr>
      </w:pPr>
      <w:r w:rsidRPr="001359B8">
        <w:rPr>
          <w:rFonts w:eastAsia="Times New Roman" w:cs="Arial"/>
          <w:color w:val="000000"/>
          <w:kern w:val="0"/>
          <w:szCs w:val="23"/>
          <w:lang w:eastAsia="en-US"/>
          <w14:ligatures w14:val="none"/>
        </w:rPr>
        <w:t>In a good faith effort to comply with the federal Drug-Free Workplace Act of 1988, we seek to ensure a safe, healthy, and productive work environment for all employees.  If you work for a state agency that receives federal grant funding, you must accept all of the conditions required by the federal government regarding controlled substances.</w:t>
      </w:r>
    </w:p>
    <w:p w:rsidR="001359B8" w:rsidRPr="001359B8" w:rsidRDefault="001359B8" w:rsidP="00BE5FAA">
      <w:pPr>
        <w:spacing w:after="0" w:line="269" w:lineRule="auto"/>
        <w:rPr>
          <w:rFonts w:eastAsia="Times New Roman" w:cs="Arial"/>
          <w:color w:val="000000"/>
          <w:kern w:val="0"/>
          <w:sz w:val="12"/>
          <w:szCs w:val="12"/>
          <w:lang w:eastAsia="en-US"/>
          <w14:ligatures w14:val="none"/>
        </w:rPr>
      </w:pPr>
    </w:p>
    <w:p w:rsidR="00BE5FAA" w:rsidRPr="00BC34FA" w:rsidRDefault="00BE5FAA" w:rsidP="00A32DE0">
      <w:pPr>
        <w:pStyle w:val="Heading3"/>
        <w:rPr>
          <w:lang w:eastAsia="en-US"/>
        </w:rPr>
      </w:pPr>
      <w:bookmarkStart w:id="28" w:name="_Toc513036837"/>
      <w:r w:rsidRPr="00BC34FA">
        <w:rPr>
          <w:lang w:eastAsia="en-US"/>
        </w:rPr>
        <w:t>3.5</w:t>
      </w:r>
      <w:r w:rsidRPr="00BC34FA">
        <w:rPr>
          <w:lang w:eastAsia="en-US"/>
        </w:rPr>
        <w:tab/>
        <w:t>Public Accommodations Law</w:t>
      </w:r>
      <w:bookmarkEnd w:id="28"/>
      <w:r w:rsidRPr="00BC34FA">
        <w:rPr>
          <w:lang w:eastAsia="en-US"/>
        </w:rPr>
        <w:t xml:space="preserve"> </w:t>
      </w:r>
    </w:p>
    <w:p w:rsidR="00BE5FAA" w:rsidRDefault="004F5242" w:rsidP="008F3824">
      <w:pPr>
        <w:spacing w:after="0" w:line="269" w:lineRule="auto"/>
        <w:rPr>
          <w:rFonts w:eastAsia="Times New Roman" w:cs="Arial"/>
          <w:color w:val="000000"/>
          <w:kern w:val="0"/>
          <w:szCs w:val="23"/>
          <w:lang w:eastAsia="en-US"/>
          <w14:ligatures w14:val="none"/>
        </w:rPr>
      </w:pPr>
      <w:r w:rsidRPr="001359B8">
        <w:rPr>
          <w:rFonts w:eastAsia="Times New Roman" w:cs="Arial"/>
          <w:color w:val="000000"/>
          <w:kern w:val="0"/>
          <w:szCs w:val="23"/>
          <w:lang w:eastAsia="en-US"/>
          <w14:ligatures w14:val="none"/>
        </w:rPr>
        <w:t>State law (</w:t>
      </w:r>
      <w:hyperlink r:id="rId20" w:history="1">
        <w:r w:rsidR="002D47B2">
          <w:rPr>
            <w:rStyle w:val="Hyperlink"/>
            <w:rFonts w:eastAsia="Times New Roman" w:cs="Arial"/>
            <w:color w:val="0000FF"/>
            <w:kern w:val="0"/>
            <w:szCs w:val="23"/>
            <w:lang w:eastAsia="en-US"/>
            <w14:ligatures w14:val="none"/>
          </w:rPr>
          <w:t>Massachusetts General Law, Chapter 272, sec. 92A</w:t>
        </w:r>
      </w:hyperlink>
      <w:r w:rsidRPr="001359B8">
        <w:rPr>
          <w:rFonts w:eastAsia="Times New Roman" w:cs="Arial"/>
          <w:color w:val="000000"/>
          <w:kern w:val="0"/>
          <w:szCs w:val="23"/>
          <w:lang w:eastAsia="en-US"/>
          <w14:ligatures w14:val="none"/>
        </w:rPr>
        <w:t xml:space="preserve">) prohibits discrimination based on gender identity in places of public accommodation. While state agencies may still maintain sex-segregated restrooms, locker rooms, and changing rooms, by state law individuals may </w:t>
      </w:r>
      <w:r w:rsidR="0088486F" w:rsidRPr="001359B8">
        <w:rPr>
          <w:rFonts w:eastAsia="Times New Roman" w:cs="Arial"/>
          <w:color w:val="000000"/>
          <w:kern w:val="0"/>
          <w:szCs w:val="23"/>
          <w:lang w:eastAsia="en-US"/>
          <w14:ligatures w14:val="none"/>
        </w:rPr>
        <w:t>use the</w:t>
      </w:r>
      <w:r w:rsidRPr="001359B8">
        <w:rPr>
          <w:rFonts w:eastAsia="Times New Roman" w:cs="Arial"/>
          <w:color w:val="000000"/>
          <w:kern w:val="0"/>
          <w:szCs w:val="23"/>
          <w:lang w:eastAsia="en-US"/>
          <w14:ligatures w14:val="none"/>
        </w:rPr>
        <w:t xml:space="preserve"> sex-segregate</w:t>
      </w:r>
      <w:r w:rsidR="002D47B2">
        <w:rPr>
          <w:rFonts w:eastAsia="Times New Roman" w:cs="Arial"/>
          <w:color w:val="000000"/>
          <w:kern w:val="0"/>
          <w:szCs w:val="23"/>
          <w:lang w:eastAsia="en-US"/>
          <w14:ligatures w14:val="none"/>
        </w:rPr>
        <w:t>d</w:t>
      </w:r>
      <w:r w:rsidRPr="001359B8">
        <w:rPr>
          <w:rFonts w:eastAsia="Times New Roman" w:cs="Arial"/>
          <w:color w:val="000000"/>
          <w:kern w:val="0"/>
          <w:szCs w:val="23"/>
          <w:lang w:eastAsia="en-US"/>
          <w14:ligatures w14:val="none"/>
        </w:rPr>
        <w:t xml:space="preserve"> space that is most consistent with their gender identity.</w:t>
      </w:r>
      <w:r w:rsidR="001359B8" w:rsidRPr="001359B8">
        <w:rPr>
          <w:rFonts w:eastAsia="Times New Roman" w:cs="Arial"/>
          <w:color w:val="000000"/>
          <w:kern w:val="0"/>
          <w:szCs w:val="23"/>
          <w:lang w:eastAsia="en-US"/>
          <w14:ligatures w14:val="none"/>
        </w:rPr>
        <w:t xml:space="preserve">  </w:t>
      </w:r>
      <w:r w:rsidR="0091747A" w:rsidRPr="001359B8">
        <w:rPr>
          <w:rFonts w:eastAsia="Times New Roman" w:cs="Arial"/>
          <w:color w:val="000000"/>
          <w:kern w:val="0"/>
          <w:szCs w:val="23"/>
          <w:lang w:eastAsia="en-US"/>
          <w14:ligatures w14:val="none"/>
        </w:rPr>
        <w:t xml:space="preserve">This information stems from 2016 guidance issued by the Massachusetts Attorney General’s Office </w:t>
      </w:r>
      <w:r w:rsidR="002D47B2">
        <w:rPr>
          <w:rFonts w:eastAsia="Times New Roman" w:cs="Arial"/>
          <w:color w:val="000000"/>
          <w:kern w:val="0"/>
          <w:szCs w:val="23"/>
          <w:lang w:eastAsia="en-US"/>
          <w14:ligatures w14:val="none"/>
        </w:rPr>
        <w:t xml:space="preserve">(AGO) </w:t>
      </w:r>
      <w:r w:rsidR="0091747A" w:rsidRPr="001359B8">
        <w:rPr>
          <w:rFonts w:eastAsia="Times New Roman" w:cs="Arial"/>
          <w:color w:val="000000"/>
          <w:kern w:val="0"/>
          <w:szCs w:val="23"/>
          <w:lang w:eastAsia="en-US"/>
          <w14:ligatures w14:val="none"/>
        </w:rPr>
        <w:t xml:space="preserve">and the Massachusetts Commission </w:t>
      </w:r>
      <w:proofErr w:type="gramStart"/>
      <w:r w:rsidR="0091747A" w:rsidRPr="001359B8">
        <w:rPr>
          <w:rFonts w:eastAsia="Times New Roman" w:cs="Arial"/>
          <w:color w:val="000000"/>
          <w:kern w:val="0"/>
          <w:szCs w:val="23"/>
          <w:lang w:eastAsia="en-US"/>
          <w14:ligatures w14:val="none"/>
        </w:rPr>
        <w:t>Against</w:t>
      </w:r>
      <w:proofErr w:type="gramEnd"/>
      <w:r w:rsidR="0091747A" w:rsidRPr="001359B8">
        <w:rPr>
          <w:rFonts w:eastAsia="Times New Roman" w:cs="Arial"/>
          <w:color w:val="000000"/>
          <w:kern w:val="0"/>
          <w:szCs w:val="23"/>
          <w:lang w:eastAsia="en-US"/>
          <w14:ligatures w14:val="none"/>
        </w:rPr>
        <w:t xml:space="preserve"> Discrimination (MCAD).</w:t>
      </w:r>
    </w:p>
    <w:p w:rsidR="001359B8" w:rsidRPr="001359B8" w:rsidRDefault="001359B8" w:rsidP="008F3824">
      <w:pPr>
        <w:spacing w:after="0" w:line="269" w:lineRule="auto"/>
        <w:rPr>
          <w:rFonts w:eastAsia="Times New Roman" w:cs="Arial"/>
          <w:color w:val="000000"/>
          <w:kern w:val="0"/>
          <w:sz w:val="12"/>
          <w:szCs w:val="12"/>
          <w:lang w:eastAsia="en-US"/>
          <w14:ligatures w14:val="none"/>
        </w:rPr>
      </w:pPr>
    </w:p>
    <w:p w:rsidR="00BE5FAA" w:rsidRPr="00BC34FA" w:rsidRDefault="00BE5FAA" w:rsidP="00A32DE0">
      <w:pPr>
        <w:pStyle w:val="Heading3"/>
        <w:rPr>
          <w:lang w:eastAsia="en-US"/>
        </w:rPr>
      </w:pPr>
      <w:bookmarkStart w:id="29" w:name="_Toc513036838"/>
      <w:r w:rsidRPr="00BC34FA">
        <w:rPr>
          <w:lang w:eastAsia="en-US"/>
        </w:rPr>
        <w:t>3.6</w:t>
      </w:r>
      <w:r w:rsidRPr="00BC34FA">
        <w:rPr>
          <w:lang w:eastAsia="en-US"/>
        </w:rPr>
        <w:tab/>
        <w:t xml:space="preserve"> Workplace Emergency Policy</w:t>
      </w:r>
      <w:bookmarkEnd w:id="29"/>
    </w:p>
    <w:p w:rsidR="00BE5FAA" w:rsidRPr="001359B8" w:rsidRDefault="004F5242" w:rsidP="00181FDE">
      <w:pPr>
        <w:spacing w:before="120" w:after="0" w:line="269" w:lineRule="auto"/>
        <w:rPr>
          <w:rFonts w:eastAsia="Times New Roman" w:cs="Arial"/>
          <w:color w:val="0000FF"/>
          <w:kern w:val="0"/>
          <w:szCs w:val="23"/>
          <w:lang w:eastAsia="en-US"/>
          <w14:ligatures w14:val="none"/>
        </w:rPr>
      </w:pPr>
      <w:r w:rsidRPr="001359B8">
        <w:rPr>
          <w:rFonts w:eastAsia="Times New Roman" w:cs="Arial"/>
          <w:color w:val="000000"/>
          <w:kern w:val="0"/>
          <w:szCs w:val="23"/>
          <w:lang w:eastAsia="en-US"/>
          <w14:ligatures w14:val="none"/>
        </w:rPr>
        <w:t xml:space="preserve">Your work schedule may be impacted when there is an office closing due to inclement weather or for those rare situations where there is an intolerable or unsafe working situation (i.e. lack of electricity or running water).  Your agency has designated you </w:t>
      </w:r>
      <w:r w:rsidR="00F53D18" w:rsidRPr="001359B8">
        <w:rPr>
          <w:rFonts w:eastAsia="Times New Roman" w:cs="Arial"/>
          <w:color w:val="000000"/>
          <w:kern w:val="0"/>
          <w:szCs w:val="23"/>
          <w:lang w:eastAsia="en-US"/>
          <w14:ligatures w14:val="none"/>
        </w:rPr>
        <w:t xml:space="preserve">as </w:t>
      </w:r>
      <w:r w:rsidRPr="001359B8">
        <w:rPr>
          <w:rFonts w:eastAsia="Times New Roman" w:cs="Arial"/>
          <w:color w:val="000000"/>
          <w:kern w:val="0"/>
          <w:szCs w:val="23"/>
          <w:lang w:eastAsia="en-US"/>
          <w14:ligatures w14:val="none"/>
        </w:rPr>
        <w:t xml:space="preserve">either “Emergency” or “Non-Emergency” personnel.  Please check with your supervisor to see which category applies to you.  The Governor, or his designee, will contact the Massachusetts Emergency Management Agency (MEMA) and the Human Resources Division (HRD) to publicize the decision regarding Non-Emergency </w:t>
      </w:r>
      <w:r w:rsidR="00FE16AD" w:rsidRPr="001359B8">
        <w:rPr>
          <w:rFonts w:eastAsia="Times New Roman" w:cs="Arial"/>
          <w:color w:val="000000"/>
          <w:kern w:val="0"/>
          <w:szCs w:val="23"/>
          <w:lang w:eastAsia="en-US"/>
          <w14:ligatures w14:val="none"/>
        </w:rPr>
        <w:t>p</w:t>
      </w:r>
      <w:r w:rsidRPr="001359B8">
        <w:rPr>
          <w:rFonts w:eastAsia="Times New Roman" w:cs="Arial"/>
          <w:color w:val="000000"/>
          <w:kern w:val="0"/>
          <w:szCs w:val="23"/>
          <w:lang w:eastAsia="en-US"/>
          <w14:ligatures w14:val="none"/>
        </w:rPr>
        <w:t xml:space="preserve">ersonnel when an emergency affects the staffing of state offices. HRD will contact your Cabinet Secretary and your Division Director regarding the decision of the Governor. Public announcements on </w:t>
      </w:r>
      <w:hyperlink r:id="rId21" w:history="1">
        <w:r w:rsidRPr="001359B8">
          <w:rPr>
            <w:rStyle w:val="Hyperlink"/>
            <w:rFonts w:eastAsia="Times New Roman" w:cs="Arial"/>
            <w:color w:val="0000FF"/>
            <w:kern w:val="0"/>
            <w:szCs w:val="23"/>
            <w:lang w:eastAsia="en-US"/>
            <w14:ligatures w14:val="none"/>
          </w:rPr>
          <w:t>www.mass.gov</w:t>
        </w:r>
      </w:hyperlink>
      <w:r w:rsidRPr="001359B8">
        <w:rPr>
          <w:rFonts w:eastAsia="Times New Roman" w:cs="Arial"/>
          <w:color w:val="000000"/>
          <w:kern w:val="0"/>
          <w:szCs w:val="23"/>
          <w:lang w:eastAsia="en-US"/>
          <w14:ligatures w14:val="none"/>
        </w:rPr>
        <w:t xml:space="preserve"> and in the media about delayed openings, early closings, or all day closings will mention whether only Emergency personnel</w:t>
      </w:r>
      <w:r w:rsidR="00FE16AD" w:rsidRPr="001359B8">
        <w:rPr>
          <w:rFonts w:eastAsia="Times New Roman" w:cs="Arial"/>
          <w:color w:val="000000"/>
          <w:kern w:val="0"/>
          <w:szCs w:val="23"/>
          <w:lang w:eastAsia="en-US"/>
          <w14:ligatures w14:val="none"/>
        </w:rPr>
        <w:t xml:space="preserve"> need to be at work. Emergency p</w:t>
      </w:r>
      <w:r w:rsidRPr="001359B8">
        <w:rPr>
          <w:rFonts w:eastAsia="Times New Roman" w:cs="Arial"/>
          <w:color w:val="000000"/>
          <w:kern w:val="0"/>
          <w:szCs w:val="23"/>
          <w:lang w:eastAsia="en-US"/>
          <w14:ligatures w14:val="none"/>
        </w:rPr>
        <w:t xml:space="preserve">ersonnel will be required to report to their assigned work site as scheduled, regardless of an emergency situation, due to the critical nature of their job function such </w:t>
      </w:r>
      <w:r w:rsidR="00FE16AD" w:rsidRPr="001359B8">
        <w:rPr>
          <w:rFonts w:eastAsia="Times New Roman" w:cs="Arial"/>
          <w:color w:val="000000"/>
          <w:kern w:val="0"/>
          <w:szCs w:val="23"/>
          <w:lang w:eastAsia="en-US"/>
          <w14:ligatures w14:val="none"/>
        </w:rPr>
        <w:t xml:space="preserve">as </w:t>
      </w:r>
      <w:r w:rsidRPr="001359B8">
        <w:rPr>
          <w:rFonts w:eastAsia="Times New Roman" w:cs="Arial"/>
          <w:color w:val="000000"/>
          <w:kern w:val="0"/>
          <w:szCs w:val="23"/>
          <w:lang w:eastAsia="en-US"/>
          <w14:ligatures w14:val="none"/>
        </w:rPr>
        <w:t>care and custody of patients and/or prisoners or responsibility for delivering other critically important public services.  If you are a State Trooper, Correction Officer, Mental Health Worker, or Developmental Service</w:t>
      </w:r>
      <w:r w:rsidR="00FE16AD" w:rsidRPr="001359B8">
        <w:rPr>
          <w:rFonts w:eastAsia="Times New Roman" w:cs="Arial"/>
          <w:color w:val="000000"/>
          <w:kern w:val="0"/>
          <w:szCs w:val="23"/>
          <w:lang w:eastAsia="en-US"/>
          <w14:ligatures w14:val="none"/>
        </w:rPr>
        <w:t>s</w:t>
      </w:r>
      <w:r w:rsidRPr="001359B8">
        <w:rPr>
          <w:rFonts w:eastAsia="Times New Roman" w:cs="Arial"/>
          <w:color w:val="000000"/>
          <w:kern w:val="0"/>
          <w:szCs w:val="23"/>
          <w:lang w:eastAsia="en-US"/>
          <w14:ligatures w14:val="none"/>
        </w:rPr>
        <w:t xml:space="preserve"> Worker among other titles, you will </w:t>
      </w:r>
      <w:r w:rsidR="00FE16AD" w:rsidRPr="001359B8">
        <w:rPr>
          <w:rFonts w:eastAsia="Times New Roman" w:cs="Arial"/>
          <w:color w:val="000000"/>
          <w:kern w:val="0"/>
          <w:szCs w:val="23"/>
          <w:lang w:eastAsia="en-US"/>
          <w14:ligatures w14:val="none"/>
        </w:rPr>
        <w:t>always be considered Emergency p</w:t>
      </w:r>
      <w:r w:rsidRPr="001359B8">
        <w:rPr>
          <w:rFonts w:eastAsia="Times New Roman" w:cs="Arial"/>
          <w:color w:val="000000"/>
          <w:kern w:val="0"/>
          <w:szCs w:val="23"/>
          <w:lang w:eastAsia="en-US"/>
          <w14:ligatures w14:val="none"/>
        </w:rPr>
        <w:t xml:space="preserve">ersonnel.  You </w:t>
      </w:r>
      <w:r w:rsidR="00FE16AD" w:rsidRPr="001359B8">
        <w:rPr>
          <w:rFonts w:eastAsia="Times New Roman" w:cs="Arial"/>
          <w:color w:val="000000"/>
          <w:kern w:val="0"/>
          <w:szCs w:val="23"/>
          <w:lang w:eastAsia="en-US"/>
          <w14:ligatures w14:val="none"/>
        </w:rPr>
        <w:t>may be designated as Emergency p</w:t>
      </w:r>
      <w:r w:rsidRPr="001359B8">
        <w:rPr>
          <w:rFonts w:eastAsia="Times New Roman" w:cs="Arial"/>
          <w:color w:val="000000"/>
          <w:kern w:val="0"/>
          <w:szCs w:val="23"/>
          <w:lang w:eastAsia="en-US"/>
          <w14:ligatures w14:val="none"/>
        </w:rPr>
        <w:t xml:space="preserve">ersonnel from time-to-time depending on specific circumstances. </w:t>
      </w:r>
      <w:r w:rsidR="00BE5FAA" w:rsidRPr="001359B8">
        <w:rPr>
          <w:rFonts w:eastAsia="Times New Roman" w:cs="Arial"/>
          <w:color w:val="000000"/>
          <w:kern w:val="0"/>
          <w:szCs w:val="23"/>
          <w:lang w:eastAsia="en-US"/>
          <w14:ligatures w14:val="none"/>
        </w:rPr>
        <w:t xml:space="preserve"> </w:t>
      </w:r>
      <w:r w:rsidR="00273985" w:rsidRPr="001359B8">
        <w:rPr>
          <w:rFonts w:eastAsia="Times New Roman" w:cs="Arial"/>
          <w:color w:val="000000"/>
          <w:kern w:val="0"/>
          <w:szCs w:val="23"/>
          <w:lang w:eastAsia="en-US"/>
          <w14:ligatures w14:val="none"/>
        </w:rPr>
        <w:t xml:space="preserve">To learn more about this topic, visit the </w:t>
      </w:r>
      <w:hyperlink r:id="rId22" w:history="1">
        <w:r w:rsidR="00273985" w:rsidRPr="001359B8">
          <w:rPr>
            <w:rStyle w:val="Hyperlink"/>
            <w:rFonts w:eastAsia="Times New Roman" w:cs="Arial"/>
            <w:color w:val="0000FF"/>
            <w:kern w:val="0"/>
            <w:szCs w:val="23"/>
            <w:lang w:eastAsia="en-US"/>
            <w14:ligatures w14:val="none"/>
          </w:rPr>
          <w:t>HRD Intranet page on Emergency Staffing</w:t>
        </w:r>
      </w:hyperlink>
    </w:p>
    <w:p w:rsidR="00181FDE" w:rsidRPr="001359B8" w:rsidRDefault="00181FDE" w:rsidP="001359B8">
      <w:pPr>
        <w:spacing w:after="0" w:line="276" w:lineRule="auto"/>
        <w:rPr>
          <w:rFonts w:cs="Arial"/>
          <w:b/>
          <w:color w:val="0033CC"/>
          <w:spacing w:val="20"/>
          <w:sz w:val="12"/>
          <w:szCs w:val="12"/>
          <w:lang w:eastAsia="en-US"/>
        </w:rPr>
      </w:pPr>
      <w:bookmarkStart w:id="30" w:name="_Toc472938276"/>
      <w:bookmarkStart w:id="31" w:name="_Toc473109447"/>
      <w:bookmarkStart w:id="32" w:name="_Toc473115353"/>
    </w:p>
    <w:p w:rsidR="00DF084E" w:rsidRDefault="00DF084E">
      <w:pPr>
        <w:spacing w:after="200" w:line="276" w:lineRule="auto"/>
        <w:rPr>
          <w:b/>
          <w:color w:val="0000FF"/>
          <w:spacing w:val="10"/>
          <w:szCs w:val="24"/>
          <w:lang w:eastAsia="en-US"/>
        </w:rPr>
      </w:pPr>
      <w:r>
        <w:rPr>
          <w:lang w:eastAsia="en-US"/>
        </w:rPr>
        <w:br w:type="page"/>
      </w:r>
    </w:p>
    <w:p w:rsidR="00181FDE" w:rsidRPr="00BC34FA" w:rsidRDefault="00181FDE" w:rsidP="00A32DE0">
      <w:pPr>
        <w:pStyle w:val="Heading3"/>
        <w:rPr>
          <w:lang w:eastAsia="en-US"/>
        </w:rPr>
      </w:pPr>
      <w:bookmarkStart w:id="33" w:name="_Toc513036839"/>
      <w:r w:rsidRPr="00BC34FA">
        <w:rPr>
          <w:lang w:eastAsia="en-US"/>
        </w:rPr>
        <w:lastRenderedPageBreak/>
        <w:t>3.</w:t>
      </w:r>
      <w:r>
        <w:rPr>
          <w:lang w:eastAsia="en-US"/>
        </w:rPr>
        <w:t>7</w:t>
      </w:r>
      <w:r w:rsidRPr="00BC34FA">
        <w:rPr>
          <w:lang w:eastAsia="en-US"/>
        </w:rPr>
        <w:tab/>
        <w:t xml:space="preserve"> </w:t>
      </w:r>
      <w:r w:rsidRPr="00181FDE">
        <w:rPr>
          <w:lang w:eastAsia="en-US"/>
        </w:rPr>
        <w:t>Workplace Violence Prevention Policy</w:t>
      </w:r>
      <w:bookmarkEnd w:id="33"/>
    </w:p>
    <w:bookmarkEnd w:id="30"/>
    <w:bookmarkEnd w:id="31"/>
    <w:bookmarkEnd w:id="32"/>
    <w:p w:rsidR="00181FDE" w:rsidRPr="001359B8" w:rsidRDefault="00181FDE" w:rsidP="00181FDE">
      <w:pPr>
        <w:spacing w:before="120"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 xml:space="preserve">We have a zero-tolerance policy for workplace violence in accordance with </w:t>
      </w:r>
      <w:hyperlink r:id="rId23" w:history="1">
        <w:r w:rsidRPr="001359B8">
          <w:rPr>
            <w:rFonts w:eastAsia="Times New Roman" w:cs="Arial"/>
            <w:color w:val="0000FF"/>
            <w:kern w:val="0"/>
            <w:szCs w:val="23"/>
            <w:u w:val="single"/>
            <w:lang w:eastAsia="en-US"/>
            <w14:ligatures w14:val="none"/>
          </w:rPr>
          <w:t>Executive Order 442</w:t>
        </w:r>
      </w:hyperlink>
      <w:r w:rsidRPr="001359B8">
        <w:rPr>
          <w:rFonts w:eastAsia="Times New Roman" w:cs="Arial"/>
          <w:kern w:val="0"/>
          <w:szCs w:val="23"/>
          <w:lang w:eastAsia="en-US"/>
          <w14:ligatures w14:val="none"/>
        </w:rPr>
        <w:t xml:space="preserve">. The purpose of the Workplace Violence Policy is to prevent and minimize the risks associated with workplace violence and to ensure that you, other Commonwealth’s employees, </w:t>
      </w:r>
      <w:r w:rsidR="004F5242" w:rsidRPr="001359B8">
        <w:rPr>
          <w:rFonts w:eastAsia="Times New Roman" w:cs="Arial"/>
          <w:kern w:val="0"/>
          <w:szCs w:val="23"/>
          <w:lang w:eastAsia="en-US"/>
          <w14:ligatures w14:val="none"/>
        </w:rPr>
        <w:t>contractors</w:t>
      </w:r>
      <w:r w:rsidRPr="001359B8">
        <w:rPr>
          <w:rFonts w:eastAsia="Times New Roman" w:cs="Arial"/>
          <w:kern w:val="0"/>
          <w:szCs w:val="23"/>
          <w:lang w:eastAsia="en-US"/>
          <w14:ligatures w14:val="none"/>
        </w:rPr>
        <w:t xml:space="preserve"> and volunteers work in an atmosphere free from such violence.  Questions on the policy may be directed to HRD at 617-878-9700.</w:t>
      </w:r>
    </w:p>
    <w:p w:rsidR="00181FDE" w:rsidRPr="001359B8" w:rsidRDefault="00181FDE" w:rsidP="00181FDE">
      <w:pPr>
        <w:spacing w:before="120" w:after="0" w:line="269" w:lineRule="auto"/>
        <w:rPr>
          <w:rFonts w:eastAsia="Times New Roman" w:cs="Arial"/>
          <w:color w:val="0000FF"/>
          <w:kern w:val="0"/>
          <w:szCs w:val="23"/>
          <w:lang w:eastAsia="en-US"/>
          <w14:ligatures w14:val="none"/>
        </w:rPr>
      </w:pPr>
    </w:p>
    <w:p w:rsidR="00181FDE" w:rsidRDefault="00181FDE">
      <w:pPr>
        <w:spacing w:after="200" w:line="276" w:lineRule="auto"/>
        <w:rPr>
          <w:rFonts w:cs="Arial"/>
          <w:b/>
          <w:caps/>
          <w:color w:val="775F55" w:themeColor="text2"/>
          <w:sz w:val="32"/>
          <w:szCs w:val="32"/>
          <w:lang w:eastAsia="en-US"/>
        </w:rPr>
      </w:pPr>
      <w:bookmarkStart w:id="34" w:name="_Toc475640269"/>
      <w:bookmarkEnd w:id="19"/>
      <w:bookmarkEnd w:id="20"/>
      <w:r>
        <w:rPr>
          <w:rFonts w:cs="Arial"/>
          <w:lang w:eastAsia="en-US"/>
        </w:rPr>
        <w:br w:type="page"/>
      </w:r>
    </w:p>
    <w:p w:rsidR="00580F3D" w:rsidRPr="00BC34FA" w:rsidRDefault="007F6316" w:rsidP="00A32DE0">
      <w:pPr>
        <w:pStyle w:val="Heading2"/>
        <w:rPr>
          <w:lang w:eastAsia="en-US"/>
        </w:rPr>
      </w:pPr>
      <w:bookmarkStart w:id="35" w:name="_Toc513036840"/>
      <w:r w:rsidRPr="00BC34FA">
        <w:rPr>
          <w:lang w:eastAsia="en-US"/>
        </w:rPr>
        <w:lastRenderedPageBreak/>
        <w:t xml:space="preserve">Section </w:t>
      </w:r>
      <w:r w:rsidR="00FD3240" w:rsidRPr="00BC34FA">
        <w:rPr>
          <w:lang w:eastAsia="en-US"/>
        </w:rPr>
        <w:t>4</w:t>
      </w:r>
      <w:r w:rsidRPr="00BC34FA">
        <w:rPr>
          <w:lang w:eastAsia="en-US"/>
        </w:rPr>
        <w:t xml:space="preserve">: </w:t>
      </w:r>
      <w:r w:rsidR="00CA23D6" w:rsidRPr="00BC34FA">
        <w:rPr>
          <w:lang w:eastAsia="en-US"/>
        </w:rPr>
        <w:t xml:space="preserve">Employee </w:t>
      </w:r>
      <w:r w:rsidRPr="00BC34FA">
        <w:rPr>
          <w:lang w:eastAsia="en-US"/>
        </w:rPr>
        <w:t>Policies and Procedures</w:t>
      </w:r>
      <w:bookmarkEnd w:id="34"/>
      <w:bookmarkEnd w:id="35"/>
    </w:p>
    <w:p w:rsidR="007F6316" w:rsidRPr="00BC34FA" w:rsidRDefault="007F6316" w:rsidP="00181FDE">
      <w:pPr>
        <w:spacing w:before="240" w:after="0" w:line="269" w:lineRule="auto"/>
        <w:rPr>
          <w:rFonts w:cs="Arial"/>
        </w:rPr>
      </w:pPr>
      <w:r w:rsidRPr="00BC34FA">
        <w:rPr>
          <w:rFonts w:cs="Arial"/>
        </w:rPr>
        <w:t xml:space="preserve">As an employer, we have some responsibilities to you.  As a state employee and public servant, you also have some responsibilities to us in the workplace.  </w:t>
      </w:r>
      <w:r w:rsidR="00D97BF3">
        <w:rPr>
          <w:rFonts w:cs="Arial"/>
        </w:rPr>
        <w:t>Commonwealth e</w:t>
      </w:r>
      <w:r w:rsidRPr="00BC34FA">
        <w:rPr>
          <w:rFonts w:cs="Arial"/>
        </w:rPr>
        <w:t xml:space="preserve">mployees are expected to adhere to a standard of professional conduct and integrity. This ensures that the work environment is safe, comfortable and productive. Employees should be respectful, courteous, and mindful of others’ feelings and needs. General cooperation between coworkers and supervisors is expected. Individuals who act in an unprofessional manner may be subject to disciplinary action. </w:t>
      </w:r>
    </w:p>
    <w:p w:rsidR="007F6316" w:rsidRPr="00BC34FA" w:rsidRDefault="00181FDE" w:rsidP="00A32DE0">
      <w:pPr>
        <w:pStyle w:val="Heading3"/>
      </w:pPr>
      <w:bookmarkStart w:id="36" w:name="_Toc475640270"/>
      <w:bookmarkStart w:id="37" w:name="_Toc513036841"/>
      <w:r>
        <w:t>4</w:t>
      </w:r>
      <w:r w:rsidR="007F6316" w:rsidRPr="00BC34FA">
        <w:t>.1</w:t>
      </w:r>
      <w:r w:rsidR="007F6316" w:rsidRPr="00BC34FA">
        <w:tab/>
        <w:t>Code of Conduct</w:t>
      </w:r>
      <w:bookmarkEnd w:id="36"/>
      <w:bookmarkEnd w:id="37"/>
    </w:p>
    <w:p w:rsidR="007F6316" w:rsidRPr="00BC34FA" w:rsidRDefault="007F6316" w:rsidP="001235EB">
      <w:pPr>
        <w:spacing w:after="0" w:line="269" w:lineRule="auto"/>
      </w:pPr>
      <w:r w:rsidRPr="00BC34FA">
        <w:t>To ensure you are aware and fully understand your obligations and implications of your actions and/or omissions</w:t>
      </w:r>
      <w:r w:rsidR="00D97BF3">
        <w:t>, you should familiarize yourself with the Code of Conduct that applies to you</w:t>
      </w:r>
      <w:proofErr w:type="gramStart"/>
      <w:r w:rsidR="00D97BF3">
        <w:t>.</w:t>
      </w:r>
      <w:r w:rsidRPr="00BC34FA">
        <w:t>.</w:t>
      </w:r>
      <w:proofErr w:type="gramEnd"/>
      <w:r w:rsidRPr="00BC34FA">
        <w:t xml:space="preserve"> Each Code serves as a guide to educate you on the </w:t>
      </w:r>
      <w:r w:rsidR="004F5242">
        <w:t>types</w:t>
      </w:r>
      <w:r w:rsidRPr="00BC34FA">
        <w:t xml:space="preserve"> of situations that may arise both inside and outside of the workplace and provides specific information concerning violations of the Code and the resulting penalties. If you are covered by a Code of Conduct, you are required to read the Code and sign the Receipt Form, attesting that you have a responsibility to read and comply with the provisions of the Code.</w:t>
      </w:r>
    </w:p>
    <w:p w:rsidR="00273985" w:rsidRDefault="00273985" w:rsidP="001235EB">
      <w:pPr>
        <w:spacing w:after="0" w:line="269" w:lineRule="auto"/>
      </w:pPr>
      <w:bookmarkStart w:id="38" w:name="_Toc475640271"/>
    </w:p>
    <w:p w:rsidR="007F6316" w:rsidRPr="001235EB" w:rsidRDefault="007F6316" w:rsidP="000C66F8">
      <w:pPr>
        <w:pStyle w:val="Heading4"/>
        <w:numPr>
          <w:ilvl w:val="0"/>
          <w:numId w:val="39"/>
        </w:numPr>
      </w:pPr>
      <w:r w:rsidRPr="001235EB">
        <w:t>Managers and Confidential Employees</w:t>
      </w:r>
      <w:bookmarkEnd w:id="38"/>
    </w:p>
    <w:p w:rsidR="007F6316" w:rsidRPr="00173FC6" w:rsidRDefault="007F6316" w:rsidP="001235EB">
      <w:pPr>
        <w:spacing w:after="0" w:line="269" w:lineRule="auto"/>
        <w:ind w:left="720"/>
      </w:pPr>
      <w:r w:rsidRPr="00173FC6">
        <w:t xml:space="preserve">It is important that you as an employee respect and honor the public trust placed in those who work in state government.  </w:t>
      </w:r>
      <w:r w:rsidR="00D97BF3">
        <w:t>T</w:t>
      </w:r>
      <w:r w:rsidR="00D97BF3" w:rsidRPr="00D97BF3">
        <w:t>he Executive Office for Administration and Finance has issued a Code of Conduct for managers and non-union employees</w:t>
      </w:r>
      <w:r w:rsidR="00D97BF3">
        <w:t>.</w:t>
      </w:r>
      <w:r w:rsidR="00D97BF3" w:rsidRPr="00D97BF3">
        <w:t xml:space="preserve"> </w:t>
      </w:r>
      <w:r w:rsidR="00273985" w:rsidRPr="00173FC6">
        <w:t xml:space="preserve">To learn more about this topic, see the </w:t>
      </w:r>
      <w:hyperlink r:id="rId24" w:history="1">
        <w:r w:rsidR="00D97BF3">
          <w:rPr>
            <w:rStyle w:val="Hyperlink"/>
            <w:rFonts w:cs="Arial"/>
            <w:color w:val="0000FF"/>
          </w:rPr>
          <w:t xml:space="preserve">Code of </w:t>
        </w:r>
        <w:r w:rsidR="003E3808">
          <w:rPr>
            <w:rStyle w:val="Hyperlink"/>
            <w:rFonts w:cs="Arial"/>
            <w:color w:val="0000FF"/>
          </w:rPr>
          <w:t>Conduct</w:t>
        </w:r>
      </w:hyperlink>
      <w:r w:rsidR="00273985" w:rsidRPr="00173FC6">
        <w:t>.</w:t>
      </w:r>
    </w:p>
    <w:p w:rsidR="00273985" w:rsidRDefault="00273985" w:rsidP="001235EB">
      <w:pPr>
        <w:spacing w:after="0" w:line="269" w:lineRule="auto"/>
      </w:pPr>
      <w:bookmarkStart w:id="39" w:name="_Toc475640272"/>
    </w:p>
    <w:p w:rsidR="007F6316" w:rsidRPr="001235EB" w:rsidRDefault="007F6316" w:rsidP="001235EB">
      <w:pPr>
        <w:pStyle w:val="ListParagraph"/>
        <w:numPr>
          <w:ilvl w:val="0"/>
          <w:numId w:val="36"/>
        </w:numPr>
        <w:spacing w:after="0" w:line="269" w:lineRule="auto"/>
        <w:rPr>
          <w:b/>
        </w:rPr>
      </w:pPr>
      <w:r w:rsidRPr="001235EB">
        <w:rPr>
          <w:b/>
        </w:rPr>
        <w:t xml:space="preserve">Bargaining </w:t>
      </w:r>
      <w:r w:rsidR="00173FC6" w:rsidRPr="001235EB">
        <w:rPr>
          <w:b/>
        </w:rPr>
        <w:t>Unit Employees</w:t>
      </w:r>
      <w:bookmarkEnd w:id="39"/>
    </w:p>
    <w:p w:rsidR="007F6316" w:rsidRPr="00173FC6" w:rsidRDefault="004F5242" w:rsidP="001235EB">
      <w:pPr>
        <w:spacing w:after="0" w:line="269" w:lineRule="auto"/>
        <w:ind w:left="720"/>
      </w:pPr>
      <w:r w:rsidRPr="004F5242">
        <w:t>If you are a bargaining unit employee, review your collective bargaining agreement as most of these contain a Code of Conduct similar to those covering managers and confidential employees but may also include additional issues or responsibilities unique to your job</w:t>
      </w:r>
      <w:r w:rsidR="007F6316" w:rsidRPr="00173FC6">
        <w:t>.</w:t>
      </w:r>
    </w:p>
    <w:p w:rsidR="00273985" w:rsidRPr="001359B8" w:rsidRDefault="00273985" w:rsidP="001359B8">
      <w:pPr>
        <w:spacing w:after="0" w:line="269" w:lineRule="auto"/>
        <w:rPr>
          <w:rFonts w:cs="Arial"/>
          <w:sz w:val="12"/>
          <w:szCs w:val="12"/>
        </w:rPr>
      </w:pPr>
    </w:p>
    <w:p w:rsidR="00D03C76" w:rsidRPr="00BC34FA" w:rsidRDefault="00181FDE" w:rsidP="00A32DE0">
      <w:pPr>
        <w:pStyle w:val="Heading3"/>
      </w:pPr>
      <w:bookmarkStart w:id="40" w:name="_Toc513036842"/>
      <w:bookmarkStart w:id="41" w:name="_Toc475640273"/>
      <w:r>
        <w:t>4</w:t>
      </w:r>
      <w:r w:rsidR="007F6316" w:rsidRPr="00BC34FA">
        <w:t>.2</w:t>
      </w:r>
      <w:r w:rsidR="005D0224" w:rsidRPr="00BC34FA">
        <w:tab/>
      </w:r>
      <w:r w:rsidR="00D03C76" w:rsidRPr="00BC34FA">
        <w:t>Mutual Respect</w:t>
      </w:r>
      <w:bookmarkEnd w:id="40"/>
    </w:p>
    <w:p w:rsidR="001359B8" w:rsidRDefault="004F5242" w:rsidP="001359B8">
      <w:pPr>
        <w:spacing w:after="0"/>
        <w:rPr>
          <w:rFonts w:cs="Arial"/>
        </w:rPr>
      </w:pPr>
      <w:r>
        <w:rPr>
          <w:rFonts w:cs="Arial"/>
        </w:rPr>
        <w:t>Our Codes of C</w:t>
      </w:r>
      <w:r w:rsidR="00D03C76" w:rsidRPr="00BC34FA">
        <w:rPr>
          <w:rFonts w:cs="Arial"/>
        </w:rPr>
        <w:t xml:space="preserve">onduct and some collective bargaining agreements address unacceptable behavior in the workplace. Behaviors that contribute to a hostile, humiliating or intimidating work environment, including abusive language or behavior, are unacceptable and will not be tolerated. </w:t>
      </w:r>
    </w:p>
    <w:p w:rsidR="00D03C76" w:rsidRPr="001359B8" w:rsidRDefault="00D03C76" w:rsidP="001359B8">
      <w:pPr>
        <w:spacing w:after="0"/>
        <w:rPr>
          <w:rFonts w:cs="Arial"/>
          <w:sz w:val="12"/>
          <w:szCs w:val="12"/>
        </w:rPr>
      </w:pPr>
      <w:r w:rsidRPr="001359B8">
        <w:rPr>
          <w:rFonts w:cs="Arial"/>
          <w:sz w:val="12"/>
          <w:szCs w:val="12"/>
        </w:rPr>
        <w:t xml:space="preserve"> </w:t>
      </w:r>
    </w:p>
    <w:p w:rsidR="009C595C" w:rsidRPr="009C595C" w:rsidRDefault="00181FDE" w:rsidP="00A32DE0">
      <w:pPr>
        <w:pStyle w:val="Heading3"/>
        <w:rPr>
          <w:lang w:eastAsia="en-US"/>
        </w:rPr>
      </w:pPr>
      <w:bookmarkStart w:id="42" w:name="_Toc472938274"/>
      <w:bookmarkStart w:id="43" w:name="_Toc473109436"/>
      <w:bookmarkStart w:id="44" w:name="_Toc473115342"/>
      <w:bookmarkStart w:id="45" w:name="_Toc513036843"/>
      <w:r>
        <w:rPr>
          <w:lang w:eastAsia="en-US"/>
        </w:rPr>
        <w:t>4</w:t>
      </w:r>
      <w:r w:rsidR="009C595C">
        <w:rPr>
          <w:lang w:eastAsia="en-US"/>
        </w:rPr>
        <w:t>.3</w:t>
      </w:r>
      <w:r w:rsidR="009C595C">
        <w:rPr>
          <w:lang w:eastAsia="en-US"/>
        </w:rPr>
        <w:tab/>
      </w:r>
      <w:r w:rsidR="009C595C" w:rsidRPr="009C595C">
        <w:rPr>
          <w:lang w:eastAsia="en-US"/>
        </w:rPr>
        <w:t>Campaign and Political Activity</w:t>
      </w:r>
      <w:bookmarkEnd w:id="42"/>
      <w:bookmarkEnd w:id="43"/>
      <w:bookmarkEnd w:id="44"/>
      <w:bookmarkEnd w:id="45"/>
    </w:p>
    <w:p w:rsidR="009C595C" w:rsidRPr="009C595C" w:rsidRDefault="009C595C" w:rsidP="009C595C">
      <w:pPr>
        <w:spacing w:after="0" w:line="269" w:lineRule="auto"/>
        <w:rPr>
          <w:rFonts w:eastAsia="Times New Roman" w:cs="Arial"/>
          <w:kern w:val="0"/>
          <w:sz w:val="22"/>
          <w:szCs w:val="22"/>
          <w:lang w:eastAsia="en-US"/>
          <w14:ligatures w14:val="none"/>
        </w:rPr>
      </w:pPr>
      <w:r w:rsidRPr="009C595C">
        <w:rPr>
          <w:rFonts w:eastAsia="Times New Roman" w:cs="Arial"/>
          <w:kern w:val="0"/>
          <w:sz w:val="22"/>
          <w:szCs w:val="22"/>
          <w:lang w:eastAsia="en-US"/>
          <w14:ligatures w14:val="none"/>
        </w:rPr>
        <w:t xml:space="preserve">As a public employee, you may engage in political activity as long as such activity 1) is not undertaken during work hours or otherwise using public resources, and 2) does not include soliciting or receiving political contributions. </w:t>
      </w:r>
      <w:r w:rsidR="008F58BA" w:rsidRPr="009C595C">
        <w:rPr>
          <w:rFonts w:eastAsia="Times New Roman" w:cs="Arial"/>
          <w:kern w:val="0"/>
          <w:sz w:val="22"/>
          <w:szCs w:val="22"/>
          <w:lang w:eastAsia="en-US"/>
          <w14:ligatures w14:val="none"/>
        </w:rPr>
        <w:t>The Campaign Finance Law covers rules about these activities</w:t>
      </w:r>
      <w:r w:rsidRPr="009C595C">
        <w:rPr>
          <w:rFonts w:eastAsia="Times New Roman" w:cs="Arial"/>
          <w:kern w:val="0"/>
          <w:sz w:val="22"/>
          <w:szCs w:val="22"/>
          <w:lang w:eastAsia="en-US"/>
          <w14:ligatures w14:val="none"/>
        </w:rPr>
        <w:t>.</w:t>
      </w:r>
    </w:p>
    <w:p w:rsidR="009C595C" w:rsidRPr="009C595C" w:rsidRDefault="009C595C" w:rsidP="009C595C">
      <w:pPr>
        <w:spacing w:after="0" w:line="269" w:lineRule="auto"/>
        <w:rPr>
          <w:rFonts w:eastAsia="Times New Roman" w:cs="Arial"/>
          <w:b/>
          <w:i/>
          <w:color w:val="000000"/>
          <w:kern w:val="0"/>
          <w:sz w:val="22"/>
          <w:szCs w:val="22"/>
          <w:u w:val="single"/>
          <w:lang w:eastAsia="en-US"/>
          <w14:ligatures w14:val="none"/>
        </w:rPr>
      </w:pPr>
    </w:p>
    <w:p w:rsidR="009C595C" w:rsidRPr="001359B8" w:rsidRDefault="009C595C" w:rsidP="009C595C">
      <w:pPr>
        <w:spacing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Under the Campaign Finance Law (</w:t>
      </w:r>
      <w:hyperlink r:id="rId25" w:history="1">
        <w:r w:rsidR="001359B8" w:rsidRPr="001359B8">
          <w:rPr>
            <w:rFonts w:eastAsia="Times New Roman" w:cs="Arial"/>
            <w:color w:val="0000FF"/>
            <w:kern w:val="0"/>
            <w:szCs w:val="23"/>
            <w:u w:val="single"/>
            <w:lang w:eastAsia="en-US"/>
            <w14:ligatures w14:val="none"/>
          </w:rPr>
          <w:t>Massachusetts General Law, Chapter 55</w:t>
        </w:r>
      </w:hyperlink>
      <w:r w:rsidRPr="001359B8">
        <w:rPr>
          <w:rFonts w:eastAsia="Times New Roman" w:cs="Arial"/>
          <w:kern w:val="0"/>
          <w:szCs w:val="23"/>
          <w:lang w:eastAsia="en-US"/>
          <w14:ligatures w14:val="none"/>
        </w:rPr>
        <w:t xml:space="preserve">) as a compensated state employee you are not allowed to: </w:t>
      </w:r>
    </w:p>
    <w:p w:rsidR="00273985" w:rsidRPr="001359B8" w:rsidRDefault="00273985" w:rsidP="009C595C">
      <w:pPr>
        <w:spacing w:after="0" w:line="269" w:lineRule="auto"/>
        <w:rPr>
          <w:rFonts w:eastAsia="Times New Roman" w:cs="Arial"/>
          <w:kern w:val="0"/>
          <w:szCs w:val="23"/>
          <w:lang w:eastAsia="en-US"/>
          <w14:ligatures w14:val="none"/>
        </w:rPr>
      </w:pPr>
    </w:p>
    <w:p w:rsidR="009C595C" w:rsidRPr="001359B8" w:rsidRDefault="009C595C" w:rsidP="00273985">
      <w:pPr>
        <w:numPr>
          <w:ilvl w:val="0"/>
          <w:numId w:val="15"/>
        </w:numPr>
        <w:tabs>
          <w:tab w:val="clear" w:pos="360"/>
          <w:tab w:val="num" w:pos="2520"/>
        </w:tabs>
        <w:spacing w:after="0" w:line="269" w:lineRule="auto"/>
        <w:ind w:left="720"/>
        <w:rPr>
          <w:rFonts w:eastAsia="Times New Roman" w:cs="Arial"/>
          <w:kern w:val="0"/>
          <w:szCs w:val="23"/>
          <w:lang w:eastAsia="en-US"/>
          <w14:ligatures w14:val="none"/>
        </w:rPr>
      </w:pPr>
      <w:r w:rsidRPr="001359B8">
        <w:rPr>
          <w:rFonts w:eastAsia="Times New Roman" w:cs="Arial"/>
          <w:kern w:val="0"/>
          <w:szCs w:val="23"/>
          <w:lang w:eastAsia="en-US"/>
          <w14:ligatures w14:val="none"/>
        </w:rPr>
        <w:lastRenderedPageBreak/>
        <w:t>Sell tickets to a political fundraiser or otherwise solicit or collect contributions in any manner, such as by phone or mail</w:t>
      </w:r>
    </w:p>
    <w:p w:rsidR="009C595C" w:rsidRPr="001359B8" w:rsidRDefault="009C595C" w:rsidP="00273985">
      <w:pPr>
        <w:numPr>
          <w:ilvl w:val="0"/>
          <w:numId w:val="15"/>
        </w:numPr>
        <w:tabs>
          <w:tab w:val="clear" w:pos="360"/>
          <w:tab w:val="num" w:pos="2160"/>
        </w:tabs>
        <w:spacing w:before="40" w:after="0" w:line="269" w:lineRule="auto"/>
        <w:ind w:left="720"/>
        <w:rPr>
          <w:rFonts w:eastAsia="Times New Roman" w:cs="Arial"/>
          <w:kern w:val="0"/>
          <w:szCs w:val="23"/>
          <w:lang w:eastAsia="en-US"/>
          <w14:ligatures w14:val="none"/>
        </w:rPr>
      </w:pPr>
      <w:r w:rsidRPr="001359B8">
        <w:rPr>
          <w:rFonts w:eastAsia="Times New Roman" w:cs="Arial"/>
          <w:kern w:val="0"/>
          <w:szCs w:val="23"/>
          <w:lang w:eastAsia="en-US"/>
          <w14:ligatures w14:val="none"/>
        </w:rPr>
        <w:t>Serve as treasurer of a political committee</w:t>
      </w:r>
    </w:p>
    <w:p w:rsidR="009C595C" w:rsidRPr="001359B8" w:rsidRDefault="009C595C" w:rsidP="00273985">
      <w:pPr>
        <w:numPr>
          <w:ilvl w:val="0"/>
          <w:numId w:val="15"/>
        </w:numPr>
        <w:tabs>
          <w:tab w:val="clear" w:pos="360"/>
          <w:tab w:val="num" w:pos="1800"/>
        </w:tabs>
        <w:spacing w:before="40" w:after="0" w:line="269" w:lineRule="auto"/>
        <w:ind w:left="720"/>
        <w:rPr>
          <w:rFonts w:eastAsia="Times New Roman" w:cs="Arial"/>
          <w:kern w:val="0"/>
          <w:szCs w:val="23"/>
          <w:lang w:eastAsia="en-US"/>
          <w14:ligatures w14:val="none"/>
        </w:rPr>
      </w:pPr>
      <w:r w:rsidRPr="001359B8">
        <w:rPr>
          <w:rFonts w:eastAsia="Times New Roman" w:cs="Arial"/>
          <w:kern w:val="0"/>
          <w:szCs w:val="23"/>
          <w:lang w:eastAsia="en-US"/>
          <w14:ligatures w14:val="none"/>
        </w:rPr>
        <w:t>Allow your name to be used in a solicitation letter or fundraising phone calls</w:t>
      </w:r>
    </w:p>
    <w:p w:rsidR="009C595C" w:rsidRPr="001359B8" w:rsidRDefault="009C595C" w:rsidP="00273985">
      <w:pPr>
        <w:numPr>
          <w:ilvl w:val="0"/>
          <w:numId w:val="15"/>
        </w:numPr>
        <w:tabs>
          <w:tab w:val="clear" w:pos="360"/>
          <w:tab w:val="num" w:pos="1440"/>
        </w:tabs>
        <w:spacing w:before="40" w:after="0" w:line="269" w:lineRule="auto"/>
        <w:ind w:left="720"/>
        <w:rPr>
          <w:rFonts w:eastAsia="Times New Roman" w:cs="Arial"/>
          <w:kern w:val="0"/>
          <w:szCs w:val="23"/>
          <w:lang w:eastAsia="en-US"/>
          <w14:ligatures w14:val="none"/>
        </w:rPr>
      </w:pPr>
      <w:r w:rsidRPr="001359B8">
        <w:rPr>
          <w:rFonts w:eastAsia="Times New Roman" w:cs="Arial"/>
          <w:kern w:val="0"/>
          <w:szCs w:val="23"/>
          <w:lang w:eastAsia="en-US"/>
          <w14:ligatures w14:val="none"/>
        </w:rPr>
        <w:t>Help identify people to be targeted for political fundraising</w:t>
      </w:r>
    </w:p>
    <w:p w:rsidR="009C595C" w:rsidRPr="001359B8" w:rsidRDefault="009C595C" w:rsidP="00273985">
      <w:pPr>
        <w:numPr>
          <w:ilvl w:val="0"/>
          <w:numId w:val="15"/>
        </w:numPr>
        <w:tabs>
          <w:tab w:val="clear" w:pos="360"/>
          <w:tab w:val="num" w:pos="1080"/>
        </w:tabs>
        <w:spacing w:before="40" w:after="0" w:line="269" w:lineRule="auto"/>
        <w:ind w:left="720"/>
        <w:rPr>
          <w:rFonts w:eastAsia="Times New Roman" w:cs="Arial"/>
          <w:kern w:val="0"/>
          <w:szCs w:val="23"/>
          <w:lang w:eastAsia="en-US"/>
          <w14:ligatures w14:val="none"/>
        </w:rPr>
      </w:pPr>
      <w:r w:rsidRPr="001359B8">
        <w:rPr>
          <w:rFonts w:eastAsia="Times New Roman" w:cs="Arial"/>
          <w:kern w:val="0"/>
          <w:szCs w:val="23"/>
          <w:lang w:eastAsia="en-US"/>
          <w14:ligatures w14:val="none"/>
        </w:rPr>
        <w:t>Use public resources for political campaign purposes, such as influencing the nomination or election of a candidate or the passage or defeat of a ballot question</w:t>
      </w:r>
    </w:p>
    <w:p w:rsidR="009C595C" w:rsidRPr="001359B8" w:rsidRDefault="009C595C" w:rsidP="009C595C">
      <w:pPr>
        <w:spacing w:after="0" w:line="269" w:lineRule="auto"/>
        <w:rPr>
          <w:rFonts w:eastAsia="Times New Roman" w:cs="Arial"/>
          <w:b/>
          <w:i/>
          <w:color w:val="000000"/>
          <w:kern w:val="0"/>
          <w:szCs w:val="23"/>
          <w:u w:val="single"/>
          <w:lang w:eastAsia="en-US"/>
          <w14:ligatures w14:val="none"/>
        </w:rPr>
      </w:pPr>
    </w:p>
    <w:p w:rsidR="009C595C" w:rsidRPr="001359B8" w:rsidRDefault="00273985" w:rsidP="009C595C">
      <w:pPr>
        <w:spacing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 xml:space="preserve">Under the Massachusetts </w:t>
      </w:r>
      <w:r w:rsidR="004F5242" w:rsidRPr="001359B8">
        <w:rPr>
          <w:rFonts w:eastAsia="Times New Roman" w:cs="Arial"/>
          <w:kern w:val="0"/>
          <w:szCs w:val="23"/>
          <w:lang w:eastAsia="en-US"/>
          <w14:ligatures w14:val="none"/>
        </w:rPr>
        <w:t>Conflict of Interest L</w:t>
      </w:r>
      <w:r w:rsidRPr="001359B8">
        <w:rPr>
          <w:rFonts w:eastAsia="Times New Roman" w:cs="Arial"/>
          <w:kern w:val="0"/>
          <w:szCs w:val="23"/>
          <w:lang w:eastAsia="en-US"/>
          <w14:ligatures w14:val="none"/>
        </w:rPr>
        <w:t>aw, (</w:t>
      </w:r>
      <w:hyperlink r:id="rId26" w:history="1">
        <w:r w:rsidRPr="001359B8">
          <w:rPr>
            <w:rFonts w:eastAsia="Times New Roman" w:cs="Arial"/>
            <w:color w:val="0000FF"/>
            <w:kern w:val="0"/>
            <w:szCs w:val="23"/>
            <w:u w:val="single"/>
            <w:lang w:eastAsia="en-US"/>
            <w14:ligatures w14:val="none"/>
          </w:rPr>
          <w:t xml:space="preserve">Massachusetts General </w:t>
        </w:r>
        <w:r w:rsidR="001359B8" w:rsidRPr="001359B8">
          <w:rPr>
            <w:rFonts w:eastAsia="Times New Roman" w:cs="Arial"/>
            <w:color w:val="0000FF"/>
            <w:kern w:val="0"/>
            <w:szCs w:val="23"/>
            <w:u w:val="single"/>
            <w:lang w:eastAsia="en-US"/>
            <w14:ligatures w14:val="none"/>
          </w:rPr>
          <w:t>Law</w:t>
        </w:r>
        <w:r w:rsidRPr="001359B8">
          <w:rPr>
            <w:rFonts w:eastAsia="Times New Roman" w:cs="Arial"/>
            <w:color w:val="0000FF"/>
            <w:kern w:val="0"/>
            <w:szCs w:val="23"/>
            <w:u w:val="single"/>
            <w:lang w:eastAsia="en-US"/>
            <w14:ligatures w14:val="none"/>
          </w:rPr>
          <w:t xml:space="preserve">, </w:t>
        </w:r>
        <w:proofErr w:type="gramStart"/>
        <w:r w:rsidRPr="001359B8">
          <w:rPr>
            <w:rFonts w:eastAsia="Times New Roman" w:cs="Arial"/>
            <w:color w:val="0000FF"/>
            <w:kern w:val="0"/>
            <w:szCs w:val="23"/>
            <w:u w:val="single"/>
            <w:lang w:eastAsia="en-US"/>
            <w14:ligatures w14:val="none"/>
          </w:rPr>
          <w:t>Chapter</w:t>
        </w:r>
        <w:proofErr w:type="gramEnd"/>
        <w:r w:rsidRPr="001359B8">
          <w:rPr>
            <w:rFonts w:eastAsia="Times New Roman" w:cs="Arial"/>
            <w:color w:val="0000FF"/>
            <w:kern w:val="0"/>
            <w:szCs w:val="23"/>
            <w:u w:val="single"/>
            <w:lang w:eastAsia="en-US"/>
            <w14:ligatures w14:val="none"/>
          </w:rPr>
          <w:t xml:space="preserve"> 268A)</w:t>
        </w:r>
      </w:hyperlink>
      <w:r w:rsidRPr="001359B8">
        <w:rPr>
          <w:rFonts w:eastAsia="Times New Roman" w:cs="Arial"/>
          <w:kern w:val="0"/>
          <w:szCs w:val="23"/>
          <w:lang w:eastAsia="en-US"/>
          <w14:ligatures w14:val="none"/>
        </w:rPr>
        <w:t xml:space="preserve">, </w:t>
      </w:r>
      <w:r w:rsidRPr="001359B8">
        <w:rPr>
          <w:rFonts w:eastAsia="Times New Roman" w:cs="Arial"/>
          <w:b/>
          <w:bCs/>
          <w:kern w:val="0"/>
          <w:szCs w:val="23"/>
          <w:lang w:eastAsia="en-US"/>
          <w14:ligatures w14:val="none"/>
        </w:rPr>
        <w:t xml:space="preserve">all </w:t>
      </w:r>
      <w:r w:rsidRPr="001359B8">
        <w:rPr>
          <w:rFonts w:eastAsia="Times New Roman" w:cs="Arial"/>
          <w:kern w:val="0"/>
          <w:szCs w:val="23"/>
          <w:lang w:eastAsia="en-US"/>
          <w14:ligatures w14:val="none"/>
        </w:rPr>
        <w:t xml:space="preserve">state public employees, </w:t>
      </w:r>
      <w:r w:rsidRPr="001359B8">
        <w:rPr>
          <w:rFonts w:eastAsia="Times New Roman" w:cs="Arial"/>
          <w:b/>
          <w:bCs/>
          <w:kern w:val="0"/>
          <w:szCs w:val="23"/>
          <w:lang w:eastAsia="en-US"/>
          <w14:ligatures w14:val="none"/>
        </w:rPr>
        <w:t>whether compensated or not</w:t>
      </w:r>
      <w:r w:rsidRPr="001359B8">
        <w:rPr>
          <w:rFonts w:eastAsia="Times New Roman" w:cs="Arial"/>
          <w:kern w:val="0"/>
          <w:szCs w:val="23"/>
          <w:lang w:eastAsia="en-US"/>
          <w14:ligatures w14:val="none"/>
        </w:rPr>
        <w:t xml:space="preserve">, are not allowed to: </w:t>
      </w:r>
    </w:p>
    <w:p w:rsidR="00273985" w:rsidRPr="001359B8" w:rsidRDefault="00273985" w:rsidP="009C595C">
      <w:pPr>
        <w:spacing w:after="0" w:line="269" w:lineRule="auto"/>
        <w:rPr>
          <w:rFonts w:eastAsia="Times New Roman" w:cs="Arial"/>
          <w:kern w:val="0"/>
          <w:szCs w:val="23"/>
          <w:lang w:eastAsia="en-US"/>
          <w14:ligatures w14:val="none"/>
        </w:rPr>
      </w:pPr>
    </w:p>
    <w:p w:rsidR="00273985" w:rsidRPr="001359B8" w:rsidRDefault="009C595C" w:rsidP="00273985">
      <w:pPr>
        <w:numPr>
          <w:ilvl w:val="0"/>
          <w:numId w:val="14"/>
        </w:numPr>
        <w:spacing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Use any public resources or facilities, or the state seal or coat of arms, for campaign purposes</w:t>
      </w:r>
    </w:p>
    <w:p w:rsidR="009C595C" w:rsidRPr="001359B8" w:rsidRDefault="009C595C" w:rsidP="00273985">
      <w:pPr>
        <w:numPr>
          <w:ilvl w:val="0"/>
          <w:numId w:val="14"/>
        </w:numPr>
        <w:spacing w:before="40"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 xml:space="preserve">Engage in any campaign activities during </w:t>
      </w:r>
      <w:r w:rsidR="00F53D18" w:rsidRPr="001359B8">
        <w:rPr>
          <w:rFonts w:eastAsia="Times New Roman" w:cs="Arial"/>
          <w:kern w:val="0"/>
          <w:szCs w:val="23"/>
          <w:lang w:eastAsia="en-US"/>
          <w14:ligatures w14:val="none"/>
        </w:rPr>
        <w:t xml:space="preserve">their </w:t>
      </w:r>
      <w:r w:rsidRPr="001359B8">
        <w:rPr>
          <w:rFonts w:eastAsia="Times New Roman" w:cs="Arial"/>
          <w:kern w:val="0"/>
          <w:szCs w:val="23"/>
          <w:lang w:eastAsia="en-US"/>
          <w14:ligatures w14:val="none"/>
        </w:rPr>
        <w:t>working hours</w:t>
      </w:r>
    </w:p>
    <w:p w:rsidR="009C595C" w:rsidRPr="001359B8" w:rsidRDefault="009C595C" w:rsidP="00273985">
      <w:pPr>
        <w:numPr>
          <w:ilvl w:val="0"/>
          <w:numId w:val="14"/>
        </w:numPr>
        <w:spacing w:before="40"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 xml:space="preserve">Solicit campaign contributions or services, or anything else of substantial value, from your employees, vendors you oversee, or anyone within your regulatory jurisdiction.                            </w:t>
      </w:r>
    </w:p>
    <w:p w:rsidR="009C595C" w:rsidRPr="001359B8" w:rsidRDefault="009C595C" w:rsidP="00273985">
      <w:pPr>
        <w:numPr>
          <w:ilvl w:val="0"/>
          <w:numId w:val="14"/>
        </w:numPr>
        <w:spacing w:before="40"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Represent a campaign (or anyone else) in connection with some matter in which state government has a direct and substantial interest (unless you are a "special" employee; see law for exact definition)</w:t>
      </w:r>
    </w:p>
    <w:p w:rsidR="009C595C" w:rsidRPr="001359B8" w:rsidRDefault="009C595C" w:rsidP="009C595C">
      <w:pPr>
        <w:spacing w:after="0" w:line="269" w:lineRule="auto"/>
        <w:rPr>
          <w:rFonts w:eastAsia="Times New Roman" w:cs="Arial"/>
          <w:kern w:val="0"/>
          <w:szCs w:val="23"/>
          <w:lang w:eastAsia="en-US"/>
          <w14:ligatures w14:val="none"/>
        </w:rPr>
      </w:pPr>
    </w:p>
    <w:p w:rsidR="009C595C" w:rsidRPr="001359B8" w:rsidRDefault="009C595C" w:rsidP="00273985">
      <w:pPr>
        <w:spacing w:after="0" w:line="269" w:lineRule="auto"/>
        <w:rPr>
          <w:rFonts w:eastAsia="Times New Roman" w:cs="Arial"/>
          <w:kern w:val="0"/>
          <w:szCs w:val="23"/>
          <w:lang w:eastAsia="en-US"/>
          <w14:ligatures w14:val="none"/>
        </w:rPr>
      </w:pPr>
      <w:r w:rsidRPr="001359B8">
        <w:rPr>
          <w:rFonts w:eastAsia="Times New Roman" w:cs="Arial"/>
          <w:color w:val="000000"/>
          <w:kern w:val="0"/>
          <w:szCs w:val="23"/>
          <w:lang w:eastAsia="en-US"/>
          <w14:ligatures w14:val="none"/>
        </w:rPr>
        <w:t xml:space="preserve">If you need more information, contact the </w:t>
      </w:r>
      <w:hyperlink r:id="rId27" w:history="1">
        <w:r w:rsidRPr="003E3808">
          <w:rPr>
            <w:rStyle w:val="Hyperlink"/>
            <w:rFonts w:eastAsia="Times New Roman" w:cs="Arial"/>
            <w:color w:val="0000FF"/>
            <w:kern w:val="0"/>
            <w:szCs w:val="23"/>
            <w:lang w:eastAsia="en-US"/>
            <w14:ligatures w14:val="none"/>
          </w:rPr>
          <w:t>Office of Campaign and Political Finance</w:t>
        </w:r>
      </w:hyperlink>
      <w:r w:rsidR="00D97BF3">
        <w:rPr>
          <w:rFonts w:eastAsia="Times New Roman" w:cs="Arial"/>
          <w:color w:val="000000"/>
          <w:kern w:val="0"/>
          <w:szCs w:val="23"/>
          <w:lang w:eastAsia="en-US"/>
          <w14:ligatures w14:val="none"/>
        </w:rPr>
        <w:t>,</w:t>
      </w:r>
      <w:r w:rsidR="003E3808">
        <w:rPr>
          <w:rFonts w:eastAsia="Times New Roman" w:cs="Arial"/>
          <w:color w:val="000000"/>
          <w:kern w:val="0"/>
          <w:szCs w:val="23"/>
          <w:lang w:eastAsia="en-US"/>
          <w14:ligatures w14:val="none"/>
        </w:rPr>
        <w:t xml:space="preserve"> </w:t>
      </w:r>
      <w:r w:rsidRPr="001359B8">
        <w:rPr>
          <w:rFonts w:eastAsia="Times New Roman" w:cs="Arial"/>
          <w:color w:val="000000"/>
          <w:kern w:val="0"/>
          <w:szCs w:val="23"/>
          <w:lang w:eastAsia="en-US"/>
          <w14:ligatures w14:val="none"/>
        </w:rPr>
        <w:t xml:space="preserve">the </w:t>
      </w:r>
      <w:hyperlink r:id="rId28" w:history="1">
        <w:r w:rsidRPr="003E3808">
          <w:rPr>
            <w:rStyle w:val="Hyperlink"/>
            <w:rFonts w:eastAsia="Times New Roman" w:cs="Arial"/>
            <w:color w:val="0000FF"/>
            <w:kern w:val="0"/>
            <w:szCs w:val="23"/>
            <w:lang w:eastAsia="en-US"/>
            <w14:ligatures w14:val="none"/>
          </w:rPr>
          <w:t>State Ethics Commission</w:t>
        </w:r>
      </w:hyperlink>
      <w:r w:rsidR="00D97BF3">
        <w:rPr>
          <w:rFonts w:eastAsia="Times New Roman" w:cs="Arial"/>
          <w:kern w:val="0"/>
          <w:szCs w:val="23"/>
          <w:lang w:eastAsia="en-US"/>
          <w14:ligatures w14:val="none"/>
        </w:rPr>
        <w:t xml:space="preserve">, or </w:t>
      </w:r>
      <w:r w:rsidRPr="001359B8">
        <w:rPr>
          <w:rFonts w:eastAsia="Times New Roman" w:cs="Arial"/>
          <w:color w:val="000000"/>
          <w:kern w:val="0"/>
          <w:szCs w:val="23"/>
          <w:lang w:eastAsia="en-US"/>
          <w14:ligatures w14:val="none"/>
        </w:rPr>
        <w:t>your agency’s legal counsel</w:t>
      </w:r>
      <w:r w:rsidR="00D97BF3">
        <w:rPr>
          <w:rFonts w:eastAsia="Times New Roman" w:cs="Arial"/>
          <w:color w:val="000000"/>
          <w:kern w:val="0"/>
          <w:szCs w:val="23"/>
          <w:lang w:eastAsia="en-US"/>
          <w14:ligatures w14:val="none"/>
        </w:rPr>
        <w:t>.</w:t>
      </w:r>
      <w:r w:rsidRPr="001359B8">
        <w:rPr>
          <w:rFonts w:eastAsia="Times New Roman" w:cs="Arial"/>
          <w:kern w:val="0"/>
          <w:szCs w:val="23"/>
          <w:lang w:eastAsia="en-US"/>
          <w14:ligatures w14:val="none"/>
        </w:rPr>
        <w:t xml:space="preserve"> </w:t>
      </w:r>
    </w:p>
    <w:p w:rsidR="001359B8" w:rsidRPr="001359B8" w:rsidRDefault="001359B8" w:rsidP="00273985">
      <w:pPr>
        <w:spacing w:after="0" w:line="269" w:lineRule="auto"/>
        <w:rPr>
          <w:rFonts w:eastAsia="Times New Roman" w:cs="Arial"/>
          <w:kern w:val="0"/>
          <w:sz w:val="12"/>
          <w:szCs w:val="12"/>
          <w:lang w:eastAsia="en-US"/>
          <w14:ligatures w14:val="none"/>
        </w:rPr>
      </w:pPr>
    </w:p>
    <w:p w:rsidR="009C595C" w:rsidRPr="009C595C" w:rsidRDefault="00181FDE" w:rsidP="00A32DE0">
      <w:pPr>
        <w:pStyle w:val="Heading3"/>
        <w:rPr>
          <w:lang w:eastAsia="en-US"/>
        </w:rPr>
      </w:pPr>
      <w:bookmarkStart w:id="46" w:name="Conflict"/>
      <w:bookmarkStart w:id="47" w:name="_Toc473109437"/>
      <w:bookmarkStart w:id="48" w:name="_Toc473115343"/>
      <w:bookmarkStart w:id="49" w:name="_Toc513036844"/>
      <w:r>
        <w:rPr>
          <w:lang w:eastAsia="en-US"/>
        </w:rPr>
        <w:t>4</w:t>
      </w:r>
      <w:r w:rsidR="009C595C">
        <w:rPr>
          <w:lang w:eastAsia="en-US"/>
        </w:rPr>
        <w:t>.4</w:t>
      </w:r>
      <w:r w:rsidR="009C595C">
        <w:rPr>
          <w:lang w:eastAsia="en-US"/>
        </w:rPr>
        <w:tab/>
      </w:r>
      <w:r w:rsidR="009C595C" w:rsidRPr="009C595C">
        <w:rPr>
          <w:lang w:eastAsia="en-US"/>
        </w:rPr>
        <w:t>Conflict of Interest and Financial Disclosure Policy</w:t>
      </w:r>
      <w:bookmarkEnd w:id="46"/>
      <w:bookmarkEnd w:id="47"/>
      <w:bookmarkEnd w:id="48"/>
      <w:bookmarkEnd w:id="49"/>
    </w:p>
    <w:p w:rsidR="009C595C" w:rsidRPr="001359B8" w:rsidRDefault="009C595C" w:rsidP="009C595C">
      <w:pPr>
        <w:spacing w:after="0" w:line="269" w:lineRule="auto"/>
        <w:rPr>
          <w:rFonts w:eastAsia="Times New Roman" w:cs="Arial"/>
          <w:color w:val="FF0000"/>
          <w:kern w:val="0"/>
          <w:szCs w:val="23"/>
          <w:lang w:eastAsia="en-US"/>
          <w14:ligatures w14:val="none"/>
        </w:rPr>
      </w:pPr>
      <w:r w:rsidRPr="001359B8">
        <w:rPr>
          <w:rFonts w:eastAsia="Times New Roman" w:cs="Arial"/>
          <w:kern w:val="0"/>
          <w:szCs w:val="23"/>
          <w:lang w:eastAsia="en-US"/>
          <w14:ligatures w14:val="none"/>
        </w:rPr>
        <w:t xml:space="preserve">As a state employee, you must give undivided loyalty to the </w:t>
      </w:r>
      <w:r w:rsidR="00D97BF3">
        <w:rPr>
          <w:rFonts w:eastAsia="Times New Roman" w:cs="Arial"/>
          <w:kern w:val="0"/>
          <w:szCs w:val="23"/>
          <w:lang w:eastAsia="en-US"/>
          <w14:ligatures w14:val="none"/>
        </w:rPr>
        <w:t>Commonwealth</w:t>
      </w:r>
      <w:r w:rsidR="00D97BF3" w:rsidRPr="001359B8">
        <w:rPr>
          <w:rFonts w:eastAsia="Times New Roman" w:cs="Arial"/>
          <w:kern w:val="0"/>
          <w:szCs w:val="23"/>
          <w:lang w:eastAsia="en-US"/>
          <w14:ligatures w14:val="none"/>
        </w:rPr>
        <w:t xml:space="preserve"> </w:t>
      </w:r>
      <w:r w:rsidRPr="001359B8">
        <w:rPr>
          <w:rFonts w:eastAsia="Times New Roman" w:cs="Arial"/>
          <w:kern w:val="0"/>
          <w:szCs w:val="23"/>
          <w:lang w:eastAsia="en-US"/>
          <w14:ligatures w14:val="none"/>
        </w:rPr>
        <w:t xml:space="preserve">and act in the public interest rather than for private gain per </w:t>
      </w:r>
      <w:hyperlink r:id="rId29" w:history="1">
        <w:r w:rsidR="001359B8" w:rsidRPr="001359B8">
          <w:rPr>
            <w:rFonts w:eastAsia="Times New Roman" w:cs="Arial"/>
            <w:color w:val="0000FF"/>
            <w:kern w:val="0"/>
            <w:szCs w:val="23"/>
            <w:u w:val="single"/>
            <w:lang w:eastAsia="en-US"/>
            <w14:ligatures w14:val="none"/>
          </w:rPr>
          <w:t>Massachusetts General Law, Chapter 268A</w:t>
        </w:r>
      </w:hyperlink>
      <w:r w:rsidRPr="001359B8">
        <w:rPr>
          <w:rFonts w:eastAsia="Times New Roman" w:cs="Arial"/>
          <w:kern w:val="0"/>
          <w:szCs w:val="23"/>
          <w:lang w:eastAsia="en-US"/>
          <w14:ligatures w14:val="none"/>
        </w:rPr>
        <w:t>. This law sets forth a minimum standard of ethical conduct for all state employees and officials. The purpose of the law is to ensure that your private financial interests and personal relationships do not conflict with you</w:t>
      </w:r>
      <w:r w:rsidR="00D97BF3">
        <w:rPr>
          <w:rFonts w:eastAsia="Times New Roman" w:cs="Arial"/>
          <w:kern w:val="0"/>
          <w:szCs w:val="23"/>
          <w:lang w:eastAsia="en-US"/>
          <w14:ligatures w14:val="none"/>
        </w:rPr>
        <w:t>r</w:t>
      </w:r>
      <w:r w:rsidRPr="001359B8">
        <w:rPr>
          <w:rFonts w:eastAsia="Times New Roman" w:cs="Arial"/>
          <w:kern w:val="0"/>
          <w:szCs w:val="23"/>
          <w:lang w:eastAsia="en-US"/>
          <w14:ligatures w14:val="none"/>
        </w:rPr>
        <w:t xml:space="preserve"> public obligations.  The law governs what you may do on the job, after hours or "on the side," and after you leave public service. It also sets standards of conduct for all state employees and officials.  The State Ethics Commission provides free</w:t>
      </w:r>
      <w:r w:rsidR="00D97BF3">
        <w:rPr>
          <w:rFonts w:eastAsia="Times New Roman" w:cs="Arial"/>
          <w:kern w:val="0"/>
          <w:szCs w:val="23"/>
          <w:lang w:eastAsia="en-US"/>
          <w14:ligatures w14:val="none"/>
        </w:rPr>
        <w:t xml:space="preserve"> </w:t>
      </w:r>
      <w:r w:rsidRPr="001359B8">
        <w:rPr>
          <w:rFonts w:eastAsia="Times New Roman" w:cs="Arial"/>
          <w:kern w:val="0"/>
          <w:szCs w:val="23"/>
          <w:lang w:eastAsia="en-US"/>
          <w14:ligatures w14:val="none"/>
        </w:rPr>
        <w:t xml:space="preserve">confidential legal advice about how the law applies in a particular situation.  We encourage you to seek legal advice from the Commission or your agency's legal counsel if you face a potential conflict of interest.  </w:t>
      </w:r>
    </w:p>
    <w:p w:rsidR="009C595C" w:rsidRPr="001359B8" w:rsidRDefault="009C595C" w:rsidP="009C595C">
      <w:pPr>
        <w:spacing w:after="0" w:line="240" w:lineRule="auto"/>
        <w:rPr>
          <w:rFonts w:eastAsia="Times New Roman" w:cs="Arial"/>
          <w:kern w:val="0"/>
          <w:szCs w:val="23"/>
          <w:lang w:eastAsia="en-US"/>
          <w14:ligatures w14:val="none"/>
        </w:rPr>
      </w:pPr>
    </w:p>
    <w:p w:rsidR="009C595C" w:rsidRPr="001359B8" w:rsidRDefault="009C595C" w:rsidP="009C595C">
      <w:pPr>
        <w:spacing w:after="0" w:line="269" w:lineRule="auto"/>
        <w:rPr>
          <w:rFonts w:eastAsia="Times New Roman" w:cs="Arial"/>
          <w:color w:val="000000"/>
          <w:kern w:val="0"/>
          <w:szCs w:val="23"/>
          <w:lang w:eastAsia="en-US"/>
          <w14:ligatures w14:val="none"/>
        </w:rPr>
      </w:pPr>
      <w:r w:rsidRPr="001359B8">
        <w:rPr>
          <w:rFonts w:eastAsia="Times New Roman" w:cs="Arial"/>
          <w:kern w:val="0"/>
          <w:szCs w:val="23"/>
          <w:lang w:eastAsia="en-US"/>
          <w14:ligatures w14:val="none"/>
        </w:rPr>
        <w:t xml:space="preserve">You may be required to file annual financial disclosure forms with the State Ethics Commission, depending on your position. </w:t>
      </w:r>
      <w:r w:rsidRPr="001359B8">
        <w:rPr>
          <w:rFonts w:eastAsia="Times New Roman" w:cs="Arial"/>
          <w:color w:val="000000"/>
          <w:kern w:val="0"/>
          <w:szCs w:val="23"/>
          <w:lang w:eastAsia="en-US"/>
          <w14:ligatures w14:val="none"/>
        </w:rPr>
        <w:t xml:space="preserve">For more information, contact the </w:t>
      </w:r>
      <w:hyperlink r:id="rId30" w:history="1">
        <w:r w:rsidRPr="003E3808">
          <w:rPr>
            <w:rStyle w:val="Hyperlink"/>
            <w:rFonts w:eastAsia="Times New Roman" w:cs="Arial"/>
            <w:color w:val="0000FF"/>
            <w:kern w:val="0"/>
            <w:szCs w:val="23"/>
            <w:lang w:eastAsia="en-US"/>
            <w14:ligatures w14:val="none"/>
          </w:rPr>
          <w:t>Massachusetts State Ethics Commission</w:t>
        </w:r>
      </w:hyperlink>
      <w:r w:rsidRPr="001359B8">
        <w:rPr>
          <w:rFonts w:eastAsia="Times New Roman" w:cs="Arial"/>
          <w:color w:val="000000"/>
          <w:kern w:val="0"/>
          <w:szCs w:val="23"/>
          <w:lang w:eastAsia="en-US"/>
          <w14:ligatures w14:val="none"/>
        </w:rPr>
        <w:t xml:space="preserve"> (see contact information in </w:t>
      </w:r>
      <w:hyperlink w:anchor="AppendixI" w:history="1">
        <w:r w:rsidRPr="001359B8">
          <w:rPr>
            <w:rFonts w:eastAsia="Times New Roman" w:cs="Arial"/>
            <w:color w:val="0000FF"/>
            <w:kern w:val="0"/>
            <w:szCs w:val="23"/>
            <w:u w:val="single"/>
            <w:lang w:eastAsia="en-US"/>
            <w14:ligatures w14:val="none"/>
          </w:rPr>
          <w:t>Appendix I</w:t>
        </w:r>
      </w:hyperlink>
      <w:r w:rsidRPr="001359B8">
        <w:rPr>
          <w:rFonts w:eastAsia="Times New Roman" w:cs="Arial"/>
          <w:color w:val="000000"/>
          <w:kern w:val="0"/>
          <w:szCs w:val="23"/>
          <w:lang w:eastAsia="en-US"/>
          <w14:ligatures w14:val="none"/>
        </w:rPr>
        <w:t>).</w:t>
      </w:r>
    </w:p>
    <w:p w:rsidR="001359B8" w:rsidRPr="001359B8" w:rsidRDefault="001359B8" w:rsidP="001359B8">
      <w:pPr>
        <w:spacing w:after="0" w:line="269" w:lineRule="auto"/>
        <w:rPr>
          <w:rFonts w:eastAsia="Times New Roman" w:cs="Arial"/>
          <w:color w:val="000000"/>
          <w:kern w:val="0"/>
          <w:sz w:val="12"/>
          <w:szCs w:val="12"/>
          <w:lang w:eastAsia="en-US"/>
          <w14:ligatures w14:val="none"/>
        </w:rPr>
      </w:pPr>
    </w:p>
    <w:p w:rsidR="00DF084E" w:rsidRDefault="00DF084E">
      <w:pPr>
        <w:spacing w:after="200" w:line="276" w:lineRule="auto"/>
        <w:rPr>
          <w:b/>
          <w:color w:val="0000FF"/>
          <w:spacing w:val="10"/>
          <w:szCs w:val="24"/>
        </w:rPr>
      </w:pPr>
      <w:r>
        <w:br w:type="page"/>
      </w:r>
    </w:p>
    <w:p w:rsidR="007F6316" w:rsidRPr="00BC34FA" w:rsidRDefault="00181FDE" w:rsidP="00A32DE0">
      <w:pPr>
        <w:pStyle w:val="Heading3"/>
      </w:pPr>
      <w:bookmarkStart w:id="50" w:name="_Toc513036845"/>
      <w:r>
        <w:lastRenderedPageBreak/>
        <w:t>4</w:t>
      </w:r>
      <w:r w:rsidR="00D03C76" w:rsidRPr="00BC34FA">
        <w:t>.</w:t>
      </w:r>
      <w:r w:rsidR="00B07771">
        <w:t>5</w:t>
      </w:r>
      <w:r w:rsidR="00D03C76" w:rsidRPr="00BC34FA">
        <w:tab/>
      </w:r>
      <w:r w:rsidR="007F6316" w:rsidRPr="00BC34FA">
        <w:t>Dress Code</w:t>
      </w:r>
      <w:bookmarkEnd w:id="41"/>
      <w:bookmarkEnd w:id="50"/>
    </w:p>
    <w:p w:rsidR="007F6316" w:rsidRDefault="007F6316" w:rsidP="008F58BA">
      <w:pPr>
        <w:spacing w:after="0" w:line="269" w:lineRule="auto"/>
        <w:rPr>
          <w:rFonts w:cs="Arial"/>
        </w:rPr>
      </w:pPr>
      <w:r w:rsidRPr="00BC34FA">
        <w:rPr>
          <w:rFonts w:cs="Arial"/>
        </w:rPr>
        <w:t xml:space="preserve">Your clothing and appearance should be appropriate and safe for the type of work you perform. Your supervisor will let you know if </w:t>
      </w:r>
      <w:r w:rsidR="003A334C">
        <w:rPr>
          <w:rFonts w:cs="Arial"/>
        </w:rPr>
        <w:t xml:space="preserve">you </w:t>
      </w:r>
      <w:r w:rsidRPr="00BC34FA">
        <w:rPr>
          <w:rFonts w:cs="Arial"/>
        </w:rPr>
        <w:t>are required to have any special clothing</w:t>
      </w:r>
      <w:r w:rsidR="002122F5">
        <w:rPr>
          <w:rFonts w:cs="Arial"/>
        </w:rPr>
        <w:t xml:space="preserve"> and</w:t>
      </w:r>
      <w:r w:rsidR="003A334C">
        <w:rPr>
          <w:rFonts w:cs="Arial"/>
        </w:rPr>
        <w:t xml:space="preserve"> </w:t>
      </w:r>
      <w:r w:rsidRPr="00BC34FA">
        <w:rPr>
          <w:rFonts w:cs="Arial"/>
        </w:rPr>
        <w:t>will share agency-specific guidelines.</w:t>
      </w:r>
    </w:p>
    <w:p w:rsidR="008F58BA" w:rsidRPr="008F58BA" w:rsidRDefault="008F58BA" w:rsidP="008F58BA">
      <w:pPr>
        <w:spacing w:after="0" w:line="269" w:lineRule="auto"/>
        <w:rPr>
          <w:rFonts w:cs="Arial"/>
          <w:sz w:val="12"/>
          <w:szCs w:val="12"/>
        </w:rPr>
      </w:pPr>
    </w:p>
    <w:p w:rsidR="009C595C" w:rsidRDefault="00181FDE" w:rsidP="00A32DE0">
      <w:pPr>
        <w:pStyle w:val="Heading3"/>
      </w:pPr>
      <w:bookmarkStart w:id="51" w:name="_Toc513036846"/>
      <w:bookmarkStart w:id="52" w:name="_Toc475640274"/>
      <w:r>
        <w:t>4</w:t>
      </w:r>
      <w:r w:rsidR="008F3824" w:rsidRPr="00BC34FA">
        <w:t>.</w:t>
      </w:r>
      <w:r w:rsidR="00B07771">
        <w:t>6</w:t>
      </w:r>
      <w:r w:rsidR="005D0224" w:rsidRPr="00BC34FA">
        <w:tab/>
      </w:r>
      <w:r w:rsidR="009C595C" w:rsidRPr="009C595C">
        <w:t>Domestic Violence, Sexual Assault, and Stalking in the Workplace Policy</w:t>
      </w:r>
      <w:bookmarkEnd w:id="51"/>
    </w:p>
    <w:p w:rsidR="009C595C" w:rsidRDefault="009C595C" w:rsidP="009C595C">
      <w:pPr>
        <w:spacing w:after="0" w:line="269" w:lineRule="auto"/>
      </w:pPr>
      <w:r w:rsidRPr="009C595C">
        <w:t xml:space="preserve">As an employer, we have a zero-tolerance policy for domestic violence, sexual assault, and stalking occurring </w:t>
      </w:r>
      <w:r w:rsidR="002122F5">
        <w:t>inside</w:t>
      </w:r>
      <w:r w:rsidR="002122F5" w:rsidRPr="009C595C">
        <w:t xml:space="preserve"> </w:t>
      </w:r>
      <w:r w:rsidRPr="009C595C">
        <w:t>or outside the workplace.  Domestic violence is defined by law as a form of abuse among former or present household members, former or current spouses, individuals in substantive dating relationships, individuals who share a biological child, or biological relatives (</w:t>
      </w:r>
      <w:hyperlink r:id="rId31" w:history="1">
        <w:r w:rsidR="001359B8">
          <w:rPr>
            <w:rStyle w:val="Hyperlink"/>
            <w:color w:val="0000FF"/>
          </w:rPr>
          <w:t>Massachusetts General Law, Chapter 209A</w:t>
        </w:r>
      </w:hyperlink>
      <w:r w:rsidRPr="009C595C">
        <w:t xml:space="preserve">).  If you are a victim, you may qualify for some paid and unpaid leave time.  Please see the </w:t>
      </w:r>
      <w:hyperlink w:anchor="DVleave" w:history="1">
        <w:r w:rsidR="002122F5" w:rsidRPr="003E3808">
          <w:rPr>
            <w:rStyle w:val="Hyperlink"/>
            <w:color w:val="0000FF"/>
          </w:rPr>
          <w:t>Leave Policies</w:t>
        </w:r>
      </w:hyperlink>
      <w:r w:rsidR="002122F5" w:rsidRPr="009C595C">
        <w:t xml:space="preserve"> </w:t>
      </w:r>
      <w:r w:rsidRPr="009C595C">
        <w:t>section of this Guide.</w:t>
      </w:r>
      <w:r w:rsidR="00181FDE">
        <w:t xml:space="preserve"> </w:t>
      </w:r>
      <w:r w:rsidRPr="009C595C">
        <w:t>For a complete description of the Commonwealth’s Domestic Violence Policy, please refer to</w:t>
      </w:r>
      <w:r w:rsidR="004F5242">
        <w:t xml:space="preserve"> the </w:t>
      </w:r>
      <w:hyperlink r:id="rId32" w:history="1">
        <w:r w:rsidR="004F5242" w:rsidRPr="004F5242">
          <w:rPr>
            <w:rStyle w:val="Hyperlink"/>
            <w:bCs/>
            <w:color w:val="0000FF"/>
          </w:rPr>
          <w:t>Policy of Zero Tolerance for Sexual Assault and Domestic Violence</w:t>
        </w:r>
      </w:hyperlink>
      <w:r w:rsidRPr="009C595C">
        <w:t>. Questions on the policy may be directed to the Human Resources Division (HRD) at 617-878-9700.</w:t>
      </w:r>
      <w:r w:rsidR="00181FDE">
        <w:t xml:space="preserve"> </w:t>
      </w:r>
      <w:r w:rsidRPr="009C595C">
        <w:t xml:space="preserve">Contact information for a hotline for victims of domestic violence can be found in </w:t>
      </w:r>
      <w:hyperlink w:anchor="AppendixI" w:history="1">
        <w:r w:rsidRPr="00181FDE">
          <w:rPr>
            <w:rStyle w:val="Hyperlink"/>
            <w:color w:val="0000FF"/>
          </w:rPr>
          <w:t>Appendix I</w:t>
        </w:r>
      </w:hyperlink>
      <w:r w:rsidRPr="009C595C">
        <w:t>.</w:t>
      </w:r>
    </w:p>
    <w:p w:rsidR="008F58BA" w:rsidRPr="008F58BA" w:rsidRDefault="008F58BA" w:rsidP="009C595C">
      <w:pPr>
        <w:spacing w:after="0" w:line="269" w:lineRule="auto"/>
        <w:rPr>
          <w:b/>
          <w:bCs/>
          <w:sz w:val="12"/>
          <w:szCs w:val="12"/>
        </w:rPr>
      </w:pPr>
    </w:p>
    <w:p w:rsidR="007F6316" w:rsidRPr="00BC34FA" w:rsidRDefault="00181FDE" w:rsidP="00A32DE0">
      <w:pPr>
        <w:pStyle w:val="Heading3"/>
      </w:pPr>
      <w:bookmarkStart w:id="53" w:name="_Toc513036847"/>
      <w:r>
        <w:t>4</w:t>
      </w:r>
      <w:r w:rsidR="00B07771">
        <w:t>.7</w:t>
      </w:r>
      <w:r w:rsidR="009C595C">
        <w:tab/>
      </w:r>
      <w:r w:rsidR="007F6316" w:rsidRPr="00BC34FA">
        <w:t>Expectation of Privacy</w:t>
      </w:r>
      <w:bookmarkEnd w:id="52"/>
      <w:bookmarkEnd w:id="53"/>
    </w:p>
    <w:p w:rsidR="007F6316" w:rsidRPr="00BC34FA" w:rsidRDefault="007F6316" w:rsidP="00F44090">
      <w:pPr>
        <w:spacing w:line="269" w:lineRule="auto"/>
        <w:rPr>
          <w:rFonts w:cs="Arial"/>
        </w:rPr>
      </w:pPr>
      <w:r w:rsidRPr="00BC34FA">
        <w:rPr>
          <w:rFonts w:cs="Arial"/>
        </w:rPr>
        <w:t xml:space="preserve">Any documentary materials or data that you make or receive, regardless of its physical form, may be considered a public record and subject to the </w:t>
      </w:r>
      <w:r w:rsidR="002122F5">
        <w:rPr>
          <w:rFonts w:cs="Arial"/>
        </w:rPr>
        <w:t xml:space="preserve">Massachusetts </w:t>
      </w:r>
      <w:r w:rsidRPr="00BC34FA">
        <w:rPr>
          <w:rFonts w:cs="Arial"/>
        </w:rPr>
        <w:t xml:space="preserve">Public Records Law.  </w:t>
      </w:r>
      <w:r w:rsidR="00273985" w:rsidRPr="00273985">
        <w:rPr>
          <w:rFonts w:cs="Arial"/>
        </w:rPr>
        <w:t xml:space="preserve">To learn more about the Public Records Law, please refer to the </w:t>
      </w:r>
      <w:hyperlink r:id="rId33" w:history="1">
        <w:r w:rsidR="00273985" w:rsidRPr="003E3808">
          <w:rPr>
            <w:rStyle w:val="Hyperlink"/>
            <w:rFonts w:cs="Arial"/>
            <w:color w:val="0000FF"/>
          </w:rPr>
          <w:t>Secretary of the Commonwealth of Massachusetts Public Division web page</w:t>
        </w:r>
      </w:hyperlink>
      <w:r w:rsidR="00273985">
        <w:rPr>
          <w:rFonts w:cs="Arial"/>
        </w:rPr>
        <w:t>, or</w:t>
      </w:r>
      <w:r w:rsidR="00273985" w:rsidRPr="00273985">
        <w:rPr>
          <w:rFonts w:cs="Arial"/>
        </w:rPr>
        <w:t xml:space="preserve"> </w:t>
      </w:r>
      <w:hyperlink r:id="rId34" w:history="1">
        <w:r w:rsidR="004F5242">
          <w:rPr>
            <w:rStyle w:val="Hyperlink"/>
            <w:rFonts w:cs="Arial"/>
            <w:color w:val="0000FF"/>
          </w:rPr>
          <w:t xml:space="preserve">Massachusetts General </w:t>
        </w:r>
        <w:r w:rsidR="001359B8">
          <w:rPr>
            <w:rStyle w:val="Hyperlink"/>
            <w:rFonts w:cs="Arial"/>
            <w:color w:val="0000FF"/>
          </w:rPr>
          <w:t>Law</w:t>
        </w:r>
        <w:r w:rsidR="004F5242">
          <w:rPr>
            <w:rStyle w:val="Hyperlink"/>
            <w:rFonts w:cs="Arial"/>
            <w:color w:val="0000FF"/>
          </w:rPr>
          <w:t>, Chapter 66</w:t>
        </w:r>
      </w:hyperlink>
      <w:r w:rsidR="00273985">
        <w:rPr>
          <w:rFonts w:cs="Arial"/>
          <w:color w:val="0000FF"/>
        </w:rPr>
        <w:t>.</w:t>
      </w:r>
    </w:p>
    <w:p w:rsidR="007F6316" w:rsidRDefault="007F6316" w:rsidP="008F58BA">
      <w:pPr>
        <w:spacing w:after="0" w:line="269" w:lineRule="auto"/>
        <w:rPr>
          <w:rFonts w:cs="Arial"/>
        </w:rPr>
      </w:pPr>
      <w:r w:rsidRPr="00BC34FA">
        <w:rPr>
          <w:rFonts w:cs="Arial"/>
        </w:rPr>
        <w:t xml:space="preserve">In addition, you should be aware that </w:t>
      </w:r>
      <w:proofErr w:type="gramStart"/>
      <w:r w:rsidR="00273985" w:rsidRPr="00BC34FA">
        <w:rPr>
          <w:rFonts w:cs="Arial"/>
        </w:rPr>
        <w:t>areas</w:t>
      </w:r>
      <w:proofErr w:type="gramEnd"/>
      <w:r w:rsidRPr="00BC34FA">
        <w:rPr>
          <w:rFonts w:cs="Arial"/>
        </w:rPr>
        <w:t xml:space="preserve"> in which you may keep personal belongings, including but not limited to desks, filing cabinets, voicemail messages, and lockers, are the property of the Commonwealth and may be accessed by your agency at any time.  </w:t>
      </w:r>
    </w:p>
    <w:p w:rsidR="00395DD7" w:rsidRDefault="00395DD7" w:rsidP="008F58BA">
      <w:pPr>
        <w:spacing w:after="0" w:line="269" w:lineRule="auto"/>
        <w:rPr>
          <w:rFonts w:cs="Arial"/>
        </w:rPr>
      </w:pPr>
    </w:p>
    <w:p w:rsidR="00395DD7" w:rsidRDefault="00395DD7" w:rsidP="00A32DE0">
      <w:pPr>
        <w:pStyle w:val="Heading3"/>
      </w:pPr>
      <w:bookmarkStart w:id="54" w:name="_Toc513036848"/>
      <w:bookmarkStart w:id="55" w:name="_Toc475640275"/>
      <w:r>
        <w:t xml:space="preserve">4.8 </w:t>
      </w:r>
      <w:r w:rsidR="000C6C81">
        <w:tab/>
      </w:r>
      <w:r>
        <w:t>Human Trafficking and Other Related Activities</w:t>
      </w:r>
      <w:bookmarkEnd w:id="54"/>
    </w:p>
    <w:p w:rsidR="00395DD7" w:rsidRPr="00395DD7" w:rsidRDefault="00395DD7" w:rsidP="00395DD7">
      <w:r w:rsidRPr="00395DD7">
        <w:t xml:space="preserve">Executive Order 568 establishes a zero tolerance policy for Human Trafficking and Related Activities. The Executive Order applies to all state agencies subject to the Governor’s control. The Human Resources Division (HRD) has been charged with </w:t>
      </w:r>
      <w:hyperlink r:id="rId35" w:history="1">
        <w:r w:rsidRPr="00395DD7">
          <w:rPr>
            <w:rStyle w:val="Hyperlink"/>
          </w:rPr>
          <w:t>issuing a policy</w:t>
        </w:r>
      </w:hyperlink>
      <w:r w:rsidRPr="00395DD7">
        <w:t xml:space="preserve"> that will apply to all full-time or part-time employees employed by agencies subject to the Executive Order.</w:t>
      </w:r>
    </w:p>
    <w:p w:rsidR="00395DD7" w:rsidRDefault="00395DD7" w:rsidP="00A32DE0">
      <w:pPr>
        <w:pStyle w:val="Heading3"/>
      </w:pPr>
    </w:p>
    <w:p w:rsidR="00185CBF" w:rsidRDefault="00181FDE" w:rsidP="00A32DE0">
      <w:pPr>
        <w:pStyle w:val="Heading3"/>
      </w:pPr>
      <w:bookmarkStart w:id="56" w:name="_Toc513036849"/>
      <w:r>
        <w:t>4</w:t>
      </w:r>
      <w:r w:rsidR="008F3824" w:rsidRPr="00BC34FA">
        <w:t>.</w:t>
      </w:r>
      <w:r w:rsidR="00395DD7">
        <w:t>9</w:t>
      </w:r>
      <w:r w:rsidR="005D0224" w:rsidRPr="00BC34FA">
        <w:tab/>
      </w:r>
      <w:r w:rsidR="00185CBF">
        <w:t>Pregnant Workers Fairness Policy</w:t>
      </w:r>
      <w:bookmarkEnd w:id="56"/>
    </w:p>
    <w:p w:rsidR="00AC419B" w:rsidRDefault="00AC419B" w:rsidP="00AC419B">
      <w:pPr>
        <w:rPr>
          <w:rFonts w:cs="Arial"/>
        </w:rPr>
      </w:pPr>
      <w:r>
        <w:rPr>
          <w:rFonts w:cs="Arial"/>
        </w:rPr>
        <w:t xml:space="preserve">Agencies of the Commonwealth are to provide accommodations to allow pregnant employees or prospective employees or those with conditions related to their pregnancy to perform the essential functions of their jobs.  In addition, Agencies will not discriminate against employees or prospective employees who are pregnant or have a condition related to pregnancy including, but not limited to, lactation or the need to express breast milk for a nursing child. Read the </w:t>
      </w:r>
      <w:hyperlink r:id="rId36" w:anchor="pregnant-workers-fairness-policy" w:history="1">
        <w:r w:rsidRPr="00B63518">
          <w:rPr>
            <w:rStyle w:val="Hyperlink"/>
            <w:rFonts w:cs="Arial"/>
          </w:rPr>
          <w:t>Pregnant Workers Fairness Policy</w:t>
        </w:r>
      </w:hyperlink>
      <w:r>
        <w:rPr>
          <w:rFonts w:cs="Arial"/>
        </w:rPr>
        <w:t>.</w:t>
      </w:r>
    </w:p>
    <w:p w:rsidR="00CA23D6" w:rsidRPr="00BC34FA" w:rsidRDefault="00395DD7" w:rsidP="00A32DE0">
      <w:pPr>
        <w:pStyle w:val="Heading3"/>
      </w:pPr>
      <w:bookmarkStart w:id="57" w:name="_Toc513036850"/>
      <w:r>
        <w:lastRenderedPageBreak/>
        <w:t>4.10</w:t>
      </w:r>
      <w:r w:rsidR="00185CBF">
        <w:t xml:space="preserve"> </w:t>
      </w:r>
      <w:r w:rsidR="00CA23D6" w:rsidRPr="00BC34FA">
        <w:t>Probationary Period</w:t>
      </w:r>
      <w:bookmarkEnd w:id="57"/>
    </w:p>
    <w:p w:rsidR="001359B8" w:rsidRDefault="00FE16AD" w:rsidP="00FE16AD">
      <w:pPr>
        <w:spacing w:after="0" w:line="269" w:lineRule="auto"/>
        <w:rPr>
          <w:rFonts w:cs="Arial"/>
        </w:rPr>
      </w:pPr>
      <w:r w:rsidRPr="00FE16AD">
        <w:rPr>
          <w:rFonts w:cs="Arial"/>
        </w:rPr>
        <w:t>If you are a bargaining unit employee, you will serve a probationary period to allow your agency to determine if you can successfully perform all of the duties of your position. The length of your probation</w:t>
      </w:r>
      <w:r w:rsidR="002122F5">
        <w:rPr>
          <w:rFonts w:cs="Arial"/>
        </w:rPr>
        <w:t>ary period</w:t>
      </w:r>
      <w:r w:rsidRPr="00FE16AD">
        <w:rPr>
          <w:rFonts w:cs="Arial"/>
        </w:rPr>
        <w:t xml:space="preserve"> depends on your particular job, but it is generally six months in duration. Your job description/duty statement describes your responsibilities and the standards for accomplishing the specific tasks or set of duties.</w:t>
      </w:r>
      <w:r w:rsidR="001359B8">
        <w:rPr>
          <w:rFonts w:cs="Arial"/>
        </w:rPr>
        <w:t xml:space="preserve">  </w:t>
      </w:r>
      <w:r w:rsidRPr="00FE16AD">
        <w:rPr>
          <w:rFonts w:cs="Arial"/>
        </w:rPr>
        <w:t xml:space="preserve">Please refer to your respective bargaining unit agreement for specific probationary periods. </w:t>
      </w:r>
    </w:p>
    <w:p w:rsidR="00CA23D6" w:rsidRDefault="000E5AEE" w:rsidP="00FE16AD">
      <w:pPr>
        <w:spacing w:after="0" w:line="269" w:lineRule="auto"/>
        <w:rPr>
          <w:rFonts w:cs="Arial"/>
        </w:rPr>
      </w:pPr>
      <w:r>
        <w:rPr>
          <w:rFonts w:cs="Arial"/>
        </w:rPr>
        <w:t xml:space="preserve">If you are a </w:t>
      </w:r>
      <w:r w:rsidR="009A076C">
        <w:rPr>
          <w:rFonts w:cs="Arial"/>
        </w:rPr>
        <w:t>manager</w:t>
      </w:r>
      <w:r w:rsidR="00FE16AD" w:rsidRPr="00FE16AD">
        <w:rPr>
          <w:rFonts w:cs="Arial"/>
        </w:rPr>
        <w:t xml:space="preserve"> </w:t>
      </w:r>
      <w:r>
        <w:rPr>
          <w:rFonts w:cs="Arial"/>
        </w:rPr>
        <w:t>or</w:t>
      </w:r>
      <w:r w:rsidRPr="00FE16AD">
        <w:rPr>
          <w:rFonts w:cs="Arial"/>
        </w:rPr>
        <w:t xml:space="preserve"> </w:t>
      </w:r>
      <w:r w:rsidR="009A076C">
        <w:rPr>
          <w:rFonts w:cs="Arial"/>
        </w:rPr>
        <w:t>c</w:t>
      </w:r>
      <w:r w:rsidR="002122F5" w:rsidRPr="00FE16AD">
        <w:rPr>
          <w:rFonts w:cs="Arial"/>
        </w:rPr>
        <w:t xml:space="preserve">onfidential </w:t>
      </w:r>
      <w:r w:rsidR="002122F5">
        <w:rPr>
          <w:rFonts w:cs="Arial"/>
        </w:rPr>
        <w:t>E</w:t>
      </w:r>
      <w:r w:rsidR="002122F5" w:rsidRPr="00FE16AD">
        <w:rPr>
          <w:rFonts w:cs="Arial"/>
        </w:rPr>
        <w:t>mployee</w:t>
      </w:r>
      <w:r>
        <w:rPr>
          <w:rFonts w:cs="Arial"/>
        </w:rPr>
        <w:t>, you</w:t>
      </w:r>
      <w:r w:rsidR="00FE16AD" w:rsidRPr="00FE16AD">
        <w:rPr>
          <w:rFonts w:cs="Arial"/>
        </w:rPr>
        <w:t xml:space="preserve"> are employed at will and do not have a probationary period</w:t>
      </w:r>
      <w:r w:rsidR="00CA23D6" w:rsidRPr="00BC34FA">
        <w:rPr>
          <w:rFonts w:cs="Arial"/>
        </w:rPr>
        <w:t xml:space="preserve">. </w:t>
      </w:r>
    </w:p>
    <w:p w:rsidR="008F58BA" w:rsidRPr="008F58BA" w:rsidRDefault="008F58BA" w:rsidP="00CA23D6">
      <w:pPr>
        <w:spacing w:after="0" w:line="269" w:lineRule="auto"/>
        <w:rPr>
          <w:rFonts w:cs="Arial"/>
          <w:sz w:val="12"/>
          <w:szCs w:val="12"/>
        </w:rPr>
      </w:pPr>
    </w:p>
    <w:p w:rsidR="00FE16AD" w:rsidRPr="00FE16AD" w:rsidRDefault="00181FDE" w:rsidP="00A32DE0">
      <w:pPr>
        <w:pStyle w:val="Heading3"/>
      </w:pPr>
      <w:bookmarkStart w:id="58" w:name="_Toc513036851"/>
      <w:r>
        <w:t>4</w:t>
      </w:r>
      <w:r w:rsidR="008F3824" w:rsidRPr="00BC34FA">
        <w:t>.</w:t>
      </w:r>
      <w:r w:rsidR="00395DD7">
        <w:t>11</w:t>
      </w:r>
      <w:r w:rsidR="00CA23D6" w:rsidRPr="00BC34FA">
        <w:tab/>
      </w:r>
      <w:r w:rsidR="00FE16AD" w:rsidRPr="00FE16AD">
        <w:t>Professional Licenses and Certifications</w:t>
      </w:r>
      <w:bookmarkEnd w:id="58"/>
    </w:p>
    <w:p w:rsidR="00D03C76" w:rsidRDefault="00FE16AD" w:rsidP="003E3808">
      <w:pPr>
        <w:spacing w:after="0"/>
      </w:pPr>
      <w:r w:rsidRPr="00FE16AD">
        <w:t>If your job requires a professional license or certification, you are responsible for maintaining applicable license(s) and certification</w:t>
      </w:r>
      <w:r w:rsidR="002122F5">
        <w:t>(</w:t>
      </w:r>
      <w:r w:rsidRPr="00FE16AD">
        <w:t>s</w:t>
      </w:r>
      <w:r w:rsidR="002122F5">
        <w:t>)</w:t>
      </w:r>
      <w:r w:rsidRPr="00FE16AD">
        <w:t xml:space="preserve"> in good standing at all times</w:t>
      </w:r>
      <w:r w:rsidR="00D03C76" w:rsidRPr="00BC34FA">
        <w:t>.</w:t>
      </w:r>
    </w:p>
    <w:p w:rsidR="008F58BA" w:rsidRPr="008F58BA" w:rsidRDefault="008F58BA" w:rsidP="008F58BA">
      <w:pPr>
        <w:spacing w:after="0"/>
        <w:rPr>
          <w:rFonts w:cs="Arial"/>
          <w:sz w:val="12"/>
          <w:szCs w:val="12"/>
        </w:rPr>
      </w:pPr>
    </w:p>
    <w:p w:rsidR="00DF084E" w:rsidRDefault="00DF084E">
      <w:pPr>
        <w:spacing w:after="200" w:line="276" w:lineRule="auto"/>
        <w:rPr>
          <w:b/>
          <w:color w:val="0000FF"/>
          <w:spacing w:val="10"/>
          <w:szCs w:val="24"/>
        </w:rPr>
      </w:pPr>
    </w:p>
    <w:p w:rsidR="007F6316" w:rsidRPr="00BC34FA" w:rsidRDefault="00181FDE" w:rsidP="00A32DE0">
      <w:pPr>
        <w:pStyle w:val="Heading3"/>
      </w:pPr>
      <w:bookmarkStart w:id="59" w:name="_Toc513036852"/>
      <w:r>
        <w:t>4</w:t>
      </w:r>
      <w:r w:rsidR="008F3824" w:rsidRPr="00BC34FA">
        <w:t>.</w:t>
      </w:r>
      <w:r w:rsidR="00B07771">
        <w:t>1</w:t>
      </w:r>
      <w:r w:rsidR="00395DD7">
        <w:t>2</w:t>
      </w:r>
      <w:r w:rsidR="008F3824" w:rsidRPr="00BC34FA">
        <w:tab/>
      </w:r>
      <w:r w:rsidR="007F6316" w:rsidRPr="00BC34FA">
        <w:t>Public Transparency</w:t>
      </w:r>
      <w:bookmarkEnd w:id="55"/>
      <w:bookmarkEnd w:id="59"/>
    </w:p>
    <w:p w:rsidR="00D100CB" w:rsidRPr="00FE2676" w:rsidRDefault="007F6316" w:rsidP="008F58BA">
      <w:pPr>
        <w:spacing w:after="0" w:line="269" w:lineRule="auto"/>
        <w:rPr>
          <w:rFonts w:cs="Arial"/>
        </w:rPr>
      </w:pPr>
      <w:r w:rsidRPr="00BC34FA">
        <w:rPr>
          <w:rFonts w:cs="Arial"/>
        </w:rPr>
        <w:t>As part of the Commonwealth's commitment to open and transparency</w:t>
      </w:r>
      <w:r w:rsidR="00173FC6">
        <w:rPr>
          <w:rFonts w:cs="Arial"/>
        </w:rPr>
        <w:t xml:space="preserve"> in</w:t>
      </w:r>
      <w:r w:rsidR="004743BB">
        <w:rPr>
          <w:rFonts w:cs="Arial"/>
        </w:rPr>
        <w:t xml:space="preserve"> government, </w:t>
      </w:r>
      <w:hyperlink r:id="rId37" w:history="1">
        <w:r w:rsidR="004743BB" w:rsidRPr="004743BB">
          <w:rPr>
            <w:rStyle w:val="Hyperlink"/>
          </w:rPr>
          <w:t>The Commonwealth’s Financial Records Transparency Platform</w:t>
        </w:r>
        <w:r w:rsidRPr="004743BB">
          <w:rPr>
            <w:rStyle w:val="Hyperlink"/>
            <w:rFonts w:cs="Arial"/>
          </w:rPr>
          <w:t xml:space="preserve"> </w:t>
        </w:r>
        <w:r w:rsidR="004743BB" w:rsidRPr="004743BB">
          <w:rPr>
            <w:rStyle w:val="Hyperlink"/>
            <w:rFonts w:cs="Arial"/>
          </w:rPr>
          <w:t>(CTHRU)</w:t>
        </w:r>
      </w:hyperlink>
      <w:r w:rsidR="004743BB">
        <w:rPr>
          <w:rFonts w:cs="Arial"/>
        </w:rPr>
        <w:t xml:space="preserve"> </w:t>
      </w:r>
      <w:r w:rsidR="00857324">
        <w:rPr>
          <w:rFonts w:cs="Arial"/>
        </w:rPr>
        <w:t xml:space="preserve">was created in the fall of 2016. It </w:t>
      </w:r>
      <w:r w:rsidR="00D100CB" w:rsidRPr="00253758">
        <w:rPr>
          <w:rFonts w:cs="Arial"/>
        </w:rPr>
        <w:t xml:space="preserve">is a financial records transparency platform featuring state spending and payroll data. CTHRU </w:t>
      </w:r>
      <w:r w:rsidR="006A4EFB" w:rsidRPr="00253758">
        <w:rPr>
          <w:rFonts w:cs="Arial"/>
        </w:rPr>
        <w:t>shows</w:t>
      </w:r>
      <w:r w:rsidR="00D100CB" w:rsidRPr="00253758">
        <w:rPr>
          <w:rFonts w:cs="Arial"/>
        </w:rPr>
        <w:t xml:space="preserve"> how and where our tax dollars are utilized.</w:t>
      </w:r>
    </w:p>
    <w:p w:rsidR="006A4EFB" w:rsidRDefault="006A4EFB" w:rsidP="008F58BA">
      <w:pPr>
        <w:spacing w:after="0" w:line="269" w:lineRule="auto"/>
        <w:rPr>
          <w:rFonts w:cs="Arial"/>
        </w:rPr>
      </w:pPr>
    </w:p>
    <w:p w:rsidR="007F6316" w:rsidRDefault="007F6316" w:rsidP="008F58BA">
      <w:pPr>
        <w:spacing w:after="0" w:line="269" w:lineRule="auto"/>
        <w:rPr>
          <w:rFonts w:cs="Arial"/>
        </w:rPr>
      </w:pPr>
      <w:r w:rsidRPr="00BC34FA">
        <w:rPr>
          <w:rFonts w:cs="Arial"/>
        </w:rPr>
        <w:t>The name, agency, job tit</w:t>
      </w:r>
      <w:r w:rsidR="006A4EFB">
        <w:rPr>
          <w:rFonts w:cs="Arial"/>
        </w:rPr>
        <w:t>le, salary, and earnings of</w:t>
      </w:r>
      <w:r w:rsidRPr="00BC34FA">
        <w:rPr>
          <w:rFonts w:cs="Arial"/>
        </w:rPr>
        <w:t xml:space="preserve"> state employees are listed on the </w:t>
      </w:r>
      <w:r w:rsidR="00D44D23">
        <w:rPr>
          <w:rFonts w:cs="Arial"/>
        </w:rPr>
        <w:t>CTHRU</w:t>
      </w:r>
      <w:r w:rsidRPr="00BC34FA">
        <w:rPr>
          <w:rFonts w:cs="Arial"/>
        </w:rPr>
        <w:t xml:space="preserve"> website.  In </w:t>
      </w:r>
      <w:r w:rsidR="008F58BA" w:rsidRPr="00BC34FA">
        <w:rPr>
          <w:rFonts w:cs="Arial"/>
        </w:rPr>
        <w:t>addition</w:t>
      </w:r>
      <w:r w:rsidR="002C1529">
        <w:rPr>
          <w:rFonts w:cs="Arial"/>
        </w:rPr>
        <w:t xml:space="preserve"> to the information above</w:t>
      </w:r>
      <w:r w:rsidR="008F58BA" w:rsidRPr="00BC34FA">
        <w:rPr>
          <w:rFonts w:cs="Arial"/>
        </w:rPr>
        <w:t>,</w:t>
      </w:r>
      <w:r w:rsidR="002C1529">
        <w:rPr>
          <w:rFonts w:cs="Arial"/>
        </w:rPr>
        <w:t xml:space="preserve"> </w:t>
      </w:r>
      <w:r w:rsidR="002C1529" w:rsidRPr="00BC34FA">
        <w:rPr>
          <w:rFonts w:cs="Arial"/>
        </w:rPr>
        <w:t>ed</w:t>
      </w:r>
      <w:r w:rsidR="002C1529">
        <w:rPr>
          <w:rFonts w:cs="Arial"/>
        </w:rPr>
        <w:t>ucation</w:t>
      </w:r>
      <w:r w:rsidR="002C1529" w:rsidRPr="00BC34FA">
        <w:rPr>
          <w:rFonts w:cs="Arial"/>
        </w:rPr>
        <w:t>, licenses, certifications, relevant years of experience, date of hire, and if they received a reference letter from an elected state official are</w:t>
      </w:r>
      <w:r w:rsidR="002C1529">
        <w:rPr>
          <w:rFonts w:cs="Arial"/>
        </w:rPr>
        <w:t xml:space="preserve"> listed</w:t>
      </w:r>
      <w:r w:rsidR="00253758">
        <w:rPr>
          <w:rFonts w:cs="Arial"/>
        </w:rPr>
        <w:t xml:space="preserve"> for </w:t>
      </w:r>
      <w:r w:rsidRPr="00BC34FA">
        <w:rPr>
          <w:rFonts w:cs="Arial"/>
        </w:rPr>
        <w:t>employe</w:t>
      </w:r>
      <w:r w:rsidR="002C1529">
        <w:rPr>
          <w:rFonts w:cs="Arial"/>
        </w:rPr>
        <w:t>es hired in the past six months</w:t>
      </w:r>
      <w:r w:rsidRPr="00BC34FA">
        <w:rPr>
          <w:rFonts w:cs="Arial"/>
        </w:rPr>
        <w:t xml:space="preserve">.  Please contact your supervisor if you have questions about this area. </w:t>
      </w:r>
    </w:p>
    <w:p w:rsidR="008F58BA" w:rsidRPr="008F58BA" w:rsidRDefault="008F58BA" w:rsidP="008F58BA">
      <w:pPr>
        <w:spacing w:after="0" w:line="269" w:lineRule="auto"/>
        <w:rPr>
          <w:rFonts w:cs="Arial"/>
          <w:sz w:val="12"/>
          <w:szCs w:val="12"/>
        </w:rPr>
      </w:pPr>
    </w:p>
    <w:p w:rsidR="00181FDE" w:rsidRDefault="00181FDE" w:rsidP="00A32DE0">
      <w:pPr>
        <w:pStyle w:val="Heading3"/>
      </w:pPr>
      <w:bookmarkStart w:id="60" w:name="_Toc513036853"/>
      <w:bookmarkStart w:id="61" w:name="_Toc475640276"/>
      <w:r>
        <w:t>4</w:t>
      </w:r>
      <w:r w:rsidR="005D0224" w:rsidRPr="00BC34FA">
        <w:t>.</w:t>
      </w:r>
      <w:r w:rsidR="00B07771">
        <w:t>1</w:t>
      </w:r>
      <w:r w:rsidR="00395DD7">
        <w:t>3</w:t>
      </w:r>
      <w:r w:rsidR="005D0224" w:rsidRPr="00BC34FA">
        <w:tab/>
      </w:r>
      <w:r w:rsidRPr="00181FDE">
        <w:t>Smoking Policy</w:t>
      </w:r>
      <w:bookmarkEnd w:id="60"/>
    </w:p>
    <w:p w:rsidR="00181FDE" w:rsidRPr="008F58BA" w:rsidRDefault="00181FDE" w:rsidP="00181FDE">
      <w:pPr>
        <w:spacing w:after="0" w:line="269" w:lineRule="auto"/>
        <w:rPr>
          <w:rFonts w:eastAsia="Times New Roman" w:cs="Arial"/>
          <w:kern w:val="0"/>
          <w:szCs w:val="23"/>
          <w:lang w:eastAsia="en-US"/>
          <w14:ligatures w14:val="none"/>
        </w:rPr>
      </w:pPr>
      <w:r w:rsidRPr="008F58BA">
        <w:rPr>
          <w:rFonts w:eastAsia="Times New Roman" w:cs="Arial"/>
          <w:kern w:val="0"/>
          <w:szCs w:val="23"/>
          <w:lang w:eastAsia="en-US"/>
          <w14:ligatures w14:val="none"/>
        </w:rPr>
        <w:t xml:space="preserve">You are not allowed to smoke in state vehicles or enclosed workplaces, including but not limited to all buildings owned, leased, or otherwise occupied by the Commonwealth. If you violate the statewide smoking ban, you may be subject to civil penalties and disciplinary action. Please refer to </w:t>
      </w:r>
      <w:hyperlink r:id="rId38" w:history="1">
        <w:r w:rsidR="002122F5">
          <w:rPr>
            <w:rFonts w:eastAsia="Times New Roman" w:cs="Arial"/>
            <w:color w:val="0000FF"/>
            <w:kern w:val="0"/>
            <w:szCs w:val="23"/>
            <w:u w:val="single"/>
            <w:lang w:eastAsia="en-US"/>
            <w14:ligatures w14:val="none"/>
          </w:rPr>
          <w:t>Massachusetts General Law, Chapter 270 section 22</w:t>
        </w:r>
      </w:hyperlink>
      <w:r w:rsidRPr="008F58BA">
        <w:rPr>
          <w:rFonts w:eastAsia="Times New Roman" w:cs="Arial"/>
          <w:kern w:val="0"/>
          <w:szCs w:val="23"/>
          <w:lang w:eastAsia="en-US"/>
          <w14:ligatures w14:val="none"/>
        </w:rPr>
        <w:t xml:space="preserve"> for additional details of the ban.  </w:t>
      </w:r>
    </w:p>
    <w:p w:rsidR="008F58BA" w:rsidRPr="008F58BA" w:rsidRDefault="008F58BA" w:rsidP="00181FDE">
      <w:pPr>
        <w:spacing w:after="0" w:line="269" w:lineRule="auto"/>
        <w:rPr>
          <w:rFonts w:eastAsia="Arial Unicode MS" w:cs="Arial"/>
          <w:kern w:val="0"/>
          <w:sz w:val="12"/>
          <w:szCs w:val="12"/>
          <w:lang w:eastAsia="en-US"/>
          <w14:ligatures w14:val="none"/>
        </w:rPr>
      </w:pPr>
    </w:p>
    <w:p w:rsidR="007F6316" w:rsidRPr="00BC34FA" w:rsidRDefault="00181FDE" w:rsidP="00A32DE0">
      <w:pPr>
        <w:pStyle w:val="Heading3"/>
      </w:pPr>
      <w:bookmarkStart w:id="62" w:name="_Toc513036854"/>
      <w:r>
        <w:t>4.</w:t>
      </w:r>
      <w:r w:rsidR="00B07771">
        <w:t>1</w:t>
      </w:r>
      <w:r w:rsidR="00395DD7">
        <w:t>4</w:t>
      </w:r>
      <w:r>
        <w:tab/>
      </w:r>
      <w:r w:rsidR="007F6316" w:rsidRPr="00BC34FA">
        <w:t>State Property and Vehicles</w:t>
      </w:r>
      <w:bookmarkEnd w:id="61"/>
      <w:bookmarkEnd w:id="62"/>
    </w:p>
    <w:p w:rsidR="007F6316" w:rsidRPr="00BC34FA" w:rsidRDefault="007F6316" w:rsidP="008F3824">
      <w:pPr>
        <w:spacing w:after="0" w:line="269" w:lineRule="auto"/>
        <w:rPr>
          <w:rFonts w:cs="Arial"/>
        </w:rPr>
      </w:pPr>
      <w:r w:rsidRPr="00BC34FA">
        <w:rPr>
          <w:rFonts w:cs="Arial"/>
        </w:rPr>
        <w:t xml:space="preserve">State issued property, such as badges, equipment, vehicles, cell phones, computers, tablets and software, is not for private use. These devices are to be used strictly for work related business, and are not permitted off grounds unless authorized. State issued property must be used in the manner for which it was intended. Upon termination, you will be required to surrender any state issued property. </w:t>
      </w:r>
    </w:p>
    <w:p w:rsidR="008F3824" w:rsidRPr="00BC34FA" w:rsidRDefault="008F3824" w:rsidP="008F3824">
      <w:pPr>
        <w:spacing w:after="0" w:line="269" w:lineRule="auto"/>
        <w:rPr>
          <w:rFonts w:cs="Arial"/>
        </w:rPr>
      </w:pPr>
    </w:p>
    <w:p w:rsidR="007F6316" w:rsidRPr="00BC34FA" w:rsidRDefault="007F6316" w:rsidP="008F3824">
      <w:pPr>
        <w:spacing w:after="0" w:line="269" w:lineRule="auto"/>
        <w:rPr>
          <w:rFonts w:cs="Arial"/>
        </w:rPr>
      </w:pPr>
      <w:r w:rsidRPr="00BC34FA">
        <w:rPr>
          <w:rFonts w:cs="Arial"/>
        </w:rPr>
        <w:lastRenderedPageBreak/>
        <w:t>Stat</w:t>
      </w:r>
      <w:r w:rsidR="00F1340C">
        <w:rPr>
          <w:rFonts w:cs="Arial"/>
        </w:rPr>
        <w:t>e</w:t>
      </w:r>
      <w:r w:rsidR="003E3808">
        <w:rPr>
          <w:rFonts w:cs="Arial"/>
        </w:rPr>
        <w:t xml:space="preserve"> </w:t>
      </w:r>
      <w:r w:rsidRPr="00BC34FA">
        <w:rPr>
          <w:rFonts w:cs="Arial"/>
        </w:rPr>
        <w:t xml:space="preserve">issued computers, </w:t>
      </w:r>
      <w:r w:rsidR="00F1340C">
        <w:rPr>
          <w:rFonts w:cs="Arial"/>
        </w:rPr>
        <w:t>I</w:t>
      </w:r>
      <w:r w:rsidRPr="00BC34FA">
        <w:rPr>
          <w:rFonts w:cs="Arial"/>
        </w:rPr>
        <w:t xml:space="preserve">nternet </w:t>
      </w:r>
      <w:r w:rsidR="00F1340C">
        <w:rPr>
          <w:rFonts w:cs="Arial"/>
        </w:rPr>
        <w:t xml:space="preserve">access, </w:t>
      </w:r>
      <w:r w:rsidRPr="00BC34FA">
        <w:rPr>
          <w:rFonts w:cs="Arial"/>
        </w:rPr>
        <w:t>and email</w:t>
      </w:r>
      <w:r w:rsidR="00F1340C">
        <w:rPr>
          <w:rFonts w:cs="Arial"/>
        </w:rPr>
        <w:t xml:space="preserve"> account</w:t>
      </w:r>
      <w:r w:rsidRPr="00BC34FA">
        <w:rPr>
          <w:rFonts w:cs="Arial"/>
        </w:rPr>
        <w:t>s are a privileged resource, and must be used only to complete essential job</w:t>
      </w:r>
      <w:r w:rsidR="003E3808">
        <w:rPr>
          <w:rFonts w:cs="Arial"/>
        </w:rPr>
        <w:t xml:space="preserve"> </w:t>
      </w:r>
      <w:r w:rsidRPr="00BC34FA">
        <w:rPr>
          <w:rFonts w:cs="Arial"/>
        </w:rPr>
        <w:t xml:space="preserve">related functions. You are not permitted to download any “pirated” software, files or programs and must receive permission from a supervisor and/or from </w:t>
      </w:r>
      <w:r w:rsidR="00FE16AD">
        <w:rPr>
          <w:rFonts w:cs="Arial"/>
        </w:rPr>
        <w:t xml:space="preserve">a </w:t>
      </w:r>
      <w:proofErr w:type="spellStart"/>
      <w:r w:rsidRPr="00BC34FA">
        <w:rPr>
          <w:rFonts w:cs="Arial"/>
        </w:rPr>
        <w:t>MassIT</w:t>
      </w:r>
      <w:proofErr w:type="spellEnd"/>
      <w:r w:rsidRPr="00BC34FA">
        <w:rPr>
          <w:rFonts w:cs="Arial"/>
        </w:rPr>
        <w:t xml:space="preserve"> representative before installing any new software on </w:t>
      </w:r>
      <w:r w:rsidR="00F1340C">
        <w:rPr>
          <w:rFonts w:cs="Arial"/>
        </w:rPr>
        <w:t>the employer’s</w:t>
      </w:r>
      <w:r w:rsidRPr="00BC34FA">
        <w:rPr>
          <w:rFonts w:cs="Arial"/>
        </w:rPr>
        <w:t xml:space="preserve"> computer. </w:t>
      </w:r>
    </w:p>
    <w:p w:rsidR="008F3824" w:rsidRPr="00BC34FA" w:rsidRDefault="008F3824" w:rsidP="008F3824">
      <w:pPr>
        <w:spacing w:after="0" w:line="269" w:lineRule="auto"/>
        <w:rPr>
          <w:rFonts w:cs="Arial"/>
        </w:rPr>
      </w:pPr>
    </w:p>
    <w:p w:rsidR="007F6316" w:rsidRDefault="004F5242" w:rsidP="008F3824">
      <w:pPr>
        <w:spacing w:after="0" w:line="269" w:lineRule="auto"/>
        <w:rPr>
          <w:rFonts w:cs="Arial"/>
        </w:rPr>
      </w:pPr>
      <w:r w:rsidRPr="004F5242">
        <w:rPr>
          <w:rFonts w:cs="Arial"/>
        </w:rPr>
        <w:t>If you are required to drive a vehicle for official state business, you must have a valid driver’s license appropriate to the type of vehicle(s) you operate and may be required to take a training course.  In addition, if you are the driver or passenger in any vehicle being used to conduct state business, you must wear a seat belt at all times, refrain from smoking, stay within the posted speed limits, and adhere to all motor vehicle regulations</w:t>
      </w:r>
      <w:r w:rsidR="008F58BA" w:rsidRPr="004F5242">
        <w:rPr>
          <w:rFonts w:cs="Arial"/>
        </w:rPr>
        <w:t>.</w:t>
      </w:r>
      <w:r w:rsidRPr="004F5242">
        <w:rPr>
          <w:rFonts w:cs="Arial"/>
        </w:rPr>
        <w:t xml:space="preserve">  For more information, please see the </w:t>
      </w:r>
      <w:hyperlink r:id="rId39" w:history="1">
        <w:r w:rsidRPr="004F5242">
          <w:rPr>
            <w:rStyle w:val="Hyperlink"/>
            <w:rFonts w:cs="Arial"/>
            <w:color w:val="0000FF"/>
          </w:rPr>
          <w:t>Operational Services Division, Office of Vehicle Management website</w:t>
        </w:r>
      </w:hyperlink>
      <w:r w:rsidR="007F6316" w:rsidRPr="00BC34FA">
        <w:rPr>
          <w:rFonts w:cs="Arial"/>
        </w:rPr>
        <w:t>.</w:t>
      </w:r>
    </w:p>
    <w:p w:rsidR="00181FDE" w:rsidRDefault="00181FDE" w:rsidP="00A32DE0">
      <w:pPr>
        <w:pStyle w:val="Heading3"/>
        <w:rPr>
          <w:lang w:eastAsia="en-US"/>
        </w:rPr>
      </w:pPr>
      <w:bookmarkStart w:id="63" w:name="_Toc513036855"/>
      <w:r>
        <w:rPr>
          <w:lang w:eastAsia="en-US"/>
        </w:rPr>
        <w:t>4</w:t>
      </w:r>
      <w:r w:rsidR="008F3824" w:rsidRPr="00BC34FA">
        <w:rPr>
          <w:lang w:eastAsia="en-US"/>
        </w:rPr>
        <w:t>.</w:t>
      </w:r>
      <w:r w:rsidR="00B07771">
        <w:rPr>
          <w:lang w:eastAsia="en-US"/>
        </w:rPr>
        <w:t>1</w:t>
      </w:r>
      <w:r w:rsidR="00395DD7">
        <w:rPr>
          <w:lang w:eastAsia="en-US"/>
        </w:rPr>
        <w:t>5</w:t>
      </w:r>
      <w:r w:rsidR="008F3824" w:rsidRPr="00BC34FA">
        <w:rPr>
          <w:lang w:eastAsia="en-US"/>
        </w:rPr>
        <w:tab/>
      </w:r>
      <w:r w:rsidRPr="00181FDE">
        <w:rPr>
          <w:lang w:eastAsia="en-US"/>
        </w:rPr>
        <w:t>Sunshine Policy</w:t>
      </w:r>
      <w:bookmarkEnd w:id="63"/>
    </w:p>
    <w:p w:rsidR="00181FDE" w:rsidRDefault="00181FDE" w:rsidP="008F58BA">
      <w:pPr>
        <w:spacing w:after="0" w:line="269" w:lineRule="auto"/>
        <w:rPr>
          <w:rFonts w:eastAsia="Times New Roman" w:cs="Arial"/>
          <w:kern w:val="0"/>
          <w:szCs w:val="23"/>
          <w:lang w:eastAsia="en-US"/>
          <w14:ligatures w14:val="none"/>
        </w:rPr>
      </w:pPr>
      <w:bookmarkStart w:id="64" w:name="_Toc473109444"/>
      <w:bookmarkStart w:id="65" w:name="_Toc473115350"/>
      <w:r w:rsidRPr="00273985">
        <w:rPr>
          <w:rFonts w:eastAsia="Times New Roman" w:cs="Arial"/>
          <w:kern w:val="0"/>
          <w:szCs w:val="23"/>
          <w:lang w:eastAsia="en-US"/>
          <w14:ligatures w14:val="none"/>
        </w:rPr>
        <w:t>When you were a job applicant, you were subject to</w:t>
      </w:r>
      <w:r w:rsidR="00FE16AD">
        <w:rPr>
          <w:rFonts w:eastAsia="Times New Roman" w:cs="Arial"/>
          <w:kern w:val="0"/>
          <w:szCs w:val="23"/>
          <w:lang w:eastAsia="en-US"/>
          <w14:ligatures w14:val="none"/>
        </w:rPr>
        <w:t xml:space="preserve"> the </w:t>
      </w:r>
      <w:hyperlink r:id="rId40" w:history="1">
        <w:r w:rsidR="00FE16AD" w:rsidRPr="003E3808">
          <w:rPr>
            <w:rStyle w:val="Hyperlink"/>
            <w:rFonts w:eastAsia="Times New Roman" w:cs="Arial"/>
            <w:color w:val="0000FF"/>
            <w:kern w:val="0"/>
            <w:szCs w:val="23"/>
            <w:lang w:eastAsia="en-US"/>
            <w14:ligatures w14:val="none"/>
          </w:rPr>
          <w:t>Sunshine Policy</w:t>
        </w:r>
      </w:hyperlink>
      <w:r w:rsidR="00F1340C">
        <w:rPr>
          <w:rFonts w:eastAsia="Times New Roman" w:cs="Arial"/>
          <w:kern w:val="0"/>
          <w:szCs w:val="23"/>
          <w:lang w:eastAsia="en-US"/>
          <w14:ligatures w14:val="none"/>
        </w:rPr>
        <w:t xml:space="preserve"> and</w:t>
      </w:r>
      <w:r w:rsidR="00F1340C" w:rsidRPr="00273985">
        <w:rPr>
          <w:rFonts w:eastAsia="Times New Roman" w:cs="Arial"/>
          <w:kern w:val="0"/>
          <w:szCs w:val="23"/>
          <w:lang w:eastAsia="en-US"/>
          <w14:ligatures w14:val="none"/>
        </w:rPr>
        <w:t xml:space="preserve"> </w:t>
      </w:r>
      <w:hyperlink r:id="rId41" w:history="1">
        <w:r w:rsidRPr="00273985">
          <w:rPr>
            <w:rFonts w:eastAsia="Times New Roman" w:cs="Arial"/>
            <w:color w:val="0000FF"/>
            <w:kern w:val="0"/>
            <w:szCs w:val="23"/>
            <w:u w:val="single"/>
            <w:lang w:eastAsia="en-US"/>
            <w14:ligatures w14:val="none"/>
          </w:rPr>
          <w:t>Executive Order 444</w:t>
        </w:r>
      </w:hyperlink>
      <w:r w:rsidRPr="00273985">
        <w:rPr>
          <w:rFonts w:eastAsia="Times New Roman" w:cs="Arial"/>
          <w:kern w:val="0"/>
          <w:szCs w:val="23"/>
          <w:lang w:eastAsia="en-US"/>
          <w14:ligatures w14:val="none"/>
        </w:rPr>
        <w:t xml:space="preserve">, which requires applicants to disclose in writing the name of any immediate family and people related to immediate family by marriage who is a state employee or elected </w:t>
      </w:r>
      <w:r w:rsidR="00523219">
        <w:rPr>
          <w:rFonts w:eastAsia="Times New Roman" w:cs="Arial"/>
          <w:kern w:val="0"/>
          <w:szCs w:val="23"/>
          <w:lang w:eastAsia="en-US"/>
          <w14:ligatures w14:val="none"/>
        </w:rPr>
        <w:t xml:space="preserve">official.  This policy defines </w:t>
      </w:r>
      <w:r w:rsidR="004F5242" w:rsidRPr="004F5242">
        <w:rPr>
          <w:rFonts w:eastAsia="Times New Roman" w:cs="Arial"/>
          <w:kern w:val="0"/>
          <w:szCs w:val="23"/>
          <w:lang w:eastAsia="en-US"/>
          <w14:ligatures w14:val="none"/>
        </w:rPr>
        <w:t>“immediate family member” as your spouse</w:t>
      </w:r>
      <w:r w:rsidRPr="00273985">
        <w:rPr>
          <w:rFonts w:eastAsia="Times New Roman" w:cs="Arial"/>
          <w:kern w:val="0"/>
          <w:szCs w:val="23"/>
          <w:lang w:eastAsia="en-US"/>
          <w14:ligatures w14:val="none"/>
        </w:rPr>
        <w:t>, child, parent, and sibling and those related to you by marriage (i.e. your spouse’s child, parent, and sibling)</w:t>
      </w:r>
      <w:bookmarkEnd w:id="64"/>
      <w:bookmarkEnd w:id="65"/>
      <w:r w:rsidR="00F1340C">
        <w:rPr>
          <w:rFonts w:eastAsia="Times New Roman" w:cs="Arial"/>
          <w:kern w:val="0"/>
          <w:szCs w:val="23"/>
          <w:lang w:eastAsia="en-US"/>
          <w14:ligatures w14:val="none"/>
        </w:rPr>
        <w:t>.</w:t>
      </w:r>
    </w:p>
    <w:p w:rsidR="008F58BA" w:rsidRPr="008F58BA" w:rsidRDefault="008F58BA" w:rsidP="008F58BA">
      <w:pPr>
        <w:spacing w:after="0" w:line="269" w:lineRule="auto"/>
        <w:rPr>
          <w:rFonts w:eastAsia="Times New Roman" w:cs="Arial"/>
          <w:kern w:val="0"/>
          <w:sz w:val="12"/>
          <w:szCs w:val="12"/>
          <w:lang w:eastAsia="en-US"/>
          <w14:ligatures w14:val="none"/>
        </w:rPr>
      </w:pPr>
    </w:p>
    <w:p w:rsidR="008F3824" w:rsidRPr="00BC34FA" w:rsidRDefault="00181FDE" w:rsidP="00A32DE0">
      <w:pPr>
        <w:pStyle w:val="Heading3"/>
        <w:rPr>
          <w:lang w:eastAsia="en-US"/>
        </w:rPr>
      </w:pPr>
      <w:bookmarkStart w:id="66" w:name="_Toc513036856"/>
      <w:r>
        <w:rPr>
          <w:lang w:eastAsia="en-US"/>
        </w:rPr>
        <w:t>4.1</w:t>
      </w:r>
      <w:r w:rsidR="00395DD7">
        <w:rPr>
          <w:lang w:eastAsia="en-US"/>
        </w:rPr>
        <w:t>6</w:t>
      </w:r>
      <w:r>
        <w:rPr>
          <w:lang w:eastAsia="en-US"/>
        </w:rPr>
        <w:tab/>
      </w:r>
      <w:r w:rsidR="008F3824" w:rsidRPr="00BC34FA">
        <w:rPr>
          <w:lang w:eastAsia="en-US"/>
        </w:rPr>
        <w:t>Weapons in the Workplace</w:t>
      </w:r>
      <w:bookmarkEnd w:id="66"/>
      <w:r w:rsidR="008F3824" w:rsidRPr="00BC34FA">
        <w:rPr>
          <w:lang w:eastAsia="en-US"/>
        </w:rPr>
        <w:t xml:space="preserve"> </w:t>
      </w:r>
    </w:p>
    <w:p w:rsidR="008F3824" w:rsidRPr="008F3824" w:rsidRDefault="004F5242" w:rsidP="008F3824">
      <w:pPr>
        <w:spacing w:after="0" w:line="269" w:lineRule="auto"/>
        <w:rPr>
          <w:rFonts w:eastAsia="Calibri" w:cs="Arial"/>
          <w:kern w:val="0"/>
          <w:szCs w:val="23"/>
          <w:lang w:eastAsia="en-US"/>
          <w14:ligatures w14:val="none"/>
        </w:rPr>
      </w:pPr>
      <w:r w:rsidRPr="004F5242">
        <w:rPr>
          <w:rFonts w:eastAsia="Calibri" w:cs="Arial"/>
          <w:kern w:val="0"/>
          <w:szCs w:val="23"/>
          <w:lang w:eastAsia="en-US"/>
          <w14:ligatures w14:val="none"/>
        </w:rPr>
        <w:t xml:space="preserve">The employee Codes of Conduct and State Office Building Regulations </w:t>
      </w:r>
      <w:r w:rsidR="008F3824" w:rsidRPr="008F3824">
        <w:rPr>
          <w:rFonts w:eastAsia="Calibri" w:cs="Arial"/>
          <w:kern w:val="0"/>
          <w:szCs w:val="23"/>
          <w:lang w:eastAsia="en-US"/>
          <w14:ligatures w14:val="none"/>
        </w:rPr>
        <w:t>prohibit employees from carrying firearms or other dangerous weapons on their person during the performance of official duties or on work premises</w:t>
      </w:r>
      <w:r w:rsidR="00F1340C">
        <w:rPr>
          <w:rFonts w:eastAsia="Calibri" w:cs="Arial"/>
          <w:kern w:val="0"/>
          <w:szCs w:val="23"/>
          <w:lang w:eastAsia="en-US"/>
          <w14:ligatures w14:val="none"/>
        </w:rPr>
        <w:t xml:space="preserve">, </w:t>
      </w:r>
      <w:r w:rsidR="008F3824" w:rsidRPr="008F3824">
        <w:rPr>
          <w:rFonts w:eastAsia="Calibri" w:cs="Arial"/>
          <w:kern w:val="0"/>
          <w:szCs w:val="23"/>
          <w:lang w:eastAsia="en-US"/>
          <w14:ligatures w14:val="none"/>
        </w:rPr>
        <w:t xml:space="preserve">except as specifically authorized by the agency/department head or his/her designee. </w:t>
      </w:r>
      <w:r w:rsidR="00F1340C">
        <w:rPr>
          <w:rFonts w:eastAsia="Calibri" w:cs="Arial"/>
          <w:kern w:val="0"/>
          <w:szCs w:val="23"/>
          <w:lang w:eastAsia="en-US"/>
          <w14:ligatures w14:val="none"/>
        </w:rPr>
        <w:t xml:space="preserve">These dangerous weapons include: </w:t>
      </w:r>
      <w:r w:rsidR="00F1340C" w:rsidRPr="00F1340C">
        <w:rPr>
          <w:rFonts w:eastAsia="Calibri" w:cs="Arial"/>
          <w:kern w:val="0"/>
          <w:szCs w:val="23"/>
          <w:lang w:eastAsia="en-US"/>
          <w14:ligatures w14:val="none"/>
        </w:rPr>
        <w:t xml:space="preserve">explosive devices, BB or pellet guns, knives with blades greater than 3” long, mace, pepper spray </w:t>
      </w:r>
      <w:r w:rsidR="00F1340C">
        <w:rPr>
          <w:rFonts w:eastAsia="Calibri" w:cs="Arial"/>
          <w:kern w:val="0"/>
          <w:szCs w:val="23"/>
          <w:lang w:eastAsia="en-US"/>
          <w14:ligatures w14:val="none"/>
        </w:rPr>
        <w:t xml:space="preserve">and </w:t>
      </w:r>
      <w:r w:rsidR="00F1340C" w:rsidRPr="00F1340C">
        <w:rPr>
          <w:rFonts w:eastAsia="Calibri" w:cs="Arial"/>
          <w:kern w:val="0"/>
          <w:szCs w:val="23"/>
          <w:lang w:eastAsia="en-US"/>
          <w14:ligatures w14:val="none"/>
        </w:rPr>
        <w:t>stun guns</w:t>
      </w:r>
      <w:r w:rsidR="00F1340C">
        <w:rPr>
          <w:rFonts w:eastAsia="Calibri" w:cs="Arial"/>
          <w:kern w:val="0"/>
          <w:szCs w:val="23"/>
          <w:lang w:eastAsia="en-US"/>
          <w14:ligatures w14:val="none"/>
        </w:rPr>
        <w:t>.</w:t>
      </w:r>
      <w:r w:rsidR="00F1340C" w:rsidRPr="00F1340C">
        <w:rPr>
          <w:rFonts w:eastAsia="Calibri" w:cs="Arial"/>
          <w:kern w:val="0"/>
          <w:szCs w:val="23"/>
          <w:lang w:eastAsia="en-US"/>
          <w14:ligatures w14:val="none"/>
        </w:rPr>
        <w:t xml:space="preserve"> </w:t>
      </w:r>
      <w:r w:rsidR="00F1340C">
        <w:rPr>
          <w:rFonts w:eastAsia="Calibri" w:cs="Arial"/>
          <w:kern w:val="0"/>
          <w:szCs w:val="23"/>
          <w:lang w:eastAsia="en-US"/>
          <w14:ligatures w14:val="none"/>
        </w:rPr>
        <w:t xml:space="preserve"> </w:t>
      </w:r>
      <w:r w:rsidR="008F3824" w:rsidRPr="008F3824">
        <w:rPr>
          <w:rFonts w:eastAsia="Calibri" w:cs="Arial"/>
          <w:kern w:val="0"/>
          <w:szCs w:val="23"/>
          <w:lang w:eastAsia="en-US"/>
          <w14:ligatures w14:val="none"/>
        </w:rPr>
        <w:t xml:space="preserve">An employee authorized to carry a firearm is forbidden to display it unnecessarily in public.  Exceptions are made for sworn Federal, State, County and Municipal law enforcement officers who are authorized to carry a weapon on state property. </w:t>
      </w:r>
    </w:p>
    <w:p w:rsidR="005D0224" w:rsidRPr="00BC34FA" w:rsidRDefault="005D0224" w:rsidP="008F3824">
      <w:pPr>
        <w:spacing w:after="0" w:line="269" w:lineRule="auto"/>
        <w:rPr>
          <w:rFonts w:cs="Arial"/>
          <w:szCs w:val="23"/>
        </w:rPr>
      </w:pPr>
      <w:r w:rsidRPr="00BC34FA">
        <w:rPr>
          <w:rFonts w:cs="Arial"/>
          <w:szCs w:val="23"/>
        </w:rPr>
        <w:br w:type="page"/>
      </w:r>
    </w:p>
    <w:p w:rsidR="005D0224" w:rsidRPr="0048604C" w:rsidRDefault="005D0224" w:rsidP="00DF084E">
      <w:pPr>
        <w:pStyle w:val="Heading2"/>
      </w:pPr>
      <w:bookmarkStart w:id="67" w:name="_Toc475640277"/>
      <w:bookmarkStart w:id="68" w:name="_Toc513036857"/>
      <w:r w:rsidRPr="0048604C">
        <w:lastRenderedPageBreak/>
        <w:t xml:space="preserve">Section </w:t>
      </w:r>
      <w:r w:rsidR="00FD3240" w:rsidRPr="0048604C">
        <w:t>5</w:t>
      </w:r>
      <w:r w:rsidRPr="0048604C">
        <w:t xml:space="preserve">: Employment </w:t>
      </w:r>
      <w:bookmarkEnd w:id="67"/>
      <w:r w:rsidR="0048604C" w:rsidRPr="0048604C">
        <w:t>Categories</w:t>
      </w:r>
      <w:bookmarkEnd w:id="68"/>
    </w:p>
    <w:p w:rsidR="005D0224" w:rsidRDefault="005D0224" w:rsidP="001235EB">
      <w:pPr>
        <w:spacing w:before="240" w:after="0" w:line="269" w:lineRule="auto"/>
        <w:rPr>
          <w:rFonts w:cs="Arial"/>
        </w:rPr>
      </w:pPr>
      <w:r w:rsidRPr="00BC34FA">
        <w:rPr>
          <w:rFonts w:cs="Arial"/>
        </w:rPr>
        <w:t>The Commonwealth assigns positions, determines wages and compensates employees for overtime in accordance with state and local laws and the Fair Labor Standards Act</w:t>
      </w:r>
      <w:r w:rsidR="00F1340C">
        <w:rPr>
          <w:rFonts w:cs="Arial"/>
        </w:rPr>
        <w:t xml:space="preserve"> (FLSA)</w:t>
      </w:r>
      <w:r w:rsidRPr="00BC34FA">
        <w:rPr>
          <w:rFonts w:cs="Arial"/>
        </w:rPr>
        <w:t>.</w:t>
      </w:r>
    </w:p>
    <w:p w:rsidR="001359B8" w:rsidRPr="001359B8" w:rsidRDefault="001359B8" w:rsidP="00A32DE0">
      <w:pPr>
        <w:pStyle w:val="Heading3"/>
      </w:pPr>
    </w:p>
    <w:p w:rsidR="0048604C" w:rsidRPr="0048604C" w:rsidRDefault="0048604C" w:rsidP="00A32DE0">
      <w:pPr>
        <w:pStyle w:val="Heading3"/>
      </w:pPr>
      <w:bookmarkStart w:id="69" w:name="_Toc473109450"/>
      <w:bookmarkStart w:id="70" w:name="_Toc473115356"/>
      <w:bookmarkStart w:id="71" w:name="_Toc513036858"/>
      <w:r>
        <w:t>5.1</w:t>
      </w:r>
      <w:r>
        <w:tab/>
      </w:r>
      <w:r w:rsidRPr="0048604C">
        <w:t>Bargaining Unit Employees</w:t>
      </w:r>
      <w:bookmarkEnd w:id="69"/>
      <w:bookmarkEnd w:id="70"/>
      <w:bookmarkEnd w:id="71"/>
    </w:p>
    <w:p w:rsidR="00B11F78" w:rsidRPr="0009455D" w:rsidRDefault="00B11F78" w:rsidP="00B11F78">
      <w:r>
        <w:t xml:space="preserve">Every bargaining unit employee is covered by a collective bargaining agreement (union contract), which establishes the employment rights of all employees in a bargaining unit.  If you are covered by a collective bargaining agreement, you may (1) join a union and pay union dues, (2) </w:t>
      </w:r>
      <w:r w:rsidRPr="0053169B">
        <w:t>not join the union but pay an agency fee</w:t>
      </w:r>
      <w:r>
        <w:t xml:space="preserve">, or (3) </w:t>
      </w:r>
      <w:r w:rsidRPr="0053169B">
        <w:t>not join a union and not pay any fee or dues</w:t>
      </w:r>
      <w:r>
        <w:t xml:space="preserve">.  Regardless of the option you choose, the Commonwealth will not distinguish between union members and non-union members when applying the union contract.  </w:t>
      </w:r>
      <w:r w:rsidRPr="0009455D">
        <w:t>If you choose to pay an agency service fee, you are entitled to the same level of union benefits and protections contained in the collective bargaining agreement as employees who have chosen to pay union dues.</w:t>
      </w:r>
      <w:r>
        <w:t xml:space="preserve">  </w:t>
      </w:r>
      <w:r w:rsidRPr="00C878FE">
        <w:t>If you choose not to join a union or pay an agency service fee, you may still elect to utilize certain union services on a case-by-case basis for a reasonable fee.</w:t>
      </w:r>
    </w:p>
    <w:p w:rsidR="00B11F78" w:rsidRDefault="00B11F78" w:rsidP="00B11F78">
      <w:r>
        <w:t xml:space="preserve">A union representative will provide you with information on union membership.  If you complete and submit your union dues deduction authorization card or agency service fee deduction request to your agency’s payroll office, they will start deducting the amount from your paycheck.   </w:t>
      </w:r>
    </w:p>
    <w:p w:rsidR="00043085" w:rsidRDefault="00B11F78" w:rsidP="00B11F78">
      <w:pPr>
        <w:spacing w:after="0" w:line="269" w:lineRule="auto"/>
      </w:pPr>
      <w:r>
        <w:t xml:space="preserve">Your employment rights are included in the collective bargaining agreement.  Please see your applicable agreement on the </w:t>
      </w:r>
      <w:hyperlink r:id="rId42" w:history="1">
        <w:r w:rsidR="00043085">
          <w:rPr>
            <w:rStyle w:val="Hyperlink"/>
            <w:rFonts w:cs="Arial"/>
            <w:color w:val="0000FF"/>
            <w:spacing w:val="20"/>
            <w:szCs w:val="28"/>
          </w:rPr>
          <w:t>Collective Bargaining page on the Human Resources Division website</w:t>
        </w:r>
      </w:hyperlink>
      <w:r w:rsidR="00043085">
        <w:t xml:space="preserve"> for details.</w:t>
      </w:r>
    </w:p>
    <w:p w:rsidR="004F5242" w:rsidRPr="004F5242" w:rsidRDefault="004F5242" w:rsidP="0048604C">
      <w:pPr>
        <w:spacing w:after="0" w:line="269" w:lineRule="auto"/>
        <w:rPr>
          <w:sz w:val="12"/>
          <w:szCs w:val="12"/>
        </w:rPr>
      </w:pPr>
    </w:p>
    <w:p w:rsidR="0048604C" w:rsidRPr="0048604C" w:rsidRDefault="0048604C" w:rsidP="00A32DE0">
      <w:pPr>
        <w:pStyle w:val="Heading3"/>
      </w:pPr>
      <w:bookmarkStart w:id="72" w:name="_Toc473109451"/>
      <w:bookmarkStart w:id="73" w:name="_Toc473115357"/>
      <w:bookmarkStart w:id="74" w:name="_Toc513036859"/>
      <w:r w:rsidRPr="0048604C">
        <w:t>5.2</w:t>
      </w:r>
      <w:r w:rsidRPr="0048604C">
        <w:tab/>
        <w:t>Civil Service Employees</w:t>
      </w:r>
      <w:bookmarkEnd w:id="72"/>
      <w:bookmarkEnd w:id="73"/>
      <w:bookmarkEnd w:id="74"/>
    </w:p>
    <w:p w:rsidR="0048604C" w:rsidRDefault="0048604C" w:rsidP="001359B8">
      <w:pPr>
        <w:spacing w:after="0" w:line="269" w:lineRule="auto"/>
      </w:pPr>
      <w:r w:rsidRPr="0048604C">
        <w:t xml:space="preserve">If you are an employee with permanent civil service status, you should read the rules and regulations outlined in </w:t>
      </w:r>
      <w:hyperlink r:id="rId43" w:history="1">
        <w:r w:rsidRPr="004F5242">
          <w:rPr>
            <w:rStyle w:val="Hyperlink"/>
            <w:rFonts w:cs="Arial"/>
            <w:color w:val="0000FF"/>
            <w:spacing w:val="20"/>
            <w:szCs w:val="28"/>
          </w:rPr>
          <w:t xml:space="preserve">Massachusetts General </w:t>
        </w:r>
        <w:r w:rsidR="001359B8">
          <w:rPr>
            <w:rStyle w:val="Hyperlink"/>
            <w:rFonts w:cs="Arial"/>
            <w:color w:val="0000FF"/>
            <w:spacing w:val="20"/>
            <w:szCs w:val="28"/>
          </w:rPr>
          <w:t>Law</w:t>
        </w:r>
        <w:r w:rsidRPr="004F5242">
          <w:rPr>
            <w:rStyle w:val="Hyperlink"/>
            <w:rFonts w:cs="Arial"/>
            <w:color w:val="0000FF"/>
            <w:spacing w:val="20"/>
            <w:szCs w:val="28"/>
          </w:rPr>
          <w:t>, Chapter 31</w:t>
        </w:r>
      </w:hyperlink>
      <w:r w:rsidRPr="0048604C">
        <w:t xml:space="preserve"> and in the </w:t>
      </w:r>
      <w:hyperlink r:id="rId44" w:history="1">
        <w:r w:rsidRPr="004F5242">
          <w:rPr>
            <w:rStyle w:val="Hyperlink"/>
            <w:rFonts w:cs="Arial"/>
            <w:color w:val="0000FF"/>
            <w:spacing w:val="20"/>
            <w:szCs w:val="28"/>
          </w:rPr>
          <w:t>Personnel Administration Rules (PAR</w:t>
        </w:r>
        <w:r w:rsidR="005E208E">
          <w:rPr>
            <w:rStyle w:val="Hyperlink"/>
            <w:rFonts w:cs="Arial"/>
            <w:color w:val="0000FF"/>
            <w:spacing w:val="20"/>
            <w:szCs w:val="28"/>
          </w:rPr>
          <w:t>’</w:t>
        </w:r>
        <w:r w:rsidRPr="004F5242">
          <w:rPr>
            <w:rStyle w:val="Hyperlink"/>
            <w:rFonts w:cs="Arial"/>
            <w:color w:val="0000FF"/>
            <w:spacing w:val="20"/>
            <w:szCs w:val="28"/>
          </w:rPr>
          <w:t>s)</w:t>
        </w:r>
      </w:hyperlink>
      <w:r w:rsidRPr="0048604C">
        <w:t xml:space="preserve"> to obtain more information regarding employment transactions and your rights under civil service law. </w:t>
      </w:r>
      <w:r w:rsidR="004F5242" w:rsidRPr="004F5242">
        <w:t xml:space="preserve">The Human Resources Division has </w:t>
      </w:r>
      <w:r w:rsidR="00B105B3" w:rsidRPr="004F5242">
        <w:t>posted information</w:t>
      </w:r>
      <w:r w:rsidR="004F5242" w:rsidRPr="004F5242">
        <w:t xml:space="preserve"> </w:t>
      </w:r>
      <w:r w:rsidRPr="0048604C">
        <w:t xml:space="preserve">pertaining to a number of common topics on the </w:t>
      </w:r>
      <w:hyperlink r:id="rId45" w:history="1">
        <w:r w:rsidR="00FE16AD">
          <w:rPr>
            <w:rStyle w:val="Hyperlink"/>
            <w:rFonts w:cs="Arial"/>
            <w:color w:val="0000FF"/>
            <w:spacing w:val="20"/>
            <w:szCs w:val="28"/>
          </w:rPr>
          <w:t>Human Resources Division - Civil Service website</w:t>
        </w:r>
      </w:hyperlink>
      <w:r w:rsidRPr="0048604C">
        <w:t xml:space="preserve">. </w:t>
      </w:r>
    </w:p>
    <w:p w:rsidR="00273985" w:rsidRPr="004F5242" w:rsidRDefault="00273985" w:rsidP="0048604C">
      <w:pPr>
        <w:spacing w:after="0" w:line="269" w:lineRule="auto"/>
        <w:rPr>
          <w:sz w:val="12"/>
          <w:szCs w:val="12"/>
        </w:rPr>
      </w:pPr>
    </w:p>
    <w:p w:rsidR="0048604C" w:rsidRPr="0048604C" w:rsidRDefault="0048604C" w:rsidP="00A32DE0">
      <w:pPr>
        <w:pStyle w:val="Heading3"/>
      </w:pPr>
      <w:bookmarkStart w:id="75" w:name="_Toc473115358"/>
      <w:bookmarkStart w:id="76" w:name="_Toc513036860"/>
      <w:r>
        <w:t>5.3</w:t>
      </w:r>
      <w:r>
        <w:tab/>
      </w:r>
      <w:r w:rsidRPr="0048604C">
        <w:t>Contract Employees and Intern Positions</w:t>
      </w:r>
      <w:bookmarkEnd w:id="75"/>
      <w:bookmarkEnd w:id="76"/>
    </w:p>
    <w:p w:rsidR="0048604C" w:rsidRDefault="0048604C" w:rsidP="0048604C">
      <w:pPr>
        <w:spacing w:after="0" w:line="269" w:lineRule="auto"/>
      </w:pPr>
      <w:r w:rsidRPr="0048604C">
        <w:t xml:space="preserve">If you are a contract employee, you are paid through the </w:t>
      </w:r>
      <w:r w:rsidR="00273985">
        <w:t>Commonwealth’s</w:t>
      </w:r>
      <w:r w:rsidRPr="0048604C">
        <w:t xml:space="preserve"> payroll system. You are expected to follow all agency and Commonwealth policies, rules and regulations.</w:t>
      </w:r>
    </w:p>
    <w:p w:rsidR="003D608A" w:rsidRDefault="003D608A" w:rsidP="0048604C">
      <w:pPr>
        <w:spacing w:after="0" w:line="269" w:lineRule="auto"/>
      </w:pPr>
    </w:p>
    <w:p w:rsidR="003D608A" w:rsidRPr="003D608A" w:rsidRDefault="003D608A" w:rsidP="003D608A">
      <w:pPr>
        <w:pStyle w:val="Default"/>
        <w:rPr>
          <w:sz w:val="23"/>
          <w:szCs w:val="23"/>
        </w:rPr>
      </w:pPr>
      <w:r w:rsidRPr="003D608A">
        <w:rPr>
          <w:sz w:val="23"/>
          <w:szCs w:val="23"/>
        </w:rPr>
        <w:t>All interns, whether paid or unpaid, are expected to follow all agency and Commonwealth policies, rules and regulations.</w:t>
      </w:r>
    </w:p>
    <w:p w:rsidR="0048604C" w:rsidRPr="0048604C" w:rsidRDefault="0048604C" w:rsidP="0048604C">
      <w:pPr>
        <w:spacing w:after="0" w:line="269" w:lineRule="auto"/>
        <w:rPr>
          <w:u w:val="single"/>
        </w:rPr>
      </w:pPr>
    </w:p>
    <w:p w:rsidR="0048604C" w:rsidRDefault="00FE16AD" w:rsidP="0048604C">
      <w:pPr>
        <w:spacing w:after="0" w:line="269" w:lineRule="auto"/>
      </w:pPr>
      <w:r w:rsidRPr="00FE16AD">
        <w:lastRenderedPageBreak/>
        <w:t>Your agency follows the Department’s standard Hiring Procedures including having you sign both a Commonwealth Terms and Conditions Form and the Standard Contract Form.  Taxes are withheld from your pay and you will receive a W-2 tax form</w:t>
      </w:r>
      <w:r>
        <w:t>.</w:t>
      </w:r>
    </w:p>
    <w:p w:rsidR="000E5AEE" w:rsidRDefault="000E5AEE" w:rsidP="0048604C">
      <w:pPr>
        <w:spacing w:after="0" w:line="269" w:lineRule="auto"/>
      </w:pPr>
    </w:p>
    <w:p w:rsidR="0048604C" w:rsidRPr="004F5242" w:rsidRDefault="000E5AEE" w:rsidP="0048604C">
      <w:pPr>
        <w:spacing w:after="0" w:line="269" w:lineRule="auto"/>
        <w:rPr>
          <w:sz w:val="12"/>
          <w:szCs w:val="12"/>
        </w:rPr>
      </w:pPr>
      <w:bookmarkStart w:id="77" w:name="_Toc473115359"/>
      <w:r>
        <w:t xml:space="preserve">You </w:t>
      </w:r>
      <w:r w:rsidRPr="0048604C">
        <w:t>accrue earned sick leave, but you do not receive personal or vacation leave or any other fringe benefits.  In addition, you cannot participate in any employee insurance programs or the state retirement plan. However</w:t>
      </w:r>
      <w:r w:rsidRPr="001359B8">
        <w:t>, by law,</w:t>
      </w:r>
      <w:r>
        <w:t xml:space="preserve"> </w:t>
      </w:r>
      <w:r w:rsidRPr="0048604C">
        <w:t xml:space="preserve">you must contribute to an </w:t>
      </w:r>
      <w:r w:rsidR="001359B8" w:rsidRPr="001359B8">
        <w:t xml:space="preserve">Alternate </w:t>
      </w:r>
      <w:r w:rsidR="002B4616">
        <w:t>Retirement</w:t>
      </w:r>
      <w:r w:rsidR="002B4616" w:rsidRPr="001359B8">
        <w:t xml:space="preserve"> </w:t>
      </w:r>
      <w:r w:rsidR="001359B8" w:rsidRPr="001359B8">
        <w:t>Plan</w:t>
      </w:r>
      <w:r w:rsidRPr="0048604C">
        <w:t xml:space="preserve"> called OBRA (the Omnibus Budget Reconciliation Act </w:t>
      </w:r>
      <w:r w:rsidR="002B4616">
        <w:t xml:space="preserve">of </w:t>
      </w:r>
      <w:r w:rsidRPr="0048604C">
        <w:t>1990)</w:t>
      </w:r>
      <w:r w:rsidR="002B4616">
        <w:t>.</w:t>
      </w:r>
    </w:p>
    <w:p w:rsidR="004F5242" w:rsidRPr="001359B8" w:rsidRDefault="004F5242" w:rsidP="001359B8">
      <w:pPr>
        <w:spacing w:after="0" w:line="276" w:lineRule="auto"/>
        <w:rPr>
          <w:b/>
          <w:color w:val="0033CC"/>
          <w:spacing w:val="20"/>
          <w:sz w:val="12"/>
          <w:szCs w:val="12"/>
        </w:rPr>
      </w:pPr>
    </w:p>
    <w:p w:rsidR="0048604C" w:rsidRPr="0048604C" w:rsidRDefault="0048604C" w:rsidP="00A32DE0">
      <w:pPr>
        <w:pStyle w:val="Heading3"/>
      </w:pPr>
      <w:bookmarkStart w:id="78" w:name="_Toc513036861"/>
      <w:r>
        <w:t>5.4</w:t>
      </w:r>
      <w:r>
        <w:tab/>
      </w:r>
      <w:r w:rsidRPr="0048604C">
        <w:t>Management/Confidential Employees</w:t>
      </w:r>
      <w:bookmarkEnd w:id="77"/>
      <w:bookmarkEnd w:id="78"/>
    </w:p>
    <w:p w:rsidR="0048604C" w:rsidRPr="001359B8" w:rsidRDefault="0048604C" w:rsidP="0048604C">
      <w:pPr>
        <w:spacing w:after="0" w:line="269" w:lineRule="auto"/>
        <w:rPr>
          <w:sz w:val="12"/>
          <w:szCs w:val="12"/>
        </w:rPr>
      </w:pPr>
      <w:r w:rsidRPr="0048604C">
        <w:t>Your rights and benefits</w:t>
      </w:r>
      <w:r w:rsidRPr="0048604C" w:rsidDel="009C3B67">
        <w:t xml:space="preserve"> </w:t>
      </w:r>
      <w:r w:rsidR="009A076C">
        <w:t>are outlined in the salary administration r</w:t>
      </w:r>
      <w:r w:rsidRPr="0048604C">
        <w:t xml:space="preserve">ules for </w:t>
      </w:r>
      <w:r w:rsidR="009A076C">
        <w:t>m</w:t>
      </w:r>
      <w:r w:rsidRPr="0048604C">
        <w:t xml:space="preserve">anagers, </w:t>
      </w:r>
      <w:r w:rsidR="009A076C">
        <w:t>confidential and unclassified e</w:t>
      </w:r>
      <w:r w:rsidRPr="0048604C">
        <w:t>mployees known as the “</w:t>
      </w:r>
      <w:hyperlink r:id="rId46" w:history="1">
        <w:r w:rsidRPr="004F5242">
          <w:rPr>
            <w:rStyle w:val="Hyperlink"/>
            <w:rFonts w:cs="Arial"/>
            <w:color w:val="0000FF"/>
            <w:spacing w:val="20"/>
            <w:szCs w:val="28"/>
          </w:rPr>
          <w:t>Gray Book</w:t>
        </w:r>
      </w:hyperlink>
      <w:r w:rsidR="009A076C">
        <w:t>" and the rules governing paid leave and other b</w:t>
      </w:r>
      <w:r w:rsidRPr="0048604C">
        <w:t xml:space="preserve">enefits for </w:t>
      </w:r>
      <w:r w:rsidR="009A076C">
        <w:t>managers and confidential e</w:t>
      </w:r>
      <w:r w:rsidRPr="0048604C">
        <w:t>mployees known as the “</w:t>
      </w:r>
      <w:hyperlink r:id="rId47" w:history="1">
        <w:r w:rsidRPr="004F5242">
          <w:rPr>
            <w:rStyle w:val="Hyperlink"/>
            <w:rFonts w:cs="Arial"/>
            <w:color w:val="0000FF"/>
            <w:spacing w:val="20"/>
            <w:szCs w:val="28"/>
          </w:rPr>
          <w:t>Red Book</w:t>
        </w:r>
      </w:hyperlink>
      <w:r>
        <w:t>”</w:t>
      </w:r>
      <w:r w:rsidR="003E3808">
        <w:t>.</w:t>
      </w:r>
      <w:r w:rsidRPr="001359B8">
        <w:rPr>
          <w:sz w:val="12"/>
          <w:szCs w:val="12"/>
        </w:rPr>
        <w:t xml:space="preserve">    </w:t>
      </w:r>
    </w:p>
    <w:p w:rsidR="00273985" w:rsidRPr="004F5242" w:rsidRDefault="00273985" w:rsidP="0048604C">
      <w:pPr>
        <w:spacing w:after="0" w:line="269" w:lineRule="auto"/>
        <w:rPr>
          <w:sz w:val="12"/>
          <w:szCs w:val="12"/>
        </w:rPr>
      </w:pPr>
    </w:p>
    <w:p w:rsidR="0048604C" w:rsidRPr="0048604C" w:rsidRDefault="00273985" w:rsidP="00A32DE0">
      <w:pPr>
        <w:pStyle w:val="Heading3"/>
      </w:pPr>
      <w:bookmarkStart w:id="79" w:name="_Toc473115360"/>
      <w:bookmarkStart w:id="80" w:name="_Toc513036862"/>
      <w:r>
        <w:t>5.5</w:t>
      </w:r>
      <w:r w:rsidR="0048604C">
        <w:tab/>
      </w:r>
      <w:r w:rsidR="0048604C" w:rsidRPr="0048604C">
        <w:t>Seasonal/Intermittent Positions</w:t>
      </w:r>
      <w:bookmarkEnd w:id="79"/>
      <w:bookmarkEnd w:id="80"/>
    </w:p>
    <w:p w:rsidR="0048604C" w:rsidRPr="0048604C" w:rsidRDefault="0020752C" w:rsidP="0048604C">
      <w:pPr>
        <w:spacing w:after="0" w:line="269" w:lineRule="auto"/>
      </w:pPr>
      <w:r>
        <w:t>If you are a seasonal employee, and work less than 90 consecutive days, y</w:t>
      </w:r>
      <w:r w:rsidRPr="0048604C">
        <w:t xml:space="preserve">ou </w:t>
      </w:r>
      <w:r>
        <w:t xml:space="preserve">are not </w:t>
      </w:r>
      <w:r w:rsidRPr="0048604C">
        <w:t xml:space="preserve">covered by a collective bargaining agreement.  </w:t>
      </w:r>
      <w:r w:rsidR="00FE16AD">
        <w:t>Seasonal employees work a period of 90 or more consecutive days and are</w:t>
      </w:r>
      <w:r w:rsidR="00FE16AD" w:rsidRPr="00FE16AD">
        <w:t xml:space="preserve"> covered by a collective bargaining agreement</w:t>
      </w:r>
      <w:r w:rsidR="00FE16AD">
        <w:t xml:space="preserve">.  </w:t>
      </w:r>
      <w:r w:rsidR="0048604C" w:rsidRPr="0048604C">
        <w:t xml:space="preserve">Please see the applicable agreement for details. </w:t>
      </w:r>
    </w:p>
    <w:p w:rsidR="0048604C" w:rsidRPr="0048604C" w:rsidRDefault="0048604C" w:rsidP="0048604C">
      <w:pPr>
        <w:spacing w:after="0" w:line="269" w:lineRule="auto"/>
      </w:pPr>
    </w:p>
    <w:p w:rsidR="004F5242" w:rsidRPr="004F5242" w:rsidRDefault="004F5242" w:rsidP="004F5242">
      <w:pPr>
        <w:spacing w:after="0" w:line="269" w:lineRule="auto"/>
      </w:pPr>
      <w:r w:rsidRPr="004F5242">
        <w:t xml:space="preserve">If you are an intermittent employee, generally defined as an employee who works less than </w:t>
      </w:r>
      <w:r w:rsidR="008F58BA" w:rsidRPr="004F5242">
        <w:t>half time</w:t>
      </w:r>
      <w:r w:rsidRPr="004F5242">
        <w:t xml:space="preserve">, the only benefit you may be eligible to receive </w:t>
      </w:r>
      <w:r w:rsidR="008F58BA" w:rsidRPr="004F5242">
        <w:t>is earned</w:t>
      </w:r>
      <w:r w:rsidRPr="004F5242">
        <w:t xml:space="preserve"> sick leave. </w:t>
      </w:r>
    </w:p>
    <w:p w:rsidR="0048604C" w:rsidRPr="0048604C" w:rsidRDefault="0048604C" w:rsidP="0048604C">
      <w:pPr>
        <w:spacing w:after="0" w:line="269" w:lineRule="auto"/>
      </w:pPr>
      <w:r w:rsidRPr="0048604C">
        <w:t xml:space="preserve"> </w:t>
      </w:r>
    </w:p>
    <w:p w:rsidR="004F5242" w:rsidRDefault="004F5242">
      <w:pPr>
        <w:spacing w:after="200" w:line="276" w:lineRule="auto"/>
        <w:rPr>
          <w:rFonts w:cs="Arial"/>
          <w:b/>
          <w:caps/>
          <w:color w:val="775F55" w:themeColor="text2"/>
          <w:sz w:val="32"/>
          <w:szCs w:val="32"/>
          <w:lang w:eastAsia="en-US"/>
        </w:rPr>
      </w:pPr>
      <w:bookmarkStart w:id="81" w:name="_Toc475640285"/>
      <w:r>
        <w:rPr>
          <w:rFonts w:cs="Arial"/>
          <w:lang w:eastAsia="en-US"/>
        </w:rPr>
        <w:br w:type="page"/>
      </w:r>
    </w:p>
    <w:p w:rsidR="00A732A0" w:rsidRPr="00BC34FA" w:rsidRDefault="00A732A0" w:rsidP="00A32DE0">
      <w:pPr>
        <w:pStyle w:val="Heading2"/>
        <w:rPr>
          <w:lang w:eastAsia="en-US"/>
        </w:rPr>
      </w:pPr>
      <w:bookmarkStart w:id="82" w:name="_Toc513036863"/>
      <w:r w:rsidRPr="00BC34FA">
        <w:rPr>
          <w:lang w:eastAsia="en-US"/>
        </w:rPr>
        <w:lastRenderedPageBreak/>
        <w:t xml:space="preserve">Section </w:t>
      </w:r>
      <w:r w:rsidR="00FD3240" w:rsidRPr="00BC34FA">
        <w:rPr>
          <w:lang w:eastAsia="en-US"/>
        </w:rPr>
        <w:t>6</w:t>
      </w:r>
      <w:r w:rsidRPr="00BC34FA">
        <w:rPr>
          <w:lang w:eastAsia="en-US"/>
        </w:rPr>
        <w:t>: Attendance Policies</w:t>
      </w:r>
      <w:bookmarkEnd w:id="81"/>
      <w:bookmarkEnd w:id="82"/>
    </w:p>
    <w:p w:rsidR="00A732A0" w:rsidRPr="00BC34FA" w:rsidRDefault="005B56DE" w:rsidP="00A32DE0">
      <w:pPr>
        <w:pStyle w:val="Heading3"/>
        <w:rPr>
          <w:sz w:val="18"/>
          <w:lang w:eastAsia="en-US"/>
        </w:rPr>
      </w:pPr>
      <w:bookmarkStart w:id="83" w:name="_Toc475640286"/>
      <w:bookmarkStart w:id="84" w:name="_Toc513036864"/>
      <w:r w:rsidRPr="00BC34FA">
        <w:rPr>
          <w:lang w:eastAsia="en-US"/>
        </w:rPr>
        <w:t>6</w:t>
      </w:r>
      <w:r w:rsidR="00A732A0" w:rsidRPr="00BC34FA">
        <w:rPr>
          <w:lang w:eastAsia="en-US"/>
        </w:rPr>
        <w:t>.1</w:t>
      </w:r>
      <w:r w:rsidR="00A732A0" w:rsidRPr="00BC34FA">
        <w:rPr>
          <w:lang w:eastAsia="en-US"/>
        </w:rPr>
        <w:tab/>
        <w:t>General Attendance</w:t>
      </w:r>
      <w:bookmarkEnd w:id="83"/>
      <w:bookmarkEnd w:id="84"/>
      <w:r w:rsidR="00A732A0" w:rsidRPr="00BC34FA">
        <w:rPr>
          <w:lang w:eastAsia="en-US"/>
        </w:rPr>
        <w:t xml:space="preserve"> </w:t>
      </w:r>
    </w:p>
    <w:p w:rsidR="008D19B7" w:rsidRPr="00BC34FA" w:rsidRDefault="008D19B7" w:rsidP="001235EB">
      <w:bookmarkStart w:id="85" w:name="_Toc475640287"/>
      <w:r w:rsidRPr="00BC34FA">
        <w:t xml:space="preserve">The business of the Commonwealth is diverse. Work hours vary depending on work location and job responsibilities. Your supervisor will provide you with your work schedule. </w:t>
      </w:r>
      <w:bookmarkEnd w:id="85"/>
      <w:r w:rsidR="008F58BA" w:rsidRPr="00BC34FA">
        <w:t>Your breaks are covered by your collective bargaining agreement or by state law</w:t>
      </w:r>
      <w:r w:rsidR="008F58BA">
        <w:t xml:space="preserve">. A </w:t>
      </w:r>
      <w:r w:rsidR="008F58BA" w:rsidRPr="00BC34FA">
        <w:t xml:space="preserve">30 minute </w:t>
      </w:r>
      <w:hyperlink r:id="rId48" w:history="1">
        <w:r w:rsidR="008F58BA" w:rsidRPr="003E3808">
          <w:rPr>
            <w:rStyle w:val="Hyperlink"/>
            <w:color w:val="0000FF"/>
          </w:rPr>
          <w:t>unpaid meal break</w:t>
        </w:r>
      </w:hyperlink>
      <w:r w:rsidR="008F58BA" w:rsidRPr="00BC34FA">
        <w:t xml:space="preserve"> </w:t>
      </w:r>
      <w:r w:rsidR="008F58BA">
        <w:t xml:space="preserve">is </w:t>
      </w:r>
      <w:r w:rsidR="008F58BA" w:rsidRPr="00BC34FA">
        <w:t>required after s</w:t>
      </w:r>
      <w:r w:rsidR="008F58BA">
        <w:t>ix hours of work per state law.</w:t>
      </w:r>
      <w:r w:rsidR="008F58BA" w:rsidRPr="00BC34FA">
        <w:t xml:space="preserve"> </w:t>
      </w:r>
    </w:p>
    <w:p w:rsidR="008D19B7" w:rsidRPr="00BC34FA" w:rsidRDefault="008D19B7" w:rsidP="001235EB">
      <w:pPr>
        <w:spacing w:after="0"/>
      </w:pPr>
      <w:bookmarkStart w:id="86" w:name="_Toc475640288"/>
      <w:r w:rsidRPr="00BC34FA">
        <w:t>You are responsible for arriving at and leaving work at the agreed upon times in the workweek schedule authorized by your supervisor, including returning on time from all break periods.</w:t>
      </w:r>
      <w:bookmarkEnd w:id="86"/>
      <w:r w:rsidRPr="00BC34FA">
        <w:t xml:space="preserve"> </w:t>
      </w:r>
    </w:p>
    <w:p w:rsidR="008D19B7" w:rsidRPr="00BC34FA" w:rsidRDefault="008D19B7" w:rsidP="001235EB">
      <w:pPr>
        <w:spacing w:after="0"/>
      </w:pPr>
    </w:p>
    <w:p w:rsidR="008D19B7" w:rsidRPr="00BC34FA" w:rsidRDefault="004F5242" w:rsidP="001235EB">
      <w:pPr>
        <w:spacing w:after="0"/>
      </w:pPr>
      <w:bookmarkStart w:id="87" w:name="_Toc475640289"/>
      <w:r w:rsidRPr="004F5242">
        <w:t>If you are unable to report to work, notify your supervisor in accordance with your agency’s attendance policy. If you are absent from work without your supervisor’s authorization, you may be subject to disciplinary action, up to and including discharge from your job</w:t>
      </w:r>
      <w:r w:rsidR="008D19B7" w:rsidRPr="00BC34FA">
        <w:t>.</w:t>
      </w:r>
      <w:bookmarkEnd w:id="87"/>
      <w:r w:rsidR="008D19B7" w:rsidRPr="00BC34FA">
        <w:t xml:space="preserve"> </w:t>
      </w:r>
    </w:p>
    <w:p w:rsidR="008D19B7" w:rsidRPr="00BC34FA" w:rsidRDefault="008D19B7" w:rsidP="001235EB">
      <w:pPr>
        <w:spacing w:after="0"/>
      </w:pPr>
    </w:p>
    <w:p w:rsidR="00A732A0" w:rsidRDefault="008D19B7" w:rsidP="001235EB">
      <w:pPr>
        <w:spacing w:after="0"/>
      </w:pPr>
      <w:bookmarkStart w:id="88" w:name="_Toc475640290"/>
      <w:r w:rsidRPr="00BC34FA">
        <w:t xml:space="preserve">Please review your </w:t>
      </w:r>
      <w:hyperlink r:id="rId49" w:history="1">
        <w:r w:rsidRPr="003E3808">
          <w:rPr>
            <w:rStyle w:val="Hyperlink"/>
            <w:color w:val="0000FF"/>
          </w:rPr>
          <w:t>collective bargaining agreement</w:t>
        </w:r>
      </w:hyperlink>
      <w:r w:rsidRPr="00BC34FA">
        <w:t xml:space="preserve"> or the </w:t>
      </w:r>
      <w:hyperlink r:id="rId50" w:history="1">
        <w:r w:rsidRPr="003E3808">
          <w:rPr>
            <w:rStyle w:val="Hyperlink"/>
            <w:color w:val="0000FF"/>
          </w:rPr>
          <w:t>Red Book</w:t>
        </w:r>
      </w:hyperlink>
      <w:r w:rsidRPr="00BC34FA">
        <w:t xml:space="preserve">.  Please also see the statewide </w:t>
      </w:r>
      <w:hyperlink r:id="rId51" w:history="1">
        <w:r w:rsidRPr="00BC34FA">
          <w:rPr>
            <w:rStyle w:val="Hyperlink"/>
            <w:rFonts w:cs="Arial"/>
            <w:color w:val="0000FF"/>
          </w:rPr>
          <w:t>Time and Attendance Policy</w:t>
        </w:r>
      </w:hyperlink>
      <w:r w:rsidRPr="00BC34FA">
        <w:t>.</w:t>
      </w:r>
      <w:bookmarkEnd w:id="88"/>
    </w:p>
    <w:p w:rsidR="001359B8" w:rsidRPr="001359B8" w:rsidRDefault="001359B8" w:rsidP="00F44090">
      <w:pPr>
        <w:keepNext/>
        <w:spacing w:after="0" w:line="269" w:lineRule="auto"/>
        <w:outlineLvl w:val="0"/>
        <w:rPr>
          <w:rFonts w:eastAsia="Times New Roman" w:cs="Arial"/>
          <w:color w:val="000000"/>
          <w:kern w:val="0"/>
          <w:sz w:val="12"/>
          <w:szCs w:val="12"/>
          <w:lang w:eastAsia="en-US"/>
          <w14:ligatures w14:val="none"/>
        </w:rPr>
      </w:pPr>
    </w:p>
    <w:p w:rsidR="00A732A0" w:rsidRPr="00BC34FA" w:rsidRDefault="005B56DE" w:rsidP="00A32DE0">
      <w:pPr>
        <w:pStyle w:val="Heading3"/>
        <w:rPr>
          <w:lang w:eastAsia="en-US"/>
        </w:rPr>
      </w:pPr>
      <w:bookmarkStart w:id="89" w:name="_Toc475640291"/>
      <w:bookmarkStart w:id="90" w:name="_Toc513036865"/>
      <w:r w:rsidRPr="00BC34FA">
        <w:rPr>
          <w:lang w:eastAsia="en-US"/>
        </w:rPr>
        <w:t>6</w:t>
      </w:r>
      <w:r w:rsidR="00A732A0" w:rsidRPr="00BC34FA">
        <w:rPr>
          <w:lang w:eastAsia="en-US"/>
        </w:rPr>
        <w:t>.2</w:t>
      </w:r>
      <w:r w:rsidR="00A732A0" w:rsidRPr="00BC34FA">
        <w:rPr>
          <w:lang w:eastAsia="en-US"/>
        </w:rPr>
        <w:tab/>
        <w:t>Flexible Work Arrangements</w:t>
      </w:r>
      <w:bookmarkEnd w:id="89"/>
      <w:bookmarkEnd w:id="90"/>
    </w:p>
    <w:p w:rsidR="00A732A0" w:rsidRPr="00BC34FA" w:rsidRDefault="008D19B7" w:rsidP="001235EB">
      <w:pPr>
        <w:spacing w:after="0" w:line="269" w:lineRule="auto"/>
      </w:pPr>
      <w:bookmarkStart w:id="91" w:name="_Toc475640292"/>
      <w:r w:rsidRPr="00BC34FA">
        <w:t xml:space="preserve">Your agency may offer flexible work schedules including part-time work, staggered work hours, flextime, compressed workweeks and telecommuting. If </w:t>
      </w:r>
      <w:r w:rsidR="002B4616">
        <w:t xml:space="preserve">a </w:t>
      </w:r>
      <w:r w:rsidRPr="00BC34FA">
        <w:t xml:space="preserve">flexible work schedule is an option at your agency, </w:t>
      </w:r>
      <w:r w:rsidR="00FE16AD">
        <w:t xml:space="preserve">follow your agency’s process for submitting </w:t>
      </w:r>
      <w:r w:rsidR="002B4616">
        <w:t xml:space="preserve">a </w:t>
      </w:r>
      <w:r w:rsidR="00FE16AD">
        <w:t>request</w:t>
      </w:r>
      <w:r w:rsidRPr="00BC34FA">
        <w:t xml:space="preserve">. If your agency has flexible work </w:t>
      </w:r>
      <w:r w:rsidR="008F58BA" w:rsidRPr="00BC34FA">
        <w:t>schedules,</w:t>
      </w:r>
      <w:r w:rsidRPr="00BC34FA">
        <w:t xml:space="preserve"> you must adhere to your agency’s guidelines. If you have any questions, please contact your supervisor or your Human Resources Representative.  </w:t>
      </w:r>
      <w:r w:rsidR="00273985" w:rsidRPr="00BC34FA">
        <w:t>For more information</w:t>
      </w:r>
      <w:r w:rsidR="00273985">
        <w:t xml:space="preserve"> about this topic</w:t>
      </w:r>
      <w:r w:rsidR="00273985" w:rsidRPr="00273985">
        <w:rPr>
          <w:color w:val="000000" w:themeColor="text1"/>
        </w:rPr>
        <w:t>, please visit the</w:t>
      </w:r>
      <w:r w:rsidR="00273985" w:rsidRPr="00273985">
        <w:rPr>
          <w:color w:val="0000FF"/>
        </w:rPr>
        <w:t xml:space="preserve"> </w:t>
      </w:r>
      <w:hyperlink r:id="rId52" w:history="1">
        <w:r w:rsidR="00273985" w:rsidRPr="00273985">
          <w:rPr>
            <w:rStyle w:val="Hyperlink"/>
            <w:rFonts w:cs="Arial"/>
            <w:color w:val="0000FF"/>
          </w:rPr>
          <w:t>Alternative Work Options webpage</w:t>
        </w:r>
      </w:hyperlink>
      <w:r w:rsidR="00273985" w:rsidRPr="00273985">
        <w:rPr>
          <w:color w:val="0000FF"/>
        </w:rPr>
        <w:t>.</w:t>
      </w:r>
      <w:bookmarkEnd w:id="91"/>
    </w:p>
    <w:p w:rsidR="00A732A0" w:rsidRPr="00BC34FA" w:rsidRDefault="00A732A0" w:rsidP="00F44090">
      <w:pPr>
        <w:spacing w:line="269" w:lineRule="auto"/>
        <w:rPr>
          <w:rFonts w:eastAsia="Times New Roman" w:cs="Arial"/>
          <w:color w:val="000000"/>
          <w:kern w:val="0"/>
          <w:sz w:val="20"/>
          <w:szCs w:val="24"/>
          <w:lang w:eastAsia="en-US"/>
          <w14:ligatures w14:val="none"/>
        </w:rPr>
      </w:pPr>
      <w:r w:rsidRPr="00BC34FA">
        <w:rPr>
          <w:rFonts w:eastAsia="Times New Roman" w:cs="Arial"/>
          <w:color w:val="000000"/>
          <w:kern w:val="0"/>
          <w:sz w:val="20"/>
          <w:szCs w:val="24"/>
          <w:lang w:eastAsia="en-US"/>
          <w14:ligatures w14:val="none"/>
        </w:rPr>
        <w:br w:type="page"/>
      </w:r>
    </w:p>
    <w:p w:rsidR="00A732A0" w:rsidRPr="00BC34FA" w:rsidRDefault="00A732A0" w:rsidP="006E5EDF">
      <w:pPr>
        <w:pStyle w:val="Heading2"/>
        <w:rPr>
          <w:lang w:eastAsia="en-US"/>
        </w:rPr>
      </w:pPr>
      <w:bookmarkStart w:id="92" w:name="_Toc475640293"/>
      <w:bookmarkStart w:id="93" w:name="_Toc513036866"/>
      <w:r w:rsidRPr="00BC34FA">
        <w:rPr>
          <w:lang w:eastAsia="en-US"/>
        </w:rPr>
        <w:lastRenderedPageBreak/>
        <w:t xml:space="preserve">Section </w:t>
      </w:r>
      <w:r w:rsidR="00FD3240" w:rsidRPr="00BC34FA">
        <w:rPr>
          <w:lang w:eastAsia="en-US"/>
        </w:rPr>
        <w:t>7</w:t>
      </w:r>
      <w:r w:rsidRPr="00BC34FA">
        <w:rPr>
          <w:lang w:eastAsia="en-US"/>
        </w:rPr>
        <w:t>: Leave Policies</w:t>
      </w:r>
      <w:bookmarkEnd w:id="92"/>
      <w:bookmarkEnd w:id="93"/>
    </w:p>
    <w:p w:rsidR="001D0E13" w:rsidRDefault="001D0E13" w:rsidP="001359B8">
      <w:pPr>
        <w:spacing w:after="120" w:line="269" w:lineRule="auto"/>
        <w:rPr>
          <w:rFonts w:cs="Arial"/>
        </w:rPr>
      </w:pPr>
      <w:bookmarkStart w:id="94" w:name="_Toc475640294"/>
      <w:r w:rsidRPr="00BC34FA">
        <w:rPr>
          <w:rFonts w:cs="Arial"/>
        </w:rPr>
        <w:t>This section explains how your paid and unpaid leaves and absences are handled. If you have any questions on any topics in this section, please contact your Human Resources Representative.</w:t>
      </w:r>
      <w:bookmarkEnd w:id="94"/>
    </w:p>
    <w:p w:rsidR="001359B8" w:rsidRPr="001359B8" w:rsidRDefault="001359B8" w:rsidP="001359B8">
      <w:pPr>
        <w:spacing w:after="0" w:line="240" w:lineRule="auto"/>
        <w:rPr>
          <w:rFonts w:cs="Arial"/>
          <w:sz w:val="12"/>
          <w:szCs w:val="12"/>
        </w:rPr>
      </w:pPr>
    </w:p>
    <w:p w:rsidR="001D0E13" w:rsidRPr="00BC34FA" w:rsidRDefault="006901EA" w:rsidP="006E5EDF">
      <w:pPr>
        <w:pStyle w:val="Heading3"/>
      </w:pPr>
      <w:bookmarkStart w:id="95" w:name="Absence"/>
      <w:bookmarkStart w:id="96" w:name="_Toc473109494"/>
      <w:bookmarkStart w:id="97" w:name="_Toc473115400"/>
      <w:bookmarkStart w:id="98" w:name="_Toc475640295"/>
      <w:bookmarkStart w:id="99" w:name="_Toc513036867"/>
      <w:r w:rsidRPr="00BC34FA">
        <w:t>7.1</w:t>
      </w:r>
      <w:r w:rsidRPr="00BC34FA">
        <w:tab/>
      </w:r>
      <w:r w:rsidR="001D0E13" w:rsidRPr="00BC34FA">
        <w:t>Absence from work without pay</w:t>
      </w:r>
      <w:bookmarkEnd w:id="95"/>
      <w:bookmarkEnd w:id="96"/>
      <w:bookmarkEnd w:id="97"/>
      <w:bookmarkEnd w:id="98"/>
      <w:bookmarkEnd w:id="99"/>
    </w:p>
    <w:p w:rsidR="001D0E13" w:rsidRDefault="001D0E13" w:rsidP="001359B8">
      <w:pPr>
        <w:spacing w:after="0" w:line="269" w:lineRule="auto"/>
        <w:rPr>
          <w:rFonts w:cs="Arial"/>
        </w:rPr>
      </w:pPr>
      <w:r w:rsidRPr="00BC34FA">
        <w:rPr>
          <w:rFonts w:cs="Arial"/>
        </w:rPr>
        <w:t xml:space="preserve">If you are absent from work without pay (authorized or unauthorized) this may affect your leave accruals, vacation status, salary adjustments, Group Insurance Commission (GIC) benefits, and/or other benefits.  </w:t>
      </w:r>
    </w:p>
    <w:p w:rsidR="001359B8" w:rsidRPr="001359B8" w:rsidRDefault="001359B8" w:rsidP="001359B8">
      <w:pPr>
        <w:spacing w:after="0" w:line="269" w:lineRule="auto"/>
        <w:rPr>
          <w:rFonts w:cs="Arial"/>
          <w:sz w:val="12"/>
          <w:szCs w:val="12"/>
        </w:rPr>
      </w:pPr>
    </w:p>
    <w:p w:rsidR="001D0E13" w:rsidRPr="00BC34FA" w:rsidRDefault="006901EA" w:rsidP="00DF084E">
      <w:pPr>
        <w:pStyle w:val="Heading3"/>
      </w:pPr>
      <w:bookmarkStart w:id="100" w:name="Bereavement"/>
      <w:bookmarkStart w:id="101" w:name="_Toc473109495"/>
      <w:bookmarkStart w:id="102" w:name="_Toc473115401"/>
      <w:bookmarkStart w:id="103" w:name="_Toc475640296"/>
      <w:bookmarkStart w:id="104" w:name="_Toc513036868"/>
      <w:r w:rsidRPr="00BC34FA">
        <w:t>7.2</w:t>
      </w:r>
      <w:r w:rsidRPr="00BC34FA">
        <w:tab/>
      </w:r>
      <w:r w:rsidR="001D0E13" w:rsidRPr="00BC34FA">
        <w:t>Bereavement Leave</w:t>
      </w:r>
      <w:bookmarkEnd w:id="100"/>
      <w:bookmarkEnd w:id="101"/>
      <w:bookmarkEnd w:id="102"/>
      <w:bookmarkEnd w:id="103"/>
      <w:bookmarkEnd w:id="104"/>
    </w:p>
    <w:p w:rsidR="001D0E13" w:rsidRDefault="004F5242" w:rsidP="001359B8">
      <w:pPr>
        <w:spacing w:after="0" w:line="269" w:lineRule="auto"/>
        <w:rPr>
          <w:rFonts w:cs="Arial"/>
          <w:bCs/>
          <w:iCs/>
        </w:rPr>
      </w:pPr>
      <w:r w:rsidRPr="004F5242">
        <w:rPr>
          <w:rFonts w:cs="Arial"/>
        </w:rPr>
        <w:t xml:space="preserve">During the difficult days when you are dealing with the passing of certain family members, you may be entitled to paid bereavement days.  Please consult the </w:t>
      </w:r>
      <w:hyperlink r:id="rId53" w:history="1">
        <w:r w:rsidRPr="003E3808">
          <w:rPr>
            <w:rStyle w:val="Hyperlink"/>
            <w:rFonts w:cs="Arial"/>
            <w:color w:val="0000FF"/>
          </w:rPr>
          <w:t>Red Book</w:t>
        </w:r>
      </w:hyperlink>
      <w:r w:rsidRPr="004F5242">
        <w:rPr>
          <w:rFonts w:cs="Arial"/>
        </w:rPr>
        <w:t xml:space="preserve"> or your </w:t>
      </w:r>
      <w:hyperlink r:id="rId54" w:history="1">
        <w:r w:rsidRPr="003E3808">
          <w:rPr>
            <w:rStyle w:val="Hyperlink"/>
            <w:rFonts w:cs="Arial"/>
            <w:color w:val="0000FF"/>
          </w:rPr>
          <w:t>collective bargaining agreement</w:t>
        </w:r>
      </w:hyperlink>
      <w:r w:rsidRPr="004F5242">
        <w:rPr>
          <w:rFonts w:cs="Arial"/>
        </w:rPr>
        <w:t xml:space="preserve"> or contact your Human Resources Representative for further information if you need to use this type of leave time</w:t>
      </w:r>
      <w:r w:rsidR="001D0E13" w:rsidRPr="00BC34FA">
        <w:rPr>
          <w:rFonts w:cs="Arial"/>
        </w:rPr>
        <w:t>.</w:t>
      </w:r>
      <w:bookmarkStart w:id="105" w:name="BloodDon"/>
      <w:r w:rsidR="00BC34FA" w:rsidRPr="00BC34FA">
        <w:rPr>
          <w:rFonts w:cs="Arial"/>
          <w:b/>
          <w:bCs/>
          <w:i/>
          <w:iCs/>
        </w:rPr>
        <w:t xml:space="preserve"> </w:t>
      </w:r>
    </w:p>
    <w:p w:rsidR="001359B8" w:rsidRPr="001359B8" w:rsidRDefault="001359B8" w:rsidP="001359B8">
      <w:pPr>
        <w:spacing w:after="0" w:line="269" w:lineRule="auto"/>
        <w:rPr>
          <w:rFonts w:cs="Arial"/>
          <w:bCs/>
          <w:iCs/>
          <w:sz w:val="12"/>
          <w:szCs w:val="12"/>
        </w:rPr>
      </w:pPr>
    </w:p>
    <w:p w:rsidR="001D0E13" w:rsidRPr="00BC34FA" w:rsidRDefault="006901EA" w:rsidP="006E5EDF">
      <w:pPr>
        <w:pStyle w:val="Heading3"/>
      </w:pPr>
      <w:bookmarkStart w:id="106" w:name="_Toc473109496"/>
      <w:bookmarkStart w:id="107" w:name="_Toc473115402"/>
      <w:bookmarkStart w:id="108" w:name="_Toc475640297"/>
      <w:bookmarkStart w:id="109" w:name="_Toc513036869"/>
      <w:r w:rsidRPr="00BC34FA">
        <w:t>7.3</w:t>
      </w:r>
      <w:r w:rsidRPr="00BC34FA">
        <w:tab/>
      </w:r>
      <w:r w:rsidR="001D0E13" w:rsidRPr="00BC34FA">
        <w:t>Blood Donation Leave</w:t>
      </w:r>
      <w:bookmarkEnd w:id="105"/>
      <w:bookmarkEnd w:id="106"/>
      <w:bookmarkEnd w:id="107"/>
      <w:bookmarkEnd w:id="108"/>
      <w:bookmarkEnd w:id="109"/>
    </w:p>
    <w:p w:rsidR="001D0E13" w:rsidRDefault="001D0E13" w:rsidP="001359B8">
      <w:pPr>
        <w:spacing w:after="0" w:line="269" w:lineRule="auto"/>
        <w:rPr>
          <w:rFonts w:cs="Arial"/>
        </w:rPr>
      </w:pPr>
      <w:r w:rsidRPr="00BC34FA">
        <w:rPr>
          <w:rFonts w:cs="Arial"/>
        </w:rPr>
        <w:t xml:space="preserve">Subject to prior approval of your supervisor, you may take up to four paid hours during your regular work shift to </w:t>
      </w:r>
      <w:hyperlink r:id="rId55" w:history="1">
        <w:r w:rsidRPr="003E3808">
          <w:rPr>
            <w:rStyle w:val="Hyperlink"/>
            <w:rFonts w:cs="Arial"/>
            <w:color w:val="0000FF"/>
          </w:rPr>
          <w:t>donate blood</w:t>
        </w:r>
      </w:hyperlink>
      <w:r w:rsidRPr="00BC34FA">
        <w:rPr>
          <w:rFonts w:cs="Arial"/>
        </w:rPr>
        <w:t xml:space="preserve">.  You may use this paid leave up to five times each year between October 1 of one year and September 30 of the following year.  Employees who donate blood five times a year are also allowed up to four paid hours to attend the annual Massachusetts State Employees Blood Program award ceremony organized by the American Red Cross, Massachusetts General Hospital, and </w:t>
      </w:r>
      <w:r w:rsidR="007E0ABD" w:rsidRPr="00BC34FA">
        <w:rPr>
          <w:rFonts w:cs="Arial"/>
        </w:rPr>
        <w:t>UM</w:t>
      </w:r>
      <w:r w:rsidR="007E0ABD">
        <w:rPr>
          <w:rFonts w:cs="Arial"/>
        </w:rPr>
        <w:t>ass</w:t>
      </w:r>
      <w:r w:rsidR="007E0ABD" w:rsidRPr="00BC34FA">
        <w:rPr>
          <w:rFonts w:cs="Arial"/>
        </w:rPr>
        <w:t xml:space="preserve"> </w:t>
      </w:r>
      <w:r w:rsidR="00BC34FA" w:rsidRPr="00BC34FA">
        <w:rPr>
          <w:rFonts w:cs="Arial"/>
        </w:rPr>
        <w:t xml:space="preserve">Memorial </w:t>
      </w:r>
      <w:r w:rsidR="007E0ABD">
        <w:rPr>
          <w:rFonts w:cs="Arial"/>
        </w:rPr>
        <w:t>Medical Center</w:t>
      </w:r>
      <w:r w:rsidR="00BC34FA" w:rsidRPr="00BC34FA">
        <w:rPr>
          <w:rFonts w:cs="Arial"/>
        </w:rPr>
        <w:t>.</w:t>
      </w:r>
    </w:p>
    <w:p w:rsidR="001359B8" w:rsidRPr="001359B8" w:rsidRDefault="001359B8" w:rsidP="001359B8">
      <w:pPr>
        <w:spacing w:after="0" w:line="269" w:lineRule="auto"/>
        <w:rPr>
          <w:rFonts w:cs="Arial"/>
          <w:sz w:val="12"/>
          <w:szCs w:val="12"/>
        </w:rPr>
      </w:pPr>
    </w:p>
    <w:p w:rsidR="001D0E13" w:rsidRPr="00BC34FA" w:rsidRDefault="006901EA" w:rsidP="006E5EDF">
      <w:pPr>
        <w:pStyle w:val="Heading3"/>
      </w:pPr>
      <w:bookmarkStart w:id="110" w:name="BoneMarrow"/>
      <w:bookmarkStart w:id="111" w:name="_Toc473109497"/>
      <w:bookmarkStart w:id="112" w:name="_Toc473115403"/>
      <w:bookmarkStart w:id="113" w:name="_Toc475640298"/>
      <w:bookmarkStart w:id="114" w:name="_Toc513036870"/>
      <w:r w:rsidRPr="00BC34FA">
        <w:t>7.4</w:t>
      </w:r>
      <w:r w:rsidRPr="00BC34FA">
        <w:tab/>
      </w:r>
      <w:r w:rsidR="00173FC6">
        <w:t>Bone Marrow Donation</w:t>
      </w:r>
      <w:r w:rsidR="007E0ABD">
        <w:t xml:space="preserve"> and </w:t>
      </w:r>
      <w:r w:rsidR="001D0E13" w:rsidRPr="00BC34FA">
        <w:t>Organ Donor Leave</w:t>
      </w:r>
      <w:bookmarkEnd w:id="110"/>
      <w:bookmarkEnd w:id="111"/>
      <w:bookmarkEnd w:id="112"/>
      <w:bookmarkEnd w:id="113"/>
      <w:bookmarkEnd w:id="114"/>
    </w:p>
    <w:p w:rsidR="001D0E13" w:rsidRDefault="001D0E13" w:rsidP="001359B8">
      <w:pPr>
        <w:spacing w:after="0" w:line="269" w:lineRule="auto"/>
        <w:rPr>
          <w:rFonts w:cs="Arial"/>
        </w:rPr>
      </w:pPr>
      <w:r w:rsidRPr="00BC34FA">
        <w:rPr>
          <w:rFonts w:cs="Arial"/>
        </w:rPr>
        <w:t xml:space="preserve">If you are donating bone marrow, you may receive up to </w:t>
      </w:r>
      <w:hyperlink r:id="rId56" w:history="1">
        <w:r w:rsidR="008F58BA" w:rsidRPr="003E3808">
          <w:rPr>
            <w:rStyle w:val="Hyperlink"/>
            <w:rFonts w:cs="Arial"/>
            <w:color w:val="0000FF"/>
          </w:rPr>
          <w:t>five</w:t>
        </w:r>
        <w:r w:rsidRPr="003E3808">
          <w:rPr>
            <w:rStyle w:val="Hyperlink"/>
            <w:rFonts w:cs="Arial"/>
            <w:color w:val="0000FF"/>
          </w:rPr>
          <w:t xml:space="preserve"> paid </w:t>
        </w:r>
        <w:r w:rsidR="008F58BA" w:rsidRPr="003E3808">
          <w:rPr>
            <w:rStyle w:val="Hyperlink"/>
            <w:rFonts w:cs="Arial"/>
            <w:color w:val="0000FF"/>
          </w:rPr>
          <w:t>workdays</w:t>
        </w:r>
      </w:hyperlink>
      <w:r w:rsidRPr="00BC34FA">
        <w:rPr>
          <w:rFonts w:cs="Arial"/>
        </w:rPr>
        <w:t xml:space="preserve"> for the medical procedure and recovery time. If you are donating an organ or part of an organ as part of a transplant procedure, you may receive up to </w:t>
      </w:r>
      <w:hyperlink r:id="rId57" w:history="1">
        <w:r w:rsidRPr="003E3808">
          <w:rPr>
            <w:rStyle w:val="Hyperlink"/>
            <w:rFonts w:cs="Arial"/>
            <w:color w:val="0000FF"/>
          </w:rPr>
          <w:t xml:space="preserve">30 paid </w:t>
        </w:r>
        <w:r w:rsidR="008F58BA" w:rsidRPr="003E3808">
          <w:rPr>
            <w:rStyle w:val="Hyperlink"/>
            <w:rFonts w:cs="Arial"/>
            <w:color w:val="0000FF"/>
          </w:rPr>
          <w:t>workdays</w:t>
        </w:r>
      </w:hyperlink>
      <w:r w:rsidRPr="003E3808">
        <w:rPr>
          <w:rFonts w:cs="Arial"/>
          <w:color w:val="0000FF"/>
        </w:rPr>
        <w:t xml:space="preserve"> </w:t>
      </w:r>
      <w:r w:rsidRPr="00BC34FA">
        <w:rPr>
          <w:rFonts w:cs="Arial"/>
        </w:rPr>
        <w:t>for testing, the transplant itself, and recovery time.</w:t>
      </w:r>
    </w:p>
    <w:p w:rsidR="001359B8" w:rsidRPr="001359B8" w:rsidRDefault="001359B8" w:rsidP="001359B8">
      <w:pPr>
        <w:spacing w:after="0" w:line="269" w:lineRule="auto"/>
        <w:rPr>
          <w:rFonts w:cs="Arial"/>
          <w:b/>
          <w:bCs/>
          <w:sz w:val="12"/>
          <w:szCs w:val="12"/>
        </w:rPr>
      </w:pPr>
    </w:p>
    <w:p w:rsidR="001D0E13" w:rsidRPr="00BC34FA" w:rsidRDefault="006901EA" w:rsidP="006E5EDF">
      <w:pPr>
        <w:pStyle w:val="Heading3"/>
      </w:pPr>
      <w:bookmarkStart w:id="115" w:name="_Toc473109498"/>
      <w:bookmarkStart w:id="116" w:name="_Toc473115404"/>
      <w:bookmarkStart w:id="117" w:name="_Toc475640299"/>
      <w:bookmarkStart w:id="118" w:name="_Toc513036871"/>
      <w:bookmarkStart w:id="119" w:name="ContPos5a"/>
      <w:bookmarkStart w:id="120" w:name="ContPosn5a"/>
      <w:r w:rsidRPr="00BC34FA">
        <w:t>7.5</w:t>
      </w:r>
      <w:r w:rsidRPr="00BC34FA">
        <w:tab/>
      </w:r>
      <w:r w:rsidR="001D0E13" w:rsidRPr="00BC34FA">
        <w:t>Contract Employee Positions</w:t>
      </w:r>
      <w:bookmarkEnd w:id="115"/>
      <w:bookmarkEnd w:id="116"/>
      <w:bookmarkEnd w:id="117"/>
      <w:bookmarkEnd w:id="118"/>
      <w:r w:rsidR="001D0E13" w:rsidRPr="00BC34FA">
        <w:t xml:space="preserve">  </w:t>
      </w:r>
      <w:bookmarkEnd w:id="119"/>
      <w:bookmarkEnd w:id="120"/>
    </w:p>
    <w:p w:rsidR="001D0E13" w:rsidRPr="00BC34FA" w:rsidRDefault="004F5242" w:rsidP="00F44090">
      <w:pPr>
        <w:spacing w:after="0" w:line="269" w:lineRule="auto"/>
        <w:rPr>
          <w:rFonts w:cs="Arial"/>
          <w:b/>
          <w:bCs/>
        </w:rPr>
      </w:pPr>
      <w:r w:rsidRPr="004F5242">
        <w:rPr>
          <w:rFonts w:cs="Arial"/>
          <w:bCs/>
        </w:rPr>
        <w:t xml:space="preserve">If you are a contract employee, the only paid leave time you qualify for is </w:t>
      </w:r>
      <w:hyperlink r:id="rId58" w:history="1">
        <w:r w:rsidRPr="004F5242">
          <w:rPr>
            <w:rStyle w:val="Hyperlink"/>
            <w:rFonts w:cs="Arial"/>
            <w:bCs/>
            <w:color w:val="0000FF"/>
          </w:rPr>
          <w:t>earned sick time</w:t>
        </w:r>
      </w:hyperlink>
      <w:r w:rsidRPr="004F5242">
        <w:rPr>
          <w:rFonts w:cs="Arial"/>
          <w:bCs/>
        </w:rPr>
        <w:t xml:space="preserve"> and </w:t>
      </w:r>
      <w:r w:rsidRPr="004F5242">
        <w:rPr>
          <w:rFonts w:cs="Arial"/>
          <w:b/>
          <w:bCs/>
        </w:rPr>
        <w:t xml:space="preserve">the first three days of </w:t>
      </w:r>
      <w:hyperlink r:id="rId59" w:history="1">
        <w:r w:rsidRPr="004F5242">
          <w:rPr>
            <w:rStyle w:val="Hyperlink"/>
            <w:rFonts w:cs="Arial"/>
            <w:bCs/>
            <w:color w:val="0000FF"/>
          </w:rPr>
          <w:t>jury duty</w:t>
        </w:r>
      </w:hyperlink>
      <w:r w:rsidRPr="004F5242">
        <w:rPr>
          <w:rFonts w:cs="Arial"/>
          <w:b/>
          <w:bCs/>
        </w:rPr>
        <w:t xml:space="preserve">.  </w:t>
      </w:r>
      <w:r w:rsidRPr="004F5242">
        <w:rPr>
          <w:rFonts w:cs="Arial"/>
          <w:bCs/>
        </w:rPr>
        <w:t xml:space="preserve">Earned sick leave is covered by </w:t>
      </w:r>
      <w:hyperlink r:id="rId60" w:history="1">
        <w:r w:rsidR="007E0ABD">
          <w:rPr>
            <w:rStyle w:val="Hyperlink"/>
            <w:rFonts w:cs="Arial"/>
            <w:bCs/>
            <w:color w:val="0000FF"/>
          </w:rPr>
          <w:t>Massachusetts General Law, Chapter 149 section 148C</w:t>
        </w:r>
      </w:hyperlink>
      <w:r w:rsidR="001D0E13" w:rsidRPr="00BC34FA">
        <w:rPr>
          <w:rFonts w:cs="Arial"/>
          <w:bCs/>
        </w:rPr>
        <w:t xml:space="preserve">.  </w:t>
      </w:r>
      <w:hyperlink r:id="rId61" w:history="1">
        <w:r w:rsidR="007E0ABD">
          <w:rPr>
            <w:rStyle w:val="Hyperlink"/>
            <w:rFonts w:cs="Arial"/>
            <w:bCs/>
            <w:color w:val="0000FF"/>
          </w:rPr>
          <w:t>Massachusetts General Law, Chapter 234A section 48</w:t>
        </w:r>
      </w:hyperlink>
      <w:r w:rsidR="00273985" w:rsidRPr="00273985">
        <w:rPr>
          <w:rFonts w:cs="Arial"/>
          <w:bCs/>
          <w:color w:val="0000FF"/>
        </w:rPr>
        <w:t xml:space="preserve"> </w:t>
      </w:r>
      <w:r w:rsidR="00273985">
        <w:rPr>
          <w:rFonts w:cs="Arial"/>
          <w:bCs/>
          <w:color w:val="000000" w:themeColor="text1"/>
        </w:rPr>
        <w:t>covers jury duty.</w:t>
      </w:r>
    </w:p>
    <w:p w:rsidR="00B07771" w:rsidRDefault="00B07771">
      <w:pPr>
        <w:spacing w:after="200" w:line="276" w:lineRule="auto"/>
        <w:rPr>
          <w:rFonts w:cs="Arial"/>
          <w:b/>
          <w:color w:val="0033CC"/>
          <w:spacing w:val="20"/>
          <w:szCs w:val="28"/>
        </w:rPr>
      </w:pPr>
      <w:bookmarkStart w:id="121" w:name="courtleave"/>
      <w:bookmarkStart w:id="122" w:name="_Toc473109499"/>
      <w:bookmarkStart w:id="123" w:name="_Toc473115405"/>
      <w:bookmarkStart w:id="124" w:name="_Toc475640300"/>
      <w:r>
        <w:rPr>
          <w:rFonts w:cs="Arial"/>
        </w:rPr>
        <w:br w:type="page"/>
      </w:r>
    </w:p>
    <w:p w:rsidR="001D0E13" w:rsidRPr="00BC34FA" w:rsidRDefault="006901EA" w:rsidP="006E5EDF">
      <w:pPr>
        <w:pStyle w:val="Heading3"/>
      </w:pPr>
      <w:bookmarkStart w:id="125" w:name="_Toc513036872"/>
      <w:r w:rsidRPr="00BC34FA">
        <w:lastRenderedPageBreak/>
        <w:t>7.6</w:t>
      </w:r>
      <w:r w:rsidRPr="00BC34FA">
        <w:tab/>
      </w:r>
      <w:r w:rsidR="001D0E13" w:rsidRPr="00BC34FA">
        <w:t>Court/Jury Duty Leave</w:t>
      </w:r>
      <w:bookmarkEnd w:id="121"/>
      <w:bookmarkEnd w:id="122"/>
      <w:bookmarkEnd w:id="123"/>
      <w:bookmarkEnd w:id="124"/>
      <w:bookmarkEnd w:id="125"/>
    </w:p>
    <w:p w:rsidR="001D0E13" w:rsidRPr="00BC34FA" w:rsidRDefault="001D0E13" w:rsidP="00F44090">
      <w:pPr>
        <w:spacing w:after="0" w:line="269" w:lineRule="auto"/>
        <w:rPr>
          <w:rFonts w:cs="Arial"/>
        </w:rPr>
      </w:pPr>
      <w:r w:rsidRPr="00BC34FA">
        <w:rPr>
          <w:rFonts w:cs="Arial"/>
        </w:rPr>
        <w:t xml:space="preserve">When you are called for </w:t>
      </w:r>
      <w:hyperlink r:id="rId62" w:history="1">
        <w:r w:rsidRPr="00BC34FA">
          <w:rPr>
            <w:rStyle w:val="Hyperlink"/>
            <w:rFonts w:cs="Arial"/>
            <w:color w:val="0000FF"/>
          </w:rPr>
          <w:t>jury service</w:t>
        </w:r>
      </w:hyperlink>
      <w:r w:rsidRPr="00BC34FA">
        <w:rPr>
          <w:rFonts w:cs="Arial"/>
        </w:rPr>
        <w:t xml:space="preserve"> or summoned as a witness on behalf of any city, town, </w:t>
      </w:r>
      <w:r w:rsidR="00B105B3">
        <w:rPr>
          <w:rFonts w:cs="Arial"/>
        </w:rPr>
        <w:t>or</w:t>
      </w:r>
      <w:r w:rsidR="00B105B3" w:rsidRPr="00BC34FA">
        <w:rPr>
          <w:rFonts w:cs="Arial"/>
        </w:rPr>
        <w:t xml:space="preserve"> county</w:t>
      </w:r>
      <w:r w:rsidRPr="00BC34FA">
        <w:rPr>
          <w:rFonts w:cs="Arial"/>
        </w:rPr>
        <w:t xml:space="preserve"> of the Commonwealth, or the state or federal government, you are entitled to leave with pay. </w:t>
      </w:r>
    </w:p>
    <w:p w:rsidR="001D0E13" w:rsidRPr="00BC34FA" w:rsidRDefault="001D0E13" w:rsidP="00F44090">
      <w:pPr>
        <w:spacing w:after="0" w:line="269" w:lineRule="auto"/>
        <w:rPr>
          <w:rFonts w:cs="Arial"/>
        </w:rPr>
      </w:pPr>
    </w:p>
    <w:p w:rsidR="001359B8" w:rsidRDefault="001D0E13" w:rsidP="001359B8">
      <w:pPr>
        <w:spacing w:after="0" w:line="269" w:lineRule="auto"/>
        <w:rPr>
          <w:rFonts w:cs="Arial"/>
        </w:rPr>
      </w:pPr>
      <w:r w:rsidRPr="00BC34FA">
        <w:rPr>
          <w:rFonts w:cs="Arial"/>
        </w:rPr>
        <w:t xml:space="preserve">When you submit your certificate of court service to your human resources office, they will compare your regular pay to your jury pay, if any. If your jury pay is greater than your regular pay, you will receive just your jury pay.  If your jury pay is less than your regular pay, you will submit your jury check to human resources office and receive just your regular pay for that period. </w:t>
      </w:r>
    </w:p>
    <w:p w:rsidR="001D0E13" w:rsidRPr="001359B8" w:rsidRDefault="001D0E13" w:rsidP="001359B8">
      <w:pPr>
        <w:spacing w:after="0" w:line="269" w:lineRule="auto"/>
        <w:rPr>
          <w:rFonts w:cs="Arial"/>
          <w:sz w:val="12"/>
          <w:szCs w:val="12"/>
        </w:rPr>
      </w:pPr>
      <w:r w:rsidRPr="001359B8">
        <w:rPr>
          <w:rFonts w:cs="Arial"/>
          <w:sz w:val="12"/>
          <w:szCs w:val="12"/>
        </w:rPr>
        <w:t xml:space="preserve"> </w:t>
      </w:r>
      <w:bookmarkStart w:id="126" w:name="DisasterLeave"/>
    </w:p>
    <w:p w:rsidR="001D0E13" w:rsidRPr="00BC34FA" w:rsidRDefault="006901EA" w:rsidP="006E5EDF">
      <w:pPr>
        <w:pStyle w:val="Heading3"/>
      </w:pPr>
      <w:bookmarkStart w:id="127" w:name="_Toc473109500"/>
      <w:bookmarkStart w:id="128" w:name="_Toc473115406"/>
      <w:bookmarkStart w:id="129" w:name="_Toc475640301"/>
      <w:bookmarkStart w:id="130" w:name="_Toc513036873"/>
      <w:r w:rsidRPr="00BC34FA">
        <w:t>7.7</w:t>
      </w:r>
      <w:r w:rsidRPr="00BC34FA">
        <w:tab/>
      </w:r>
      <w:r w:rsidR="001D0E13" w:rsidRPr="00BC34FA">
        <w:t>Disaster Volunteer Leave</w:t>
      </w:r>
      <w:bookmarkEnd w:id="126"/>
      <w:bookmarkEnd w:id="127"/>
      <w:bookmarkEnd w:id="128"/>
      <w:bookmarkEnd w:id="129"/>
      <w:bookmarkEnd w:id="130"/>
    </w:p>
    <w:p w:rsidR="001D0E13" w:rsidRDefault="001D0E13" w:rsidP="001359B8">
      <w:pPr>
        <w:spacing w:after="0" w:line="269" w:lineRule="auto"/>
        <w:rPr>
          <w:rFonts w:cs="Arial"/>
        </w:rPr>
      </w:pPr>
      <w:r w:rsidRPr="00BC34FA">
        <w:rPr>
          <w:rFonts w:cs="Arial"/>
        </w:rPr>
        <w:t xml:space="preserve">As an Executive Branch employee, if you are certified as an American Red Cross Disaster Relief Volunteer, you may receive up to 15 paid work days in a calendar year if you are called up by the </w:t>
      </w:r>
      <w:r w:rsidR="007E0ABD">
        <w:rPr>
          <w:rFonts w:cs="Arial"/>
        </w:rPr>
        <w:t>America</w:t>
      </w:r>
      <w:r w:rsidR="003E3808">
        <w:rPr>
          <w:rFonts w:cs="Arial"/>
        </w:rPr>
        <w:t>n</w:t>
      </w:r>
      <w:r w:rsidR="007E0ABD">
        <w:rPr>
          <w:rFonts w:cs="Arial"/>
        </w:rPr>
        <w:t xml:space="preserve"> </w:t>
      </w:r>
      <w:r w:rsidRPr="00BC34FA">
        <w:rPr>
          <w:rFonts w:cs="Arial"/>
        </w:rPr>
        <w:t xml:space="preserve">Red Cross to serve anywhere in the world. You will need prior approval from your agency head and supervisor to use this leave time. </w:t>
      </w:r>
      <w:r w:rsidR="00273985">
        <w:rPr>
          <w:rFonts w:cs="Arial"/>
        </w:rPr>
        <w:t>For more information, r</w:t>
      </w:r>
      <w:r w:rsidRPr="00BC34FA">
        <w:rPr>
          <w:rFonts w:cs="Arial"/>
        </w:rPr>
        <w:t xml:space="preserve">efer to the </w:t>
      </w:r>
      <w:hyperlink r:id="rId63" w:history="1">
        <w:r w:rsidR="00273985" w:rsidRPr="00273985">
          <w:rPr>
            <w:rStyle w:val="Hyperlink"/>
            <w:rFonts w:cs="Arial"/>
            <w:bCs/>
            <w:color w:val="0000FF"/>
          </w:rPr>
          <w:t>Disaster Relief Volunteer Policy</w:t>
        </w:r>
      </w:hyperlink>
      <w:r w:rsidRPr="00BC34FA">
        <w:rPr>
          <w:rFonts w:cs="Arial"/>
        </w:rPr>
        <w:t>.</w:t>
      </w:r>
      <w:bookmarkStart w:id="131" w:name="DVleave"/>
      <w:bookmarkStart w:id="132" w:name="DomesticViolence"/>
    </w:p>
    <w:p w:rsidR="001359B8" w:rsidRPr="001359B8" w:rsidRDefault="001359B8" w:rsidP="001359B8">
      <w:pPr>
        <w:spacing w:after="0" w:line="269" w:lineRule="auto"/>
        <w:rPr>
          <w:rFonts w:cs="Arial"/>
          <w:sz w:val="12"/>
          <w:szCs w:val="12"/>
        </w:rPr>
      </w:pPr>
    </w:p>
    <w:p w:rsidR="001D0E13" w:rsidRPr="00BC34FA" w:rsidRDefault="006901EA" w:rsidP="006E5EDF">
      <w:pPr>
        <w:pStyle w:val="Heading3"/>
      </w:pPr>
      <w:bookmarkStart w:id="133" w:name="_Toc473109501"/>
      <w:bookmarkStart w:id="134" w:name="_Toc473115407"/>
      <w:bookmarkStart w:id="135" w:name="_Toc475640302"/>
      <w:bookmarkStart w:id="136" w:name="_Toc513036874"/>
      <w:r w:rsidRPr="00BC34FA">
        <w:t>7.8</w:t>
      </w:r>
      <w:r w:rsidRPr="00BC34FA">
        <w:tab/>
      </w:r>
      <w:r w:rsidR="001D0E13" w:rsidRPr="00BC34FA">
        <w:t>Domestic Violence, Sexual Assault, and Stalking in the Workplace Leave</w:t>
      </w:r>
      <w:bookmarkEnd w:id="131"/>
      <w:bookmarkEnd w:id="132"/>
      <w:bookmarkEnd w:id="133"/>
      <w:bookmarkEnd w:id="134"/>
      <w:bookmarkEnd w:id="135"/>
      <w:bookmarkEnd w:id="136"/>
    </w:p>
    <w:p w:rsidR="001D0E13" w:rsidRPr="00BC34FA" w:rsidRDefault="001D0E13" w:rsidP="00F44090">
      <w:pPr>
        <w:spacing w:after="0" w:line="269" w:lineRule="auto"/>
        <w:rPr>
          <w:rFonts w:cs="Arial"/>
        </w:rPr>
      </w:pPr>
      <w:r w:rsidRPr="00BC34FA">
        <w:rPr>
          <w:rFonts w:cs="Arial"/>
        </w:rPr>
        <w:t>As a state employee</w:t>
      </w:r>
      <w:r w:rsidR="007E0ABD">
        <w:rPr>
          <w:rFonts w:cs="Arial"/>
        </w:rPr>
        <w:t>,</w:t>
      </w:r>
      <w:r w:rsidRPr="00BC34FA">
        <w:rPr>
          <w:rFonts w:cs="Arial"/>
        </w:rPr>
        <w:t xml:space="preserve"> if you and/or your children are victims of domestic violence, sexual assault, and/or stalking and need to go to court, attend medical appointments, etc. you may receive up to 15 paid work days of domestic violence leave per calendar year and up to six months unpaid leave.  </w:t>
      </w:r>
      <w:r w:rsidR="00273985" w:rsidRPr="00BC34FA">
        <w:rPr>
          <w:rFonts w:cs="Arial"/>
        </w:rPr>
        <w:t xml:space="preserve">This benefit is provided by </w:t>
      </w:r>
      <w:hyperlink r:id="rId64" w:history="1">
        <w:r w:rsidR="00273985" w:rsidRPr="00BC34FA">
          <w:rPr>
            <w:rStyle w:val="Hyperlink"/>
            <w:rFonts w:cs="Arial"/>
            <w:color w:val="0000FF"/>
          </w:rPr>
          <w:t>Executive Order 491</w:t>
        </w:r>
      </w:hyperlink>
      <w:r w:rsidR="00273985">
        <w:rPr>
          <w:rFonts w:cs="Arial"/>
        </w:rPr>
        <w:t xml:space="preserve"> </w:t>
      </w:r>
      <w:r w:rsidR="00273985" w:rsidRPr="00BC34FA">
        <w:rPr>
          <w:rFonts w:cs="Arial"/>
        </w:rPr>
        <w:t xml:space="preserve">and applicable </w:t>
      </w:r>
      <w:r w:rsidR="00273985" w:rsidRPr="003E3808">
        <w:rPr>
          <w:rFonts w:cs="Arial"/>
        </w:rPr>
        <w:t>agency policies</w:t>
      </w:r>
      <w:r w:rsidR="00273985" w:rsidRPr="00BC34FA">
        <w:rPr>
          <w:rFonts w:cs="Arial"/>
        </w:rPr>
        <w:t>.</w:t>
      </w:r>
    </w:p>
    <w:p w:rsidR="001D0E13" w:rsidRPr="00BC34FA" w:rsidRDefault="001D0E13" w:rsidP="00F44090">
      <w:pPr>
        <w:spacing w:after="0" w:line="269" w:lineRule="auto"/>
        <w:rPr>
          <w:rFonts w:cs="Arial"/>
        </w:rPr>
      </w:pPr>
    </w:p>
    <w:p w:rsidR="001D0E13" w:rsidRDefault="001D0E13" w:rsidP="001359B8">
      <w:pPr>
        <w:spacing w:after="0" w:line="269" w:lineRule="auto"/>
        <w:rPr>
          <w:rFonts w:cs="Arial"/>
        </w:rPr>
      </w:pPr>
      <w:r w:rsidRPr="00BC34FA">
        <w:rPr>
          <w:rFonts w:cs="Arial"/>
        </w:rPr>
        <w:t xml:space="preserve">If you have any questions, please consult your Human Resources Representative for the name of your agency's Domestic Violence/Sexual </w:t>
      </w:r>
      <w:r w:rsidR="003E3808" w:rsidRPr="00BC34FA">
        <w:rPr>
          <w:rFonts w:cs="Arial"/>
        </w:rPr>
        <w:t>Assault, and</w:t>
      </w:r>
      <w:r w:rsidRPr="00BC34FA">
        <w:rPr>
          <w:rFonts w:cs="Arial"/>
        </w:rPr>
        <w:t xml:space="preserve"> Stalking Coordinator who will handle your situation privately. </w:t>
      </w:r>
      <w:bookmarkStart w:id="137" w:name="FMLA"/>
    </w:p>
    <w:p w:rsidR="001359B8" w:rsidRPr="001359B8" w:rsidRDefault="001359B8" w:rsidP="001359B8">
      <w:pPr>
        <w:spacing w:after="0" w:line="269" w:lineRule="auto"/>
        <w:rPr>
          <w:rFonts w:cs="Arial"/>
          <w:sz w:val="12"/>
          <w:szCs w:val="12"/>
        </w:rPr>
      </w:pPr>
    </w:p>
    <w:p w:rsidR="001D0E13" w:rsidRPr="00BC34FA" w:rsidRDefault="006901EA" w:rsidP="006E5EDF">
      <w:pPr>
        <w:pStyle w:val="Heading3"/>
      </w:pPr>
      <w:bookmarkStart w:id="138" w:name="_Toc473109502"/>
      <w:bookmarkStart w:id="139" w:name="_Toc473115408"/>
      <w:bookmarkStart w:id="140" w:name="_Toc475640303"/>
      <w:bookmarkStart w:id="141" w:name="_Toc513036875"/>
      <w:r w:rsidRPr="00BC34FA">
        <w:t>7.9</w:t>
      </w:r>
      <w:r w:rsidRPr="00BC34FA">
        <w:tab/>
      </w:r>
      <w:r w:rsidR="001D0E13" w:rsidRPr="00BC34FA">
        <w:t xml:space="preserve">Family and Medical Leave Act </w:t>
      </w:r>
      <w:bookmarkEnd w:id="137"/>
      <w:r w:rsidR="001D0E13" w:rsidRPr="00BC34FA">
        <w:t>(FMLA)</w:t>
      </w:r>
      <w:bookmarkEnd w:id="138"/>
      <w:bookmarkEnd w:id="139"/>
      <w:bookmarkEnd w:id="140"/>
      <w:bookmarkEnd w:id="141"/>
      <w:r w:rsidR="001D0E13" w:rsidRPr="00BC34FA">
        <w:t xml:space="preserve"> </w:t>
      </w:r>
    </w:p>
    <w:p w:rsidR="001D0E13" w:rsidRDefault="001D0E13" w:rsidP="00F44090">
      <w:pPr>
        <w:spacing w:after="0" w:line="269" w:lineRule="auto"/>
        <w:rPr>
          <w:rFonts w:cs="Arial"/>
        </w:rPr>
      </w:pPr>
      <w:r w:rsidRPr="00BC34FA">
        <w:rPr>
          <w:rFonts w:cs="Arial"/>
        </w:rPr>
        <w:t xml:space="preserve">Under federal law, each year you may be eligible to receive up to twelve weeks, of unpaid, job protected leave for certain family and medical reasons under the Family and Medical Leave Act (FMLA).   </w:t>
      </w:r>
      <w:r w:rsidR="008F58BA" w:rsidRPr="00BC34FA">
        <w:rPr>
          <w:rFonts w:cs="Arial"/>
        </w:rPr>
        <w:t xml:space="preserve">In addition, we offer you an </w:t>
      </w:r>
      <w:hyperlink r:id="rId65" w:history="1">
        <w:r w:rsidR="003E3808" w:rsidRPr="003E3808">
          <w:rPr>
            <w:rStyle w:val="Hyperlink"/>
            <w:rFonts w:cs="Arial"/>
            <w:color w:val="0000FF"/>
          </w:rPr>
          <w:t>enhanced FMLA benefit</w:t>
        </w:r>
      </w:hyperlink>
      <w:r w:rsidR="003E3808" w:rsidRPr="00BC34FA">
        <w:rPr>
          <w:rFonts w:cs="Arial"/>
        </w:rPr>
        <w:t>, which</w:t>
      </w:r>
      <w:r w:rsidR="008F58BA" w:rsidRPr="00BC34FA">
        <w:rPr>
          <w:rFonts w:cs="Arial"/>
        </w:rPr>
        <w:t xml:space="preserve"> allows you to take up to 26 weeks </w:t>
      </w:r>
      <w:r w:rsidR="008F58BA">
        <w:rPr>
          <w:rFonts w:cs="Arial"/>
        </w:rPr>
        <w:t xml:space="preserve">unpaid, </w:t>
      </w:r>
      <w:r w:rsidR="008F58BA" w:rsidRPr="00BC34FA">
        <w:rPr>
          <w:rFonts w:cs="Arial"/>
        </w:rPr>
        <w:t xml:space="preserve">in some situations. </w:t>
      </w:r>
      <w:r w:rsidRPr="00BC34FA">
        <w:rPr>
          <w:rFonts w:cs="Arial"/>
        </w:rPr>
        <w:t xml:space="preserve">You may choose to use personal, vacation, and sick time to receive pay during your FMLA leave.  See your </w:t>
      </w:r>
      <w:hyperlink r:id="rId66" w:history="1">
        <w:r w:rsidRPr="003E3808">
          <w:rPr>
            <w:rStyle w:val="Hyperlink"/>
            <w:rFonts w:cs="Arial"/>
            <w:color w:val="0000FF"/>
          </w:rPr>
          <w:t>collective bargaining agreement</w:t>
        </w:r>
      </w:hyperlink>
      <w:r w:rsidRPr="00BC34FA">
        <w:rPr>
          <w:rFonts w:cs="Arial"/>
        </w:rPr>
        <w:t xml:space="preserve"> or </w:t>
      </w:r>
      <w:hyperlink r:id="rId67" w:history="1">
        <w:r w:rsidRPr="003E3808">
          <w:rPr>
            <w:rStyle w:val="Hyperlink"/>
            <w:rFonts w:cs="Arial"/>
            <w:color w:val="0000FF"/>
          </w:rPr>
          <w:t>Red Book</w:t>
        </w:r>
      </w:hyperlink>
      <w:r w:rsidRPr="00BC34FA">
        <w:rPr>
          <w:rFonts w:cs="Arial"/>
        </w:rPr>
        <w:t xml:space="preserve"> for details and or contact your Human Resources Representative to discuss your situation.</w:t>
      </w:r>
      <w:bookmarkStart w:id="142" w:name="PersonalLeave"/>
      <w:bookmarkStart w:id="143" w:name="PersonalLeavee"/>
    </w:p>
    <w:p w:rsidR="001359B8" w:rsidRPr="001359B8" w:rsidRDefault="001359B8" w:rsidP="00F44090">
      <w:pPr>
        <w:spacing w:after="0" w:line="269" w:lineRule="auto"/>
        <w:rPr>
          <w:rFonts w:cs="Arial"/>
          <w:sz w:val="12"/>
          <w:szCs w:val="12"/>
        </w:rPr>
      </w:pPr>
    </w:p>
    <w:p w:rsidR="001359B8" w:rsidRDefault="001359B8">
      <w:pPr>
        <w:spacing w:after="200" w:line="276" w:lineRule="auto"/>
        <w:rPr>
          <w:rFonts w:cs="Arial"/>
          <w:b/>
          <w:color w:val="0033CC"/>
          <w:spacing w:val="20"/>
          <w:szCs w:val="28"/>
        </w:rPr>
      </w:pPr>
      <w:bookmarkStart w:id="144" w:name="_Toc473109503"/>
      <w:bookmarkStart w:id="145" w:name="_Toc473115409"/>
      <w:bookmarkStart w:id="146" w:name="_Toc475640304"/>
      <w:r>
        <w:rPr>
          <w:rFonts w:cs="Arial"/>
        </w:rPr>
        <w:br w:type="page"/>
      </w:r>
    </w:p>
    <w:p w:rsidR="001D0E13" w:rsidRPr="00BC34FA" w:rsidRDefault="001235EB" w:rsidP="006E5EDF">
      <w:pPr>
        <w:pStyle w:val="Heading3"/>
      </w:pPr>
      <w:bookmarkStart w:id="147" w:name="_Toc513036876"/>
      <w:r>
        <w:lastRenderedPageBreak/>
        <w:t>7.10</w:t>
      </w:r>
      <w:r>
        <w:tab/>
      </w:r>
      <w:r w:rsidR="001D0E13" w:rsidRPr="00BC34FA">
        <w:t>Personal Leave</w:t>
      </w:r>
      <w:bookmarkEnd w:id="142"/>
      <w:bookmarkEnd w:id="143"/>
      <w:bookmarkEnd w:id="144"/>
      <w:bookmarkEnd w:id="145"/>
      <w:bookmarkEnd w:id="146"/>
      <w:bookmarkEnd w:id="147"/>
    </w:p>
    <w:p w:rsidR="00273985" w:rsidRPr="00273985" w:rsidRDefault="00273985" w:rsidP="00273985">
      <w:pPr>
        <w:spacing w:after="0" w:line="269" w:lineRule="auto"/>
        <w:rPr>
          <w:rFonts w:cs="Arial"/>
        </w:rPr>
      </w:pPr>
      <w:r w:rsidRPr="00273985">
        <w:rPr>
          <w:rFonts w:cs="Arial"/>
        </w:rPr>
        <w:t>If you are a full-time or part-time employee hired prior to April 1 of a year, you will be awarded</w:t>
      </w:r>
      <w:r>
        <w:rPr>
          <w:rFonts w:cs="Arial"/>
        </w:rPr>
        <w:t xml:space="preserve"> </w:t>
      </w:r>
      <w:r w:rsidRPr="00273985">
        <w:rPr>
          <w:rFonts w:cs="Arial"/>
        </w:rPr>
        <w:t>three personal days</w:t>
      </w:r>
      <w:r w:rsidR="0020752C">
        <w:rPr>
          <w:rFonts w:cs="Arial"/>
        </w:rPr>
        <w:t xml:space="preserve"> upon hire</w:t>
      </w:r>
      <w:r w:rsidRPr="00273985">
        <w:rPr>
          <w:rFonts w:cs="Arial"/>
        </w:rPr>
        <w:t xml:space="preserve">.  </w:t>
      </w:r>
      <w:r w:rsidR="0020752C">
        <w:rPr>
          <w:rFonts w:cs="Arial"/>
        </w:rPr>
        <w:t>If you were</w:t>
      </w:r>
      <w:r w:rsidR="0020752C" w:rsidRPr="00273985">
        <w:rPr>
          <w:rFonts w:cs="Arial"/>
        </w:rPr>
        <w:t xml:space="preserve"> </w:t>
      </w:r>
      <w:r w:rsidRPr="00273985">
        <w:rPr>
          <w:rFonts w:cs="Arial"/>
        </w:rPr>
        <w:t xml:space="preserve">hired between April </w:t>
      </w:r>
      <w:r w:rsidR="008C107B">
        <w:rPr>
          <w:rFonts w:cs="Arial"/>
        </w:rPr>
        <w:t>1</w:t>
      </w:r>
      <w:r w:rsidR="008C107B" w:rsidRPr="00273985">
        <w:rPr>
          <w:rFonts w:cs="Arial"/>
        </w:rPr>
        <w:t xml:space="preserve"> </w:t>
      </w:r>
      <w:r w:rsidRPr="00273985">
        <w:rPr>
          <w:rFonts w:cs="Arial"/>
        </w:rPr>
        <w:t xml:space="preserve">and June 30, </w:t>
      </w:r>
      <w:r w:rsidR="0020752C">
        <w:rPr>
          <w:rFonts w:cs="Arial"/>
        </w:rPr>
        <w:t>you</w:t>
      </w:r>
      <w:r w:rsidR="0020752C" w:rsidRPr="00273985">
        <w:rPr>
          <w:rFonts w:cs="Arial"/>
        </w:rPr>
        <w:t xml:space="preserve"> </w:t>
      </w:r>
      <w:r w:rsidR="008C107B">
        <w:rPr>
          <w:rFonts w:cs="Arial"/>
        </w:rPr>
        <w:t xml:space="preserve">will </w:t>
      </w:r>
      <w:r>
        <w:rPr>
          <w:rFonts w:cs="Arial"/>
        </w:rPr>
        <w:t>be awar</w:t>
      </w:r>
      <w:r w:rsidRPr="00273985">
        <w:rPr>
          <w:rFonts w:cs="Arial"/>
        </w:rPr>
        <w:t>d</w:t>
      </w:r>
      <w:r>
        <w:rPr>
          <w:rFonts w:cs="Arial"/>
        </w:rPr>
        <w:t>ed</w:t>
      </w:r>
      <w:r w:rsidRPr="00273985">
        <w:rPr>
          <w:rFonts w:cs="Arial"/>
        </w:rPr>
        <w:t xml:space="preserve"> two personal days.  </w:t>
      </w:r>
      <w:r w:rsidR="0020752C">
        <w:rPr>
          <w:rFonts w:cs="Arial"/>
        </w:rPr>
        <w:t>If you were</w:t>
      </w:r>
      <w:r w:rsidR="0020752C" w:rsidRPr="00273985">
        <w:rPr>
          <w:rFonts w:cs="Arial"/>
        </w:rPr>
        <w:t xml:space="preserve"> </w:t>
      </w:r>
      <w:r w:rsidRPr="00273985">
        <w:rPr>
          <w:rFonts w:cs="Arial"/>
        </w:rPr>
        <w:t>hired between July 1 and August 31</w:t>
      </w:r>
      <w:r w:rsidR="0020752C">
        <w:rPr>
          <w:rFonts w:cs="Arial"/>
        </w:rPr>
        <w:t>, you</w:t>
      </w:r>
      <w:r w:rsidRPr="00273985">
        <w:rPr>
          <w:rFonts w:cs="Arial"/>
        </w:rPr>
        <w:t xml:space="preserve"> will be awarded one personal day.  Part-time employees will be pro-rated</w:t>
      </w:r>
      <w:r>
        <w:rPr>
          <w:rFonts w:cs="Arial"/>
        </w:rPr>
        <w:t>,</w:t>
      </w:r>
      <w:r w:rsidRPr="00273985">
        <w:rPr>
          <w:rFonts w:cs="Arial"/>
        </w:rPr>
        <w:t xml:space="preserve"> accordingly.</w:t>
      </w:r>
    </w:p>
    <w:p w:rsidR="00FE16AD" w:rsidRDefault="00FE16AD" w:rsidP="00273985">
      <w:pPr>
        <w:spacing w:after="0" w:line="269" w:lineRule="auto"/>
        <w:rPr>
          <w:rFonts w:cs="Arial"/>
        </w:rPr>
      </w:pPr>
    </w:p>
    <w:p w:rsidR="001359B8" w:rsidRDefault="00273985" w:rsidP="001359B8">
      <w:pPr>
        <w:spacing w:after="0" w:line="269" w:lineRule="auto"/>
        <w:rPr>
          <w:rFonts w:cs="Arial"/>
        </w:rPr>
      </w:pPr>
      <w:r w:rsidRPr="00273985">
        <w:rPr>
          <w:rFonts w:cs="Arial"/>
        </w:rPr>
        <w:t xml:space="preserve">Personal leave is “Use or Lose” time and must be used during the calendar year defined by the </w:t>
      </w:r>
      <w:hyperlink r:id="rId68" w:history="1">
        <w:r w:rsidRPr="00273985">
          <w:rPr>
            <w:rStyle w:val="Hyperlink"/>
            <w:rFonts w:cs="Arial"/>
            <w:color w:val="0000FF"/>
          </w:rPr>
          <w:t>Red Book</w:t>
        </w:r>
      </w:hyperlink>
      <w:r w:rsidRPr="00273985">
        <w:rPr>
          <w:rFonts w:cs="Arial"/>
        </w:rPr>
        <w:t xml:space="preserve"> and </w:t>
      </w:r>
      <w:hyperlink r:id="rId69" w:history="1">
        <w:r w:rsidRPr="00273985">
          <w:rPr>
            <w:rStyle w:val="Hyperlink"/>
            <w:rFonts w:cs="Arial"/>
            <w:color w:val="0000FF"/>
          </w:rPr>
          <w:t>collective bargaining agreements</w:t>
        </w:r>
      </w:hyperlink>
      <w:r w:rsidRPr="00273985">
        <w:rPr>
          <w:rFonts w:cs="Arial"/>
        </w:rPr>
        <w:t xml:space="preserve">. You </w:t>
      </w:r>
      <w:r>
        <w:rPr>
          <w:rFonts w:cs="Arial"/>
        </w:rPr>
        <w:t>will</w:t>
      </w:r>
      <w:r w:rsidRPr="00273985">
        <w:rPr>
          <w:rFonts w:cs="Arial"/>
        </w:rPr>
        <w:t xml:space="preserve"> not receive pay for unused personal time when you leave your state job. </w:t>
      </w:r>
    </w:p>
    <w:p w:rsidR="001D0E13" w:rsidRPr="001359B8" w:rsidRDefault="00273985" w:rsidP="001359B8">
      <w:pPr>
        <w:spacing w:after="0" w:line="269" w:lineRule="auto"/>
        <w:rPr>
          <w:rFonts w:cs="Arial"/>
          <w:sz w:val="12"/>
          <w:szCs w:val="12"/>
        </w:rPr>
      </w:pPr>
      <w:r w:rsidRPr="001359B8">
        <w:rPr>
          <w:rFonts w:cs="Arial"/>
          <w:sz w:val="12"/>
          <w:szCs w:val="12"/>
        </w:rPr>
        <w:t xml:space="preserve"> </w:t>
      </w:r>
    </w:p>
    <w:p w:rsidR="001D0E13" w:rsidRPr="00BC34FA" w:rsidRDefault="001235EB" w:rsidP="006E5EDF">
      <w:pPr>
        <w:pStyle w:val="Heading3"/>
      </w:pPr>
      <w:bookmarkStart w:id="148" w:name="SickLv"/>
      <w:bookmarkStart w:id="149" w:name="_Toc472938291"/>
      <w:bookmarkStart w:id="150" w:name="_Toc473109504"/>
      <w:bookmarkStart w:id="151" w:name="_Toc473115410"/>
      <w:bookmarkStart w:id="152" w:name="_Toc475640305"/>
      <w:bookmarkStart w:id="153" w:name="_Toc513036877"/>
      <w:r>
        <w:t>7.11</w:t>
      </w:r>
      <w:r>
        <w:tab/>
      </w:r>
      <w:r w:rsidR="001D0E13" w:rsidRPr="00BC34FA">
        <w:t>Sick Leave</w:t>
      </w:r>
      <w:bookmarkEnd w:id="148"/>
      <w:bookmarkEnd w:id="149"/>
      <w:bookmarkEnd w:id="150"/>
      <w:bookmarkEnd w:id="151"/>
      <w:bookmarkEnd w:id="152"/>
      <w:bookmarkEnd w:id="153"/>
    </w:p>
    <w:p w:rsidR="001D0E13" w:rsidRPr="00BC34FA" w:rsidRDefault="001D0E13" w:rsidP="00F44090">
      <w:pPr>
        <w:spacing w:after="0" w:line="269" w:lineRule="auto"/>
        <w:rPr>
          <w:rFonts w:cs="Arial"/>
        </w:rPr>
      </w:pPr>
      <w:r w:rsidRPr="00BC34FA">
        <w:rPr>
          <w:rFonts w:cs="Arial"/>
        </w:rPr>
        <w:t xml:space="preserve">You may use sick leave (which is a conditional benefit) under certain circumstances. You accrue sick leave credits based on hours worked </w:t>
      </w:r>
      <w:r w:rsidR="00FE16AD">
        <w:rPr>
          <w:rFonts w:cs="Arial"/>
        </w:rPr>
        <w:t>and</w:t>
      </w:r>
      <w:r w:rsidRPr="00BC34FA">
        <w:rPr>
          <w:rFonts w:cs="Arial"/>
        </w:rPr>
        <w:t xml:space="preserve"> your accrual is posted on a biweekly basis. If you are a part-time employee, your accrual rate will be prorated accordingly.  If you experience time off the payroll without pay, your sick leave accrual rate </w:t>
      </w:r>
      <w:r w:rsidR="00273985">
        <w:rPr>
          <w:rFonts w:cs="Arial"/>
        </w:rPr>
        <w:t>will</w:t>
      </w:r>
      <w:r w:rsidRPr="00BC34FA">
        <w:rPr>
          <w:rFonts w:cs="Arial"/>
        </w:rPr>
        <w:t xml:space="preserve"> be affected.  </w:t>
      </w:r>
      <w:r w:rsidR="00273985" w:rsidRPr="00BC34FA">
        <w:rPr>
          <w:rFonts w:cs="Arial"/>
        </w:rPr>
        <w:t xml:space="preserve">Please consult your respective </w:t>
      </w:r>
      <w:hyperlink r:id="rId70" w:history="1">
        <w:r w:rsidR="00273985" w:rsidRPr="00BC34FA">
          <w:rPr>
            <w:rStyle w:val="Hyperlink"/>
            <w:rFonts w:cs="Arial"/>
            <w:color w:val="0000FF"/>
          </w:rPr>
          <w:t>collective bargaining agreement</w:t>
        </w:r>
      </w:hyperlink>
      <w:r w:rsidR="00273985" w:rsidRPr="00BC34FA">
        <w:rPr>
          <w:rFonts w:cs="Arial"/>
          <w:color w:val="0000FF"/>
        </w:rPr>
        <w:t xml:space="preserve"> </w:t>
      </w:r>
      <w:r w:rsidR="00273985" w:rsidRPr="00BC34FA">
        <w:rPr>
          <w:rFonts w:cs="Arial"/>
        </w:rPr>
        <w:t xml:space="preserve">or </w:t>
      </w:r>
      <w:hyperlink r:id="rId71" w:history="1">
        <w:r w:rsidR="00273985" w:rsidRPr="00BC34FA">
          <w:rPr>
            <w:rStyle w:val="Hyperlink"/>
            <w:rFonts w:cs="Arial"/>
            <w:color w:val="0000FF"/>
          </w:rPr>
          <w:t>Red Book</w:t>
        </w:r>
      </w:hyperlink>
      <w:r w:rsidR="00273985" w:rsidRPr="00BC34FA">
        <w:rPr>
          <w:rFonts w:cs="Arial"/>
        </w:rPr>
        <w:t xml:space="preserve"> for s</w:t>
      </w:r>
      <w:r w:rsidR="00273985">
        <w:rPr>
          <w:rFonts w:cs="Arial"/>
        </w:rPr>
        <w:t>pecific details of this benefit</w:t>
      </w:r>
      <w:r w:rsidR="00273985" w:rsidRPr="00BC34FA">
        <w:rPr>
          <w:rFonts w:cs="Arial"/>
        </w:rPr>
        <w:t>.</w:t>
      </w:r>
    </w:p>
    <w:p w:rsidR="001D0E13" w:rsidRPr="00BC34FA" w:rsidRDefault="001D0E13" w:rsidP="00F44090">
      <w:pPr>
        <w:spacing w:after="0" w:line="269" w:lineRule="auto"/>
        <w:rPr>
          <w:rFonts w:cs="Arial"/>
        </w:rPr>
      </w:pPr>
    </w:p>
    <w:p w:rsidR="001D0E13" w:rsidRDefault="001D0E13" w:rsidP="001359B8">
      <w:pPr>
        <w:spacing w:after="0" w:line="269" w:lineRule="auto"/>
        <w:rPr>
          <w:rFonts w:cs="Arial"/>
        </w:rPr>
      </w:pPr>
      <w:r w:rsidRPr="00BC34FA">
        <w:rPr>
          <w:rFonts w:cs="Arial"/>
        </w:rPr>
        <w:t xml:space="preserve">If you are going to be out sick, you must notify your supervisor or </w:t>
      </w:r>
      <w:r w:rsidR="00173FC6">
        <w:rPr>
          <w:rFonts w:cs="Arial"/>
        </w:rPr>
        <w:t>his/her</w:t>
      </w:r>
      <w:r w:rsidRPr="00BC34FA">
        <w:rPr>
          <w:rFonts w:cs="Arial"/>
        </w:rPr>
        <w:t xml:space="preserve"> designee of your absence as required by your </w:t>
      </w:r>
      <w:hyperlink r:id="rId72" w:history="1">
        <w:r w:rsidRPr="003E3808">
          <w:rPr>
            <w:rStyle w:val="Hyperlink"/>
            <w:rFonts w:cs="Arial"/>
            <w:color w:val="0000FF"/>
          </w:rPr>
          <w:t>collective bargaining agreement</w:t>
        </w:r>
      </w:hyperlink>
      <w:r w:rsidRPr="00BC34FA">
        <w:rPr>
          <w:rFonts w:cs="Arial"/>
        </w:rPr>
        <w:t xml:space="preserve"> (if any) and your agency call-in absence notification procedures.  Please contact your Human Resources Representative for more information on procedures for your agency. If you </w:t>
      </w:r>
      <w:r w:rsidR="008F58BA" w:rsidRPr="00BC34FA">
        <w:rPr>
          <w:rFonts w:cs="Arial"/>
        </w:rPr>
        <w:t>do not</w:t>
      </w:r>
      <w:r w:rsidRPr="00BC34FA">
        <w:rPr>
          <w:rFonts w:cs="Arial"/>
        </w:rPr>
        <w:t xml:space="preserve"> follow these procedures, your lost work time may be unpa</w:t>
      </w:r>
      <w:r w:rsidR="00BC34FA" w:rsidRPr="00BC34FA">
        <w:rPr>
          <w:rFonts w:cs="Arial"/>
        </w:rPr>
        <w:t xml:space="preserve">id and you may be disciplined. </w:t>
      </w:r>
    </w:p>
    <w:p w:rsidR="001359B8" w:rsidRPr="001359B8" w:rsidRDefault="001359B8" w:rsidP="001359B8">
      <w:pPr>
        <w:spacing w:after="0" w:line="269" w:lineRule="auto"/>
        <w:rPr>
          <w:rFonts w:cs="Arial"/>
          <w:sz w:val="12"/>
          <w:szCs w:val="12"/>
        </w:rPr>
      </w:pPr>
    </w:p>
    <w:p w:rsidR="001D0E13" w:rsidRPr="00BC34FA" w:rsidRDefault="006901EA" w:rsidP="006E5EDF">
      <w:pPr>
        <w:pStyle w:val="Heading3"/>
      </w:pPr>
      <w:bookmarkStart w:id="154" w:name="SmallNecess"/>
      <w:bookmarkStart w:id="155" w:name="SmallNecesleave"/>
      <w:bookmarkStart w:id="156" w:name="_Toc473109505"/>
      <w:bookmarkStart w:id="157" w:name="_Toc473115411"/>
      <w:bookmarkStart w:id="158" w:name="_Toc475640306"/>
      <w:bookmarkStart w:id="159" w:name="_Toc513036878"/>
      <w:r w:rsidRPr="00BC34FA">
        <w:t>7.12</w:t>
      </w:r>
      <w:r w:rsidRPr="00BC34FA">
        <w:tab/>
      </w:r>
      <w:r w:rsidR="001D0E13" w:rsidRPr="00BC34FA">
        <w:t>Small Necessities Leave</w:t>
      </w:r>
      <w:bookmarkEnd w:id="154"/>
      <w:bookmarkEnd w:id="155"/>
      <w:bookmarkEnd w:id="156"/>
      <w:bookmarkEnd w:id="157"/>
      <w:bookmarkEnd w:id="158"/>
      <w:bookmarkEnd w:id="159"/>
    </w:p>
    <w:p w:rsidR="001D0E13" w:rsidRPr="00BC34FA" w:rsidRDefault="001D0E13" w:rsidP="00F44090">
      <w:pPr>
        <w:spacing w:after="0" w:line="269" w:lineRule="auto"/>
        <w:rPr>
          <w:rFonts w:cs="Arial"/>
        </w:rPr>
      </w:pPr>
      <w:r w:rsidRPr="00BC34FA">
        <w:rPr>
          <w:rFonts w:cs="Arial"/>
        </w:rPr>
        <w:t xml:space="preserve">As an </w:t>
      </w:r>
      <w:r w:rsidR="008F58BA" w:rsidRPr="00BC34FA">
        <w:rPr>
          <w:rFonts w:cs="Arial"/>
        </w:rPr>
        <w:t>employee,</w:t>
      </w:r>
      <w:r w:rsidRPr="00BC34FA">
        <w:rPr>
          <w:rFonts w:cs="Arial"/>
        </w:rPr>
        <w:t xml:space="preserve"> you may use up to 24 hours of </w:t>
      </w:r>
      <w:r w:rsidR="004F5242">
        <w:rPr>
          <w:rFonts w:cs="Arial"/>
        </w:rPr>
        <w:t xml:space="preserve">unpaid </w:t>
      </w:r>
      <w:r w:rsidRPr="00BC34FA">
        <w:rPr>
          <w:rFonts w:cs="Arial"/>
        </w:rPr>
        <w:t xml:space="preserve">leave during a </w:t>
      </w:r>
      <w:r w:rsidR="008F58BA" w:rsidRPr="00BC34FA">
        <w:rPr>
          <w:rFonts w:cs="Arial"/>
        </w:rPr>
        <w:t>12-month</w:t>
      </w:r>
      <w:r w:rsidRPr="00BC34FA">
        <w:rPr>
          <w:rFonts w:cs="Arial"/>
        </w:rPr>
        <w:t xml:space="preserve"> period for the following reasons:</w:t>
      </w:r>
    </w:p>
    <w:p w:rsidR="001D0E13" w:rsidRPr="00BC34FA" w:rsidRDefault="001D0E13" w:rsidP="00F44090">
      <w:pPr>
        <w:spacing w:after="0" w:line="269" w:lineRule="auto"/>
        <w:rPr>
          <w:rFonts w:cs="Arial"/>
        </w:rPr>
      </w:pPr>
    </w:p>
    <w:p w:rsidR="001D0E13" w:rsidRPr="00BC34FA" w:rsidRDefault="001D0E13" w:rsidP="007F681A">
      <w:pPr>
        <w:numPr>
          <w:ilvl w:val="0"/>
          <w:numId w:val="13"/>
        </w:numPr>
        <w:spacing w:after="0" w:line="269" w:lineRule="auto"/>
        <w:rPr>
          <w:rFonts w:cs="Arial"/>
        </w:rPr>
      </w:pPr>
      <w:r w:rsidRPr="00BC34FA">
        <w:rPr>
          <w:rFonts w:cs="Arial"/>
        </w:rPr>
        <w:t>to participate in school activities directly related to the educational advancement of your son or daughter; or</w:t>
      </w:r>
    </w:p>
    <w:p w:rsidR="001D0E13" w:rsidRPr="00BC34FA" w:rsidRDefault="001D0E13" w:rsidP="007F681A">
      <w:pPr>
        <w:numPr>
          <w:ilvl w:val="0"/>
          <w:numId w:val="13"/>
        </w:numPr>
        <w:spacing w:after="0" w:line="269" w:lineRule="auto"/>
        <w:rPr>
          <w:rFonts w:cs="Arial"/>
          <w:i/>
        </w:rPr>
      </w:pPr>
      <w:r w:rsidRPr="00BC34FA">
        <w:rPr>
          <w:rFonts w:cs="Arial"/>
        </w:rPr>
        <w:t>to accompany your child or elderly relative to routine medical or dental appointments, or for other professional health care services</w:t>
      </w:r>
    </w:p>
    <w:p w:rsidR="001D0E13" w:rsidRPr="00BC34FA" w:rsidRDefault="001D0E13" w:rsidP="00F44090">
      <w:pPr>
        <w:spacing w:after="0" w:line="269" w:lineRule="auto"/>
        <w:rPr>
          <w:rFonts w:cs="Arial"/>
        </w:rPr>
      </w:pPr>
    </w:p>
    <w:p w:rsidR="001D0E13" w:rsidRDefault="001D0E13" w:rsidP="001359B8">
      <w:pPr>
        <w:spacing w:after="0" w:line="269" w:lineRule="auto"/>
        <w:rPr>
          <w:rFonts w:cs="Arial"/>
        </w:rPr>
      </w:pPr>
      <w:r w:rsidRPr="00BC34FA">
        <w:rPr>
          <w:rFonts w:cs="Arial"/>
        </w:rPr>
        <w:t xml:space="preserve">This benefit is provided by </w:t>
      </w:r>
      <w:hyperlink r:id="rId73" w:history="1">
        <w:r w:rsidR="008C107B">
          <w:rPr>
            <w:rStyle w:val="Hyperlink"/>
            <w:rFonts w:cs="Arial"/>
            <w:color w:val="0000FF"/>
          </w:rPr>
          <w:t>Massachusetts General Law, Chapter 149 section 52D</w:t>
        </w:r>
      </w:hyperlink>
      <w:r w:rsidRPr="00BC34FA">
        <w:rPr>
          <w:rFonts w:cs="Arial"/>
        </w:rPr>
        <w:t>, and is in addition to any Family and Medical Leave Act (FMLA) benefits you have.  You may take this time as unpaid leave or choose to use any available personal or vacation time and in certain situations, sick</w:t>
      </w:r>
      <w:r w:rsidR="008C107B">
        <w:rPr>
          <w:rFonts w:cs="Arial"/>
        </w:rPr>
        <w:t xml:space="preserve"> time</w:t>
      </w:r>
      <w:r w:rsidRPr="00BC34FA">
        <w:rPr>
          <w:rFonts w:cs="Arial"/>
        </w:rPr>
        <w:t xml:space="preserve">. We do </w:t>
      </w:r>
      <w:r w:rsidR="00173FC6">
        <w:rPr>
          <w:rFonts w:cs="Arial"/>
        </w:rPr>
        <w:t xml:space="preserve">not </w:t>
      </w:r>
      <w:r w:rsidRPr="00BC34FA">
        <w:rPr>
          <w:rFonts w:cs="Arial"/>
        </w:rPr>
        <w:t>provide you any additional paid leave time for these purposes.</w:t>
      </w:r>
      <w:r w:rsidRPr="00BC34FA">
        <w:rPr>
          <w:rFonts w:cs="Arial"/>
          <w:b/>
          <w:i/>
        </w:rPr>
        <w:t xml:space="preserve"> </w:t>
      </w:r>
      <w:bookmarkStart w:id="160" w:name="Vacation"/>
    </w:p>
    <w:p w:rsidR="001359B8" w:rsidRPr="001359B8" w:rsidRDefault="001359B8" w:rsidP="001359B8">
      <w:pPr>
        <w:spacing w:after="0" w:line="269" w:lineRule="auto"/>
        <w:rPr>
          <w:rFonts w:cs="Arial"/>
          <w:sz w:val="12"/>
          <w:szCs w:val="12"/>
        </w:rPr>
      </w:pPr>
    </w:p>
    <w:p w:rsidR="006901EA" w:rsidRPr="00BC34FA" w:rsidRDefault="001235EB" w:rsidP="006E5EDF">
      <w:pPr>
        <w:pStyle w:val="Heading3"/>
      </w:pPr>
      <w:bookmarkStart w:id="161" w:name="_Toc475640307"/>
      <w:bookmarkStart w:id="162" w:name="_Toc513036879"/>
      <w:bookmarkStart w:id="163" w:name="_Toc473109506"/>
      <w:bookmarkStart w:id="164" w:name="_Toc473115412"/>
      <w:r>
        <w:t>7.13</w:t>
      </w:r>
      <w:r>
        <w:tab/>
      </w:r>
      <w:r w:rsidR="006901EA" w:rsidRPr="00BC34FA">
        <w:t>Vacation Leave</w:t>
      </w:r>
      <w:bookmarkEnd w:id="161"/>
      <w:bookmarkEnd w:id="162"/>
    </w:p>
    <w:p w:rsidR="006901EA" w:rsidRPr="00BC34FA" w:rsidRDefault="0084631D" w:rsidP="001235EB">
      <w:pPr>
        <w:spacing w:after="0" w:line="269" w:lineRule="auto"/>
      </w:pPr>
      <w:r>
        <w:t>Most employees accrue vacation time on an hourly basis</w:t>
      </w:r>
      <w:r w:rsidRPr="0084631D">
        <w:t xml:space="preserve"> </w:t>
      </w:r>
      <w:r>
        <w:t>that is reflected in the online timesheet.</w:t>
      </w:r>
      <w:r w:rsidR="00273985" w:rsidRPr="00273985">
        <w:t xml:space="preserve">  </w:t>
      </w:r>
      <w:r>
        <w:t>Some b</w:t>
      </w:r>
      <w:r w:rsidRPr="00273985">
        <w:t xml:space="preserve">argaining </w:t>
      </w:r>
      <w:r w:rsidR="00273985" w:rsidRPr="00273985">
        <w:t xml:space="preserve">unit employees earn vacation on </w:t>
      </w:r>
      <w:r>
        <w:t>a</w:t>
      </w:r>
      <w:r w:rsidR="00273985" w:rsidRPr="00273985">
        <w:t xml:space="preserve"> monthly basis, based on the terms of the </w:t>
      </w:r>
      <w:hyperlink r:id="rId74" w:history="1">
        <w:r w:rsidR="00273985" w:rsidRPr="003E3808">
          <w:rPr>
            <w:rStyle w:val="Hyperlink"/>
            <w:color w:val="0000FF"/>
          </w:rPr>
          <w:t>collective bargaining agreement</w:t>
        </w:r>
      </w:hyperlink>
      <w:r w:rsidR="00273985">
        <w:t xml:space="preserve">.  </w:t>
      </w:r>
      <w:r w:rsidR="006901EA" w:rsidRPr="00BC34FA">
        <w:t xml:space="preserve">The length of your creditable state service determines the number of vacation hours you are credited. You </w:t>
      </w:r>
      <w:r w:rsidR="00273985">
        <w:t xml:space="preserve">will </w:t>
      </w:r>
      <w:r w:rsidR="006901EA" w:rsidRPr="00BC34FA">
        <w:t>accrue and receive cre</w:t>
      </w:r>
      <w:r w:rsidR="00273985">
        <w:t xml:space="preserve">dit for vacation every </w:t>
      </w:r>
      <w:r w:rsidR="006901EA" w:rsidRPr="00BC34FA">
        <w:lastRenderedPageBreak/>
        <w:t xml:space="preserve">pay period based on the hours you have worked. If you are a part-time employee, you will earn your vacation leave on a pro-rated basis. </w:t>
      </w:r>
      <w:r w:rsidR="00273985">
        <w:t xml:space="preserve">In </w:t>
      </w:r>
      <w:r w:rsidR="006901EA" w:rsidRPr="00BC34FA">
        <w:t xml:space="preserve">a year </w:t>
      </w:r>
      <w:r w:rsidR="00273985">
        <w:t xml:space="preserve">that you are awarded </w:t>
      </w:r>
      <w:r w:rsidR="006901EA" w:rsidRPr="00BC34FA">
        <w:t xml:space="preserve">a higher accrual rate, you will receive your new vacation status on the July </w:t>
      </w:r>
      <w:r w:rsidR="00273985" w:rsidRPr="00BC34FA">
        <w:t>1</w:t>
      </w:r>
      <w:r w:rsidR="006901EA" w:rsidRPr="00BC34FA">
        <w:t xml:space="preserve"> that precedes your creditable service date.</w:t>
      </w:r>
    </w:p>
    <w:p w:rsidR="006901EA" w:rsidRPr="00BC34FA" w:rsidRDefault="006901EA" w:rsidP="001235EB"/>
    <w:tbl>
      <w:tblPr>
        <w:tblpPr w:leftFromText="180" w:rightFromText="180" w:vertAnchor="text" w:tblpY="1"/>
        <w:tblOverlap w:val="never"/>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5040"/>
      </w:tblGrid>
      <w:tr w:rsidR="006901EA" w:rsidRPr="001235EB" w:rsidTr="001235EB">
        <w:trPr>
          <w:cantSplit/>
          <w:trHeight w:val="188"/>
          <w:tblHeader/>
        </w:trPr>
        <w:tc>
          <w:tcPr>
            <w:tcW w:w="3870" w:type="dxa"/>
            <w:shd w:val="clear" w:color="auto" w:fill="94B6D2" w:themeFill="accent1"/>
            <w:vAlign w:val="center"/>
          </w:tcPr>
          <w:p w:rsidR="006901EA" w:rsidRPr="001235EB" w:rsidRDefault="006901EA" w:rsidP="001235EB">
            <w:pPr>
              <w:spacing w:after="0" w:line="269" w:lineRule="auto"/>
              <w:rPr>
                <w:b/>
              </w:rPr>
            </w:pPr>
            <w:bookmarkStart w:id="165" w:name="Title_vacation"/>
            <w:bookmarkStart w:id="166" w:name="_Toc475640308"/>
            <w:bookmarkEnd w:id="165"/>
            <w:r w:rsidRPr="001235EB">
              <w:rPr>
                <w:b/>
              </w:rPr>
              <w:t>Years of Service</w:t>
            </w:r>
            <w:bookmarkEnd w:id="166"/>
          </w:p>
        </w:tc>
        <w:tc>
          <w:tcPr>
            <w:tcW w:w="5040" w:type="dxa"/>
            <w:shd w:val="clear" w:color="auto" w:fill="94B6D2" w:themeFill="accent1"/>
            <w:vAlign w:val="center"/>
          </w:tcPr>
          <w:p w:rsidR="006901EA" w:rsidRPr="001235EB" w:rsidRDefault="006901EA" w:rsidP="001235EB">
            <w:pPr>
              <w:spacing w:after="0" w:line="269" w:lineRule="auto"/>
              <w:rPr>
                <w:b/>
              </w:rPr>
            </w:pPr>
            <w:bookmarkStart w:id="167" w:name="_Toc475640309"/>
            <w:r w:rsidRPr="001235EB">
              <w:rPr>
                <w:b/>
              </w:rPr>
              <w:t xml:space="preserve">Annual Vacation </w:t>
            </w:r>
            <w:bookmarkEnd w:id="167"/>
            <w:r w:rsidR="0084631D" w:rsidRPr="001235EB">
              <w:rPr>
                <w:b/>
              </w:rPr>
              <w:t>Credits</w:t>
            </w:r>
          </w:p>
        </w:tc>
      </w:tr>
      <w:tr w:rsidR="006901EA" w:rsidRPr="00BC34FA" w:rsidTr="001235EB">
        <w:trPr>
          <w:cantSplit/>
        </w:trPr>
        <w:tc>
          <w:tcPr>
            <w:tcW w:w="3870" w:type="dxa"/>
            <w:shd w:val="clear" w:color="auto" w:fill="auto"/>
          </w:tcPr>
          <w:p w:rsidR="006901EA" w:rsidRPr="00BC34FA" w:rsidRDefault="006901EA" w:rsidP="001235EB">
            <w:pPr>
              <w:spacing w:after="0" w:line="269" w:lineRule="auto"/>
            </w:pPr>
            <w:r w:rsidRPr="00BC34FA">
              <w:t>Less than 4.5 years</w:t>
            </w:r>
          </w:p>
        </w:tc>
        <w:tc>
          <w:tcPr>
            <w:tcW w:w="5040" w:type="dxa"/>
            <w:shd w:val="clear" w:color="auto" w:fill="auto"/>
          </w:tcPr>
          <w:p w:rsidR="006901EA" w:rsidRPr="00BC34FA" w:rsidRDefault="006901EA" w:rsidP="001235EB">
            <w:pPr>
              <w:spacing w:after="0" w:line="269" w:lineRule="auto"/>
            </w:pPr>
            <w:r w:rsidRPr="00BC34FA">
              <w:t>2 weeks (10 days) **</w:t>
            </w:r>
          </w:p>
        </w:tc>
      </w:tr>
      <w:tr w:rsidR="006901EA" w:rsidRPr="00BC34FA" w:rsidTr="001235EB">
        <w:trPr>
          <w:cantSplit/>
        </w:trPr>
        <w:tc>
          <w:tcPr>
            <w:tcW w:w="3870" w:type="dxa"/>
            <w:shd w:val="clear" w:color="auto" w:fill="auto"/>
          </w:tcPr>
          <w:p w:rsidR="006901EA" w:rsidRPr="00BC34FA" w:rsidRDefault="006901EA" w:rsidP="001235EB">
            <w:pPr>
              <w:spacing w:after="0" w:line="269" w:lineRule="auto"/>
            </w:pPr>
            <w:r w:rsidRPr="00BC34FA">
              <w:t>4.5 years but less than 9.5 years</w:t>
            </w:r>
          </w:p>
        </w:tc>
        <w:tc>
          <w:tcPr>
            <w:tcW w:w="5040" w:type="dxa"/>
            <w:shd w:val="clear" w:color="auto" w:fill="auto"/>
          </w:tcPr>
          <w:p w:rsidR="006901EA" w:rsidRPr="00BC34FA" w:rsidRDefault="006901EA" w:rsidP="001235EB">
            <w:pPr>
              <w:spacing w:after="0" w:line="269" w:lineRule="auto"/>
            </w:pPr>
            <w:r w:rsidRPr="00BC34FA">
              <w:t>3 weeks (15 days)</w:t>
            </w:r>
          </w:p>
        </w:tc>
      </w:tr>
      <w:tr w:rsidR="006901EA" w:rsidRPr="00BC34FA" w:rsidTr="001235EB">
        <w:trPr>
          <w:cantSplit/>
        </w:trPr>
        <w:tc>
          <w:tcPr>
            <w:tcW w:w="3870" w:type="dxa"/>
            <w:shd w:val="clear" w:color="auto" w:fill="auto"/>
          </w:tcPr>
          <w:p w:rsidR="006901EA" w:rsidRPr="00BC34FA" w:rsidRDefault="006901EA" w:rsidP="001235EB">
            <w:pPr>
              <w:spacing w:after="0" w:line="269" w:lineRule="auto"/>
            </w:pPr>
            <w:r w:rsidRPr="00BC34FA">
              <w:t>9.5 years but less than 19.5 years</w:t>
            </w:r>
          </w:p>
        </w:tc>
        <w:tc>
          <w:tcPr>
            <w:tcW w:w="5040" w:type="dxa"/>
            <w:shd w:val="clear" w:color="auto" w:fill="auto"/>
          </w:tcPr>
          <w:p w:rsidR="006901EA" w:rsidRPr="00BC34FA" w:rsidRDefault="006901EA" w:rsidP="001235EB">
            <w:pPr>
              <w:spacing w:after="0" w:line="269" w:lineRule="auto"/>
            </w:pPr>
            <w:r w:rsidRPr="00BC34FA">
              <w:t>4 weeks (20 days)</w:t>
            </w:r>
          </w:p>
        </w:tc>
      </w:tr>
      <w:tr w:rsidR="006901EA" w:rsidRPr="00BC34FA" w:rsidTr="001235EB">
        <w:trPr>
          <w:cantSplit/>
        </w:trPr>
        <w:tc>
          <w:tcPr>
            <w:tcW w:w="3870" w:type="dxa"/>
            <w:shd w:val="clear" w:color="auto" w:fill="auto"/>
          </w:tcPr>
          <w:p w:rsidR="006901EA" w:rsidRPr="00BC34FA" w:rsidRDefault="006901EA" w:rsidP="001235EB">
            <w:pPr>
              <w:spacing w:after="0" w:line="269" w:lineRule="auto"/>
            </w:pPr>
            <w:r w:rsidRPr="00BC34FA">
              <w:t>19.5 years or more</w:t>
            </w:r>
          </w:p>
        </w:tc>
        <w:tc>
          <w:tcPr>
            <w:tcW w:w="5040" w:type="dxa"/>
            <w:shd w:val="clear" w:color="auto" w:fill="auto"/>
          </w:tcPr>
          <w:p w:rsidR="006901EA" w:rsidRPr="00BC34FA" w:rsidRDefault="006901EA" w:rsidP="001235EB">
            <w:pPr>
              <w:spacing w:after="0" w:line="269" w:lineRule="auto"/>
            </w:pPr>
            <w:r w:rsidRPr="00BC34FA">
              <w:t>5 weeks (25 days)</w:t>
            </w:r>
          </w:p>
        </w:tc>
      </w:tr>
    </w:tbl>
    <w:p w:rsidR="006901EA" w:rsidRPr="00BC34FA" w:rsidRDefault="001359B8" w:rsidP="001235EB">
      <w:r>
        <w:br w:type="textWrapping" w:clear="all"/>
      </w:r>
    </w:p>
    <w:p w:rsidR="006901EA" w:rsidRPr="00BC34FA" w:rsidRDefault="006901EA" w:rsidP="00F44090">
      <w:pPr>
        <w:spacing w:after="0" w:line="269" w:lineRule="auto"/>
        <w:rPr>
          <w:rFonts w:cs="Arial"/>
        </w:rPr>
      </w:pPr>
      <w:r w:rsidRPr="00BC34FA">
        <w:rPr>
          <w:rFonts w:cs="Arial"/>
        </w:rPr>
        <w:t xml:space="preserve">**If you are a manager or confidential employee, you will accrue 2.4 weeks (12 days) annually during your first 4.5 years.  </w:t>
      </w:r>
    </w:p>
    <w:p w:rsidR="006901EA" w:rsidRPr="00BC34FA" w:rsidRDefault="006901EA" w:rsidP="00F44090">
      <w:pPr>
        <w:spacing w:after="0" w:line="269" w:lineRule="auto"/>
        <w:rPr>
          <w:rFonts w:cs="Arial"/>
        </w:rPr>
      </w:pPr>
    </w:p>
    <w:p w:rsidR="006901EA" w:rsidRPr="00BC34FA" w:rsidRDefault="006901EA" w:rsidP="00F44090">
      <w:pPr>
        <w:spacing w:after="0" w:line="269" w:lineRule="auto"/>
        <w:rPr>
          <w:rFonts w:cs="Arial"/>
        </w:rPr>
      </w:pPr>
      <w:r w:rsidRPr="00BC34FA">
        <w:rPr>
          <w:rFonts w:cs="Arial"/>
        </w:rPr>
        <w:t xml:space="preserve">If you are a newly hired manager or confidential employee who has completed one month of service, you may request to be advanced up to five vacation days. If you opt to receive an advance (requires approval from the Chief Human Resources Officer), you shall not accrue additional vacation credits until sufficient time has accrued to offset the amount of vacation credits that were advanced.  Please consult the </w:t>
      </w:r>
      <w:hyperlink r:id="rId75" w:history="1">
        <w:r w:rsidRPr="00BC34FA">
          <w:rPr>
            <w:rStyle w:val="Hyperlink"/>
            <w:rFonts w:cs="Arial"/>
            <w:color w:val="0000FF"/>
          </w:rPr>
          <w:t>Red Book</w:t>
        </w:r>
      </w:hyperlink>
      <w:r w:rsidRPr="00BC34FA">
        <w:rPr>
          <w:rFonts w:cs="Arial"/>
          <w:color w:val="0000FF"/>
        </w:rPr>
        <w:t xml:space="preserve"> </w:t>
      </w:r>
      <w:r w:rsidRPr="00BC34FA">
        <w:rPr>
          <w:rFonts w:cs="Arial"/>
        </w:rPr>
        <w:t xml:space="preserve">for specific rules governing this advance. </w:t>
      </w:r>
    </w:p>
    <w:p w:rsidR="006901EA" w:rsidRPr="00BC34FA" w:rsidRDefault="006901EA" w:rsidP="00F44090">
      <w:pPr>
        <w:spacing w:after="0" w:line="269" w:lineRule="auto"/>
        <w:rPr>
          <w:rFonts w:cs="Arial"/>
        </w:rPr>
      </w:pPr>
    </w:p>
    <w:p w:rsidR="006901EA" w:rsidRPr="00BC34FA" w:rsidRDefault="006901EA" w:rsidP="00F44090">
      <w:pPr>
        <w:spacing w:after="0" w:line="269" w:lineRule="auto"/>
        <w:rPr>
          <w:rFonts w:cs="Arial"/>
        </w:rPr>
      </w:pPr>
      <w:r w:rsidRPr="00BC34FA">
        <w:rPr>
          <w:rFonts w:cs="Arial"/>
        </w:rPr>
        <w:t>If you are a manager</w:t>
      </w:r>
      <w:r w:rsidR="004F5242">
        <w:rPr>
          <w:rFonts w:cs="Arial"/>
        </w:rPr>
        <w:t xml:space="preserve"> </w:t>
      </w:r>
      <w:r w:rsidR="004F5242" w:rsidRPr="004F5242">
        <w:rPr>
          <w:rFonts w:cs="Arial"/>
        </w:rPr>
        <w:t>or confidential employee</w:t>
      </w:r>
      <w:r w:rsidRPr="00BC34FA">
        <w:rPr>
          <w:rFonts w:cs="Arial"/>
        </w:rPr>
        <w:t xml:space="preserve">, you may also start with a </w:t>
      </w:r>
      <w:hyperlink r:id="rId76" w:history="1">
        <w:r w:rsidRPr="003E3808">
          <w:rPr>
            <w:rStyle w:val="Hyperlink"/>
            <w:rFonts w:cs="Arial"/>
            <w:color w:val="0000FF"/>
          </w:rPr>
          <w:t>higher vacation accrual rate</w:t>
        </w:r>
      </w:hyperlink>
      <w:r w:rsidRPr="00BC34FA">
        <w:rPr>
          <w:rFonts w:cs="Arial"/>
        </w:rPr>
        <w:t xml:space="preserve"> based on your comparable prior work experience.</w:t>
      </w:r>
    </w:p>
    <w:p w:rsidR="006901EA" w:rsidRPr="00BC34FA" w:rsidRDefault="006901EA" w:rsidP="00F44090">
      <w:pPr>
        <w:spacing w:after="0" w:line="269" w:lineRule="auto"/>
        <w:rPr>
          <w:rFonts w:cs="Arial"/>
        </w:rPr>
      </w:pPr>
    </w:p>
    <w:p w:rsidR="004F5242" w:rsidRDefault="004F5242" w:rsidP="00F44090">
      <w:pPr>
        <w:spacing w:after="0" w:line="269" w:lineRule="auto"/>
        <w:rPr>
          <w:rFonts w:cs="Arial"/>
        </w:rPr>
      </w:pPr>
      <w:r w:rsidRPr="004F5242">
        <w:rPr>
          <w:rFonts w:cs="Arial"/>
        </w:rPr>
        <w:t xml:space="preserve">Time off the payroll without pay </w:t>
      </w:r>
      <w:r w:rsidR="0084631D">
        <w:rPr>
          <w:rFonts w:cs="Arial"/>
        </w:rPr>
        <w:t>will</w:t>
      </w:r>
      <w:r w:rsidR="0084631D" w:rsidRPr="004F5242">
        <w:rPr>
          <w:rFonts w:cs="Arial"/>
        </w:rPr>
        <w:t xml:space="preserve"> </w:t>
      </w:r>
      <w:r w:rsidRPr="004F5242">
        <w:rPr>
          <w:rFonts w:cs="Arial"/>
        </w:rPr>
        <w:t xml:space="preserve">affect your vacation status and accrual rate.  Please refer to your </w:t>
      </w:r>
      <w:hyperlink r:id="rId77" w:history="1">
        <w:r w:rsidRPr="003E3808">
          <w:rPr>
            <w:rStyle w:val="Hyperlink"/>
            <w:rFonts w:cs="Arial"/>
            <w:color w:val="0000FF"/>
          </w:rPr>
          <w:t>collective bargaining agreement</w:t>
        </w:r>
      </w:hyperlink>
      <w:r w:rsidRPr="004F5242">
        <w:rPr>
          <w:rFonts w:cs="Arial"/>
        </w:rPr>
        <w:t xml:space="preserve"> or </w:t>
      </w:r>
      <w:hyperlink r:id="rId78" w:history="1">
        <w:r w:rsidRPr="001359B8">
          <w:rPr>
            <w:rStyle w:val="Hyperlink"/>
            <w:rFonts w:cs="Arial"/>
            <w:color w:val="0000FF"/>
          </w:rPr>
          <w:t>Red Book</w:t>
        </w:r>
      </w:hyperlink>
      <w:r w:rsidRPr="004F5242">
        <w:rPr>
          <w:rFonts w:cs="Arial"/>
        </w:rPr>
        <w:t xml:space="preserve"> for more information. You may carry over hours of unused vacation time with certain limitations.  Any vacation time that cannot be used during the requisite period would be forfeited unless donated to </w:t>
      </w:r>
      <w:r w:rsidR="001359B8">
        <w:rPr>
          <w:rFonts w:cs="Arial"/>
        </w:rPr>
        <w:t>the Extended Illness Leave Bank (</w:t>
      </w:r>
      <w:r w:rsidRPr="004F5242">
        <w:rPr>
          <w:rFonts w:cs="Arial"/>
        </w:rPr>
        <w:t>EILB</w:t>
      </w:r>
      <w:r w:rsidR="001359B8">
        <w:rPr>
          <w:rFonts w:cs="Arial"/>
        </w:rPr>
        <w:t>)</w:t>
      </w:r>
      <w:r>
        <w:rPr>
          <w:rFonts w:cs="Arial"/>
        </w:rPr>
        <w:t>.</w:t>
      </w:r>
    </w:p>
    <w:p w:rsidR="004F5242" w:rsidRDefault="004F5242" w:rsidP="00F44090">
      <w:pPr>
        <w:spacing w:after="0" w:line="269" w:lineRule="auto"/>
        <w:rPr>
          <w:rFonts w:cs="Arial"/>
        </w:rPr>
      </w:pPr>
    </w:p>
    <w:p w:rsidR="006901EA" w:rsidRPr="00BC34FA" w:rsidRDefault="00273985" w:rsidP="00F44090">
      <w:pPr>
        <w:spacing w:after="0" w:line="269" w:lineRule="auto"/>
        <w:rPr>
          <w:rFonts w:cs="Arial"/>
        </w:rPr>
      </w:pPr>
      <w:r>
        <w:rPr>
          <w:rFonts w:cs="Arial"/>
        </w:rPr>
        <w:t>Leave</w:t>
      </w:r>
      <w:r w:rsidR="006901EA" w:rsidRPr="00BC34FA">
        <w:rPr>
          <w:rFonts w:cs="Arial"/>
        </w:rPr>
        <w:t xml:space="preserve"> without pay may affect your vacation status and accrual rate.  Please refer to your </w:t>
      </w:r>
      <w:hyperlink r:id="rId79" w:history="1">
        <w:r w:rsidR="006901EA" w:rsidRPr="003E3808">
          <w:rPr>
            <w:rStyle w:val="Hyperlink"/>
            <w:rFonts w:cs="Arial"/>
            <w:color w:val="0000FF"/>
          </w:rPr>
          <w:t>collective bargaining agreement</w:t>
        </w:r>
      </w:hyperlink>
      <w:r w:rsidR="006901EA" w:rsidRPr="00BC34FA">
        <w:rPr>
          <w:rFonts w:cs="Arial"/>
        </w:rPr>
        <w:t xml:space="preserve"> or </w:t>
      </w:r>
      <w:hyperlink r:id="rId80" w:history="1">
        <w:r w:rsidR="006901EA" w:rsidRPr="00BC34FA">
          <w:rPr>
            <w:rStyle w:val="Hyperlink"/>
            <w:rFonts w:cs="Arial"/>
            <w:color w:val="0000FF"/>
          </w:rPr>
          <w:t>Red Book</w:t>
        </w:r>
      </w:hyperlink>
      <w:r w:rsidR="006901EA" w:rsidRPr="00BC34FA">
        <w:rPr>
          <w:rFonts w:cs="Arial"/>
        </w:rPr>
        <w:t xml:space="preserve"> for more information. You may carry over hours of unused vacation time (with certain limitations) and any vacation time that cannot be used and would be forfeited </w:t>
      </w:r>
      <w:r w:rsidR="004F5242" w:rsidRPr="00BC34FA">
        <w:rPr>
          <w:rFonts w:cs="Arial"/>
        </w:rPr>
        <w:t>can</w:t>
      </w:r>
      <w:r w:rsidR="006901EA" w:rsidRPr="00BC34FA">
        <w:rPr>
          <w:rFonts w:cs="Arial"/>
        </w:rPr>
        <w:t xml:space="preserve"> be donated to </w:t>
      </w:r>
      <w:r w:rsidR="00134A60">
        <w:rPr>
          <w:rFonts w:cs="Arial"/>
        </w:rPr>
        <w:t xml:space="preserve">the </w:t>
      </w:r>
      <w:r w:rsidR="006901EA" w:rsidRPr="00BC34FA">
        <w:rPr>
          <w:rFonts w:cs="Arial"/>
        </w:rPr>
        <w:t xml:space="preserve">EILB. </w:t>
      </w:r>
    </w:p>
    <w:p w:rsidR="006901EA" w:rsidRPr="00BC34FA" w:rsidRDefault="006901EA" w:rsidP="00F44090">
      <w:pPr>
        <w:spacing w:after="0" w:line="269" w:lineRule="auto"/>
        <w:rPr>
          <w:rFonts w:cs="Arial"/>
        </w:rPr>
      </w:pPr>
    </w:p>
    <w:p w:rsidR="004F5242" w:rsidRDefault="006901EA" w:rsidP="00F44090">
      <w:pPr>
        <w:spacing w:after="0" w:line="269" w:lineRule="auto"/>
        <w:rPr>
          <w:rFonts w:cs="Arial"/>
        </w:rPr>
      </w:pPr>
      <w:r w:rsidRPr="00BC34FA">
        <w:rPr>
          <w:rFonts w:cs="Arial"/>
        </w:rPr>
        <w:t>When you leave state service, you will be paid your unused accrued vacation time.</w:t>
      </w:r>
    </w:p>
    <w:p w:rsidR="006901EA" w:rsidRPr="004F5242" w:rsidRDefault="00BC34FA" w:rsidP="00F44090">
      <w:pPr>
        <w:spacing w:after="0" w:line="269" w:lineRule="auto"/>
        <w:rPr>
          <w:rFonts w:cs="Arial"/>
          <w:sz w:val="12"/>
          <w:szCs w:val="12"/>
        </w:rPr>
      </w:pPr>
      <w:r w:rsidRPr="004F5242">
        <w:rPr>
          <w:rFonts w:cs="Arial"/>
          <w:sz w:val="12"/>
          <w:szCs w:val="12"/>
        </w:rPr>
        <w:t xml:space="preserve">                             </w:t>
      </w:r>
    </w:p>
    <w:p w:rsidR="001235EB" w:rsidRDefault="001235EB">
      <w:pPr>
        <w:spacing w:after="200" w:line="276" w:lineRule="auto"/>
        <w:rPr>
          <w:rFonts w:cs="Arial"/>
          <w:b/>
          <w:color w:val="0033CC"/>
          <w:spacing w:val="20"/>
          <w:szCs w:val="28"/>
        </w:rPr>
      </w:pPr>
      <w:bookmarkStart w:id="168" w:name="VoluntLeave"/>
      <w:bookmarkStart w:id="169" w:name="_Toc473109507"/>
      <w:bookmarkStart w:id="170" w:name="_Toc473115413"/>
      <w:bookmarkStart w:id="171" w:name="_Toc475640310"/>
      <w:bookmarkEnd w:id="160"/>
      <w:bookmarkEnd w:id="163"/>
      <w:bookmarkEnd w:id="164"/>
      <w:r>
        <w:rPr>
          <w:rFonts w:cs="Arial"/>
        </w:rPr>
        <w:br w:type="page"/>
      </w:r>
    </w:p>
    <w:p w:rsidR="001D0E13" w:rsidRPr="00BC34FA" w:rsidRDefault="006901EA" w:rsidP="006E5EDF">
      <w:pPr>
        <w:pStyle w:val="Heading3"/>
        <w:rPr>
          <w:u w:val="single"/>
        </w:rPr>
      </w:pPr>
      <w:bookmarkStart w:id="172" w:name="_Toc513036880"/>
      <w:r w:rsidRPr="00BC34FA">
        <w:lastRenderedPageBreak/>
        <w:t>7.14</w:t>
      </w:r>
      <w:r w:rsidRPr="00BC34FA">
        <w:tab/>
      </w:r>
      <w:r w:rsidR="001D0E13" w:rsidRPr="00BC34FA">
        <w:t>Volunteer Leave Program</w:t>
      </w:r>
      <w:bookmarkEnd w:id="168"/>
      <w:bookmarkEnd w:id="169"/>
      <w:bookmarkEnd w:id="170"/>
      <w:bookmarkEnd w:id="171"/>
      <w:bookmarkEnd w:id="172"/>
    </w:p>
    <w:p w:rsidR="001D0E13" w:rsidRPr="00BC34FA" w:rsidRDefault="001D0E13" w:rsidP="00F44090">
      <w:pPr>
        <w:spacing w:after="0" w:line="269" w:lineRule="auto"/>
        <w:rPr>
          <w:rFonts w:cs="Arial"/>
        </w:rPr>
      </w:pPr>
      <w:r w:rsidRPr="00BC34FA">
        <w:rPr>
          <w:rFonts w:cs="Arial"/>
          <w:b/>
          <w:bCs/>
        </w:rPr>
        <w:t xml:space="preserve">State Employees </w:t>
      </w:r>
      <w:r w:rsidR="008C107B">
        <w:rPr>
          <w:rFonts w:cs="Arial"/>
          <w:b/>
          <w:bCs/>
        </w:rPr>
        <w:t>Responding</w:t>
      </w:r>
      <w:r w:rsidR="008C107B" w:rsidRPr="00BC34FA">
        <w:rPr>
          <w:rFonts w:cs="Arial"/>
          <w:b/>
          <w:bCs/>
        </w:rPr>
        <w:t xml:space="preserve"> </w:t>
      </w:r>
      <w:r w:rsidRPr="00BC34FA">
        <w:rPr>
          <w:rFonts w:cs="Arial"/>
          <w:b/>
          <w:bCs/>
        </w:rPr>
        <w:t>as Volunteers (SERV)</w:t>
      </w:r>
    </w:p>
    <w:p w:rsidR="001D0E13" w:rsidRDefault="001D0E13" w:rsidP="00F44090">
      <w:pPr>
        <w:spacing w:after="0" w:line="269" w:lineRule="auto"/>
        <w:rPr>
          <w:rStyle w:val="Hyperlink"/>
          <w:rFonts w:cs="Arial"/>
          <w:color w:val="0000FF"/>
        </w:rPr>
      </w:pPr>
      <w:r w:rsidRPr="00BC34FA">
        <w:rPr>
          <w:rFonts w:cs="Arial"/>
        </w:rPr>
        <w:t xml:space="preserve">Under </w:t>
      </w:r>
      <w:hyperlink r:id="rId81" w:history="1">
        <w:r w:rsidRPr="00BC34FA">
          <w:rPr>
            <w:rStyle w:val="Hyperlink"/>
            <w:rFonts w:cs="Arial"/>
            <w:color w:val="0000FF"/>
          </w:rPr>
          <w:t>Executive Order 479</w:t>
        </w:r>
      </w:hyperlink>
      <w:r w:rsidRPr="00BC34FA">
        <w:rPr>
          <w:rFonts w:cs="Arial"/>
        </w:rPr>
        <w:t>, eligible regular state employees with at least six months of service may volunteer during work hours for a Massachusetts public or charter school or approved Massachusetts non-profit in the area of education, environment, health, human services, or public safety.  The maximum SERV benefit is one day per month and requires pre-appro</w:t>
      </w:r>
      <w:r w:rsidR="00173FC6">
        <w:rPr>
          <w:rFonts w:cs="Arial"/>
        </w:rPr>
        <w:t>val from your supervisor.</w:t>
      </w:r>
      <w:r w:rsidRPr="00BC34FA">
        <w:rPr>
          <w:rFonts w:cs="Arial"/>
        </w:rPr>
        <w:t xml:space="preserve"> </w:t>
      </w:r>
      <w:r w:rsidR="004F5242">
        <w:rPr>
          <w:rFonts w:cs="Arial"/>
        </w:rPr>
        <w:t xml:space="preserve">For more information regarding the program, please visit the </w:t>
      </w:r>
      <w:hyperlink r:id="rId82" w:history="1">
        <w:r w:rsidR="00273985" w:rsidRPr="00273985">
          <w:rPr>
            <w:rStyle w:val="Hyperlink"/>
            <w:rFonts w:cs="Arial"/>
            <w:color w:val="0000FF"/>
          </w:rPr>
          <w:t>SERV website</w:t>
        </w:r>
      </w:hyperlink>
      <w:r w:rsidR="004F5242">
        <w:rPr>
          <w:rStyle w:val="Hyperlink"/>
          <w:rFonts w:cs="Arial"/>
          <w:color w:val="0000FF"/>
        </w:rPr>
        <w:t>.</w:t>
      </w:r>
    </w:p>
    <w:p w:rsidR="001359B8" w:rsidRPr="001359B8" w:rsidRDefault="001359B8" w:rsidP="00F44090">
      <w:pPr>
        <w:spacing w:after="0" w:line="269" w:lineRule="auto"/>
        <w:rPr>
          <w:rFonts w:cs="Arial"/>
          <w:color w:val="0000FF"/>
          <w:sz w:val="12"/>
          <w:szCs w:val="12"/>
        </w:rPr>
      </w:pPr>
    </w:p>
    <w:p w:rsidR="001D0E13" w:rsidRPr="00BC34FA" w:rsidRDefault="006901EA" w:rsidP="006E5EDF">
      <w:pPr>
        <w:pStyle w:val="Heading3"/>
      </w:pPr>
      <w:bookmarkStart w:id="173" w:name="VotingLeave"/>
      <w:bookmarkStart w:id="174" w:name="_Toc473109508"/>
      <w:bookmarkStart w:id="175" w:name="_Toc473115414"/>
      <w:bookmarkStart w:id="176" w:name="_Toc475640311"/>
      <w:bookmarkStart w:id="177" w:name="_Toc513036881"/>
      <w:r w:rsidRPr="00BC34FA">
        <w:t>7.15</w:t>
      </w:r>
      <w:r w:rsidRPr="00BC34FA">
        <w:tab/>
      </w:r>
      <w:r w:rsidR="001D0E13" w:rsidRPr="00BC34FA">
        <w:t>Voting Leave</w:t>
      </w:r>
      <w:bookmarkEnd w:id="173"/>
      <w:bookmarkEnd w:id="174"/>
      <w:bookmarkEnd w:id="175"/>
      <w:bookmarkEnd w:id="176"/>
      <w:bookmarkEnd w:id="177"/>
    </w:p>
    <w:p w:rsidR="001D0E13" w:rsidRDefault="001D0E13" w:rsidP="00F44090">
      <w:pPr>
        <w:spacing w:after="0" w:line="269" w:lineRule="auto"/>
        <w:rPr>
          <w:rFonts w:cs="Arial"/>
        </w:rPr>
      </w:pPr>
      <w:r w:rsidRPr="00BC34FA">
        <w:rPr>
          <w:rFonts w:cs="Arial"/>
        </w:rPr>
        <w:t xml:space="preserve">Full-time and regular part-time employees whose hours of work preclude them from voting in a town, city, state, or national election </w:t>
      </w:r>
      <w:r w:rsidR="00FE16AD">
        <w:rPr>
          <w:rFonts w:cs="Arial"/>
        </w:rPr>
        <w:t xml:space="preserve">may be granted </w:t>
      </w:r>
      <w:hyperlink r:id="rId83" w:history="1">
        <w:r w:rsidR="00FE16AD">
          <w:rPr>
            <w:rStyle w:val="Hyperlink"/>
            <w:rFonts w:cs="Arial"/>
            <w:color w:val="0000FF"/>
          </w:rPr>
          <w:t>leave with pay</w:t>
        </w:r>
      </w:hyperlink>
      <w:r w:rsidR="00FE16AD" w:rsidRPr="00BC34FA">
        <w:rPr>
          <w:rFonts w:cs="Arial"/>
        </w:rPr>
        <w:t xml:space="preserve"> not to exceed two hours, for the sole purpose of voting in such election</w:t>
      </w:r>
      <w:r w:rsidR="00FE16AD">
        <w:rPr>
          <w:rFonts w:cs="Arial"/>
        </w:rPr>
        <w:t>.  W</w:t>
      </w:r>
      <w:r w:rsidRPr="00BC34FA">
        <w:rPr>
          <w:rFonts w:cs="Arial"/>
        </w:rPr>
        <w:t>ritten approval of the Appointing Authority</w:t>
      </w:r>
      <w:r w:rsidR="00FE16AD">
        <w:rPr>
          <w:rFonts w:cs="Arial"/>
        </w:rPr>
        <w:t xml:space="preserve"> must </w:t>
      </w:r>
      <w:r w:rsidRPr="00BC34FA">
        <w:rPr>
          <w:rFonts w:cs="Arial"/>
        </w:rPr>
        <w:t>be granted</w:t>
      </w:r>
      <w:r w:rsidR="00FE16AD">
        <w:rPr>
          <w:rFonts w:cs="Arial"/>
        </w:rPr>
        <w:t xml:space="preserve"> before leave with pay can be granted</w:t>
      </w:r>
      <w:r w:rsidRPr="00BC34FA">
        <w:rPr>
          <w:rFonts w:cs="Arial"/>
        </w:rPr>
        <w:t>.</w:t>
      </w:r>
    </w:p>
    <w:p w:rsidR="001359B8" w:rsidRPr="001359B8" w:rsidRDefault="001359B8" w:rsidP="00F44090">
      <w:pPr>
        <w:spacing w:after="0" w:line="269" w:lineRule="auto"/>
        <w:rPr>
          <w:rFonts w:cs="Arial"/>
          <w:sz w:val="12"/>
          <w:szCs w:val="12"/>
        </w:rPr>
      </w:pPr>
    </w:p>
    <w:p w:rsidR="001D0E13" w:rsidRPr="00BC34FA" w:rsidRDefault="006901EA" w:rsidP="006E5EDF">
      <w:pPr>
        <w:pStyle w:val="Heading3"/>
      </w:pPr>
      <w:bookmarkStart w:id="178" w:name="_Toc473109509"/>
      <w:bookmarkStart w:id="179" w:name="_Toc473115415"/>
      <w:bookmarkStart w:id="180" w:name="_Toc475640312"/>
      <w:bookmarkStart w:id="181" w:name="_Toc513036882"/>
      <w:bookmarkStart w:id="182" w:name="WorkersComp"/>
      <w:r w:rsidRPr="00BC34FA">
        <w:t>7.16</w:t>
      </w:r>
      <w:r w:rsidRPr="00BC34FA">
        <w:tab/>
      </w:r>
      <w:r w:rsidR="001D0E13" w:rsidRPr="00BC34FA">
        <w:t>Workers’ Compensation Leave</w:t>
      </w:r>
      <w:bookmarkEnd w:id="178"/>
      <w:bookmarkEnd w:id="179"/>
      <w:bookmarkEnd w:id="180"/>
      <w:bookmarkEnd w:id="181"/>
      <w:r w:rsidR="001D0E13" w:rsidRPr="00BC34FA">
        <w:t xml:space="preserve">  </w:t>
      </w:r>
      <w:bookmarkEnd w:id="182"/>
    </w:p>
    <w:p w:rsidR="001D0E13" w:rsidRPr="00BC34FA" w:rsidRDefault="001D0E13" w:rsidP="00F44090">
      <w:pPr>
        <w:spacing w:after="0" w:line="269" w:lineRule="auto"/>
        <w:rPr>
          <w:rFonts w:cs="Arial"/>
        </w:rPr>
      </w:pPr>
      <w:r w:rsidRPr="00BC34FA">
        <w:rPr>
          <w:rFonts w:cs="Arial"/>
        </w:rPr>
        <w:t xml:space="preserve">Workers’ Compensation Insurance provides you salary protection and medical coverage if you have an injury or illness occurring from a work-related accident. Workers’ Compensation </w:t>
      </w:r>
      <w:r w:rsidR="008C107B">
        <w:rPr>
          <w:rFonts w:cs="Arial"/>
        </w:rPr>
        <w:t xml:space="preserve">insurance </w:t>
      </w:r>
      <w:r w:rsidRPr="00BC34FA">
        <w:rPr>
          <w:rFonts w:cs="Arial"/>
        </w:rPr>
        <w:t>is required by state law (</w:t>
      </w:r>
      <w:hyperlink r:id="rId84" w:history="1">
        <w:r w:rsidRPr="00BC34FA">
          <w:rPr>
            <w:rStyle w:val="Hyperlink"/>
            <w:rFonts w:cs="Arial"/>
            <w:color w:val="0000FF"/>
          </w:rPr>
          <w:t xml:space="preserve">Massachusetts General </w:t>
        </w:r>
        <w:r w:rsidR="001359B8">
          <w:rPr>
            <w:rStyle w:val="Hyperlink"/>
            <w:rFonts w:cs="Arial"/>
            <w:color w:val="0000FF"/>
          </w:rPr>
          <w:t>Law</w:t>
        </w:r>
        <w:r w:rsidRPr="00BC34FA">
          <w:rPr>
            <w:rStyle w:val="Hyperlink"/>
            <w:rFonts w:cs="Arial"/>
            <w:color w:val="0000FF"/>
          </w:rPr>
          <w:t>, Chapter 152</w:t>
        </w:r>
      </w:hyperlink>
      <w:r w:rsidRPr="00BC34FA">
        <w:rPr>
          <w:rFonts w:cs="Arial"/>
        </w:rPr>
        <w:t xml:space="preserve">.)    </w:t>
      </w:r>
    </w:p>
    <w:p w:rsidR="001D0E13" w:rsidRPr="00BC34FA" w:rsidRDefault="001D0E13" w:rsidP="00F44090">
      <w:pPr>
        <w:spacing w:after="0" w:line="269" w:lineRule="auto"/>
        <w:rPr>
          <w:rFonts w:cs="Arial"/>
        </w:rPr>
      </w:pPr>
    </w:p>
    <w:p w:rsidR="001D0E13" w:rsidRPr="00BC34FA" w:rsidRDefault="001D0E13" w:rsidP="00F44090">
      <w:pPr>
        <w:spacing w:after="0" w:line="269" w:lineRule="auto"/>
        <w:rPr>
          <w:rFonts w:cs="Arial"/>
        </w:rPr>
      </w:pPr>
      <w:r w:rsidRPr="00BC34FA">
        <w:rPr>
          <w:rFonts w:cs="Arial"/>
        </w:rPr>
        <w:t xml:space="preserve">If you suffer from an on-the-job injury or job-related illness, and your claim is approved, you may receive benefits to cover medical costs and offset </w:t>
      </w:r>
      <w:r w:rsidR="008C107B">
        <w:rPr>
          <w:rFonts w:cs="Arial"/>
        </w:rPr>
        <w:t xml:space="preserve">the </w:t>
      </w:r>
      <w:r w:rsidRPr="00BC34FA">
        <w:rPr>
          <w:rFonts w:cs="Arial"/>
        </w:rPr>
        <w:t>loss of wages during your period of disability.</w:t>
      </w:r>
    </w:p>
    <w:p w:rsidR="001D0E13" w:rsidRPr="00BC34FA" w:rsidRDefault="001D0E13" w:rsidP="00F44090">
      <w:pPr>
        <w:spacing w:after="0" w:line="269" w:lineRule="auto"/>
        <w:rPr>
          <w:rFonts w:cs="Arial"/>
        </w:rPr>
      </w:pPr>
    </w:p>
    <w:p w:rsidR="001D0E13" w:rsidRPr="00BC34FA" w:rsidRDefault="004F5242" w:rsidP="00F44090">
      <w:pPr>
        <w:spacing w:after="0" w:line="269" w:lineRule="auto"/>
        <w:rPr>
          <w:rFonts w:cs="Arial"/>
        </w:rPr>
      </w:pPr>
      <w:r w:rsidRPr="004F5242">
        <w:rPr>
          <w:rFonts w:cs="Arial"/>
        </w:rPr>
        <w:t xml:space="preserve">If you are involved in or witness an accident at work, you should report it immediately to your supervisor. </w:t>
      </w:r>
      <w:r w:rsidR="00FE16AD">
        <w:rPr>
          <w:rFonts w:cs="Arial"/>
        </w:rPr>
        <w:t xml:space="preserve">Your </w:t>
      </w:r>
      <w:r w:rsidRPr="004F5242">
        <w:rPr>
          <w:rFonts w:cs="Arial"/>
        </w:rPr>
        <w:t xml:space="preserve">supervisor will prepare a </w:t>
      </w:r>
      <w:hyperlink r:id="rId85" w:history="1">
        <w:r w:rsidRPr="003E3808">
          <w:rPr>
            <w:rStyle w:val="Hyperlink"/>
            <w:rFonts w:cs="Arial"/>
            <w:color w:val="0000FF"/>
          </w:rPr>
          <w:t>Notice of Injury</w:t>
        </w:r>
        <w:r w:rsidR="008C107B" w:rsidRPr="003E3808">
          <w:rPr>
            <w:rStyle w:val="Hyperlink"/>
            <w:rFonts w:cs="Arial"/>
            <w:color w:val="0000FF"/>
          </w:rPr>
          <w:t>/Illness</w:t>
        </w:r>
        <w:r w:rsidRPr="003E3808">
          <w:rPr>
            <w:rStyle w:val="Hyperlink"/>
            <w:rFonts w:cs="Arial"/>
            <w:color w:val="0000FF"/>
          </w:rPr>
          <w:t xml:space="preserve"> Report</w:t>
        </w:r>
      </w:hyperlink>
      <w:r w:rsidRPr="004F5242">
        <w:rPr>
          <w:rFonts w:cs="Arial"/>
        </w:rPr>
        <w:t xml:space="preserve"> and notify HRD of the accident.  A delay or failure to report an on-the-job injury could jeopardize your workers’ compensation benefits.  </w:t>
      </w:r>
      <w:r w:rsidR="001D0E13" w:rsidRPr="00BC34FA">
        <w:rPr>
          <w:rFonts w:cs="Arial"/>
        </w:rPr>
        <w:t xml:space="preserve">  </w:t>
      </w:r>
    </w:p>
    <w:p w:rsidR="001D0E13" w:rsidRPr="00BC34FA" w:rsidRDefault="001D0E13" w:rsidP="00F44090">
      <w:pPr>
        <w:spacing w:after="0" w:line="269" w:lineRule="auto"/>
        <w:rPr>
          <w:rFonts w:cs="Arial"/>
        </w:rPr>
      </w:pPr>
    </w:p>
    <w:p w:rsidR="001D0E13" w:rsidRPr="00BC34FA" w:rsidRDefault="001D0E13" w:rsidP="00F44090">
      <w:pPr>
        <w:spacing w:after="0" w:line="269" w:lineRule="auto"/>
        <w:rPr>
          <w:rFonts w:cs="Arial"/>
        </w:rPr>
      </w:pPr>
      <w:r w:rsidRPr="00BC34FA">
        <w:rPr>
          <w:rFonts w:cs="Arial"/>
        </w:rPr>
        <w:t>All reported accidents and injuries will be reviewed by an HRD Workers’ Compensation Adjuster for liability, disability, and compensability.  If your injuries result from your serious or willful misconduct or occur outside the scope of employme</w:t>
      </w:r>
      <w:r w:rsidR="00173FC6">
        <w:rPr>
          <w:rFonts w:cs="Arial"/>
        </w:rPr>
        <w:t>nt, you will not be covered by Workers’ C</w:t>
      </w:r>
      <w:r w:rsidRPr="00BC34FA">
        <w:rPr>
          <w:rFonts w:cs="Arial"/>
        </w:rPr>
        <w:t xml:space="preserve">ompensation.  </w:t>
      </w:r>
    </w:p>
    <w:p w:rsidR="001D0E13" w:rsidRPr="00BC34FA" w:rsidRDefault="001D0E13" w:rsidP="00F44090">
      <w:pPr>
        <w:spacing w:after="0" w:line="269" w:lineRule="auto"/>
        <w:rPr>
          <w:rFonts w:cs="Arial"/>
        </w:rPr>
      </w:pPr>
    </w:p>
    <w:p w:rsidR="001D0E13" w:rsidRPr="00BC34FA" w:rsidRDefault="001D0E13" w:rsidP="00F44090">
      <w:pPr>
        <w:spacing w:after="0" w:line="269" w:lineRule="auto"/>
        <w:rPr>
          <w:rFonts w:cs="Arial"/>
        </w:rPr>
      </w:pPr>
      <w:r w:rsidRPr="00BC34FA">
        <w:rPr>
          <w:rFonts w:cs="Arial"/>
        </w:rPr>
        <w:t>Please contact your agency’s workers’ compensation designee if you require more information.</w:t>
      </w:r>
      <w:bookmarkStart w:id="183" w:name="Section6"/>
    </w:p>
    <w:p w:rsidR="006A4F19" w:rsidRPr="00BC34FA" w:rsidRDefault="001D0E13" w:rsidP="00F44090">
      <w:pPr>
        <w:spacing w:after="0" w:line="269" w:lineRule="auto"/>
        <w:rPr>
          <w:rFonts w:cs="Arial"/>
        </w:rPr>
      </w:pPr>
      <w:r w:rsidRPr="00BC34FA">
        <w:rPr>
          <w:rFonts w:cs="Arial"/>
        </w:rPr>
        <w:br w:type="page"/>
      </w:r>
      <w:bookmarkEnd w:id="183"/>
    </w:p>
    <w:p w:rsidR="006A4F19" w:rsidRPr="00BC34FA" w:rsidRDefault="006A4F19" w:rsidP="006E5EDF">
      <w:pPr>
        <w:pStyle w:val="Heading2"/>
      </w:pPr>
      <w:bookmarkStart w:id="184" w:name="_Toc475640313"/>
      <w:bookmarkStart w:id="185" w:name="_Toc513036883"/>
      <w:r w:rsidRPr="00BC34FA">
        <w:lastRenderedPageBreak/>
        <w:t xml:space="preserve">Section </w:t>
      </w:r>
      <w:r w:rsidR="00FD3240" w:rsidRPr="00BC34FA">
        <w:t>8</w:t>
      </w:r>
      <w:r w:rsidRPr="00BC34FA">
        <w:t xml:space="preserve">: </w:t>
      </w:r>
      <w:r w:rsidR="00305D79" w:rsidRPr="00BC34FA">
        <w:t>compensation</w:t>
      </w:r>
      <w:bookmarkEnd w:id="184"/>
      <w:r w:rsidR="00CA23D6" w:rsidRPr="00BC34FA">
        <w:t xml:space="preserve"> And Salary Administration</w:t>
      </w:r>
      <w:bookmarkEnd w:id="185"/>
    </w:p>
    <w:p w:rsidR="00305D79" w:rsidRDefault="00305D79" w:rsidP="00BC34FA">
      <w:pPr>
        <w:spacing w:before="360" w:after="0" w:line="269" w:lineRule="auto"/>
        <w:rPr>
          <w:rFonts w:cs="Arial"/>
        </w:rPr>
      </w:pPr>
      <w:r w:rsidRPr="00BC34FA">
        <w:rPr>
          <w:rFonts w:cs="Arial"/>
        </w:rPr>
        <w:t xml:space="preserve">As a Commonwealth of Massachusetts employee, you are expected to perform to the best of your ability and always provide exceptional customer service. This section reviews the </w:t>
      </w:r>
      <w:r w:rsidR="00580971" w:rsidRPr="00BC34FA">
        <w:rPr>
          <w:rFonts w:cs="Arial"/>
        </w:rPr>
        <w:t>compensation benefits</w:t>
      </w:r>
      <w:r w:rsidRPr="00BC34FA">
        <w:rPr>
          <w:rFonts w:cs="Arial"/>
        </w:rPr>
        <w:t xml:space="preserve"> you are offered as an employee and how you are rewarded financially over time. </w:t>
      </w:r>
    </w:p>
    <w:p w:rsidR="00583DDE" w:rsidRPr="001359B8" w:rsidRDefault="00583DDE" w:rsidP="00FE16AD">
      <w:pPr>
        <w:spacing w:after="0" w:line="269" w:lineRule="auto"/>
        <w:rPr>
          <w:rFonts w:cs="Arial"/>
          <w:sz w:val="12"/>
          <w:szCs w:val="12"/>
        </w:rPr>
      </w:pPr>
    </w:p>
    <w:p w:rsidR="00305D79" w:rsidRPr="00583DDE" w:rsidRDefault="00AF2784" w:rsidP="006E5EDF">
      <w:pPr>
        <w:pStyle w:val="Heading3"/>
      </w:pPr>
      <w:bookmarkStart w:id="186" w:name="Biweeklypay"/>
      <w:bookmarkStart w:id="187" w:name="_Toc473109470"/>
      <w:bookmarkStart w:id="188" w:name="_Toc473115379"/>
      <w:bookmarkStart w:id="189" w:name="_Toc475640314"/>
      <w:bookmarkStart w:id="190" w:name="_Toc513036884"/>
      <w:r w:rsidRPr="00583DDE">
        <w:t>8.1</w:t>
      </w:r>
      <w:r w:rsidRPr="00583DDE">
        <w:tab/>
      </w:r>
      <w:r w:rsidR="00305D79" w:rsidRPr="00583DDE">
        <w:t>Bi-Weekly Pay</w:t>
      </w:r>
      <w:bookmarkEnd w:id="186"/>
      <w:bookmarkEnd w:id="187"/>
      <w:bookmarkEnd w:id="188"/>
      <w:bookmarkEnd w:id="189"/>
      <w:bookmarkEnd w:id="190"/>
    </w:p>
    <w:p w:rsidR="00305D79" w:rsidRPr="00BC34FA" w:rsidRDefault="00305D79" w:rsidP="00F44090">
      <w:pPr>
        <w:spacing w:after="0" w:line="269" w:lineRule="auto"/>
        <w:rPr>
          <w:rFonts w:cs="Arial"/>
        </w:rPr>
      </w:pPr>
      <w:r w:rsidRPr="00BC34FA">
        <w:rPr>
          <w:rFonts w:cs="Arial"/>
        </w:rPr>
        <w:t xml:space="preserve">As a state </w:t>
      </w:r>
      <w:r w:rsidR="00173FC6" w:rsidRPr="00BC34FA">
        <w:rPr>
          <w:rFonts w:cs="Arial"/>
        </w:rPr>
        <w:t>employee</w:t>
      </w:r>
      <w:r w:rsidR="0078591E">
        <w:rPr>
          <w:rFonts w:cs="Arial"/>
        </w:rPr>
        <w:t xml:space="preserve"> or contract employee</w:t>
      </w:r>
      <w:r w:rsidR="00173FC6" w:rsidRPr="00BC34FA">
        <w:rPr>
          <w:rFonts w:cs="Arial"/>
        </w:rPr>
        <w:t>,</w:t>
      </w:r>
      <w:r w:rsidRPr="00BC34FA">
        <w:rPr>
          <w:rFonts w:cs="Arial"/>
        </w:rPr>
        <w:t xml:space="preserve"> you will be paid on a bi-weekly basis through a bi-weekly (</w:t>
      </w:r>
      <w:r w:rsidR="00173FC6" w:rsidRPr="00BC34FA">
        <w:rPr>
          <w:rFonts w:cs="Arial"/>
        </w:rPr>
        <w:t>14-day</w:t>
      </w:r>
      <w:r w:rsidRPr="00BC34FA">
        <w:rPr>
          <w:rFonts w:cs="Arial"/>
        </w:rPr>
        <w:t>) payroll system.  Under this system, your first payroll advice is issued on the Friday of the week following the normal bi-weekly pay period.  Each payday you will receive a payroll advice (online).  The payroll advice and/or the online timesheets display this information:</w:t>
      </w:r>
    </w:p>
    <w:p w:rsidR="00305D79" w:rsidRPr="00BC34FA" w:rsidRDefault="00305D79" w:rsidP="00F44090">
      <w:pPr>
        <w:spacing w:after="0" w:line="269" w:lineRule="auto"/>
        <w:rPr>
          <w:rFonts w:cs="Arial"/>
        </w:rPr>
      </w:pPr>
      <w:r w:rsidRPr="00BC34FA">
        <w:rPr>
          <w:rFonts w:cs="Arial"/>
        </w:rPr>
        <w:t xml:space="preserve"> </w:t>
      </w:r>
    </w:p>
    <w:p w:rsidR="00305D79" w:rsidRPr="00BC34FA" w:rsidRDefault="00305D79" w:rsidP="007F681A">
      <w:pPr>
        <w:numPr>
          <w:ilvl w:val="0"/>
          <w:numId w:val="10"/>
        </w:numPr>
        <w:spacing w:after="0" w:line="269" w:lineRule="auto"/>
        <w:rPr>
          <w:rFonts w:cs="Arial"/>
        </w:rPr>
      </w:pPr>
      <w:r w:rsidRPr="00BC34FA">
        <w:rPr>
          <w:rFonts w:cs="Arial"/>
        </w:rPr>
        <w:t>Gross bi-weekly itemized earnings</w:t>
      </w:r>
    </w:p>
    <w:p w:rsidR="00305D79" w:rsidRPr="00BC34FA" w:rsidRDefault="00305D79" w:rsidP="007F681A">
      <w:pPr>
        <w:numPr>
          <w:ilvl w:val="0"/>
          <w:numId w:val="10"/>
        </w:numPr>
        <w:spacing w:after="0" w:line="269" w:lineRule="auto"/>
        <w:rPr>
          <w:rFonts w:cs="Arial"/>
        </w:rPr>
      </w:pPr>
      <w:r w:rsidRPr="00BC34FA">
        <w:rPr>
          <w:rFonts w:cs="Arial"/>
        </w:rPr>
        <w:t>Year-to-date gross earnings</w:t>
      </w:r>
    </w:p>
    <w:p w:rsidR="00305D79" w:rsidRPr="00BC34FA" w:rsidRDefault="00305D79" w:rsidP="007F681A">
      <w:pPr>
        <w:numPr>
          <w:ilvl w:val="0"/>
          <w:numId w:val="10"/>
        </w:numPr>
        <w:spacing w:after="0" w:line="269" w:lineRule="auto"/>
        <w:rPr>
          <w:rFonts w:cs="Arial"/>
        </w:rPr>
      </w:pPr>
      <w:r w:rsidRPr="00BC34FA">
        <w:rPr>
          <w:rFonts w:cs="Arial"/>
        </w:rPr>
        <w:t>Net earnings</w:t>
      </w:r>
    </w:p>
    <w:p w:rsidR="00305D79" w:rsidRPr="00BC34FA" w:rsidRDefault="00305D79" w:rsidP="007F681A">
      <w:pPr>
        <w:numPr>
          <w:ilvl w:val="0"/>
          <w:numId w:val="10"/>
        </w:numPr>
        <w:spacing w:after="0" w:line="269" w:lineRule="auto"/>
        <w:rPr>
          <w:rFonts w:cs="Arial"/>
        </w:rPr>
      </w:pPr>
      <w:r w:rsidRPr="00BC34FA">
        <w:rPr>
          <w:rFonts w:cs="Arial"/>
        </w:rPr>
        <w:t>Type and amount of deductions</w:t>
      </w:r>
    </w:p>
    <w:p w:rsidR="00305D79" w:rsidRPr="00BC34FA" w:rsidRDefault="00273985" w:rsidP="007F681A">
      <w:pPr>
        <w:numPr>
          <w:ilvl w:val="0"/>
          <w:numId w:val="10"/>
        </w:numPr>
        <w:spacing w:after="0" w:line="269" w:lineRule="auto"/>
        <w:rPr>
          <w:rFonts w:cs="Arial"/>
        </w:rPr>
      </w:pPr>
      <w:r w:rsidRPr="00273985">
        <w:rPr>
          <w:rFonts w:cs="Arial"/>
        </w:rPr>
        <w:t>Sick, vacation, personal</w:t>
      </w:r>
      <w:r w:rsidR="00B34A04">
        <w:rPr>
          <w:rFonts w:cs="Arial"/>
        </w:rPr>
        <w:t>,</w:t>
      </w:r>
      <w:r w:rsidRPr="00273985">
        <w:rPr>
          <w:rFonts w:cs="Arial"/>
        </w:rPr>
        <w:t xml:space="preserve"> and compensatory time leave balances</w:t>
      </w:r>
    </w:p>
    <w:p w:rsidR="00305D79" w:rsidRPr="00BC34FA" w:rsidRDefault="00305D79" w:rsidP="00F44090">
      <w:pPr>
        <w:spacing w:after="0" w:line="269" w:lineRule="auto"/>
        <w:rPr>
          <w:rFonts w:cs="Arial"/>
        </w:rPr>
      </w:pPr>
    </w:p>
    <w:p w:rsidR="00305D79" w:rsidRPr="00BC34FA" w:rsidRDefault="00305D79" w:rsidP="00F44090">
      <w:pPr>
        <w:spacing w:after="0" w:line="269" w:lineRule="auto"/>
        <w:rPr>
          <w:rFonts w:cs="Arial"/>
        </w:rPr>
      </w:pPr>
      <w:r w:rsidRPr="00BC34FA">
        <w:rPr>
          <w:rFonts w:cs="Arial"/>
        </w:rPr>
        <w:t xml:space="preserve">Please review your pay advice each pay period to ensure it is accurate as corrections may only be made during </w:t>
      </w:r>
      <w:r w:rsidR="004F5242">
        <w:rPr>
          <w:rFonts w:cs="Arial"/>
        </w:rPr>
        <w:t xml:space="preserve">a </w:t>
      </w:r>
      <w:r w:rsidR="004F5242" w:rsidRPr="004F5242">
        <w:rPr>
          <w:rFonts w:cs="Arial"/>
        </w:rPr>
        <w:t xml:space="preserve">limited </w:t>
      </w:r>
      <w:r w:rsidRPr="00BC34FA">
        <w:rPr>
          <w:rFonts w:cs="Arial"/>
        </w:rPr>
        <w:t xml:space="preserve">timeframe.  If you think your pay advice is inaccurate, immediately notify the </w:t>
      </w:r>
      <w:hyperlink r:id="rId86" w:history="1">
        <w:r w:rsidR="00173FC6" w:rsidRPr="00BC34FA">
          <w:rPr>
            <w:rStyle w:val="Hyperlink"/>
            <w:rFonts w:cs="Arial"/>
            <w:color w:val="0000FF"/>
          </w:rPr>
          <w:t>Employee Service Center</w:t>
        </w:r>
      </w:hyperlink>
      <w:r w:rsidR="001359B8">
        <w:rPr>
          <w:rStyle w:val="Hyperlink"/>
          <w:rFonts w:cs="Arial"/>
          <w:color w:val="0000FF"/>
        </w:rPr>
        <w:t xml:space="preserve"> (ESC)</w:t>
      </w:r>
      <w:r w:rsidR="008C107B">
        <w:rPr>
          <w:rFonts w:cs="Arial"/>
        </w:rPr>
        <w:t xml:space="preserve">. The ESC contact information is included in </w:t>
      </w:r>
      <w:hyperlink w:anchor="AppendixI" w:history="1">
        <w:r w:rsidR="008C107B" w:rsidRPr="003E3808">
          <w:rPr>
            <w:rStyle w:val="Hyperlink"/>
            <w:rFonts w:cs="Arial"/>
            <w:color w:val="0000FF"/>
          </w:rPr>
          <w:t>Appendix I</w:t>
        </w:r>
      </w:hyperlink>
      <w:r w:rsidR="001359B8">
        <w:rPr>
          <w:rFonts w:cs="Arial"/>
          <w:lang w:val="en"/>
        </w:rPr>
        <w:t>.</w:t>
      </w:r>
    </w:p>
    <w:p w:rsidR="00305D79" w:rsidRPr="00BC34FA" w:rsidRDefault="00305D79" w:rsidP="00F44090">
      <w:pPr>
        <w:spacing w:after="0" w:line="269" w:lineRule="auto"/>
        <w:rPr>
          <w:rFonts w:cs="Arial"/>
        </w:rPr>
      </w:pPr>
    </w:p>
    <w:p w:rsidR="00305D79" w:rsidRPr="00BC34FA" w:rsidRDefault="00305D79" w:rsidP="00F44090">
      <w:pPr>
        <w:spacing w:after="0" w:line="269" w:lineRule="auto"/>
        <w:rPr>
          <w:rFonts w:cs="Arial"/>
        </w:rPr>
      </w:pPr>
      <w:r w:rsidRPr="00BC34FA">
        <w:rPr>
          <w:rFonts w:cs="Arial"/>
        </w:rPr>
        <w:t>You are required to have direct deposit</w:t>
      </w:r>
      <w:r w:rsidR="004F5242" w:rsidRPr="004F5242">
        <w:rPr>
          <w:rFonts w:cs="Arial"/>
        </w:rPr>
        <w:t xml:space="preserve"> of your bi-weekly pay</w:t>
      </w:r>
      <w:r w:rsidR="004F5242">
        <w:rPr>
          <w:rFonts w:cs="Arial"/>
        </w:rPr>
        <w:t xml:space="preserve">. </w:t>
      </w:r>
      <w:r w:rsidRPr="00BC34FA">
        <w:rPr>
          <w:rFonts w:cs="Arial"/>
        </w:rPr>
        <w:t xml:space="preserve">Your net pay will be deposited to a checking and/or savings account(s) at a bank or credit union of your choice. </w:t>
      </w:r>
    </w:p>
    <w:p w:rsidR="00305D79" w:rsidRPr="00BC34FA" w:rsidRDefault="00305D79" w:rsidP="00F44090">
      <w:pPr>
        <w:spacing w:after="0" w:line="269" w:lineRule="auto"/>
        <w:rPr>
          <w:rFonts w:cs="Arial"/>
        </w:rPr>
      </w:pPr>
    </w:p>
    <w:p w:rsidR="00305D79" w:rsidRPr="00BC34FA" w:rsidRDefault="00305D79" w:rsidP="00F44090">
      <w:pPr>
        <w:spacing w:after="0" w:line="269" w:lineRule="auto"/>
        <w:rPr>
          <w:rFonts w:cs="Arial"/>
        </w:rPr>
      </w:pPr>
      <w:r w:rsidRPr="00BC34FA">
        <w:rPr>
          <w:rFonts w:cs="Arial"/>
        </w:rPr>
        <w:t xml:space="preserve">Your pay advice includes information on those bank accounts receiving direct deposit. </w:t>
      </w:r>
      <w:r w:rsidR="004F5242" w:rsidRPr="004F5242">
        <w:rPr>
          <w:rFonts w:cs="Arial"/>
        </w:rPr>
        <w:t xml:space="preserve">Please note your first pay advice </w:t>
      </w:r>
      <w:r w:rsidR="004F5242" w:rsidRPr="004F5242">
        <w:rPr>
          <w:rFonts w:cs="Arial"/>
          <w:b/>
          <w:i/>
          <w:u w:val="single"/>
        </w:rPr>
        <w:t>may</w:t>
      </w:r>
      <w:r w:rsidR="004F5242" w:rsidRPr="004F5242">
        <w:rPr>
          <w:rFonts w:cs="Arial"/>
        </w:rPr>
        <w:t xml:space="preserve"> be a paper check that </w:t>
      </w:r>
      <w:r w:rsidR="004F5242">
        <w:rPr>
          <w:rFonts w:cs="Arial"/>
        </w:rPr>
        <w:t>will need t</w:t>
      </w:r>
      <w:r w:rsidR="004F5242" w:rsidRPr="004F5242">
        <w:rPr>
          <w:rFonts w:cs="Arial"/>
        </w:rPr>
        <w:t>o be deposited or cashed</w:t>
      </w:r>
      <w:r w:rsidRPr="00BC34FA">
        <w:rPr>
          <w:rFonts w:cs="Arial"/>
        </w:rPr>
        <w:t>.  Once direct deposit has gone into effect, your pay advice will read "non-negotiable."</w:t>
      </w:r>
      <w:r w:rsidR="00273985">
        <w:rPr>
          <w:rFonts w:cs="Arial"/>
        </w:rPr>
        <w:t xml:space="preserve">  </w:t>
      </w:r>
      <w:r w:rsidR="00273985" w:rsidRPr="00273985">
        <w:rPr>
          <w:rFonts w:cs="Arial"/>
        </w:rPr>
        <w:t xml:space="preserve">If you would like to change your direct deposit information, log into </w:t>
      </w:r>
      <w:hyperlink r:id="rId87" w:history="1">
        <w:r w:rsidR="00273985" w:rsidRPr="00273985">
          <w:rPr>
            <w:rStyle w:val="Hyperlink"/>
            <w:rFonts w:cs="Arial"/>
            <w:color w:val="0000FF"/>
          </w:rPr>
          <w:t xml:space="preserve"> Employee Self Service</w:t>
        </w:r>
      </w:hyperlink>
      <w:r w:rsidR="00273985" w:rsidRPr="00273985">
        <w:rPr>
          <w:rFonts w:cs="Arial"/>
          <w:color w:val="0000FF"/>
        </w:rPr>
        <w:t xml:space="preserve"> </w:t>
      </w:r>
      <w:r w:rsidR="00273985" w:rsidRPr="00273985">
        <w:rPr>
          <w:rFonts w:cs="Arial"/>
        </w:rPr>
        <w:t xml:space="preserve">to update your </w:t>
      </w:r>
      <w:hyperlink r:id="rId88" w:history="1">
        <w:r w:rsidR="00273985" w:rsidRPr="003E3808">
          <w:rPr>
            <w:rStyle w:val="Hyperlink"/>
            <w:rFonts w:cs="Arial"/>
            <w:color w:val="0000FF"/>
          </w:rPr>
          <w:t>Direct Deposit preferences</w:t>
        </w:r>
        <w:r w:rsidR="00273985" w:rsidRPr="00F22E24">
          <w:rPr>
            <w:rStyle w:val="Hyperlink"/>
            <w:rFonts w:cs="Arial"/>
          </w:rPr>
          <w:t>.</w:t>
        </w:r>
      </w:hyperlink>
    </w:p>
    <w:p w:rsidR="00305D79" w:rsidRPr="00FE16AD" w:rsidRDefault="00305D79" w:rsidP="001359B8">
      <w:pPr>
        <w:spacing w:after="0" w:line="269" w:lineRule="auto"/>
        <w:rPr>
          <w:rFonts w:cs="Arial"/>
          <w:sz w:val="12"/>
          <w:szCs w:val="12"/>
        </w:rPr>
      </w:pPr>
      <w:bookmarkStart w:id="191" w:name="ContractPos"/>
    </w:p>
    <w:p w:rsidR="00AF2784" w:rsidRDefault="00AF2784" w:rsidP="006E5EDF">
      <w:pPr>
        <w:pStyle w:val="Heading3"/>
        <w:rPr>
          <w:lang w:eastAsia="en-US"/>
        </w:rPr>
      </w:pPr>
      <w:bookmarkStart w:id="192" w:name="_Toc472938286"/>
      <w:bookmarkStart w:id="193" w:name="_Toc473109486"/>
      <w:bookmarkStart w:id="194" w:name="_Toc473115393"/>
      <w:bookmarkStart w:id="195" w:name="_Toc475640316"/>
      <w:bookmarkStart w:id="196" w:name="_Toc513036885"/>
      <w:bookmarkEnd w:id="191"/>
      <w:r w:rsidRPr="00BC34FA">
        <w:rPr>
          <w:lang w:eastAsia="en-US"/>
        </w:rPr>
        <w:t>8.2</w:t>
      </w:r>
      <w:r w:rsidRPr="00BC34FA">
        <w:rPr>
          <w:lang w:eastAsia="en-US"/>
        </w:rPr>
        <w:tab/>
        <w:t>Payroll Deductions (Mandatory)</w:t>
      </w:r>
      <w:bookmarkEnd w:id="192"/>
      <w:bookmarkEnd w:id="193"/>
      <w:bookmarkEnd w:id="194"/>
      <w:bookmarkEnd w:id="195"/>
      <w:bookmarkEnd w:id="196"/>
    </w:p>
    <w:p w:rsidR="00DF084E" w:rsidRPr="00DF084E" w:rsidRDefault="00DF084E" w:rsidP="00DF084E">
      <w:pPr>
        <w:spacing w:after="0" w:line="269" w:lineRule="auto"/>
        <w:rPr>
          <w:sz w:val="12"/>
          <w:szCs w:val="12"/>
          <w:lang w:eastAsia="en-US"/>
        </w:rPr>
      </w:pPr>
    </w:p>
    <w:tbl>
      <w:tblPr>
        <w:tblW w:w="0" w:type="auto"/>
        <w:tblInd w:w="1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3600"/>
        <w:gridCol w:w="5040"/>
      </w:tblGrid>
      <w:tr w:rsidR="00AF2784" w:rsidRPr="00BC34FA" w:rsidTr="001235EB">
        <w:trPr>
          <w:tblHeader/>
        </w:trPr>
        <w:tc>
          <w:tcPr>
            <w:tcW w:w="3600" w:type="dxa"/>
            <w:shd w:val="clear" w:color="auto" w:fill="94B6D2" w:themeFill="accent1"/>
          </w:tcPr>
          <w:p w:rsidR="00AF2784" w:rsidRPr="00BC34FA" w:rsidRDefault="00AF2784" w:rsidP="00F44090">
            <w:pPr>
              <w:spacing w:after="0" w:line="269" w:lineRule="auto"/>
              <w:rPr>
                <w:rFonts w:eastAsia="Times New Roman" w:cs="Arial"/>
                <w:b/>
                <w:bCs/>
                <w:kern w:val="0"/>
                <w:szCs w:val="23"/>
                <w:lang w:eastAsia="en-US"/>
                <w14:ligatures w14:val="none"/>
              </w:rPr>
            </w:pPr>
            <w:bookmarkStart w:id="197" w:name="Title_PayrollDeductions"/>
            <w:bookmarkEnd w:id="197"/>
            <w:r w:rsidRPr="00BC34FA">
              <w:rPr>
                <w:rFonts w:eastAsia="Times New Roman" w:cs="Arial"/>
                <w:b/>
                <w:bCs/>
                <w:kern w:val="0"/>
                <w:szCs w:val="23"/>
                <w:lang w:eastAsia="en-US"/>
                <w14:ligatures w14:val="none"/>
              </w:rPr>
              <w:t>Deduction</w:t>
            </w:r>
          </w:p>
        </w:tc>
        <w:tc>
          <w:tcPr>
            <w:tcW w:w="5040" w:type="dxa"/>
            <w:shd w:val="clear" w:color="auto" w:fill="94B6D2" w:themeFill="accent1"/>
          </w:tcPr>
          <w:p w:rsidR="00AF2784" w:rsidRPr="00BC34FA" w:rsidRDefault="00AF2784" w:rsidP="00F44090">
            <w:pPr>
              <w:spacing w:after="0" w:line="269" w:lineRule="auto"/>
              <w:ind w:left="144"/>
              <w:rPr>
                <w:rFonts w:eastAsia="Times New Roman" w:cs="Arial"/>
                <w:b/>
                <w:bCs/>
                <w:kern w:val="0"/>
                <w:szCs w:val="23"/>
                <w:lang w:eastAsia="en-US"/>
                <w14:ligatures w14:val="none"/>
              </w:rPr>
            </w:pPr>
            <w:r w:rsidRPr="00BC34FA">
              <w:rPr>
                <w:rFonts w:eastAsia="Times New Roman" w:cs="Arial"/>
                <w:b/>
                <w:bCs/>
                <w:kern w:val="0"/>
                <w:szCs w:val="23"/>
                <w:lang w:eastAsia="en-US"/>
                <w14:ligatures w14:val="none"/>
              </w:rPr>
              <w:t>Description</w:t>
            </w:r>
          </w:p>
        </w:tc>
      </w:tr>
      <w:tr w:rsidR="00AF2784" w:rsidRPr="00BC34FA" w:rsidTr="001235EB">
        <w:tc>
          <w:tcPr>
            <w:tcW w:w="3600" w:type="dxa"/>
            <w:shd w:val="clear" w:color="auto" w:fill="auto"/>
          </w:tcPr>
          <w:p w:rsidR="00AF2784" w:rsidRPr="00BC34FA" w:rsidRDefault="00AF2784" w:rsidP="00F44090">
            <w:pPr>
              <w:spacing w:after="0" w:line="269" w:lineRule="auto"/>
              <w:rPr>
                <w:rFonts w:eastAsia="Times New Roman" w:cs="Arial"/>
                <w:kern w:val="0"/>
                <w:szCs w:val="23"/>
                <w:lang w:eastAsia="en-US"/>
                <w14:ligatures w14:val="none"/>
              </w:rPr>
            </w:pPr>
            <w:r w:rsidRPr="00BC34FA">
              <w:rPr>
                <w:rFonts w:eastAsia="Times New Roman" w:cs="Arial"/>
                <w:kern w:val="0"/>
                <w:szCs w:val="23"/>
                <w:lang w:eastAsia="en-US"/>
                <w14:ligatures w14:val="none"/>
              </w:rPr>
              <w:t>Federal Tax</w:t>
            </w:r>
          </w:p>
        </w:tc>
        <w:tc>
          <w:tcPr>
            <w:tcW w:w="5040" w:type="dxa"/>
            <w:shd w:val="clear" w:color="auto" w:fill="auto"/>
          </w:tcPr>
          <w:p w:rsidR="00AF2784" w:rsidRPr="00BC34FA" w:rsidRDefault="00AF2784" w:rsidP="00F44090">
            <w:pPr>
              <w:spacing w:after="0" w:line="269" w:lineRule="auto"/>
              <w:ind w:left="144"/>
              <w:rPr>
                <w:rFonts w:eastAsia="Times New Roman" w:cs="Arial"/>
                <w:kern w:val="0"/>
                <w:szCs w:val="23"/>
                <w:highlight w:val="magenta"/>
                <w:lang w:eastAsia="en-US"/>
                <w14:ligatures w14:val="none"/>
              </w:rPr>
            </w:pPr>
            <w:r w:rsidRPr="00BC34FA">
              <w:rPr>
                <w:rFonts w:eastAsia="Times New Roman" w:cs="Arial"/>
                <w:kern w:val="0"/>
                <w:szCs w:val="23"/>
                <w:lang w:eastAsia="en-US"/>
                <w14:ligatures w14:val="none"/>
              </w:rPr>
              <w:t xml:space="preserve">Complete </w:t>
            </w:r>
            <w:hyperlink r:id="rId89" w:history="1">
              <w:r w:rsidRPr="003E3808">
                <w:rPr>
                  <w:rStyle w:val="Hyperlink"/>
                  <w:rFonts w:eastAsia="Times New Roman" w:cs="Arial"/>
                  <w:color w:val="0000FF"/>
                  <w:kern w:val="0"/>
                  <w:szCs w:val="23"/>
                  <w:lang w:eastAsia="en-US"/>
                  <w14:ligatures w14:val="none"/>
                </w:rPr>
                <w:t>W-4 form</w:t>
              </w:r>
            </w:hyperlink>
          </w:p>
        </w:tc>
      </w:tr>
      <w:tr w:rsidR="00AF2784" w:rsidRPr="00BC34FA" w:rsidTr="001235EB">
        <w:tc>
          <w:tcPr>
            <w:tcW w:w="3600" w:type="dxa"/>
            <w:shd w:val="clear" w:color="auto" w:fill="auto"/>
          </w:tcPr>
          <w:p w:rsidR="00AF2784" w:rsidRPr="00BC34FA" w:rsidRDefault="00AF2784" w:rsidP="00F44090">
            <w:pPr>
              <w:spacing w:after="0" w:line="269" w:lineRule="auto"/>
              <w:rPr>
                <w:rFonts w:eastAsia="Times New Roman" w:cs="Arial"/>
                <w:kern w:val="0"/>
                <w:szCs w:val="23"/>
                <w:lang w:eastAsia="en-US"/>
                <w14:ligatures w14:val="none"/>
              </w:rPr>
            </w:pPr>
            <w:r w:rsidRPr="00BC34FA">
              <w:rPr>
                <w:rFonts w:eastAsia="Times New Roman" w:cs="Arial"/>
                <w:kern w:val="0"/>
                <w:szCs w:val="23"/>
                <w:lang w:eastAsia="en-US"/>
                <w14:ligatures w14:val="none"/>
              </w:rPr>
              <w:t>State Tax</w:t>
            </w:r>
          </w:p>
        </w:tc>
        <w:tc>
          <w:tcPr>
            <w:tcW w:w="5040" w:type="dxa"/>
            <w:shd w:val="clear" w:color="auto" w:fill="auto"/>
          </w:tcPr>
          <w:p w:rsidR="00AF2784" w:rsidRPr="00BC34FA" w:rsidRDefault="00AF2784" w:rsidP="00F44090">
            <w:pPr>
              <w:spacing w:after="0" w:line="269" w:lineRule="auto"/>
              <w:ind w:left="144"/>
              <w:rPr>
                <w:rFonts w:eastAsia="Times New Roman" w:cs="Arial"/>
                <w:kern w:val="0"/>
                <w:szCs w:val="23"/>
                <w:highlight w:val="magenta"/>
                <w:lang w:eastAsia="en-US"/>
                <w14:ligatures w14:val="none"/>
              </w:rPr>
            </w:pPr>
            <w:r w:rsidRPr="00BC34FA">
              <w:rPr>
                <w:rFonts w:eastAsia="Times New Roman" w:cs="Arial"/>
                <w:kern w:val="0"/>
                <w:szCs w:val="23"/>
                <w:lang w:eastAsia="en-US"/>
                <w14:ligatures w14:val="none"/>
              </w:rPr>
              <w:t>Complete M-4 form</w:t>
            </w:r>
          </w:p>
        </w:tc>
      </w:tr>
      <w:tr w:rsidR="00AF2784" w:rsidRPr="00BC34FA" w:rsidTr="001235EB">
        <w:tc>
          <w:tcPr>
            <w:tcW w:w="3600" w:type="dxa"/>
            <w:shd w:val="clear" w:color="auto" w:fill="auto"/>
          </w:tcPr>
          <w:p w:rsidR="00AF2784" w:rsidRPr="00BC34FA" w:rsidRDefault="00AF2784" w:rsidP="00F44090">
            <w:pPr>
              <w:spacing w:after="0" w:line="269" w:lineRule="auto"/>
              <w:rPr>
                <w:rFonts w:eastAsia="Times New Roman" w:cs="Arial"/>
                <w:kern w:val="0"/>
                <w:szCs w:val="23"/>
                <w:u w:val="single"/>
                <w:lang w:eastAsia="en-US"/>
                <w14:ligatures w14:val="none"/>
              </w:rPr>
            </w:pPr>
            <w:r w:rsidRPr="00BC34FA">
              <w:rPr>
                <w:rFonts w:eastAsia="Times New Roman" w:cs="Arial"/>
                <w:kern w:val="0"/>
                <w:szCs w:val="23"/>
                <w:lang w:eastAsia="en-US"/>
                <w14:ligatures w14:val="none"/>
              </w:rPr>
              <w:t xml:space="preserve">Medicare </w:t>
            </w:r>
          </w:p>
        </w:tc>
        <w:tc>
          <w:tcPr>
            <w:tcW w:w="5040" w:type="dxa"/>
            <w:shd w:val="clear" w:color="auto" w:fill="auto"/>
          </w:tcPr>
          <w:p w:rsidR="00AF2784" w:rsidRPr="00BC34FA" w:rsidRDefault="00AF2784" w:rsidP="00F44090">
            <w:pPr>
              <w:spacing w:after="0" w:line="269" w:lineRule="auto"/>
              <w:ind w:left="144"/>
              <w:rPr>
                <w:rFonts w:eastAsia="Times New Roman" w:cs="Arial"/>
                <w:kern w:val="0"/>
                <w:szCs w:val="23"/>
                <w:lang w:eastAsia="en-US"/>
                <w14:ligatures w14:val="none"/>
              </w:rPr>
            </w:pPr>
            <w:r w:rsidRPr="00BC34FA">
              <w:rPr>
                <w:rFonts w:eastAsia="Times New Roman" w:cs="Arial"/>
                <w:kern w:val="0"/>
                <w:szCs w:val="23"/>
                <w:lang w:eastAsia="en-US"/>
                <w14:ligatures w14:val="none"/>
              </w:rPr>
              <w:t>1.45% of  “ Gross pay” if you were hired on or after April 1, 1986</w:t>
            </w:r>
          </w:p>
        </w:tc>
      </w:tr>
      <w:tr w:rsidR="00AF2784" w:rsidRPr="00BC34FA" w:rsidTr="001235EB">
        <w:tc>
          <w:tcPr>
            <w:tcW w:w="3600" w:type="dxa"/>
            <w:shd w:val="clear" w:color="auto" w:fill="auto"/>
          </w:tcPr>
          <w:p w:rsidR="00AF2784" w:rsidRPr="00BC34FA" w:rsidRDefault="00AF2784" w:rsidP="00F44090">
            <w:pPr>
              <w:keepNext/>
              <w:spacing w:after="0" w:line="269" w:lineRule="auto"/>
              <w:outlineLvl w:val="5"/>
              <w:rPr>
                <w:rFonts w:eastAsia="Times New Roman" w:cs="Arial"/>
                <w:color w:val="000000"/>
                <w:kern w:val="0"/>
                <w:szCs w:val="23"/>
                <w:u w:val="single"/>
                <w:lang w:eastAsia="en-US"/>
                <w14:ligatures w14:val="none"/>
              </w:rPr>
            </w:pPr>
            <w:r w:rsidRPr="00BC34FA">
              <w:rPr>
                <w:rFonts w:eastAsia="Times New Roman" w:cs="Arial"/>
                <w:color w:val="000000"/>
                <w:kern w:val="0"/>
                <w:szCs w:val="23"/>
                <w:lang w:eastAsia="en-US"/>
                <w14:ligatures w14:val="none"/>
              </w:rPr>
              <w:lastRenderedPageBreak/>
              <w:t>Retirement – Pre Tax (or alternative OBRA for contract employees)</w:t>
            </w:r>
          </w:p>
        </w:tc>
        <w:tc>
          <w:tcPr>
            <w:tcW w:w="5040" w:type="dxa"/>
            <w:shd w:val="clear" w:color="auto" w:fill="auto"/>
          </w:tcPr>
          <w:p w:rsidR="00AF2784" w:rsidRPr="00BC34FA" w:rsidRDefault="008D2276" w:rsidP="00F44090">
            <w:pPr>
              <w:spacing w:after="0" w:line="269" w:lineRule="auto"/>
              <w:ind w:left="144"/>
              <w:rPr>
                <w:rFonts w:eastAsia="Times New Roman" w:cs="Arial"/>
                <w:kern w:val="0"/>
                <w:szCs w:val="23"/>
                <w:lang w:eastAsia="en-US"/>
                <w14:ligatures w14:val="none"/>
              </w:rPr>
            </w:pPr>
            <w:r>
              <w:rPr>
                <w:color w:val="000000"/>
                <w:sz w:val="24"/>
                <w:szCs w:val="24"/>
              </w:rPr>
              <w:t>Employee contributions in excess of $2,000 are subject to Massachusetts income tax.</w:t>
            </w:r>
          </w:p>
        </w:tc>
      </w:tr>
      <w:tr w:rsidR="00AF2784" w:rsidRPr="00BC34FA" w:rsidTr="001235EB">
        <w:tc>
          <w:tcPr>
            <w:tcW w:w="3600" w:type="dxa"/>
            <w:shd w:val="clear" w:color="auto" w:fill="auto"/>
          </w:tcPr>
          <w:p w:rsidR="00F22E24" w:rsidRDefault="00AF2784" w:rsidP="00F22E24">
            <w:pPr>
              <w:spacing w:after="0" w:line="269" w:lineRule="auto"/>
              <w:rPr>
                <w:rFonts w:eastAsia="Times New Roman" w:cs="Arial"/>
                <w:kern w:val="0"/>
                <w:szCs w:val="23"/>
                <w:lang w:eastAsia="en-US"/>
                <w14:ligatures w14:val="none"/>
              </w:rPr>
            </w:pPr>
            <w:r w:rsidRPr="00BC34FA">
              <w:rPr>
                <w:rFonts w:eastAsia="Times New Roman" w:cs="Arial"/>
                <w:kern w:val="0"/>
                <w:szCs w:val="23"/>
                <w:lang w:eastAsia="en-US"/>
                <w14:ligatures w14:val="none"/>
              </w:rPr>
              <w:t>Additional Retirement – 2%</w:t>
            </w:r>
          </w:p>
          <w:p w:rsidR="00AF2784" w:rsidRPr="00BC34FA" w:rsidRDefault="00AF2784" w:rsidP="00F22E24">
            <w:pPr>
              <w:spacing w:after="0" w:line="269" w:lineRule="auto"/>
              <w:rPr>
                <w:rFonts w:eastAsia="Times New Roman" w:cs="Arial"/>
                <w:kern w:val="0"/>
                <w:szCs w:val="23"/>
                <w:u w:val="single"/>
                <w:lang w:eastAsia="en-US"/>
                <w14:ligatures w14:val="none"/>
              </w:rPr>
            </w:pPr>
            <w:r w:rsidRPr="00BC34FA">
              <w:rPr>
                <w:rFonts w:eastAsia="Times New Roman" w:cs="Arial"/>
                <w:kern w:val="0"/>
                <w:szCs w:val="23"/>
                <w:lang w:eastAsia="en-US"/>
                <w14:ligatures w14:val="none"/>
              </w:rPr>
              <w:t>Pre Tax</w:t>
            </w:r>
          </w:p>
        </w:tc>
        <w:tc>
          <w:tcPr>
            <w:tcW w:w="5040" w:type="dxa"/>
            <w:shd w:val="clear" w:color="auto" w:fill="auto"/>
          </w:tcPr>
          <w:p w:rsidR="00AF2784" w:rsidRPr="00BC34FA" w:rsidRDefault="00AF2784" w:rsidP="00F44090">
            <w:pPr>
              <w:spacing w:after="0" w:line="269" w:lineRule="auto"/>
              <w:ind w:left="144"/>
              <w:rPr>
                <w:rFonts w:eastAsia="Times New Roman" w:cs="Arial"/>
                <w:kern w:val="0"/>
                <w:szCs w:val="23"/>
                <w:lang w:eastAsia="en-US"/>
                <w14:ligatures w14:val="none"/>
              </w:rPr>
            </w:pPr>
            <w:r w:rsidRPr="00BC34FA">
              <w:rPr>
                <w:rFonts w:eastAsia="Times New Roman" w:cs="Arial"/>
                <w:kern w:val="0"/>
                <w:szCs w:val="23"/>
                <w:lang w:eastAsia="en-US"/>
                <w14:ligatures w14:val="none"/>
              </w:rPr>
              <w:t>An additional 2% retirement contribution will be deducted bi-weekly from your paycheck if you have regular annual compensation over $30,000 and you entered state service on or after January 1, 1979.</w:t>
            </w:r>
          </w:p>
        </w:tc>
      </w:tr>
      <w:tr w:rsidR="00AF2784" w:rsidRPr="00BC34FA" w:rsidTr="001235EB">
        <w:tc>
          <w:tcPr>
            <w:tcW w:w="3600" w:type="dxa"/>
            <w:shd w:val="clear" w:color="auto" w:fill="auto"/>
          </w:tcPr>
          <w:p w:rsidR="00AF2784" w:rsidRPr="00BC34FA" w:rsidRDefault="00273985" w:rsidP="0078591E">
            <w:pPr>
              <w:spacing w:after="0" w:line="269" w:lineRule="auto"/>
              <w:rPr>
                <w:rFonts w:eastAsia="Times New Roman" w:cs="Arial"/>
                <w:kern w:val="0"/>
                <w:szCs w:val="23"/>
                <w:lang w:eastAsia="en-US"/>
                <w14:ligatures w14:val="none"/>
              </w:rPr>
            </w:pPr>
            <w:r w:rsidRPr="00BC34FA">
              <w:rPr>
                <w:rFonts w:eastAsia="Times New Roman" w:cs="Arial"/>
                <w:kern w:val="0"/>
                <w:szCs w:val="23"/>
                <w:lang w:eastAsia="en-US"/>
                <w14:ligatures w14:val="none"/>
              </w:rPr>
              <w:t>Union Dues</w:t>
            </w:r>
            <w:r>
              <w:rPr>
                <w:rFonts w:eastAsia="Times New Roman" w:cs="Arial"/>
                <w:kern w:val="0"/>
                <w:szCs w:val="23"/>
                <w:lang w:eastAsia="en-US"/>
                <w14:ligatures w14:val="none"/>
              </w:rPr>
              <w:t xml:space="preserve"> or </w:t>
            </w:r>
            <w:r w:rsidRPr="00BC34FA">
              <w:rPr>
                <w:rFonts w:eastAsia="Times New Roman" w:cs="Arial"/>
                <w:kern w:val="0"/>
                <w:szCs w:val="23"/>
                <w:lang w:eastAsia="en-US"/>
                <w14:ligatures w14:val="none"/>
              </w:rPr>
              <w:t xml:space="preserve"> </w:t>
            </w:r>
            <w:r>
              <w:rPr>
                <w:rFonts w:eastAsia="Times New Roman" w:cs="Arial"/>
                <w:kern w:val="0"/>
                <w:szCs w:val="23"/>
                <w:lang w:eastAsia="en-US"/>
                <w14:ligatures w14:val="none"/>
              </w:rPr>
              <w:t>Agency Service Fee</w:t>
            </w:r>
            <w:r w:rsidR="00AF2784" w:rsidRPr="00BC34FA">
              <w:rPr>
                <w:rFonts w:eastAsia="Times New Roman" w:cs="Arial"/>
                <w:kern w:val="0"/>
                <w:szCs w:val="23"/>
                <w:lang w:eastAsia="en-US"/>
                <w14:ligatures w14:val="none"/>
              </w:rPr>
              <w:t xml:space="preserve"> </w:t>
            </w:r>
          </w:p>
        </w:tc>
        <w:tc>
          <w:tcPr>
            <w:tcW w:w="5040" w:type="dxa"/>
            <w:shd w:val="clear" w:color="auto" w:fill="auto"/>
          </w:tcPr>
          <w:p w:rsidR="00AF2784" w:rsidRPr="00BC34FA" w:rsidRDefault="00AF2784" w:rsidP="00F44090">
            <w:pPr>
              <w:spacing w:after="0" w:line="269" w:lineRule="auto"/>
              <w:ind w:left="144"/>
              <w:rPr>
                <w:rFonts w:eastAsia="Times New Roman" w:cs="Arial"/>
                <w:kern w:val="0"/>
                <w:szCs w:val="23"/>
                <w:lang w:eastAsia="en-US"/>
                <w14:ligatures w14:val="none"/>
              </w:rPr>
            </w:pPr>
            <w:r w:rsidRPr="00BC34FA">
              <w:rPr>
                <w:rFonts w:eastAsia="Times New Roman" w:cs="Arial"/>
                <w:kern w:val="0"/>
                <w:szCs w:val="23"/>
                <w:lang w:eastAsia="en-US"/>
                <w14:ligatures w14:val="none"/>
              </w:rPr>
              <w:t xml:space="preserve">This applies only if you are covered by a </w:t>
            </w:r>
            <w:hyperlink r:id="rId90" w:history="1">
              <w:r w:rsidR="003E3808" w:rsidRPr="003E3808">
                <w:rPr>
                  <w:rStyle w:val="Hyperlink"/>
                  <w:rFonts w:eastAsia="Times New Roman" w:cs="Arial"/>
                  <w:color w:val="0000FF"/>
                  <w:kern w:val="0"/>
                  <w:szCs w:val="23"/>
                  <w:lang w:eastAsia="en-US"/>
                  <w14:ligatures w14:val="none"/>
                </w:rPr>
                <w:t>collective bargaining agreement</w:t>
              </w:r>
            </w:hyperlink>
            <w:r w:rsidR="003E3808">
              <w:rPr>
                <w:rFonts w:eastAsia="Times New Roman" w:cs="Arial"/>
                <w:kern w:val="0"/>
                <w:szCs w:val="23"/>
                <w:lang w:eastAsia="en-US"/>
                <w14:ligatures w14:val="none"/>
              </w:rPr>
              <w:t>.</w:t>
            </w:r>
          </w:p>
        </w:tc>
      </w:tr>
    </w:tbl>
    <w:p w:rsidR="00AF2784" w:rsidRPr="00FE16AD" w:rsidRDefault="00AF2784" w:rsidP="00F44090">
      <w:pPr>
        <w:keepNext/>
        <w:spacing w:after="0" w:line="269" w:lineRule="auto"/>
        <w:ind w:left="1440"/>
        <w:outlineLvl w:val="2"/>
        <w:rPr>
          <w:rFonts w:eastAsia="Times New Roman" w:cs="Arial"/>
          <w:b/>
          <w:kern w:val="0"/>
          <w:sz w:val="12"/>
          <w:szCs w:val="12"/>
          <w:lang w:eastAsia="en-US"/>
          <w14:ligatures w14:val="none"/>
        </w:rPr>
      </w:pPr>
    </w:p>
    <w:p w:rsidR="00AF2784" w:rsidRPr="00BC34FA" w:rsidRDefault="00AF2784" w:rsidP="006E5EDF">
      <w:pPr>
        <w:pStyle w:val="Heading3"/>
      </w:pPr>
      <w:bookmarkStart w:id="198" w:name="_Toc473109487"/>
      <w:bookmarkStart w:id="199" w:name="_Toc473115394"/>
      <w:bookmarkStart w:id="200" w:name="_Toc475640317"/>
      <w:bookmarkStart w:id="201" w:name="_Toc513036886"/>
      <w:r w:rsidRPr="00BC34FA">
        <w:t>8.3</w:t>
      </w:r>
      <w:r w:rsidRPr="00BC34FA">
        <w:tab/>
        <w:t>Payroll Deductions (Optional)</w:t>
      </w:r>
      <w:bookmarkEnd w:id="198"/>
      <w:bookmarkEnd w:id="199"/>
      <w:bookmarkEnd w:id="200"/>
      <w:bookmarkEnd w:id="201"/>
    </w:p>
    <w:p w:rsidR="00AF2784" w:rsidRPr="003E3808" w:rsidRDefault="00C44E84" w:rsidP="007F681A">
      <w:pPr>
        <w:keepNext/>
        <w:numPr>
          <w:ilvl w:val="0"/>
          <w:numId w:val="11"/>
        </w:numPr>
        <w:spacing w:after="0" w:line="269" w:lineRule="auto"/>
        <w:outlineLvl w:val="4"/>
        <w:rPr>
          <w:rFonts w:eastAsia="Times New Roman" w:cs="Arial"/>
          <w:color w:val="0000FF"/>
          <w:kern w:val="0"/>
          <w:szCs w:val="23"/>
          <w:lang w:eastAsia="en-US"/>
          <w14:ligatures w14:val="none"/>
        </w:rPr>
      </w:pPr>
      <w:hyperlink r:id="rId91" w:history="1">
        <w:r w:rsidR="00AF2784" w:rsidRPr="003E3808">
          <w:rPr>
            <w:rStyle w:val="Hyperlink"/>
            <w:rFonts w:eastAsia="Times New Roman" w:cs="Arial"/>
            <w:color w:val="0000FF"/>
            <w:kern w:val="0"/>
            <w:szCs w:val="23"/>
            <w:lang w:eastAsia="en-US"/>
            <w14:ligatures w14:val="none"/>
          </w:rPr>
          <w:t>Optional Life Insurance</w:t>
        </w:r>
      </w:hyperlink>
    </w:p>
    <w:p w:rsidR="00AF2784" w:rsidRPr="00BC34FA" w:rsidRDefault="00C44E84" w:rsidP="007F681A">
      <w:pPr>
        <w:keepNext/>
        <w:numPr>
          <w:ilvl w:val="0"/>
          <w:numId w:val="11"/>
        </w:numPr>
        <w:spacing w:after="0" w:line="269" w:lineRule="auto"/>
        <w:outlineLvl w:val="4"/>
        <w:rPr>
          <w:rFonts w:eastAsia="Times New Roman" w:cs="Arial"/>
          <w:color w:val="000000"/>
          <w:kern w:val="0"/>
          <w:szCs w:val="23"/>
          <w:lang w:eastAsia="en-US"/>
          <w14:ligatures w14:val="none"/>
        </w:rPr>
      </w:pPr>
      <w:hyperlink r:id="rId92" w:history="1">
        <w:r w:rsidR="00AF2784" w:rsidRPr="003E3808">
          <w:rPr>
            <w:rStyle w:val="Hyperlink"/>
            <w:rFonts w:eastAsia="Times New Roman" w:cs="Arial"/>
            <w:color w:val="0000FF"/>
            <w:kern w:val="0"/>
            <w:szCs w:val="23"/>
            <w:lang w:eastAsia="en-US"/>
            <w14:ligatures w14:val="none"/>
          </w:rPr>
          <w:t>Health Insurance</w:t>
        </w:r>
      </w:hyperlink>
      <w:r w:rsidR="00AF2784" w:rsidRPr="00BC34FA">
        <w:rPr>
          <w:rFonts w:eastAsia="Times New Roman" w:cs="Arial"/>
          <w:color w:val="000000"/>
          <w:kern w:val="0"/>
          <w:szCs w:val="23"/>
          <w:lang w:eastAsia="en-US"/>
          <w14:ligatures w14:val="none"/>
        </w:rPr>
        <w:t xml:space="preserve"> which includes Basic Life Insurance </w:t>
      </w:r>
    </w:p>
    <w:p w:rsidR="00AF2784" w:rsidRPr="00BC34FA" w:rsidRDefault="00C44E84" w:rsidP="007F681A">
      <w:pPr>
        <w:keepNext/>
        <w:numPr>
          <w:ilvl w:val="0"/>
          <w:numId w:val="11"/>
        </w:numPr>
        <w:spacing w:after="0" w:line="269" w:lineRule="auto"/>
        <w:outlineLvl w:val="4"/>
        <w:rPr>
          <w:rFonts w:eastAsia="Times New Roman" w:cs="Arial"/>
          <w:color w:val="000000"/>
          <w:kern w:val="0"/>
          <w:szCs w:val="23"/>
          <w:lang w:eastAsia="en-US"/>
          <w14:ligatures w14:val="none"/>
        </w:rPr>
      </w:pPr>
      <w:hyperlink r:id="rId93" w:history="1">
        <w:r w:rsidR="00AF2784" w:rsidRPr="003E3808">
          <w:rPr>
            <w:rStyle w:val="Hyperlink"/>
            <w:rFonts w:eastAsia="Times New Roman" w:cs="Arial"/>
            <w:color w:val="0000FF"/>
            <w:kern w:val="0"/>
            <w:szCs w:val="23"/>
            <w:lang w:eastAsia="en-US"/>
            <w14:ligatures w14:val="none"/>
          </w:rPr>
          <w:t>GIC Dental and Vision</w:t>
        </w:r>
      </w:hyperlink>
      <w:r w:rsidR="00AF2784" w:rsidRPr="00BC34FA">
        <w:rPr>
          <w:rFonts w:eastAsia="Times New Roman" w:cs="Arial"/>
          <w:color w:val="000000"/>
          <w:kern w:val="0"/>
          <w:szCs w:val="23"/>
          <w:lang w:eastAsia="en-US"/>
          <w14:ligatures w14:val="none"/>
        </w:rPr>
        <w:t xml:space="preserve"> (Managers and Confidential </w:t>
      </w:r>
      <w:r w:rsidR="000309AA">
        <w:rPr>
          <w:rFonts w:eastAsia="Times New Roman" w:cs="Arial"/>
          <w:color w:val="000000"/>
          <w:kern w:val="0"/>
          <w:szCs w:val="23"/>
          <w:lang w:eastAsia="en-US"/>
          <w14:ligatures w14:val="none"/>
        </w:rPr>
        <w:t>E</w:t>
      </w:r>
      <w:r w:rsidR="000309AA" w:rsidRPr="00BC34FA">
        <w:rPr>
          <w:rFonts w:eastAsia="Times New Roman" w:cs="Arial"/>
          <w:color w:val="000000"/>
          <w:kern w:val="0"/>
          <w:szCs w:val="23"/>
          <w:lang w:eastAsia="en-US"/>
          <w14:ligatures w14:val="none"/>
        </w:rPr>
        <w:t>mployees</w:t>
      </w:r>
      <w:r w:rsidR="00AF2784" w:rsidRPr="00BC34FA">
        <w:rPr>
          <w:rFonts w:eastAsia="Times New Roman" w:cs="Arial"/>
          <w:color w:val="000000"/>
          <w:kern w:val="0"/>
          <w:szCs w:val="23"/>
          <w:lang w:eastAsia="en-US"/>
          <w14:ligatures w14:val="none"/>
        </w:rPr>
        <w:t>)</w:t>
      </w:r>
    </w:p>
    <w:p w:rsidR="00AF2784" w:rsidRPr="00BC34FA" w:rsidRDefault="00C44E84" w:rsidP="007F681A">
      <w:pPr>
        <w:keepNext/>
        <w:numPr>
          <w:ilvl w:val="0"/>
          <w:numId w:val="11"/>
        </w:numPr>
        <w:spacing w:after="0" w:line="269" w:lineRule="auto"/>
        <w:outlineLvl w:val="4"/>
        <w:rPr>
          <w:rFonts w:eastAsia="Times New Roman" w:cs="Arial"/>
          <w:color w:val="000000"/>
          <w:kern w:val="0"/>
          <w:szCs w:val="23"/>
          <w:lang w:eastAsia="en-US"/>
          <w14:ligatures w14:val="none"/>
        </w:rPr>
      </w:pPr>
      <w:hyperlink r:id="rId94" w:history="1">
        <w:r w:rsidR="00AF2784" w:rsidRPr="003E3808">
          <w:rPr>
            <w:rStyle w:val="Hyperlink"/>
            <w:rFonts w:eastAsia="Times New Roman" w:cs="Arial"/>
            <w:color w:val="0000FF"/>
            <w:kern w:val="0"/>
            <w:szCs w:val="23"/>
            <w:lang w:eastAsia="en-US"/>
            <w14:ligatures w14:val="none"/>
          </w:rPr>
          <w:t>Long-Term Disability Insurance</w:t>
        </w:r>
      </w:hyperlink>
      <w:r w:rsidR="00AF2784" w:rsidRPr="00BC34FA">
        <w:rPr>
          <w:rFonts w:eastAsia="Times New Roman" w:cs="Arial"/>
          <w:color w:val="000000"/>
          <w:kern w:val="0"/>
          <w:szCs w:val="23"/>
          <w:lang w:eastAsia="en-US"/>
          <w14:ligatures w14:val="none"/>
        </w:rPr>
        <w:t xml:space="preserve"> </w:t>
      </w:r>
    </w:p>
    <w:p w:rsidR="00AF2784" w:rsidRPr="00BC34FA" w:rsidRDefault="00C44E84" w:rsidP="007F681A">
      <w:pPr>
        <w:keepNext/>
        <w:numPr>
          <w:ilvl w:val="0"/>
          <w:numId w:val="11"/>
        </w:numPr>
        <w:spacing w:after="0" w:line="269" w:lineRule="auto"/>
        <w:outlineLvl w:val="4"/>
        <w:rPr>
          <w:rFonts w:eastAsia="Times New Roman" w:cs="Arial"/>
          <w:color w:val="000000"/>
          <w:kern w:val="0"/>
          <w:szCs w:val="23"/>
          <w:lang w:eastAsia="en-US"/>
          <w14:ligatures w14:val="none"/>
        </w:rPr>
      </w:pPr>
      <w:hyperlink r:id="rId95" w:history="1">
        <w:r w:rsidR="00AF2784" w:rsidRPr="003E3808">
          <w:rPr>
            <w:rStyle w:val="Hyperlink"/>
            <w:rFonts w:eastAsia="Times New Roman" w:cs="Arial"/>
            <w:color w:val="0000FF"/>
            <w:kern w:val="0"/>
            <w:szCs w:val="23"/>
            <w:lang w:eastAsia="en-US"/>
            <w14:ligatures w14:val="none"/>
          </w:rPr>
          <w:t>Massachusetts Deferred Compensation SMART Plan</w:t>
        </w:r>
      </w:hyperlink>
      <w:r w:rsidR="00AF2784" w:rsidRPr="00BC34FA">
        <w:rPr>
          <w:rFonts w:eastAsia="Times New Roman" w:cs="Arial"/>
          <w:color w:val="000000"/>
          <w:kern w:val="0"/>
          <w:szCs w:val="23"/>
          <w:lang w:eastAsia="en-US"/>
          <w14:ligatures w14:val="none"/>
        </w:rPr>
        <w:t xml:space="preserve"> (supplemental retirement savings program) - Pre-Tax</w:t>
      </w:r>
    </w:p>
    <w:p w:rsidR="00AF2784" w:rsidRPr="00BC34FA" w:rsidRDefault="00C44E84" w:rsidP="007F681A">
      <w:pPr>
        <w:keepNext/>
        <w:numPr>
          <w:ilvl w:val="0"/>
          <w:numId w:val="11"/>
        </w:numPr>
        <w:spacing w:after="0" w:line="269" w:lineRule="auto"/>
        <w:outlineLvl w:val="4"/>
        <w:rPr>
          <w:rFonts w:eastAsia="Times New Roman" w:cs="Arial"/>
          <w:color w:val="000000"/>
          <w:kern w:val="0"/>
          <w:szCs w:val="23"/>
          <w:lang w:eastAsia="en-US"/>
          <w14:ligatures w14:val="none"/>
        </w:rPr>
      </w:pPr>
      <w:hyperlink r:id="rId96" w:history="1">
        <w:r w:rsidR="003E3808">
          <w:rPr>
            <w:rStyle w:val="Hyperlink"/>
            <w:rFonts w:eastAsia="Times New Roman" w:cs="Arial"/>
            <w:color w:val="0000FF"/>
            <w:kern w:val="0"/>
            <w:szCs w:val="23"/>
            <w:lang w:eastAsia="en-US"/>
            <w14:ligatures w14:val="none"/>
          </w:rPr>
          <w:t>Dependent Care Assistance Program</w:t>
        </w:r>
      </w:hyperlink>
      <w:r w:rsidR="00AF2784" w:rsidRPr="00BC34FA">
        <w:rPr>
          <w:rFonts w:eastAsia="Times New Roman" w:cs="Arial"/>
          <w:color w:val="000000"/>
          <w:kern w:val="0"/>
          <w:szCs w:val="23"/>
          <w:lang w:eastAsia="en-US"/>
          <w14:ligatures w14:val="none"/>
        </w:rPr>
        <w:t xml:space="preserve"> </w:t>
      </w:r>
      <w:r w:rsidR="003E3808">
        <w:rPr>
          <w:rFonts w:eastAsia="Times New Roman" w:cs="Arial"/>
          <w:color w:val="000000"/>
          <w:kern w:val="0"/>
          <w:szCs w:val="23"/>
          <w:lang w:eastAsia="en-US"/>
          <w14:ligatures w14:val="none"/>
        </w:rPr>
        <w:t xml:space="preserve">(DCAP) </w:t>
      </w:r>
      <w:r w:rsidR="00AF2784" w:rsidRPr="00BC34FA">
        <w:rPr>
          <w:rFonts w:eastAsia="Times New Roman" w:cs="Arial"/>
          <w:color w:val="000000"/>
          <w:kern w:val="0"/>
          <w:szCs w:val="23"/>
          <w:lang w:eastAsia="en-US"/>
          <w14:ligatures w14:val="none"/>
        </w:rPr>
        <w:t>– Pre-Tax</w:t>
      </w:r>
    </w:p>
    <w:p w:rsidR="00AF2784" w:rsidRPr="00BC34FA" w:rsidRDefault="00AF2784" w:rsidP="007F681A">
      <w:pPr>
        <w:keepNext/>
        <w:numPr>
          <w:ilvl w:val="1"/>
          <w:numId w:val="11"/>
        </w:numPr>
        <w:spacing w:after="0" w:line="269" w:lineRule="auto"/>
        <w:outlineLvl w:val="4"/>
        <w:rPr>
          <w:rFonts w:eastAsia="Times New Roman" w:cs="Arial"/>
          <w:color w:val="000000"/>
          <w:kern w:val="0"/>
          <w:szCs w:val="23"/>
          <w:lang w:eastAsia="en-US"/>
          <w14:ligatures w14:val="none"/>
        </w:rPr>
      </w:pPr>
      <w:r w:rsidRPr="00BC34FA">
        <w:rPr>
          <w:rFonts w:eastAsia="Times New Roman" w:cs="Arial"/>
          <w:color w:val="000000"/>
          <w:kern w:val="0"/>
          <w:szCs w:val="23"/>
          <w:lang w:eastAsia="en-US"/>
          <w14:ligatures w14:val="none"/>
        </w:rPr>
        <w:t>Mandatory Administrative fee for Dependent Care Assistance Program (DCAP) – Pre-Tax</w:t>
      </w:r>
    </w:p>
    <w:p w:rsidR="00AF2784" w:rsidRPr="00BC34FA" w:rsidRDefault="00C44E84" w:rsidP="007F681A">
      <w:pPr>
        <w:keepNext/>
        <w:numPr>
          <w:ilvl w:val="0"/>
          <w:numId w:val="11"/>
        </w:numPr>
        <w:spacing w:after="0" w:line="269" w:lineRule="auto"/>
        <w:outlineLvl w:val="4"/>
        <w:rPr>
          <w:rFonts w:eastAsia="Times New Roman" w:cs="Arial"/>
          <w:color w:val="000000"/>
          <w:kern w:val="0"/>
          <w:szCs w:val="23"/>
          <w:lang w:eastAsia="en-US"/>
          <w14:ligatures w14:val="none"/>
        </w:rPr>
      </w:pPr>
      <w:hyperlink r:id="rId97" w:history="1">
        <w:r w:rsidR="003E3808">
          <w:rPr>
            <w:rStyle w:val="Hyperlink"/>
            <w:rFonts w:eastAsia="Times New Roman" w:cs="Arial"/>
            <w:color w:val="0000FF"/>
            <w:kern w:val="0"/>
            <w:szCs w:val="23"/>
            <w:lang w:eastAsia="en-US"/>
            <w14:ligatures w14:val="none"/>
          </w:rPr>
          <w:t>Health Care Spending Account</w:t>
        </w:r>
      </w:hyperlink>
      <w:r w:rsidR="003E3808">
        <w:rPr>
          <w:rFonts w:eastAsia="Times New Roman" w:cs="Arial"/>
          <w:color w:val="0000FF"/>
          <w:kern w:val="0"/>
          <w:szCs w:val="23"/>
          <w:lang w:eastAsia="en-US"/>
          <w14:ligatures w14:val="none"/>
        </w:rPr>
        <w:t xml:space="preserve"> </w:t>
      </w:r>
      <w:r w:rsidR="003E3808" w:rsidRPr="003E3808">
        <w:rPr>
          <w:rFonts w:eastAsia="Times New Roman" w:cs="Arial"/>
          <w:color w:val="000000" w:themeColor="text1"/>
          <w:kern w:val="0"/>
          <w:szCs w:val="23"/>
          <w:lang w:eastAsia="en-US"/>
          <w14:ligatures w14:val="none"/>
        </w:rPr>
        <w:t>(HCSA)</w:t>
      </w:r>
      <w:r w:rsidR="00AF2784" w:rsidRPr="003E3808">
        <w:rPr>
          <w:rFonts w:eastAsia="Times New Roman" w:cs="Arial"/>
          <w:color w:val="000000" w:themeColor="text1"/>
          <w:kern w:val="0"/>
          <w:szCs w:val="23"/>
          <w:lang w:eastAsia="en-US"/>
          <w14:ligatures w14:val="none"/>
        </w:rPr>
        <w:t xml:space="preserve"> </w:t>
      </w:r>
      <w:r w:rsidR="00AF2784" w:rsidRPr="00BC34FA">
        <w:rPr>
          <w:rFonts w:eastAsia="Times New Roman" w:cs="Arial"/>
          <w:color w:val="000000"/>
          <w:kern w:val="0"/>
          <w:szCs w:val="23"/>
          <w:lang w:eastAsia="en-US"/>
          <w14:ligatures w14:val="none"/>
        </w:rPr>
        <w:t xml:space="preserve">- Pre-Tax  </w:t>
      </w:r>
    </w:p>
    <w:p w:rsidR="00AF2784" w:rsidRPr="00BC34FA" w:rsidRDefault="00AF2784" w:rsidP="007F681A">
      <w:pPr>
        <w:keepNext/>
        <w:numPr>
          <w:ilvl w:val="1"/>
          <w:numId w:val="11"/>
        </w:numPr>
        <w:spacing w:after="0" w:line="269" w:lineRule="auto"/>
        <w:outlineLvl w:val="4"/>
        <w:rPr>
          <w:rFonts w:eastAsia="Times New Roman" w:cs="Arial"/>
          <w:color w:val="000000"/>
          <w:kern w:val="0"/>
          <w:szCs w:val="23"/>
          <w:lang w:eastAsia="en-US"/>
          <w14:ligatures w14:val="none"/>
        </w:rPr>
      </w:pPr>
      <w:r w:rsidRPr="00BC34FA">
        <w:rPr>
          <w:rFonts w:eastAsia="Times New Roman" w:cs="Arial"/>
          <w:color w:val="000000"/>
          <w:kern w:val="0"/>
          <w:szCs w:val="23"/>
          <w:lang w:eastAsia="en-US"/>
          <w14:ligatures w14:val="none"/>
        </w:rPr>
        <w:t xml:space="preserve">Mandatory Administrative fee for Health Care Spending Account (HCSA) - Pre-Tax  </w:t>
      </w:r>
    </w:p>
    <w:p w:rsidR="00AF2784" w:rsidRPr="00BC34FA" w:rsidRDefault="00C44E84" w:rsidP="007F681A">
      <w:pPr>
        <w:keepNext/>
        <w:numPr>
          <w:ilvl w:val="0"/>
          <w:numId w:val="11"/>
        </w:numPr>
        <w:spacing w:after="0" w:line="269" w:lineRule="auto"/>
        <w:outlineLvl w:val="4"/>
        <w:rPr>
          <w:rFonts w:eastAsia="Times New Roman" w:cs="Arial"/>
          <w:color w:val="000000"/>
          <w:kern w:val="0"/>
          <w:szCs w:val="23"/>
          <w:lang w:eastAsia="en-US"/>
          <w14:ligatures w14:val="none"/>
        </w:rPr>
      </w:pPr>
      <w:hyperlink r:id="rId98" w:history="1">
        <w:r w:rsidR="006B3E3C">
          <w:rPr>
            <w:rStyle w:val="Hyperlink"/>
            <w:rFonts w:eastAsia="Times New Roman" w:cs="Arial"/>
            <w:kern w:val="0"/>
            <w:szCs w:val="23"/>
            <w:lang w:eastAsia="en-US"/>
            <w14:ligatures w14:val="none"/>
          </w:rPr>
          <w:t>Transit and Parking Reimbursement Accounts</w:t>
        </w:r>
      </w:hyperlink>
      <w:r w:rsidR="00AF2784" w:rsidRPr="00BC34FA">
        <w:rPr>
          <w:rFonts w:eastAsia="Times New Roman" w:cs="Arial"/>
          <w:color w:val="000000"/>
          <w:kern w:val="0"/>
          <w:szCs w:val="23"/>
          <w:lang w:eastAsia="en-US"/>
          <w14:ligatures w14:val="none"/>
        </w:rPr>
        <w:t xml:space="preserve"> - Pre-Tax</w:t>
      </w:r>
    </w:p>
    <w:p w:rsidR="00AF2784" w:rsidRPr="00BC34FA" w:rsidRDefault="00AF2784" w:rsidP="007F681A">
      <w:pPr>
        <w:keepNext/>
        <w:numPr>
          <w:ilvl w:val="1"/>
          <w:numId w:val="11"/>
        </w:numPr>
        <w:spacing w:after="0" w:line="269" w:lineRule="auto"/>
        <w:outlineLvl w:val="4"/>
        <w:rPr>
          <w:rFonts w:eastAsia="Times New Roman" w:cs="Arial"/>
          <w:color w:val="000000"/>
          <w:kern w:val="0"/>
          <w:szCs w:val="23"/>
          <w:lang w:eastAsia="en-US"/>
          <w14:ligatures w14:val="none"/>
        </w:rPr>
      </w:pPr>
      <w:r w:rsidRPr="00BC34FA">
        <w:rPr>
          <w:rFonts w:eastAsia="Times New Roman" w:cs="Arial"/>
          <w:color w:val="000000"/>
          <w:kern w:val="0"/>
          <w:szCs w:val="23"/>
          <w:lang w:eastAsia="en-US"/>
          <w14:ligatures w14:val="none"/>
        </w:rPr>
        <w:t xml:space="preserve">Mandatory Administrative fee - Pre-Tax </w:t>
      </w:r>
    </w:p>
    <w:p w:rsidR="00AF2784" w:rsidRPr="00BC34FA" w:rsidRDefault="00C44E84" w:rsidP="007F681A">
      <w:pPr>
        <w:keepNext/>
        <w:numPr>
          <w:ilvl w:val="0"/>
          <w:numId w:val="11"/>
        </w:numPr>
        <w:spacing w:after="0" w:line="269" w:lineRule="auto"/>
        <w:outlineLvl w:val="4"/>
        <w:rPr>
          <w:rFonts w:eastAsia="Times New Roman" w:cs="Arial"/>
          <w:color w:val="000000"/>
          <w:kern w:val="0"/>
          <w:szCs w:val="23"/>
          <w:lang w:eastAsia="en-US"/>
          <w14:ligatures w14:val="none"/>
        </w:rPr>
      </w:pPr>
      <w:hyperlink r:id="rId99" w:history="1">
        <w:r w:rsidR="00AF2784" w:rsidRPr="003E3808">
          <w:rPr>
            <w:rStyle w:val="Hyperlink"/>
            <w:rFonts w:eastAsia="Times New Roman" w:cs="Arial"/>
            <w:color w:val="0000FF"/>
            <w:kern w:val="0"/>
            <w:szCs w:val="23"/>
            <w:lang w:eastAsia="en-US"/>
            <w14:ligatures w14:val="none"/>
          </w:rPr>
          <w:t>Commonwealth of Massachusetts Employee Charitable Campaign</w:t>
        </w:r>
      </w:hyperlink>
      <w:r w:rsidR="00AF2784" w:rsidRPr="00BC34FA">
        <w:rPr>
          <w:rFonts w:eastAsia="Times New Roman" w:cs="Arial"/>
          <w:color w:val="000000"/>
          <w:kern w:val="0"/>
          <w:szCs w:val="23"/>
          <w:lang w:eastAsia="en-US"/>
          <w14:ligatures w14:val="none"/>
        </w:rPr>
        <w:t xml:space="preserve"> (COMECC)</w:t>
      </w:r>
    </w:p>
    <w:p w:rsidR="00AF2784" w:rsidRPr="00BC34FA" w:rsidRDefault="00AF2784" w:rsidP="007F681A">
      <w:pPr>
        <w:numPr>
          <w:ilvl w:val="0"/>
          <w:numId w:val="11"/>
        </w:numPr>
        <w:spacing w:after="0" w:line="269" w:lineRule="auto"/>
        <w:rPr>
          <w:rFonts w:eastAsia="Times New Roman" w:cs="Arial"/>
          <w:kern w:val="0"/>
          <w:szCs w:val="23"/>
          <w:lang w:eastAsia="en-US"/>
          <w14:ligatures w14:val="none"/>
        </w:rPr>
      </w:pPr>
      <w:r w:rsidRPr="00BC34FA">
        <w:rPr>
          <w:rFonts w:eastAsia="Times New Roman" w:cs="Arial"/>
          <w:kern w:val="0"/>
          <w:szCs w:val="23"/>
          <w:lang w:eastAsia="en-US"/>
          <w14:ligatures w14:val="none"/>
        </w:rPr>
        <w:t xml:space="preserve">Personal deduction to a credit union or bank </w:t>
      </w:r>
    </w:p>
    <w:p w:rsidR="00AF2784" w:rsidRPr="00BC34FA" w:rsidRDefault="00AF2784" w:rsidP="007F681A">
      <w:pPr>
        <w:numPr>
          <w:ilvl w:val="0"/>
          <w:numId w:val="11"/>
        </w:numPr>
        <w:spacing w:after="0" w:line="269" w:lineRule="auto"/>
        <w:rPr>
          <w:rFonts w:eastAsia="Times New Roman" w:cs="Arial"/>
          <w:kern w:val="0"/>
          <w:szCs w:val="23"/>
          <w:lang w:eastAsia="en-US"/>
          <w14:ligatures w14:val="none"/>
        </w:rPr>
      </w:pPr>
      <w:r w:rsidRPr="00BC34FA">
        <w:rPr>
          <w:rFonts w:eastAsia="Times New Roman" w:cs="Arial"/>
          <w:kern w:val="0"/>
          <w:szCs w:val="23"/>
          <w:lang w:eastAsia="en-US"/>
          <w14:ligatures w14:val="none"/>
        </w:rPr>
        <w:t>Union</w:t>
      </w:r>
      <w:r w:rsidR="00F22E24">
        <w:rPr>
          <w:rFonts w:eastAsia="Times New Roman" w:cs="Arial"/>
          <w:kern w:val="0"/>
          <w:szCs w:val="23"/>
          <w:lang w:eastAsia="en-US"/>
          <w14:ligatures w14:val="none"/>
        </w:rPr>
        <w:t>-</w:t>
      </w:r>
      <w:r w:rsidRPr="00BC34FA">
        <w:rPr>
          <w:rFonts w:eastAsia="Times New Roman" w:cs="Arial"/>
          <w:kern w:val="0"/>
          <w:szCs w:val="23"/>
          <w:lang w:eastAsia="en-US"/>
          <w14:ligatures w14:val="none"/>
        </w:rPr>
        <w:t>sponsored insurance plans including dental and vision (contact your union for more information)</w:t>
      </w:r>
    </w:p>
    <w:p w:rsidR="00AF2784" w:rsidRPr="00FE16AD" w:rsidRDefault="00AF2784" w:rsidP="001359B8">
      <w:pPr>
        <w:spacing w:after="0" w:line="269" w:lineRule="auto"/>
        <w:rPr>
          <w:rFonts w:cs="Arial"/>
          <w:sz w:val="12"/>
          <w:szCs w:val="12"/>
        </w:rPr>
      </w:pPr>
    </w:p>
    <w:p w:rsidR="00AF2784" w:rsidRPr="00BC34FA" w:rsidRDefault="00AF2784" w:rsidP="006E5EDF">
      <w:pPr>
        <w:pStyle w:val="Heading3"/>
      </w:pPr>
      <w:bookmarkStart w:id="202" w:name="SalIncreases"/>
      <w:bookmarkStart w:id="203" w:name="_Toc472938287"/>
      <w:bookmarkStart w:id="204" w:name="_Toc473109490"/>
      <w:bookmarkStart w:id="205" w:name="_Toc473115396"/>
      <w:bookmarkStart w:id="206" w:name="_Toc475640318"/>
      <w:bookmarkStart w:id="207" w:name="_Toc513036887"/>
      <w:r w:rsidRPr="00BC34FA">
        <w:t>8.4</w:t>
      </w:r>
      <w:r w:rsidRPr="00BC34FA">
        <w:tab/>
        <w:t>Salary Increases</w:t>
      </w:r>
      <w:bookmarkEnd w:id="202"/>
      <w:bookmarkEnd w:id="203"/>
      <w:bookmarkEnd w:id="204"/>
      <w:bookmarkEnd w:id="205"/>
      <w:bookmarkEnd w:id="206"/>
      <w:bookmarkEnd w:id="207"/>
    </w:p>
    <w:p w:rsidR="00AF2784" w:rsidRPr="00BC34FA" w:rsidRDefault="00AF2784" w:rsidP="00F44090">
      <w:pPr>
        <w:spacing w:after="200" w:line="269" w:lineRule="auto"/>
        <w:rPr>
          <w:rFonts w:cs="Arial"/>
          <w:szCs w:val="23"/>
        </w:rPr>
      </w:pPr>
      <w:r w:rsidRPr="00BC34FA">
        <w:rPr>
          <w:rFonts w:cs="Arial"/>
          <w:szCs w:val="23"/>
        </w:rPr>
        <w:t xml:space="preserve">If you are an employee covered by a </w:t>
      </w:r>
      <w:hyperlink r:id="rId100" w:history="1">
        <w:r w:rsidRPr="003E3808">
          <w:rPr>
            <w:rStyle w:val="Hyperlink"/>
            <w:rFonts w:cs="Arial"/>
            <w:color w:val="0000FF"/>
            <w:szCs w:val="23"/>
          </w:rPr>
          <w:t>collective bargaining agreement</w:t>
        </w:r>
      </w:hyperlink>
      <w:r w:rsidRPr="00BC34FA">
        <w:rPr>
          <w:rFonts w:cs="Arial"/>
          <w:szCs w:val="23"/>
        </w:rPr>
        <w:t xml:space="preserve">, your salary rate is established through collective bargaining. The latest agreements including salary charts can be found </w:t>
      </w:r>
      <w:r w:rsidRPr="001359B8">
        <w:rPr>
          <w:rFonts w:cs="Arial"/>
          <w:color w:val="000000" w:themeColor="text1"/>
          <w:szCs w:val="23"/>
        </w:rPr>
        <w:t xml:space="preserve">on the </w:t>
      </w:r>
      <w:hyperlink r:id="rId101" w:history="1">
        <w:r w:rsidRPr="00BC34FA">
          <w:rPr>
            <w:rStyle w:val="Hyperlink"/>
            <w:rFonts w:cs="Arial"/>
            <w:color w:val="0000FF"/>
            <w:szCs w:val="23"/>
          </w:rPr>
          <w:t>Human Resources Division website</w:t>
        </w:r>
      </w:hyperlink>
      <w:r w:rsidRPr="00BC34FA">
        <w:rPr>
          <w:rFonts w:cs="Arial"/>
          <w:szCs w:val="23"/>
        </w:rPr>
        <w:t>.</w:t>
      </w:r>
    </w:p>
    <w:p w:rsidR="00AF2784" w:rsidRPr="00BC34FA" w:rsidRDefault="00AF2784" w:rsidP="00F44090">
      <w:pPr>
        <w:spacing w:after="200" w:line="269" w:lineRule="auto"/>
        <w:rPr>
          <w:rFonts w:cs="Arial"/>
          <w:szCs w:val="23"/>
        </w:rPr>
      </w:pPr>
      <w:r w:rsidRPr="00BC34FA">
        <w:rPr>
          <w:rFonts w:cs="Arial"/>
          <w:szCs w:val="23"/>
        </w:rPr>
        <w:t xml:space="preserve">If you are a manager, your salary increases are determined by the Human Resources Division and are awarded based upon job performance. You can find the current management salary chart on the </w:t>
      </w:r>
      <w:hyperlink r:id="rId102" w:anchor="management-salary-chart-" w:history="1">
        <w:r w:rsidR="006161E0">
          <w:rPr>
            <w:rStyle w:val="Hyperlink"/>
            <w:rFonts w:cs="Arial"/>
            <w:color w:val="0000FF"/>
            <w:szCs w:val="23"/>
          </w:rPr>
          <w:t>Human Resources Division Management Salary Band web page</w:t>
        </w:r>
      </w:hyperlink>
      <w:r w:rsidRPr="00BC34FA">
        <w:rPr>
          <w:rFonts w:cs="Arial"/>
          <w:szCs w:val="23"/>
        </w:rPr>
        <w:t>.</w:t>
      </w:r>
    </w:p>
    <w:p w:rsidR="00AF2784" w:rsidRPr="00BC34FA" w:rsidRDefault="004F5242" w:rsidP="00F44090">
      <w:pPr>
        <w:spacing w:after="200" w:line="269" w:lineRule="auto"/>
        <w:rPr>
          <w:rFonts w:cs="Arial"/>
          <w:szCs w:val="23"/>
        </w:rPr>
      </w:pPr>
      <w:r w:rsidRPr="004F5242">
        <w:rPr>
          <w:rFonts w:cs="Arial"/>
          <w:szCs w:val="23"/>
        </w:rPr>
        <w:lastRenderedPageBreak/>
        <w:t>If you are a confidential</w:t>
      </w:r>
      <w:r w:rsidR="006161E0" w:rsidRPr="004F5242">
        <w:rPr>
          <w:rFonts w:cs="Arial"/>
          <w:szCs w:val="23"/>
        </w:rPr>
        <w:t xml:space="preserve"> </w:t>
      </w:r>
      <w:r w:rsidRPr="004F5242">
        <w:rPr>
          <w:rFonts w:cs="Arial"/>
          <w:szCs w:val="23"/>
        </w:rPr>
        <w:t>employee, your salary increase</w:t>
      </w:r>
      <w:r w:rsidR="00134A60">
        <w:rPr>
          <w:rFonts w:cs="Arial"/>
          <w:szCs w:val="23"/>
        </w:rPr>
        <w:t>s</w:t>
      </w:r>
      <w:r w:rsidRPr="004F5242">
        <w:rPr>
          <w:rFonts w:cs="Arial"/>
          <w:szCs w:val="23"/>
        </w:rPr>
        <w:t xml:space="preserve"> </w:t>
      </w:r>
      <w:r w:rsidR="00134A60">
        <w:rPr>
          <w:rFonts w:cs="Arial"/>
          <w:szCs w:val="23"/>
        </w:rPr>
        <w:t>are</w:t>
      </w:r>
      <w:r w:rsidR="00134A60" w:rsidRPr="004F5242">
        <w:rPr>
          <w:rFonts w:cs="Arial"/>
          <w:szCs w:val="23"/>
        </w:rPr>
        <w:t xml:space="preserve"> </w:t>
      </w:r>
      <w:r w:rsidRPr="004F5242">
        <w:rPr>
          <w:rFonts w:cs="Arial"/>
          <w:szCs w:val="23"/>
        </w:rPr>
        <w:t>determined by the Chief Human Resources Officer and will be equal to the salary increases of the respective collective bargaining agreement</w:t>
      </w:r>
      <w:r w:rsidR="00AF2784" w:rsidRPr="00BC34FA">
        <w:rPr>
          <w:rFonts w:cs="Arial"/>
          <w:szCs w:val="23"/>
        </w:rPr>
        <w:t>.</w:t>
      </w:r>
    </w:p>
    <w:p w:rsidR="00AF2784" w:rsidRPr="00BC34FA" w:rsidRDefault="00AF2784" w:rsidP="00F44090">
      <w:pPr>
        <w:spacing w:after="200" w:line="269" w:lineRule="auto"/>
        <w:rPr>
          <w:rFonts w:cs="Arial"/>
          <w:szCs w:val="23"/>
        </w:rPr>
      </w:pPr>
      <w:r w:rsidRPr="00BC34FA">
        <w:rPr>
          <w:rFonts w:cs="Arial"/>
          <w:szCs w:val="23"/>
        </w:rPr>
        <w:t xml:space="preserve">If you are unsure if you are classified as a manager, confidential, seasonal/intermittent, intern, contract employee, or employee covered by a collective bargaining agreement, please contact your Human Resources Representative for clarification. </w:t>
      </w:r>
    </w:p>
    <w:p w:rsidR="00AF2784" w:rsidRPr="00BC34FA" w:rsidRDefault="00AF2784" w:rsidP="00F44090">
      <w:pPr>
        <w:spacing w:after="200" w:line="269" w:lineRule="auto"/>
        <w:rPr>
          <w:rFonts w:cs="Arial"/>
          <w:szCs w:val="23"/>
        </w:rPr>
      </w:pPr>
      <w:r w:rsidRPr="00BC34FA">
        <w:rPr>
          <w:rFonts w:cs="Arial"/>
          <w:szCs w:val="23"/>
        </w:rPr>
        <w:br w:type="page"/>
      </w:r>
    </w:p>
    <w:p w:rsidR="0042488E" w:rsidRPr="00BC34FA" w:rsidRDefault="00AF2784" w:rsidP="006E5EDF">
      <w:pPr>
        <w:pStyle w:val="Heading2"/>
      </w:pPr>
      <w:bookmarkStart w:id="208" w:name="_Toc475640319"/>
      <w:bookmarkStart w:id="209" w:name="_Toc513036888"/>
      <w:r w:rsidRPr="00BC34FA">
        <w:lastRenderedPageBreak/>
        <w:t>Section 9: Benefits</w:t>
      </w:r>
      <w:bookmarkEnd w:id="208"/>
      <w:bookmarkEnd w:id="209"/>
    </w:p>
    <w:p w:rsidR="00580971" w:rsidRPr="00BC34FA" w:rsidRDefault="00580971" w:rsidP="00BC34FA">
      <w:bookmarkStart w:id="210" w:name="_Toc475640320"/>
      <w:bookmarkStart w:id="211" w:name="_Toc473109469"/>
      <w:bookmarkStart w:id="212" w:name="_Toc473115378"/>
      <w:bookmarkStart w:id="213" w:name="Adoption"/>
      <w:r w:rsidRPr="00BC34FA">
        <w:t>This section reviews the benefits you are offered as an employee.</w:t>
      </w:r>
      <w:bookmarkEnd w:id="210"/>
    </w:p>
    <w:p w:rsidR="00AF2784" w:rsidRPr="00BC34FA" w:rsidRDefault="00D3454B" w:rsidP="006E5EDF">
      <w:pPr>
        <w:pStyle w:val="Heading3"/>
      </w:pPr>
      <w:bookmarkStart w:id="214" w:name="_Toc475640321"/>
      <w:bookmarkStart w:id="215" w:name="_Toc513036889"/>
      <w:r w:rsidRPr="00BC34FA">
        <w:t>9.1</w:t>
      </w:r>
      <w:r w:rsidRPr="00BC34FA">
        <w:tab/>
      </w:r>
      <w:r w:rsidR="00AF2784" w:rsidRPr="00BC34FA">
        <w:t>Adoption Tuition Incentives</w:t>
      </w:r>
      <w:bookmarkEnd w:id="211"/>
      <w:bookmarkEnd w:id="212"/>
      <w:bookmarkEnd w:id="214"/>
      <w:bookmarkEnd w:id="215"/>
    </w:p>
    <w:bookmarkEnd w:id="213"/>
    <w:p w:rsidR="00AF2784" w:rsidRPr="00BC34FA" w:rsidRDefault="00AF2784" w:rsidP="00F44090">
      <w:pPr>
        <w:spacing w:after="0" w:line="269" w:lineRule="auto"/>
        <w:rPr>
          <w:rFonts w:cs="Arial"/>
        </w:rPr>
      </w:pPr>
      <w:r w:rsidRPr="00BC34FA">
        <w:rPr>
          <w:rFonts w:cs="Arial"/>
        </w:rPr>
        <w:t xml:space="preserve">If you are </w:t>
      </w:r>
      <w:r w:rsidR="00007926">
        <w:rPr>
          <w:rFonts w:cs="Arial"/>
        </w:rPr>
        <w:t xml:space="preserve">a </w:t>
      </w:r>
      <w:r w:rsidRPr="00BC34FA">
        <w:rPr>
          <w:rFonts w:cs="Arial"/>
        </w:rPr>
        <w:t xml:space="preserve">full-time or part-time state employee who adopted a child from </w:t>
      </w:r>
      <w:r w:rsidR="001359B8">
        <w:rPr>
          <w:rFonts w:cs="Arial"/>
        </w:rPr>
        <w:t xml:space="preserve">the Massachusetts </w:t>
      </w:r>
      <w:r w:rsidR="001359B8" w:rsidRPr="00BC34FA">
        <w:rPr>
          <w:rFonts w:cs="Arial"/>
        </w:rPr>
        <w:t xml:space="preserve">Department of Children and Families </w:t>
      </w:r>
      <w:r w:rsidR="001359B8">
        <w:rPr>
          <w:rFonts w:cs="Arial"/>
        </w:rPr>
        <w:t>(</w:t>
      </w:r>
      <w:r w:rsidRPr="00BC34FA">
        <w:rPr>
          <w:rFonts w:cs="Arial"/>
        </w:rPr>
        <w:t>DCF</w:t>
      </w:r>
      <w:r w:rsidR="001359B8">
        <w:rPr>
          <w:rFonts w:cs="Arial"/>
        </w:rPr>
        <w:t>)</w:t>
      </w:r>
      <w:r w:rsidRPr="00BC34FA">
        <w:rPr>
          <w:rFonts w:cs="Arial"/>
        </w:rPr>
        <w:t xml:space="preserve"> after January 1, 1995, your child may be eligible for tuition </w:t>
      </w:r>
      <w:r w:rsidR="008928A3">
        <w:rPr>
          <w:rFonts w:cs="Arial"/>
        </w:rPr>
        <w:t>benefits</w:t>
      </w:r>
      <w:r w:rsidR="001359B8">
        <w:rPr>
          <w:rFonts w:cs="Arial"/>
        </w:rPr>
        <w:t xml:space="preserve"> at public colleges.  The t</w:t>
      </w:r>
      <w:r w:rsidRPr="00BC34FA">
        <w:rPr>
          <w:rFonts w:cs="Arial"/>
        </w:rPr>
        <w:t xml:space="preserve">uition </w:t>
      </w:r>
      <w:r w:rsidR="001359B8">
        <w:rPr>
          <w:rFonts w:cs="Arial"/>
        </w:rPr>
        <w:t>b</w:t>
      </w:r>
      <w:r w:rsidR="00FE16AD">
        <w:rPr>
          <w:rFonts w:cs="Arial"/>
        </w:rPr>
        <w:t>enefit</w:t>
      </w:r>
      <w:r w:rsidRPr="00BC34FA">
        <w:rPr>
          <w:rFonts w:cs="Arial"/>
        </w:rPr>
        <w:t xml:space="preserve"> pro</w:t>
      </w:r>
      <w:r w:rsidR="001359B8">
        <w:rPr>
          <w:rFonts w:cs="Arial"/>
        </w:rPr>
        <w:t>vision of the DCF</w:t>
      </w:r>
      <w:r w:rsidR="00B34A04">
        <w:rPr>
          <w:rFonts w:cs="Arial"/>
        </w:rPr>
        <w:t xml:space="preserve"> </w:t>
      </w:r>
      <w:r w:rsidRPr="00BC34FA">
        <w:rPr>
          <w:rFonts w:cs="Arial"/>
        </w:rPr>
        <w:t>Adoption Assistance Program provides free tuition at Massachusetts State Universities, Community Colleges, and at the University of Massachusetts. You may need to have a minimum length of state service to qualify and the tuition</w:t>
      </w:r>
      <w:r w:rsidR="00B34A04" w:rsidRPr="00BC34FA">
        <w:rPr>
          <w:rFonts w:cs="Arial"/>
        </w:rPr>
        <w:t xml:space="preserve"> </w:t>
      </w:r>
      <w:r w:rsidR="00FE16AD">
        <w:rPr>
          <w:rFonts w:cs="Arial"/>
        </w:rPr>
        <w:t>benefit</w:t>
      </w:r>
      <w:r w:rsidR="00B34A04" w:rsidRPr="00BC34FA">
        <w:rPr>
          <w:rFonts w:cs="Arial"/>
        </w:rPr>
        <w:t xml:space="preserve"> </w:t>
      </w:r>
      <w:r w:rsidRPr="00BC34FA">
        <w:rPr>
          <w:rFonts w:cs="Arial"/>
        </w:rPr>
        <w:t xml:space="preserve">level will be based on course type.  Please see </w:t>
      </w:r>
      <w:hyperlink r:id="rId103" w:history="1">
        <w:r w:rsidRPr="00BC34FA">
          <w:rPr>
            <w:rStyle w:val="Hyperlink"/>
            <w:rFonts w:cs="Arial"/>
            <w:color w:val="0000FF"/>
          </w:rPr>
          <w:t>Executive Order 417</w:t>
        </w:r>
      </w:hyperlink>
      <w:r w:rsidRPr="00BC34FA">
        <w:rPr>
          <w:rFonts w:cs="Arial"/>
          <w:color w:val="0000FF"/>
        </w:rPr>
        <w:t xml:space="preserve"> </w:t>
      </w:r>
      <w:r w:rsidRPr="00BC34FA">
        <w:rPr>
          <w:rFonts w:cs="Arial"/>
        </w:rPr>
        <w:t xml:space="preserve">for more details.  </w:t>
      </w:r>
    </w:p>
    <w:p w:rsidR="00AF2784" w:rsidRPr="00DF084E" w:rsidRDefault="00AF2784" w:rsidP="00DF084E">
      <w:pPr>
        <w:pStyle w:val="Heading3"/>
        <w:spacing w:before="0" w:after="0"/>
        <w:rPr>
          <w:sz w:val="12"/>
          <w:szCs w:val="12"/>
        </w:rPr>
      </w:pPr>
    </w:p>
    <w:p w:rsidR="00D3454B" w:rsidRPr="00BC34FA" w:rsidRDefault="00D3454B" w:rsidP="006E5EDF">
      <w:pPr>
        <w:pStyle w:val="Heading3"/>
      </w:pPr>
      <w:bookmarkStart w:id="216" w:name="_Toc473109475"/>
      <w:bookmarkStart w:id="217" w:name="_Toc473115384"/>
      <w:bookmarkStart w:id="218" w:name="_Toc475640322"/>
      <w:bookmarkStart w:id="219" w:name="_Toc513036890"/>
      <w:bookmarkStart w:id="220" w:name="_Toc473109472"/>
      <w:bookmarkStart w:id="221" w:name="_Toc473115381"/>
      <w:r w:rsidRPr="00BC34FA">
        <w:t>9.2</w:t>
      </w:r>
      <w:r w:rsidRPr="00BC34FA">
        <w:tab/>
        <w:t>Employee Expenses and Travel Reimbursements</w:t>
      </w:r>
      <w:bookmarkEnd w:id="216"/>
      <w:bookmarkEnd w:id="217"/>
      <w:bookmarkEnd w:id="218"/>
      <w:bookmarkEnd w:id="219"/>
    </w:p>
    <w:p w:rsidR="00D3454B" w:rsidRPr="00BC34FA" w:rsidRDefault="00D3454B" w:rsidP="00F44090">
      <w:pPr>
        <w:spacing w:after="0" w:line="269" w:lineRule="auto"/>
        <w:rPr>
          <w:rFonts w:cs="Arial"/>
        </w:rPr>
      </w:pPr>
      <w:r w:rsidRPr="00BC34FA">
        <w:rPr>
          <w:rFonts w:cs="Arial"/>
        </w:rPr>
        <w:t xml:space="preserve">Generally, if you are approved to use your own car for work-related travel, you will be reimbursed for mileage.  </w:t>
      </w:r>
      <w:hyperlink r:id="rId104" w:anchor="mileage-reimbursements-for-state-employees" w:history="1">
        <w:r w:rsidRPr="00BC34FA">
          <w:rPr>
            <w:rStyle w:val="Hyperlink"/>
            <w:rFonts w:cs="Arial"/>
            <w:color w:val="0000FF"/>
          </w:rPr>
          <w:t>This mileage reimbursement</w:t>
        </w:r>
      </w:hyperlink>
      <w:r w:rsidRPr="00BC34FA">
        <w:rPr>
          <w:rFonts w:cs="Arial"/>
        </w:rPr>
        <w:t xml:space="preserve"> is intended to cover your cost of garage fees, parking, tolls, and other travel charges.  For further information regarding travel expenses, please refer to the applicable </w:t>
      </w:r>
      <w:hyperlink r:id="rId105" w:history="1">
        <w:r w:rsidRPr="00D471A4">
          <w:rPr>
            <w:rStyle w:val="Hyperlink"/>
            <w:rFonts w:cs="Arial"/>
            <w:color w:val="0000FF"/>
          </w:rPr>
          <w:t>collective bargaining agreement</w:t>
        </w:r>
      </w:hyperlink>
      <w:r w:rsidRPr="00BC34FA">
        <w:rPr>
          <w:rFonts w:cs="Arial"/>
        </w:rPr>
        <w:t xml:space="preserve"> or </w:t>
      </w:r>
      <w:hyperlink r:id="rId106" w:history="1">
        <w:r w:rsidRPr="00D471A4">
          <w:rPr>
            <w:rStyle w:val="Hyperlink"/>
            <w:rFonts w:cs="Arial"/>
            <w:color w:val="0000FF"/>
          </w:rPr>
          <w:t>Red Book</w:t>
        </w:r>
      </w:hyperlink>
      <w:r w:rsidRPr="00BC34FA">
        <w:rPr>
          <w:rFonts w:cs="Arial"/>
        </w:rPr>
        <w:t xml:space="preserve">.  Please note some </w:t>
      </w:r>
      <w:hyperlink r:id="rId107" w:history="1">
        <w:r w:rsidRPr="00D471A4">
          <w:rPr>
            <w:rStyle w:val="Hyperlink"/>
            <w:rFonts w:cs="Arial"/>
            <w:color w:val="0000FF"/>
          </w:rPr>
          <w:t>collective bargaining agreements</w:t>
        </w:r>
      </w:hyperlink>
      <w:r w:rsidRPr="00BC34FA">
        <w:rPr>
          <w:rFonts w:cs="Arial"/>
        </w:rPr>
        <w:t xml:space="preserve"> have additional benefits.  Please check with your Human Resources Representative on your eligibility for other expenses being paid or reimbursement for items such as clothing, meals, or equipment.</w:t>
      </w:r>
    </w:p>
    <w:p w:rsidR="00D3454B" w:rsidRPr="00BC34FA" w:rsidRDefault="00D3454B" w:rsidP="00F44090">
      <w:pPr>
        <w:spacing w:after="0" w:line="269" w:lineRule="auto"/>
        <w:rPr>
          <w:rFonts w:cs="Arial"/>
        </w:rPr>
      </w:pPr>
    </w:p>
    <w:p w:rsidR="00D3454B" w:rsidRPr="00BC34FA" w:rsidRDefault="00D3454B" w:rsidP="00F44090">
      <w:pPr>
        <w:spacing w:after="0" w:line="269" w:lineRule="auto"/>
        <w:rPr>
          <w:rFonts w:cs="Arial"/>
        </w:rPr>
      </w:pPr>
      <w:r w:rsidRPr="00BC34FA">
        <w:rPr>
          <w:rFonts w:cs="Arial"/>
        </w:rPr>
        <w:t xml:space="preserve">You may request a copy of the reimbursement form from your supervisor or online on the </w:t>
      </w:r>
      <w:hyperlink r:id="rId108" w:history="1">
        <w:r w:rsidRPr="00BC34FA">
          <w:rPr>
            <w:rStyle w:val="Hyperlink"/>
            <w:rFonts w:cs="Arial"/>
            <w:color w:val="0000FF"/>
          </w:rPr>
          <w:t>Office of the State Comptroller’s website</w:t>
        </w:r>
      </w:hyperlink>
      <w:r w:rsidRPr="00BC34FA">
        <w:rPr>
          <w:rFonts w:cs="Arial"/>
        </w:rPr>
        <w:t xml:space="preserve">.  Reimbursements are deposited to your </w:t>
      </w:r>
      <w:r w:rsidR="008928A3">
        <w:rPr>
          <w:rFonts w:cs="Arial"/>
        </w:rPr>
        <w:t xml:space="preserve">primary </w:t>
      </w:r>
      <w:r w:rsidRPr="00BC34FA">
        <w:rPr>
          <w:rFonts w:cs="Arial"/>
        </w:rPr>
        <w:t xml:space="preserve">direct deposit account and your pay advice will reflect the reimbursement. </w:t>
      </w:r>
      <w:r w:rsidR="00273985" w:rsidRPr="00BC34FA">
        <w:rPr>
          <w:rFonts w:cs="Arial"/>
        </w:rPr>
        <w:t xml:space="preserve">Therefore, it is important that your updates are reflected in </w:t>
      </w:r>
      <w:r w:rsidR="00273985">
        <w:rPr>
          <w:rFonts w:cs="Arial"/>
        </w:rPr>
        <w:t>the</w:t>
      </w:r>
      <w:r w:rsidR="00273985" w:rsidRPr="00BC34FA">
        <w:rPr>
          <w:rFonts w:cs="Arial"/>
        </w:rPr>
        <w:t xml:space="preserve"> payroll system</w:t>
      </w:r>
      <w:r w:rsidR="00273985">
        <w:rPr>
          <w:rFonts w:cs="Arial"/>
        </w:rPr>
        <w:t>,</w:t>
      </w:r>
      <w:r w:rsidR="00273985" w:rsidRPr="00BC34FA">
        <w:rPr>
          <w:rFonts w:cs="Arial"/>
        </w:rPr>
        <w:t xml:space="preserve"> if your </w:t>
      </w:r>
      <w:proofErr w:type="gramStart"/>
      <w:r w:rsidR="00273985" w:rsidRPr="00BC34FA">
        <w:rPr>
          <w:rFonts w:cs="Arial"/>
        </w:rPr>
        <w:t>bank account</w:t>
      </w:r>
      <w:proofErr w:type="gramEnd"/>
      <w:r w:rsidR="00273985" w:rsidRPr="00BC34FA">
        <w:rPr>
          <w:rFonts w:cs="Arial"/>
        </w:rPr>
        <w:t xml:space="preserve"> information changes.</w:t>
      </w:r>
      <w:r w:rsidR="00273985" w:rsidRPr="00BC34FA">
        <w:rPr>
          <w:rFonts w:cs="Arial"/>
          <w:b/>
          <w:i/>
        </w:rPr>
        <w:t xml:space="preserve"> </w:t>
      </w:r>
    </w:p>
    <w:p w:rsidR="00BC34FA" w:rsidRPr="001359B8" w:rsidRDefault="00BC34FA" w:rsidP="001359B8">
      <w:pPr>
        <w:spacing w:after="0" w:line="276" w:lineRule="auto"/>
        <w:rPr>
          <w:rFonts w:cs="Arial"/>
          <w:b/>
          <w:color w:val="0033CC"/>
          <w:spacing w:val="20"/>
          <w:sz w:val="12"/>
          <w:szCs w:val="12"/>
        </w:rPr>
      </w:pPr>
      <w:bookmarkStart w:id="222" w:name="Holidays"/>
      <w:bookmarkStart w:id="223" w:name="_Toc473109479"/>
      <w:bookmarkStart w:id="224" w:name="_Toc473115388"/>
      <w:bookmarkStart w:id="225" w:name="_Toc475640323"/>
    </w:p>
    <w:p w:rsidR="00D3454B" w:rsidRPr="00BC34FA" w:rsidRDefault="00B80C75" w:rsidP="006E5EDF">
      <w:pPr>
        <w:pStyle w:val="Heading3"/>
      </w:pPr>
      <w:bookmarkStart w:id="226" w:name="_Toc513036891"/>
      <w:r w:rsidRPr="00BC34FA">
        <w:t>9.3</w:t>
      </w:r>
      <w:r w:rsidRPr="00BC34FA">
        <w:tab/>
      </w:r>
      <w:r w:rsidR="00D3454B" w:rsidRPr="00BC34FA">
        <w:t>Holidays</w:t>
      </w:r>
      <w:bookmarkEnd w:id="222"/>
      <w:bookmarkEnd w:id="223"/>
      <w:bookmarkEnd w:id="224"/>
      <w:bookmarkEnd w:id="225"/>
      <w:bookmarkEnd w:id="226"/>
    </w:p>
    <w:p w:rsidR="00D3454B" w:rsidRPr="00BC34FA" w:rsidRDefault="00D3454B" w:rsidP="00F44090">
      <w:pPr>
        <w:spacing w:after="0" w:line="269" w:lineRule="auto"/>
        <w:rPr>
          <w:rFonts w:cs="Arial"/>
        </w:rPr>
      </w:pPr>
      <w:r w:rsidRPr="00BC34FA">
        <w:rPr>
          <w:rFonts w:cs="Arial"/>
        </w:rPr>
        <w:t xml:space="preserve">The State observes the following </w:t>
      </w:r>
      <w:hyperlink r:id="rId109" w:history="1">
        <w:r w:rsidRPr="003E3808">
          <w:rPr>
            <w:rStyle w:val="Hyperlink"/>
            <w:rFonts w:cs="Arial"/>
            <w:color w:val="0000FF"/>
          </w:rPr>
          <w:t>paid holidays</w:t>
        </w:r>
      </w:hyperlink>
      <w:r w:rsidRPr="00BC34FA">
        <w:rPr>
          <w:rFonts w:cs="Arial"/>
        </w:rPr>
        <w:t xml:space="preserve">: </w:t>
      </w:r>
    </w:p>
    <w:p w:rsidR="00D3454B" w:rsidRPr="00BC34FA" w:rsidRDefault="00D3454B" w:rsidP="00F44090">
      <w:pPr>
        <w:spacing w:after="0" w:line="269" w:lineRule="auto"/>
        <w:rPr>
          <w:rFonts w:cs="Arial"/>
          <w:b/>
          <w:i/>
        </w:rPr>
      </w:pPr>
    </w:p>
    <w:tbl>
      <w:tblPr>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83"/>
        <w:gridCol w:w="3155"/>
      </w:tblGrid>
      <w:tr w:rsidR="00D3454B" w:rsidRPr="00BC34FA" w:rsidTr="001235EB">
        <w:trPr>
          <w:cantSplit/>
          <w:trHeight w:val="330"/>
          <w:tblHeader/>
        </w:trPr>
        <w:tc>
          <w:tcPr>
            <w:tcW w:w="2983" w:type="dxa"/>
            <w:shd w:val="clear" w:color="auto" w:fill="94B6D2" w:themeFill="accent1"/>
            <w:vAlign w:val="center"/>
          </w:tcPr>
          <w:p w:rsidR="00D3454B" w:rsidRPr="00BC34FA" w:rsidRDefault="00D3454B" w:rsidP="00F44090">
            <w:pPr>
              <w:spacing w:after="0" w:line="269" w:lineRule="auto"/>
              <w:rPr>
                <w:rFonts w:cs="Arial"/>
                <w:b/>
              </w:rPr>
            </w:pPr>
            <w:bookmarkStart w:id="227" w:name="Title_Holidays"/>
            <w:bookmarkStart w:id="228" w:name="_Toc472938284"/>
            <w:bookmarkStart w:id="229" w:name="_Toc473109480"/>
            <w:bookmarkEnd w:id="227"/>
            <w:r w:rsidRPr="00BC34FA">
              <w:rPr>
                <w:rFonts w:cs="Arial"/>
                <w:b/>
              </w:rPr>
              <w:t>Holiday</w:t>
            </w:r>
            <w:bookmarkEnd w:id="228"/>
            <w:bookmarkEnd w:id="229"/>
          </w:p>
        </w:tc>
        <w:tc>
          <w:tcPr>
            <w:tcW w:w="3155" w:type="dxa"/>
            <w:shd w:val="clear" w:color="auto" w:fill="94B6D2" w:themeFill="accent1"/>
            <w:vAlign w:val="center"/>
          </w:tcPr>
          <w:p w:rsidR="00D3454B" w:rsidRPr="00BC34FA" w:rsidRDefault="00D3454B" w:rsidP="00F44090">
            <w:pPr>
              <w:spacing w:after="0" w:line="269" w:lineRule="auto"/>
              <w:rPr>
                <w:rFonts w:cs="Arial"/>
                <w:b/>
                <w:bCs/>
              </w:rPr>
            </w:pPr>
            <w:bookmarkStart w:id="230" w:name="_Toc472938285"/>
            <w:bookmarkStart w:id="231" w:name="_Toc473109481"/>
            <w:r w:rsidRPr="00BC34FA">
              <w:rPr>
                <w:rFonts w:cs="Arial"/>
                <w:b/>
                <w:bCs/>
              </w:rPr>
              <w:t>Date</w:t>
            </w:r>
            <w:bookmarkEnd w:id="230"/>
            <w:bookmarkEnd w:id="231"/>
          </w:p>
        </w:tc>
      </w:tr>
      <w:tr w:rsidR="00D3454B" w:rsidRPr="00BC34FA" w:rsidTr="001235EB">
        <w:trPr>
          <w:cantSplit/>
          <w:trHeight w:val="330"/>
        </w:trPr>
        <w:tc>
          <w:tcPr>
            <w:tcW w:w="2983" w:type="dxa"/>
            <w:shd w:val="clear" w:color="auto" w:fill="auto"/>
            <w:vAlign w:val="center"/>
          </w:tcPr>
          <w:p w:rsidR="00D3454B" w:rsidRPr="00BC34FA" w:rsidRDefault="00D3454B" w:rsidP="00F44090">
            <w:pPr>
              <w:spacing w:after="0" w:line="269" w:lineRule="auto"/>
              <w:rPr>
                <w:rFonts w:cs="Arial"/>
              </w:rPr>
            </w:pPr>
            <w:r w:rsidRPr="00BC34FA">
              <w:rPr>
                <w:rFonts w:cs="Arial"/>
              </w:rPr>
              <w:t>New Year's Day</w:t>
            </w:r>
          </w:p>
        </w:tc>
        <w:tc>
          <w:tcPr>
            <w:tcW w:w="3155" w:type="dxa"/>
            <w:shd w:val="clear" w:color="auto" w:fill="auto"/>
            <w:vAlign w:val="center"/>
          </w:tcPr>
          <w:p w:rsidR="00D3454B" w:rsidRPr="00BC34FA" w:rsidRDefault="00D3454B" w:rsidP="00F44090">
            <w:pPr>
              <w:spacing w:after="0" w:line="269" w:lineRule="auto"/>
              <w:rPr>
                <w:rFonts w:cs="Arial"/>
              </w:rPr>
            </w:pPr>
            <w:r w:rsidRPr="00BC34FA">
              <w:rPr>
                <w:rFonts w:cs="Arial"/>
                <w:bCs/>
              </w:rPr>
              <w:t>January 1</w:t>
            </w:r>
          </w:p>
        </w:tc>
      </w:tr>
      <w:tr w:rsidR="00D3454B" w:rsidRPr="00BC34FA" w:rsidTr="001235EB">
        <w:trPr>
          <w:cantSplit/>
          <w:trHeight w:val="330"/>
        </w:trPr>
        <w:tc>
          <w:tcPr>
            <w:tcW w:w="2983" w:type="dxa"/>
            <w:shd w:val="clear" w:color="auto" w:fill="auto"/>
            <w:vAlign w:val="center"/>
          </w:tcPr>
          <w:p w:rsidR="00D3454B" w:rsidRPr="00BC34FA" w:rsidRDefault="00D3454B" w:rsidP="00F44090">
            <w:pPr>
              <w:spacing w:after="0" w:line="269" w:lineRule="auto"/>
              <w:rPr>
                <w:rFonts w:cs="Arial"/>
              </w:rPr>
            </w:pPr>
            <w:r w:rsidRPr="00BC34FA">
              <w:rPr>
                <w:rFonts w:cs="Arial"/>
              </w:rPr>
              <w:t>Martin Luther King Day</w:t>
            </w:r>
          </w:p>
        </w:tc>
        <w:tc>
          <w:tcPr>
            <w:tcW w:w="3155" w:type="dxa"/>
            <w:shd w:val="clear" w:color="auto" w:fill="auto"/>
            <w:vAlign w:val="center"/>
          </w:tcPr>
          <w:p w:rsidR="00D3454B" w:rsidRPr="00BC34FA" w:rsidRDefault="00D3454B" w:rsidP="00F44090">
            <w:pPr>
              <w:spacing w:after="0" w:line="269" w:lineRule="auto"/>
              <w:rPr>
                <w:rFonts w:cs="Arial"/>
              </w:rPr>
            </w:pPr>
            <w:r w:rsidRPr="00BC34FA">
              <w:rPr>
                <w:rFonts w:cs="Arial"/>
                <w:bCs/>
              </w:rPr>
              <w:t>3rd Monday in January</w:t>
            </w:r>
            <w:r w:rsidRPr="00BC34FA">
              <w:rPr>
                <w:rFonts w:cs="Arial"/>
              </w:rPr>
              <w:t xml:space="preserve">  </w:t>
            </w:r>
          </w:p>
        </w:tc>
      </w:tr>
      <w:tr w:rsidR="00D3454B" w:rsidRPr="00BC34FA" w:rsidTr="001235EB">
        <w:trPr>
          <w:cantSplit/>
          <w:trHeight w:val="330"/>
        </w:trPr>
        <w:tc>
          <w:tcPr>
            <w:tcW w:w="2983" w:type="dxa"/>
            <w:shd w:val="clear" w:color="auto" w:fill="auto"/>
            <w:vAlign w:val="center"/>
          </w:tcPr>
          <w:p w:rsidR="00D3454B" w:rsidRPr="00BC34FA" w:rsidRDefault="00D3454B" w:rsidP="00F44090">
            <w:pPr>
              <w:spacing w:after="0" w:line="269" w:lineRule="auto"/>
              <w:rPr>
                <w:rFonts w:cs="Arial"/>
              </w:rPr>
            </w:pPr>
            <w:r w:rsidRPr="00BC34FA">
              <w:rPr>
                <w:rFonts w:cs="Arial"/>
              </w:rPr>
              <w:t>President's Day</w:t>
            </w:r>
          </w:p>
        </w:tc>
        <w:tc>
          <w:tcPr>
            <w:tcW w:w="3155" w:type="dxa"/>
            <w:shd w:val="clear" w:color="auto" w:fill="auto"/>
            <w:vAlign w:val="center"/>
          </w:tcPr>
          <w:p w:rsidR="00D3454B" w:rsidRPr="00BC34FA" w:rsidRDefault="00D3454B" w:rsidP="00F44090">
            <w:pPr>
              <w:spacing w:after="0" w:line="269" w:lineRule="auto"/>
              <w:rPr>
                <w:rFonts w:cs="Arial"/>
              </w:rPr>
            </w:pPr>
            <w:r w:rsidRPr="00BC34FA">
              <w:rPr>
                <w:rFonts w:cs="Arial"/>
                <w:bCs/>
              </w:rPr>
              <w:t>3rd Monday in February</w:t>
            </w:r>
            <w:r w:rsidRPr="00BC34FA">
              <w:rPr>
                <w:rFonts w:cs="Arial"/>
              </w:rPr>
              <w:t xml:space="preserve"> </w:t>
            </w:r>
          </w:p>
        </w:tc>
      </w:tr>
      <w:tr w:rsidR="00D3454B" w:rsidRPr="00BC34FA" w:rsidTr="001235EB">
        <w:trPr>
          <w:cantSplit/>
          <w:trHeight w:val="330"/>
        </w:trPr>
        <w:tc>
          <w:tcPr>
            <w:tcW w:w="2983" w:type="dxa"/>
            <w:shd w:val="clear" w:color="auto" w:fill="auto"/>
            <w:vAlign w:val="center"/>
          </w:tcPr>
          <w:p w:rsidR="00D3454B" w:rsidRPr="00BC34FA" w:rsidRDefault="00D3454B" w:rsidP="00F44090">
            <w:pPr>
              <w:spacing w:after="0" w:line="269" w:lineRule="auto"/>
              <w:rPr>
                <w:rFonts w:cs="Arial"/>
              </w:rPr>
            </w:pPr>
            <w:r w:rsidRPr="00BC34FA">
              <w:rPr>
                <w:rFonts w:cs="Arial"/>
              </w:rPr>
              <w:t>Patriots Day</w:t>
            </w:r>
          </w:p>
        </w:tc>
        <w:tc>
          <w:tcPr>
            <w:tcW w:w="3155" w:type="dxa"/>
            <w:shd w:val="clear" w:color="auto" w:fill="auto"/>
            <w:vAlign w:val="center"/>
          </w:tcPr>
          <w:p w:rsidR="00D3454B" w:rsidRPr="00BC34FA" w:rsidRDefault="00D3454B" w:rsidP="00F44090">
            <w:pPr>
              <w:spacing w:after="0" w:line="269" w:lineRule="auto"/>
              <w:rPr>
                <w:rFonts w:cs="Arial"/>
              </w:rPr>
            </w:pPr>
            <w:r w:rsidRPr="00BC34FA">
              <w:rPr>
                <w:rFonts w:cs="Arial"/>
                <w:bCs/>
              </w:rPr>
              <w:t>3rd Monday in April</w:t>
            </w:r>
          </w:p>
        </w:tc>
      </w:tr>
      <w:tr w:rsidR="00D3454B" w:rsidRPr="00BC34FA" w:rsidTr="001235EB">
        <w:trPr>
          <w:cantSplit/>
          <w:trHeight w:val="330"/>
        </w:trPr>
        <w:tc>
          <w:tcPr>
            <w:tcW w:w="2983" w:type="dxa"/>
            <w:shd w:val="clear" w:color="auto" w:fill="auto"/>
            <w:vAlign w:val="center"/>
          </w:tcPr>
          <w:p w:rsidR="00D3454B" w:rsidRPr="00BC34FA" w:rsidRDefault="00D3454B" w:rsidP="00F44090">
            <w:pPr>
              <w:spacing w:after="0" w:line="269" w:lineRule="auto"/>
              <w:rPr>
                <w:rFonts w:cs="Arial"/>
              </w:rPr>
            </w:pPr>
            <w:r w:rsidRPr="00BC34FA">
              <w:rPr>
                <w:rFonts w:cs="Arial"/>
              </w:rPr>
              <w:t>Memorial Day</w:t>
            </w:r>
          </w:p>
        </w:tc>
        <w:tc>
          <w:tcPr>
            <w:tcW w:w="3155" w:type="dxa"/>
            <w:shd w:val="clear" w:color="auto" w:fill="auto"/>
            <w:vAlign w:val="center"/>
          </w:tcPr>
          <w:p w:rsidR="00D3454B" w:rsidRPr="00BC34FA" w:rsidRDefault="00D3454B" w:rsidP="00F44090">
            <w:pPr>
              <w:spacing w:after="0" w:line="269" w:lineRule="auto"/>
              <w:rPr>
                <w:rFonts w:cs="Arial"/>
              </w:rPr>
            </w:pPr>
            <w:r w:rsidRPr="00BC34FA">
              <w:rPr>
                <w:rFonts w:cs="Arial"/>
                <w:bCs/>
              </w:rPr>
              <w:t>Last Monday in May</w:t>
            </w:r>
          </w:p>
        </w:tc>
      </w:tr>
      <w:tr w:rsidR="00D3454B" w:rsidRPr="00BC34FA" w:rsidTr="001235EB">
        <w:trPr>
          <w:cantSplit/>
          <w:trHeight w:val="330"/>
        </w:trPr>
        <w:tc>
          <w:tcPr>
            <w:tcW w:w="2983" w:type="dxa"/>
            <w:shd w:val="clear" w:color="auto" w:fill="auto"/>
            <w:vAlign w:val="center"/>
          </w:tcPr>
          <w:p w:rsidR="00D3454B" w:rsidRPr="00BC34FA" w:rsidRDefault="00D3454B" w:rsidP="00F44090">
            <w:pPr>
              <w:spacing w:after="0" w:line="269" w:lineRule="auto"/>
              <w:rPr>
                <w:rFonts w:cs="Arial"/>
              </w:rPr>
            </w:pPr>
            <w:r w:rsidRPr="00BC34FA">
              <w:rPr>
                <w:rFonts w:cs="Arial"/>
              </w:rPr>
              <w:t>Independence Day</w:t>
            </w:r>
          </w:p>
        </w:tc>
        <w:tc>
          <w:tcPr>
            <w:tcW w:w="3155" w:type="dxa"/>
            <w:shd w:val="clear" w:color="auto" w:fill="auto"/>
            <w:vAlign w:val="center"/>
          </w:tcPr>
          <w:p w:rsidR="00D3454B" w:rsidRPr="00BC34FA" w:rsidRDefault="00D3454B" w:rsidP="00F44090">
            <w:pPr>
              <w:spacing w:after="0" w:line="269" w:lineRule="auto"/>
              <w:rPr>
                <w:rFonts w:cs="Arial"/>
              </w:rPr>
            </w:pPr>
            <w:r w:rsidRPr="00BC34FA">
              <w:rPr>
                <w:rFonts w:cs="Arial"/>
                <w:bCs/>
              </w:rPr>
              <w:t>July 4</w:t>
            </w:r>
          </w:p>
        </w:tc>
      </w:tr>
      <w:tr w:rsidR="00D3454B" w:rsidRPr="00BC34FA" w:rsidTr="001235EB">
        <w:trPr>
          <w:cantSplit/>
          <w:trHeight w:val="330"/>
        </w:trPr>
        <w:tc>
          <w:tcPr>
            <w:tcW w:w="2983" w:type="dxa"/>
            <w:shd w:val="clear" w:color="auto" w:fill="auto"/>
            <w:vAlign w:val="center"/>
          </w:tcPr>
          <w:p w:rsidR="00D3454B" w:rsidRPr="00BC34FA" w:rsidRDefault="00D3454B" w:rsidP="00F44090">
            <w:pPr>
              <w:spacing w:after="0" w:line="269" w:lineRule="auto"/>
              <w:rPr>
                <w:rFonts w:cs="Arial"/>
              </w:rPr>
            </w:pPr>
            <w:r w:rsidRPr="00BC34FA">
              <w:rPr>
                <w:rFonts w:cs="Arial"/>
              </w:rPr>
              <w:t>Labor Day</w:t>
            </w:r>
          </w:p>
        </w:tc>
        <w:tc>
          <w:tcPr>
            <w:tcW w:w="3155" w:type="dxa"/>
            <w:shd w:val="clear" w:color="auto" w:fill="auto"/>
            <w:vAlign w:val="center"/>
          </w:tcPr>
          <w:p w:rsidR="00D3454B" w:rsidRPr="00BC34FA" w:rsidRDefault="00D3454B" w:rsidP="00F44090">
            <w:pPr>
              <w:spacing w:after="0" w:line="269" w:lineRule="auto"/>
              <w:rPr>
                <w:rFonts w:cs="Arial"/>
              </w:rPr>
            </w:pPr>
            <w:r w:rsidRPr="00BC34FA">
              <w:rPr>
                <w:rFonts w:cs="Arial"/>
                <w:bCs/>
              </w:rPr>
              <w:t xml:space="preserve">1st Monday in September </w:t>
            </w:r>
            <w:r w:rsidRPr="00BC34FA">
              <w:rPr>
                <w:rFonts w:cs="Arial"/>
              </w:rPr>
              <w:t xml:space="preserve"> </w:t>
            </w:r>
          </w:p>
        </w:tc>
      </w:tr>
      <w:tr w:rsidR="00D3454B" w:rsidRPr="00BC34FA" w:rsidTr="001235EB">
        <w:trPr>
          <w:cantSplit/>
          <w:trHeight w:val="330"/>
        </w:trPr>
        <w:tc>
          <w:tcPr>
            <w:tcW w:w="2983" w:type="dxa"/>
            <w:shd w:val="clear" w:color="auto" w:fill="auto"/>
            <w:vAlign w:val="center"/>
          </w:tcPr>
          <w:p w:rsidR="00D3454B" w:rsidRPr="00BC34FA" w:rsidRDefault="00D3454B" w:rsidP="00F44090">
            <w:pPr>
              <w:spacing w:after="0" w:line="269" w:lineRule="auto"/>
              <w:rPr>
                <w:rFonts w:cs="Arial"/>
              </w:rPr>
            </w:pPr>
            <w:r w:rsidRPr="00BC34FA">
              <w:rPr>
                <w:rFonts w:cs="Arial"/>
              </w:rPr>
              <w:t>Columbus Day</w:t>
            </w:r>
          </w:p>
        </w:tc>
        <w:tc>
          <w:tcPr>
            <w:tcW w:w="3155" w:type="dxa"/>
            <w:shd w:val="clear" w:color="auto" w:fill="auto"/>
            <w:vAlign w:val="center"/>
          </w:tcPr>
          <w:p w:rsidR="00D3454B" w:rsidRPr="00BC34FA" w:rsidRDefault="004F5242" w:rsidP="00F44090">
            <w:pPr>
              <w:spacing w:after="0" w:line="269" w:lineRule="auto"/>
              <w:rPr>
                <w:rFonts w:cs="Arial"/>
              </w:rPr>
            </w:pPr>
            <w:r>
              <w:rPr>
                <w:rFonts w:cs="Arial"/>
                <w:bCs/>
              </w:rPr>
              <w:t>2nd</w:t>
            </w:r>
            <w:r w:rsidR="00D3454B" w:rsidRPr="00BC34FA">
              <w:rPr>
                <w:rFonts w:cs="Arial"/>
                <w:bCs/>
              </w:rPr>
              <w:t xml:space="preserve"> Monday in October</w:t>
            </w:r>
          </w:p>
        </w:tc>
      </w:tr>
      <w:tr w:rsidR="00D3454B" w:rsidRPr="00BC34FA" w:rsidTr="001235EB">
        <w:trPr>
          <w:cantSplit/>
          <w:trHeight w:val="330"/>
        </w:trPr>
        <w:tc>
          <w:tcPr>
            <w:tcW w:w="2983" w:type="dxa"/>
            <w:shd w:val="clear" w:color="auto" w:fill="auto"/>
            <w:vAlign w:val="center"/>
          </w:tcPr>
          <w:p w:rsidR="00D3454B" w:rsidRPr="00BC34FA" w:rsidRDefault="00D3454B" w:rsidP="00F44090">
            <w:pPr>
              <w:spacing w:after="0" w:line="269" w:lineRule="auto"/>
              <w:rPr>
                <w:rFonts w:cs="Arial"/>
              </w:rPr>
            </w:pPr>
            <w:r w:rsidRPr="00BC34FA">
              <w:rPr>
                <w:rFonts w:cs="Arial"/>
              </w:rPr>
              <w:t>Veterans Day</w:t>
            </w:r>
          </w:p>
        </w:tc>
        <w:tc>
          <w:tcPr>
            <w:tcW w:w="3155" w:type="dxa"/>
            <w:shd w:val="clear" w:color="auto" w:fill="auto"/>
            <w:vAlign w:val="center"/>
          </w:tcPr>
          <w:p w:rsidR="00D3454B" w:rsidRPr="00BC34FA" w:rsidRDefault="00D3454B" w:rsidP="00F44090">
            <w:pPr>
              <w:spacing w:after="0" w:line="269" w:lineRule="auto"/>
              <w:rPr>
                <w:rFonts w:cs="Arial"/>
              </w:rPr>
            </w:pPr>
            <w:r w:rsidRPr="00BC34FA">
              <w:rPr>
                <w:rFonts w:cs="Arial"/>
                <w:bCs/>
              </w:rPr>
              <w:t>November 11</w:t>
            </w:r>
          </w:p>
        </w:tc>
      </w:tr>
      <w:tr w:rsidR="00D3454B" w:rsidRPr="00BC34FA" w:rsidTr="001235EB">
        <w:trPr>
          <w:cantSplit/>
          <w:trHeight w:val="330"/>
        </w:trPr>
        <w:tc>
          <w:tcPr>
            <w:tcW w:w="2983" w:type="dxa"/>
            <w:shd w:val="clear" w:color="auto" w:fill="auto"/>
            <w:vAlign w:val="center"/>
          </w:tcPr>
          <w:p w:rsidR="00D3454B" w:rsidRPr="00BC34FA" w:rsidRDefault="00D3454B" w:rsidP="00F44090">
            <w:pPr>
              <w:spacing w:after="0" w:line="269" w:lineRule="auto"/>
              <w:rPr>
                <w:rFonts w:cs="Arial"/>
              </w:rPr>
            </w:pPr>
            <w:r w:rsidRPr="00BC34FA">
              <w:rPr>
                <w:rFonts w:cs="Arial"/>
              </w:rPr>
              <w:t>Thanksgiving</w:t>
            </w:r>
          </w:p>
        </w:tc>
        <w:tc>
          <w:tcPr>
            <w:tcW w:w="3155" w:type="dxa"/>
            <w:shd w:val="clear" w:color="auto" w:fill="auto"/>
            <w:vAlign w:val="center"/>
          </w:tcPr>
          <w:p w:rsidR="00D3454B" w:rsidRPr="00BC34FA" w:rsidRDefault="00D3454B" w:rsidP="00F44090">
            <w:pPr>
              <w:spacing w:after="0" w:line="269" w:lineRule="auto"/>
              <w:rPr>
                <w:rFonts w:cs="Arial"/>
              </w:rPr>
            </w:pPr>
            <w:r w:rsidRPr="00BC34FA">
              <w:rPr>
                <w:rFonts w:cs="Arial"/>
                <w:bCs/>
              </w:rPr>
              <w:t>4th Thursday in November</w:t>
            </w:r>
          </w:p>
        </w:tc>
      </w:tr>
      <w:tr w:rsidR="00D3454B" w:rsidRPr="00BC34FA" w:rsidTr="001235EB">
        <w:trPr>
          <w:cantSplit/>
          <w:trHeight w:val="349"/>
        </w:trPr>
        <w:tc>
          <w:tcPr>
            <w:tcW w:w="2983" w:type="dxa"/>
            <w:shd w:val="clear" w:color="auto" w:fill="auto"/>
            <w:vAlign w:val="center"/>
          </w:tcPr>
          <w:p w:rsidR="00D3454B" w:rsidRPr="00BC34FA" w:rsidRDefault="00D3454B" w:rsidP="00F44090">
            <w:pPr>
              <w:spacing w:after="0" w:line="269" w:lineRule="auto"/>
              <w:rPr>
                <w:rFonts w:cs="Arial"/>
              </w:rPr>
            </w:pPr>
            <w:r w:rsidRPr="00BC34FA">
              <w:rPr>
                <w:rFonts w:cs="Arial"/>
              </w:rPr>
              <w:lastRenderedPageBreak/>
              <w:t>Christmas Day</w:t>
            </w:r>
          </w:p>
        </w:tc>
        <w:tc>
          <w:tcPr>
            <w:tcW w:w="3155" w:type="dxa"/>
            <w:shd w:val="clear" w:color="auto" w:fill="auto"/>
            <w:vAlign w:val="center"/>
          </w:tcPr>
          <w:p w:rsidR="00D3454B" w:rsidRPr="00BC34FA" w:rsidRDefault="00D3454B" w:rsidP="00F44090">
            <w:pPr>
              <w:spacing w:after="0" w:line="269" w:lineRule="auto"/>
              <w:rPr>
                <w:rFonts w:cs="Arial"/>
              </w:rPr>
            </w:pPr>
            <w:r w:rsidRPr="00BC34FA">
              <w:rPr>
                <w:rFonts w:cs="Arial"/>
                <w:bCs/>
              </w:rPr>
              <w:t>December 25</w:t>
            </w:r>
            <w:r w:rsidRPr="00BC34FA">
              <w:rPr>
                <w:rFonts w:cs="Arial"/>
              </w:rPr>
              <w:t xml:space="preserve">  </w:t>
            </w:r>
          </w:p>
        </w:tc>
      </w:tr>
    </w:tbl>
    <w:p w:rsidR="008928A3" w:rsidRDefault="00D3454B" w:rsidP="001359B8">
      <w:pPr>
        <w:spacing w:after="0" w:line="269" w:lineRule="auto"/>
        <w:rPr>
          <w:rFonts w:cs="Arial"/>
        </w:rPr>
      </w:pPr>
      <w:r w:rsidRPr="00BC34FA">
        <w:rPr>
          <w:rFonts w:cs="Arial"/>
          <w:b/>
        </w:rPr>
        <w:br/>
      </w:r>
      <w:r w:rsidRPr="00BC34FA">
        <w:rPr>
          <w:rFonts w:cs="Arial"/>
        </w:rPr>
        <w:t xml:space="preserve">If a holiday falls on a Sunday, the following Monday is observed as the holiday. If a holiday falls on a Saturday, most employees will be given the preceding Friday off. However, State law requires that state offices remain open on a Friday that </w:t>
      </w:r>
      <w:proofErr w:type="gramStart"/>
      <w:r w:rsidRPr="00BC34FA">
        <w:rPr>
          <w:rFonts w:cs="Arial"/>
        </w:rPr>
        <w:t>precedes</w:t>
      </w:r>
      <w:proofErr w:type="gramEnd"/>
      <w:r w:rsidRPr="00BC34FA">
        <w:rPr>
          <w:rFonts w:cs="Arial"/>
        </w:rPr>
        <w:t xml:space="preserve"> a Saturday holiday. This means that a sufficient number of employees will be required to work to provide coverage, and those who do so will be given an additional day off, within a certain amount of time, with the approval of their supervisor.  Whenever possible, the following Monday should be used as the additional day off.</w:t>
      </w:r>
    </w:p>
    <w:p w:rsidR="008928A3" w:rsidRPr="008928A3" w:rsidRDefault="00D3454B" w:rsidP="00181FDE">
      <w:pPr>
        <w:spacing w:after="0" w:line="269" w:lineRule="auto"/>
        <w:rPr>
          <w:rFonts w:cs="Arial"/>
          <w:sz w:val="12"/>
          <w:szCs w:val="12"/>
        </w:rPr>
      </w:pPr>
      <w:r w:rsidRPr="008928A3">
        <w:rPr>
          <w:rFonts w:cs="Arial"/>
          <w:sz w:val="12"/>
          <w:szCs w:val="12"/>
        </w:rPr>
        <w:t xml:space="preserve"> </w:t>
      </w:r>
      <w:bookmarkStart w:id="232" w:name="_Toc473109485"/>
      <w:bookmarkStart w:id="233" w:name="_Toc473115392"/>
      <w:bookmarkStart w:id="234" w:name="MilitaryPay"/>
    </w:p>
    <w:p w:rsidR="00D3454B" w:rsidRPr="00BC34FA" w:rsidRDefault="00B80C75" w:rsidP="006E5EDF">
      <w:pPr>
        <w:pStyle w:val="Heading3"/>
      </w:pPr>
      <w:bookmarkStart w:id="235" w:name="_Toc475640325"/>
      <w:bookmarkStart w:id="236" w:name="_Toc513036892"/>
      <w:r w:rsidRPr="00BC34FA">
        <w:t>9.</w:t>
      </w:r>
      <w:r w:rsidR="001359B8">
        <w:t>4</w:t>
      </w:r>
      <w:r w:rsidRPr="00BC34FA">
        <w:tab/>
      </w:r>
      <w:r w:rsidR="00D3454B" w:rsidRPr="00BC34FA">
        <w:t>Military Pay Provision</w:t>
      </w:r>
      <w:bookmarkEnd w:id="232"/>
      <w:bookmarkEnd w:id="233"/>
      <w:bookmarkEnd w:id="235"/>
      <w:bookmarkEnd w:id="236"/>
      <w:r w:rsidR="00D3454B" w:rsidRPr="00BC34FA">
        <w:t xml:space="preserve"> </w:t>
      </w:r>
      <w:bookmarkEnd w:id="234"/>
    </w:p>
    <w:p w:rsidR="00D3454B" w:rsidRPr="00BC34FA" w:rsidRDefault="00D3454B" w:rsidP="00F44090">
      <w:pPr>
        <w:spacing w:after="0" w:line="269" w:lineRule="auto"/>
        <w:rPr>
          <w:rFonts w:cs="Arial"/>
        </w:rPr>
      </w:pPr>
      <w:r w:rsidRPr="00BC34FA">
        <w:rPr>
          <w:rFonts w:cs="Arial"/>
        </w:rPr>
        <w:t>If you serve in the Armed Forces of the Commonwealth</w:t>
      </w:r>
      <w:r w:rsidRPr="00BC34FA">
        <w:rPr>
          <w:rFonts w:cs="Arial"/>
          <w:i/>
        </w:rPr>
        <w:t xml:space="preserve"> </w:t>
      </w:r>
      <w:r w:rsidRPr="00BC34FA">
        <w:rPr>
          <w:rFonts w:cs="Arial"/>
        </w:rPr>
        <w:t xml:space="preserve">(Massachusetts National Guard) </w:t>
      </w:r>
      <w:r w:rsidRPr="00BC34FA">
        <w:rPr>
          <w:rFonts w:cs="Arial"/>
          <w:iCs/>
        </w:rPr>
        <w:t xml:space="preserve">including </w:t>
      </w:r>
      <w:r w:rsidRPr="00BC34FA">
        <w:rPr>
          <w:rFonts w:cs="Arial"/>
        </w:rPr>
        <w:t>participating in an Annual Tour of Military Duty during your state employment, you will receive regular state pay without losing any ordinary compensation that you would have received, up to a maximum of 34 days per state fiscal year  (July 1 to June 30)</w:t>
      </w:r>
      <w:r w:rsidR="004F5242">
        <w:rPr>
          <w:rFonts w:cs="Arial"/>
        </w:rPr>
        <w:t>.</w:t>
      </w:r>
      <w:r w:rsidRPr="00BC34FA">
        <w:rPr>
          <w:rFonts w:cs="Arial"/>
        </w:rPr>
        <w:t xml:space="preserve">  </w:t>
      </w:r>
      <w:r w:rsidR="00273985" w:rsidRPr="00BC34FA">
        <w:rPr>
          <w:rFonts w:cs="Arial"/>
        </w:rPr>
        <w:t xml:space="preserve">To qualify for this benefit, you must meet the conditions outlined in the </w:t>
      </w:r>
      <w:hyperlink r:id="rId110" w:history="1">
        <w:r w:rsidR="00007926" w:rsidRPr="003E3808">
          <w:rPr>
            <w:rStyle w:val="Hyperlink"/>
            <w:rFonts w:cs="Arial"/>
            <w:color w:val="0000FF"/>
          </w:rPr>
          <w:t>Massachusetts General Law, Chapter 33</w:t>
        </w:r>
      </w:hyperlink>
      <w:r w:rsidR="00273985" w:rsidRPr="00BC34FA">
        <w:rPr>
          <w:rFonts w:cs="Arial"/>
        </w:rPr>
        <w:t xml:space="preserve"> sections 38</w:t>
      </w:r>
      <w:r w:rsidR="00273985">
        <w:rPr>
          <w:rFonts w:cs="Arial"/>
        </w:rPr>
        <w:t>, 40, 41, 42, 59, and 60</w:t>
      </w:r>
      <w:r w:rsidR="00273985" w:rsidRPr="00BC34FA">
        <w:rPr>
          <w:rFonts w:cs="Arial"/>
        </w:rPr>
        <w:t>.</w:t>
      </w:r>
    </w:p>
    <w:p w:rsidR="00D3454B" w:rsidRPr="00BC34FA" w:rsidRDefault="00D3454B" w:rsidP="00F44090">
      <w:pPr>
        <w:spacing w:after="0" w:line="269" w:lineRule="auto"/>
        <w:rPr>
          <w:rFonts w:cs="Arial"/>
        </w:rPr>
      </w:pPr>
    </w:p>
    <w:p w:rsidR="00D3454B" w:rsidRPr="00BC34FA" w:rsidRDefault="00D3454B" w:rsidP="00F44090">
      <w:pPr>
        <w:spacing w:after="0" w:line="269" w:lineRule="auto"/>
        <w:rPr>
          <w:rFonts w:cs="Arial"/>
        </w:rPr>
      </w:pPr>
      <w:r w:rsidRPr="00BC34FA">
        <w:rPr>
          <w:rFonts w:cs="Arial"/>
        </w:rPr>
        <w:t>If you participate in an Annual Tour of Military Duty as a member of a reserve component of the Armed Forces of the United States, you will receive regular state pay without losing any ordinary compensation that you would have received, up to a maximum of 17 days per federal fiscal year (October 1 to September 30)</w:t>
      </w:r>
      <w:r w:rsidR="00173FC6">
        <w:rPr>
          <w:rFonts w:cs="Arial"/>
        </w:rPr>
        <w:t xml:space="preserve">.  </w:t>
      </w:r>
      <w:r w:rsidRPr="00BC34FA">
        <w:rPr>
          <w:rFonts w:cs="Arial"/>
        </w:rPr>
        <w:t xml:space="preserve">You must meet the conditions outlined in the </w:t>
      </w:r>
      <w:hyperlink r:id="rId111" w:history="1">
        <w:r w:rsidRPr="00BC34FA">
          <w:rPr>
            <w:rStyle w:val="Hyperlink"/>
            <w:rFonts w:cs="Arial"/>
            <w:color w:val="0000FF"/>
          </w:rPr>
          <w:t>Massachusetts General Law, Chapter 33</w:t>
        </w:r>
      </w:hyperlink>
      <w:r w:rsidRPr="00BC34FA">
        <w:rPr>
          <w:rFonts w:cs="Arial"/>
        </w:rPr>
        <w:t xml:space="preserve"> section 59 to qualify for this benefit.</w:t>
      </w:r>
    </w:p>
    <w:p w:rsidR="00D3454B" w:rsidRPr="00BC34FA" w:rsidRDefault="00D3454B" w:rsidP="00F44090">
      <w:pPr>
        <w:spacing w:after="0" w:line="269" w:lineRule="auto"/>
        <w:rPr>
          <w:rFonts w:cs="Arial"/>
        </w:rPr>
      </w:pPr>
    </w:p>
    <w:p w:rsidR="00D3454B" w:rsidRDefault="00D3454B" w:rsidP="00F44090">
      <w:pPr>
        <w:spacing w:after="0" w:line="269" w:lineRule="auto"/>
        <w:rPr>
          <w:rFonts w:cs="Arial"/>
        </w:rPr>
      </w:pPr>
      <w:r w:rsidRPr="00BC34FA">
        <w:rPr>
          <w:rFonts w:cs="Arial"/>
        </w:rPr>
        <w:t>Chapter 315 of the Acts of 2014, the Military Pay Act, provides compensation equal to the difference between your state pay and your military pay</w:t>
      </w:r>
      <w:r w:rsidR="00D471A4">
        <w:rPr>
          <w:rFonts w:cs="Arial"/>
        </w:rPr>
        <w:t>,</w:t>
      </w:r>
      <w:r w:rsidRPr="00BC34FA">
        <w:rPr>
          <w:rFonts w:cs="Arial"/>
        </w:rPr>
        <w:t xml:space="preserve"> if your state base pay is higher tha</w:t>
      </w:r>
      <w:r w:rsidR="00D471A4">
        <w:rPr>
          <w:rFonts w:cs="Arial"/>
        </w:rPr>
        <w:t>n</w:t>
      </w:r>
      <w:r w:rsidRPr="00BC34FA">
        <w:rPr>
          <w:rFonts w:cs="Arial"/>
          <w:i/>
        </w:rPr>
        <w:t xml:space="preserve"> </w:t>
      </w:r>
      <w:r w:rsidRPr="00BC34FA">
        <w:rPr>
          <w:rFonts w:cs="Arial"/>
        </w:rPr>
        <w:t xml:space="preserve">if you are called for active military service after September 11, 2001 in the Army National Guard, the Air National Guard or a Reserve Component of the Armed Forces, This Act applies through September 11, 2019. See link to additional information in </w:t>
      </w:r>
      <w:hyperlink w:anchor="AppendixII" w:history="1">
        <w:r w:rsidRPr="00BC34FA">
          <w:rPr>
            <w:rStyle w:val="Hyperlink"/>
            <w:rFonts w:cs="Arial"/>
            <w:color w:val="0000FF"/>
          </w:rPr>
          <w:t>Appendix II</w:t>
        </w:r>
      </w:hyperlink>
      <w:r w:rsidRPr="00BC34FA">
        <w:rPr>
          <w:rFonts w:cs="Arial"/>
        </w:rPr>
        <w:t>. Please notify your Human Resources Representative in advance if you will be participating in any military duty.</w:t>
      </w:r>
    </w:p>
    <w:p w:rsidR="004F5242" w:rsidRPr="004F5242" w:rsidRDefault="004F5242" w:rsidP="00F44090">
      <w:pPr>
        <w:spacing w:after="0" w:line="269" w:lineRule="auto"/>
        <w:rPr>
          <w:rFonts w:cs="Arial"/>
          <w:sz w:val="12"/>
          <w:szCs w:val="12"/>
        </w:rPr>
      </w:pPr>
    </w:p>
    <w:p w:rsidR="00B74B69" w:rsidRPr="00BC34FA" w:rsidRDefault="00B74B69" w:rsidP="006E5EDF">
      <w:pPr>
        <w:pStyle w:val="Heading3"/>
      </w:pPr>
      <w:bookmarkStart w:id="237" w:name="_Toc475640326"/>
      <w:bookmarkStart w:id="238" w:name="_Toc513036893"/>
      <w:r w:rsidRPr="00BC34FA">
        <w:t>9.</w:t>
      </w:r>
      <w:r w:rsidR="001359B8">
        <w:t>5</w:t>
      </w:r>
      <w:r w:rsidRPr="00BC34FA">
        <w:tab/>
        <w:t>Retirement System</w:t>
      </w:r>
      <w:bookmarkEnd w:id="237"/>
      <w:bookmarkEnd w:id="238"/>
    </w:p>
    <w:p w:rsidR="00B74B69" w:rsidRPr="00BC34FA" w:rsidRDefault="00B74B69" w:rsidP="00F44090">
      <w:pPr>
        <w:spacing w:after="0" w:line="269" w:lineRule="auto"/>
        <w:rPr>
          <w:rFonts w:cs="Arial"/>
        </w:rPr>
      </w:pPr>
      <w:r w:rsidRPr="00BC34FA">
        <w:rPr>
          <w:rFonts w:cs="Arial"/>
        </w:rPr>
        <w:t xml:space="preserve">If you are a regular state employee working at least half-time, you are required to enroll as a member of the State Employees Retirement System administered by the </w:t>
      </w:r>
      <w:hyperlink r:id="rId112" w:history="1">
        <w:r w:rsidRPr="003E3808">
          <w:rPr>
            <w:rStyle w:val="Hyperlink"/>
            <w:rFonts w:cs="Arial"/>
            <w:color w:val="0000FF"/>
          </w:rPr>
          <w:t>State Board of Retirement</w:t>
        </w:r>
      </w:hyperlink>
      <w:r w:rsidRPr="003E3808">
        <w:rPr>
          <w:rFonts w:cs="Arial"/>
          <w:color w:val="0000FF"/>
        </w:rPr>
        <w:t>.</w:t>
      </w:r>
      <w:r w:rsidR="009A076C">
        <w:rPr>
          <w:rFonts w:cs="Arial"/>
        </w:rPr>
        <w:t xml:space="preserve"> If you are a c</w:t>
      </w:r>
      <w:r w:rsidRPr="00BC34FA">
        <w:rPr>
          <w:rFonts w:cs="Arial"/>
        </w:rPr>
        <w:t xml:space="preserve">ontract employee or do not meet the membership criteria of this program, you must enroll in the </w:t>
      </w:r>
      <w:hyperlink r:id="rId113" w:history="1">
        <w:r w:rsidR="003E3808" w:rsidRPr="003E3808">
          <w:rPr>
            <w:rStyle w:val="Hyperlink"/>
            <w:rFonts w:cs="Arial"/>
            <w:color w:val="0000FF"/>
          </w:rPr>
          <w:t>Alternate Retirement Plan (OBRA)</w:t>
        </w:r>
      </w:hyperlink>
      <w:r w:rsidR="003E3808">
        <w:rPr>
          <w:rFonts w:cs="Arial"/>
        </w:rPr>
        <w:t xml:space="preserve">. </w:t>
      </w:r>
      <w:r w:rsidRPr="00BC34FA">
        <w:rPr>
          <w:rFonts w:cs="Arial"/>
        </w:rPr>
        <w:t xml:space="preserve"> Under Massachusetts Law, the first $2,000 of combined Retirement and Medicare withholdings is pre-tax for state tax withholding purposes.  Your date of hire and rate of pay determine the percentage rate of your bi-weekly retirement deduction.</w:t>
      </w:r>
    </w:p>
    <w:p w:rsidR="00B74B69" w:rsidRPr="00BC34FA" w:rsidRDefault="00B74B69" w:rsidP="00F44090">
      <w:pPr>
        <w:spacing w:after="0" w:line="269" w:lineRule="auto"/>
        <w:rPr>
          <w:rFonts w:cs="Arial"/>
        </w:rPr>
      </w:pPr>
    </w:p>
    <w:tbl>
      <w:tblPr>
        <w:tblW w:w="981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850"/>
        <w:gridCol w:w="3960"/>
      </w:tblGrid>
      <w:tr w:rsidR="00B74B69" w:rsidRPr="00BC34FA" w:rsidTr="001359B8">
        <w:trPr>
          <w:cantSplit/>
          <w:tblHeader/>
        </w:trPr>
        <w:tc>
          <w:tcPr>
            <w:tcW w:w="5850" w:type="dxa"/>
            <w:shd w:val="clear" w:color="auto" w:fill="94B6D2" w:themeFill="accent1"/>
            <w:vAlign w:val="center"/>
          </w:tcPr>
          <w:p w:rsidR="00B74B69" w:rsidRPr="00BC34FA" w:rsidRDefault="00B74B69" w:rsidP="001359B8">
            <w:pPr>
              <w:spacing w:after="0" w:line="269" w:lineRule="auto"/>
              <w:rPr>
                <w:rFonts w:cs="Arial"/>
                <w:b/>
              </w:rPr>
            </w:pPr>
            <w:bookmarkStart w:id="239" w:name="Title_Retirement"/>
            <w:bookmarkEnd w:id="239"/>
            <w:r w:rsidRPr="00BC34FA">
              <w:rPr>
                <w:rFonts w:cs="Arial"/>
                <w:b/>
              </w:rPr>
              <w:lastRenderedPageBreak/>
              <w:t>Date of Hire</w:t>
            </w:r>
          </w:p>
        </w:tc>
        <w:tc>
          <w:tcPr>
            <w:tcW w:w="3960" w:type="dxa"/>
            <w:shd w:val="clear" w:color="auto" w:fill="94B6D2" w:themeFill="accent1"/>
            <w:vAlign w:val="center"/>
          </w:tcPr>
          <w:p w:rsidR="00B74B69" w:rsidRPr="00BC34FA" w:rsidRDefault="00B74B69" w:rsidP="001359B8">
            <w:pPr>
              <w:spacing w:after="0" w:line="269" w:lineRule="auto"/>
              <w:jc w:val="center"/>
              <w:rPr>
                <w:rFonts w:cs="Arial"/>
                <w:b/>
              </w:rPr>
            </w:pPr>
            <w:r w:rsidRPr="00BC34FA">
              <w:rPr>
                <w:rFonts w:cs="Arial"/>
                <w:b/>
              </w:rPr>
              <w:t>Percentage rate of retirement deduction</w:t>
            </w:r>
          </w:p>
        </w:tc>
      </w:tr>
      <w:tr w:rsidR="00B74B69" w:rsidRPr="00BC34FA" w:rsidTr="00F37715">
        <w:trPr>
          <w:cantSplit/>
          <w:trHeight w:val="444"/>
        </w:trPr>
        <w:tc>
          <w:tcPr>
            <w:tcW w:w="5850" w:type="dxa"/>
            <w:shd w:val="clear" w:color="auto" w:fill="auto"/>
            <w:vAlign w:val="center"/>
          </w:tcPr>
          <w:p w:rsidR="00B74B69" w:rsidRPr="00BC34FA" w:rsidRDefault="00B74B69" w:rsidP="00F44090">
            <w:pPr>
              <w:spacing w:after="0" w:line="269" w:lineRule="auto"/>
              <w:rPr>
                <w:rFonts w:cs="Arial"/>
              </w:rPr>
            </w:pPr>
            <w:r w:rsidRPr="00BC34FA">
              <w:rPr>
                <w:rFonts w:cs="Arial"/>
              </w:rPr>
              <w:t>Hired before January 1, 1975</w:t>
            </w:r>
          </w:p>
        </w:tc>
        <w:tc>
          <w:tcPr>
            <w:tcW w:w="3960" w:type="dxa"/>
            <w:shd w:val="clear" w:color="auto" w:fill="auto"/>
            <w:vAlign w:val="center"/>
          </w:tcPr>
          <w:p w:rsidR="00B74B69" w:rsidRPr="00BC34FA" w:rsidRDefault="00B74B69" w:rsidP="001359B8">
            <w:pPr>
              <w:spacing w:after="0" w:line="269" w:lineRule="auto"/>
              <w:jc w:val="center"/>
              <w:rPr>
                <w:rFonts w:cs="Arial"/>
              </w:rPr>
            </w:pPr>
            <w:r w:rsidRPr="00BC34FA">
              <w:rPr>
                <w:rFonts w:cs="Arial"/>
              </w:rPr>
              <w:t>5%</w:t>
            </w:r>
          </w:p>
        </w:tc>
      </w:tr>
      <w:tr w:rsidR="00B74B69" w:rsidRPr="00BC34FA" w:rsidTr="00F37715">
        <w:trPr>
          <w:cantSplit/>
        </w:trPr>
        <w:tc>
          <w:tcPr>
            <w:tcW w:w="5850" w:type="dxa"/>
            <w:shd w:val="clear" w:color="auto" w:fill="auto"/>
            <w:vAlign w:val="center"/>
          </w:tcPr>
          <w:p w:rsidR="00B74B69" w:rsidRPr="00BC34FA" w:rsidRDefault="00B74B69" w:rsidP="00F44090">
            <w:pPr>
              <w:spacing w:after="0" w:line="269" w:lineRule="auto"/>
              <w:rPr>
                <w:rFonts w:cs="Arial"/>
              </w:rPr>
            </w:pPr>
            <w:r w:rsidRPr="00BC34FA">
              <w:rPr>
                <w:rFonts w:cs="Arial"/>
              </w:rPr>
              <w:t>Hired on or between January 1, 1975 – December 31, 1983</w:t>
            </w:r>
          </w:p>
        </w:tc>
        <w:tc>
          <w:tcPr>
            <w:tcW w:w="3960" w:type="dxa"/>
            <w:shd w:val="clear" w:color="auto" w:fill="auto"/>
            <w:vAlign w:val="center"/>
          </w:tcPr>
          <w:p w:rsidR="00B74B69" w:rsidRPr="00BC34FA" w:rsidRDefault="00B74B69" w:rsidP="001359B8">
            <w:pPr>
              <w:spacing w:after="0" w:line="269" w:lineRule="auto"/>
              <w:jc w:val="center"/>
              <w:rPr>
                <w:rFonts w:cs="Arial"/>
              </w:rPr>
            </w:pPr>
            <w:r w:rsidRPr="00BC34FA">
              <w:rPr>
                <w:rFonts w:cs="Arial"/>
              </w:rPr>
              <w:t>7%</w:t>
            </w:r>
          </w:p>
        </w:tc>
      </w:tr>
      <w:tr w:rsidR="00B74B69" w:rsidRPr="00BC34FA" w:rsidTr="00F37715">
        <w:trPr>
          <w:cantSplit/>
        </w:trPr>
        <w:tc>
          <w:tcPr>
            <w:tcW w:w="5850" w:type="dxa"/>
            <w:shd w:val="clear" w:color="auto" w:fill="auto"/>
            <w:vAlign w:val="center"/>
          </w:tcPr>
          <w:p w:rsidR="00B74B69" w:rsidRPr="00BC34FA" w:rsidRDefault="00B74B69" w:rsidP="00F44090">
            <w:pPr>
              <w:spacing w:after="0" w:line="269" w:lineRule="auto"/>
              <w:rPr>
                <w:rFonts w:cs="Arial"/>
              </w:rPr>
            </w:pPr>
            <w:r w:rsidRPr="00BC34FA">
              <w:rPr>
                <w:rFonts w:cs="Arial"/>
              </w:rPr>
              <w:t>Hired on or between January 1, 1984 – June 30, 1996</w:t>
            </w:r>
          </w:p>
        </w:tc>
        <w:tc>
          <w:tcPr>
            <w:tcW w:w="3960" w:type="dxa"/>
            <w:shd w:val="clear" w:color="auto" w:fill="auto"/>
            <w:vAlign w:val="center"/>
          </w:tcPr>
          <w:p w:rsidR="00B74B69" w:rsidRPr="00BC34FA" w:rsidRDefault="00B74B69" w:rsidP="001359B8">
            <w:pPr>
              <w:spacing w:after="0" w:line="269" w:lineRule="auto"/>
              <w:jc w:val="center"/>
              <w:rPr>
                <w:rFonts w:cs="Arial"/>
              </w:rPr>
            </w:pPr>
            <w:r w:rsidRPr="00BC34FA">
              <w:rPr>
                <w:rFonts w:cs="Arial"/>
              </w:rPr>
              <w:t>8%</w:t>
            </w:r>
          </w:p>
        </w:tc>
      </w:tr>
      <w:tr w:rsidR="00B74B69" w:rsidRPr="00BC34FA" w:rsidTr="00F37715">
        <w:trPr>
          <w:cantSplit/>
        </w:trPr>
        <w:tc>
          <w:tcPr>
            <w:tcW w:w="5850" w:type="dxa"/>
            <w:shd w:val="clear" w:color="auto" w:fill="auto"/>
            <w:vAlign w:val="center"/>
          </w:tcPr>
          <w:p w:rsidR="00B74B69" w:rsidRPr="00BC34FA" w:rsidRDefault="00B74B69" w:rsidP="00F44090">
            <w:pPr>
              <w:spacing w:after="0" w:line="269" w:lineRule="auto"/>
              <w:rPr>
                <w:rFonts w:cs="Arial"/>
              </w:rPr>
            </w:pPr>
            <w:r w:rsidRPr="00BC34FA">
              <w:rPr>
                <w:rFonts w:cs="Arial"/>
              </w:rPr>
              <w:t>Hired on or after July 1, 1996</w:t>
            </w:r>
          </w:p>
        </w:tc>
        <w:tc>
          <w:tcPr>
            <w:tcW w:w="3960" w:type="dxa"/>
            <w:shd w:val="clear" w:color="auto" w:fill="auto"/>
            <w:vAlign w:val="center"/>
          </w:tcPr>
          <w:p w:rsidR="00B74B69" w:rsidRPr="00BC34FA" w:rsidRDefault="00B74B69" w:rsidP="001359B8">
            <w:pPr>
              <w:spacing w:after="0" w:line="269" w:lineRule="auto"/>
              <w:jc w:val="center"/>
              <w:rPr>
                <w:rFonts w:cs="Arial"/>
              </w:rPr>
            </w:pPr>
            <w:r w:rsidRPr="00BC34FA">
              <w:rPr>
                <w:rFonts w:cs="Arial"/>
              </w:rPr>
              <w:t>9%</w:t>
            </w:r>
          </w:p>
        </w:tc>
      </w:tr>
      <w:tr w:rsidR="00B74B69" w:rsidRPr="00BC34FA" w:rsidTr="00F37715">
        <w:trPr>
          <w:cantSplit/>
        </w:trPr>
        <w:tc>
          <w:tcPr>
            <w:tcW w:w="5850" w:type="dxa"/>
            <w:shd w:val="clear" w:color="auto" w:fill="auto"/>
            <w:vAlign w:val="center"/>
          </w:tcPr>
          <w:p w:rsidR="00B74B69" w:rsidRPr="00BC34FA" w:rsidRDefault="00B74B69" w:rsidP="00F44090">
            <w:pPr>
              <w:spacing w:after="0" w:line="269" w:lineRule="auto"/>
              <w:rPr>
                <w:rFonts w:cs="Arial"/>
              </w:rPr>
            </w:pPr>
            <w:r w:rsidRPr="00BC34FA">
              <w:rPr>
                <w:rFonts w:cs="Arial"/>
              </w:rPr>
              <w:t>State Police hired on or after July 1, 1996 – present</w:t>
            </w:r>
          </w:p>
        </w:tc>
        <w:tc>
          <w:tcPr>
            <w:tcW w:w="3960" w:type="dxa"/>
            <w:shd w:val="clear" w:color="auto" w:fill="auto"/>
            <w:vAlign w:val="center"/>
          </w:tcPr>
          <w:p w:rsidR="00B74B69" w:rsidRPr="00BC34FA" w:rsidRDefault="00B74B69" w:rsidP="001359B8">
            <w:pPr>
              <w:spacing w:after="0" w:line="269" w:lineRule="auto"/>
              <w:jc w:val="center"/>
              <w:rPr>
                <w:rFonts w:cs="Arial"/>
              </w:rPr>
            </w:pPr>
            <w:r w:rsidRPr="00BC34FA">
              <w:rPr>
                <w:rFonts w:cs="Arial"/>
              </w:rPr>
              <w:t>12%</w:t>
            </w:r>
          </w:p>
        </w:tc>
      </w:tr>
    </w:tbl>
    <w:p w:rsidR="00B74B69" w:rsidRPr="00BC34FA" w:rsidRDefault="00B74B69" w:rsidP="00F44090">
      <w:pPr>
        <w:spacing w:after="0" w:line="269" w:lineRule="auto"/>
        <w:rPr>
          <w:rFonts w:cs="Arial"/>
        </w:rPr>
      </w:pPr>
    </w:p>
    <w:p w:rsidR="00B74B69" w:rsidRPr="00BC34FA" w:rsidRDefault="00B74B69" w:rsidP="00F44090">
      <w:pPr>
        <w:spacing w:after="0" w:line="269" w:lineRule="auto"/>
        <w:rPr>
          <w:rFonts w:cs="Arial"/>
        </w:rPr>
      </w:pPr>
      <w:r w:rsidRPr="00BC34FA">
        <w:rPr>
          <w:rFonts w:cs="Arial"/>
        </w:rPr>
        <w:t xml:space="preserve">If you were hired on or after January 1, 1979, an additional 2% is deducted for retirement on the amount of your salary that exceeds $30,000.  </w:t>
      </w:r>
    </w:p>
    <w:p w:rsidR="00B74B69" w:rsidRPr="00BC34FA" w:rsidRDefault="00B74B69" w:rsidP="00F44090">
      <w:pPr>
        <w:spacing w:after="0" w:line="269" w:lineRule="auto"/>
        <w:rPr>
          <w:rFonts w:cs="Arial"/>
        </w:rPr>
      </w:pPr>
    </w:p>
    <w:p w:rsidR="00B74B69" w:rsidRPr="00BC34FA" w:rsidRDefault="00B74B69" w:rsidP="00F44090">
      <w:pPr>
        <w:spacing w:after="0" w:line="269" w:lineRule="auto"/>
        <w:rPr>
          <w:rFonts w:cs="Arial"/>
        </w:rPr>
      </w:pPr>
      <w:r w:rsidRPr="00BC34FA">
        <w:rPr>
          <w:rFonts w:cs="Arial"/>
        </w:rPr>
        <w:t xml:space="preserve">Your deduction for the </w:t>
      </w:r>
      <w:r w:rsidR="00FB0BA3">
        <w:rPr>
          <w:rFonts w:cs="Arial"/>
        </w:rPr>
        <w:t>R</w:t>
      </w:r>
      <w:r w:rsidR="00FB0BA3" w:rsidRPr="00BC34FA">
        <w:rPr>
          <w:rFonts w:cs="Arial"/>
        </w:rPr>
        <w:t xml:space="preserve">etirement </w:t>
      </w:r>
      <w:r w:rsidR="00FB0BA3">
        <w:rPr>
          <w:rFonts w:cs="Arial"/>
        </w:rPr>
        <w:t>S</w:t>
      </w:r>
      <w:r w:rsidR="00FB0BA3" w:rsidRPr="00BC34FA">
        <w:rPr>
          <w:rFonts w:cs="Arial"/>
        </w:rPr>
        <w:t xml:space="preserve">ystem </w:t>
      </w:r>
      <w:r w:rsidRPr="00BC34FA">
        <w:rPr>
          <w:rFonts w:cs="Arial"/>
        </w:rPr>
        <w:t>begins with your first pay advice. The Commonwealth does not contribute a specific percentage per employee towards this program</w:t>
      </w:r>
      <w:r w:rsidR="00FB0BA3">
        <w:rPr>
          <w:rFonts w:cs="Arial"/>
        </w:rPr>
        <w:t>.</w:t>
      </w:r>
      <w:r w:rsidR="00FB0BA3" w:rsidRPr="00BC34FA">
        <w:rPr>
          <w:rFonts w:cs="Arial"/>
        </w:rPr>
        <w:t xml:space="preserve"> </w:t>
      </w:r>
      <w:r w:rsidR="00FB0BA3">
        <w:rPr>
          <w:rFonts w:cs="Arial"/>
        </w:rPr>
        <w:t>H</w:t>
      </w:r>
      <w:r w:rsidR="00FB0BA3" w:rsidRPr="00BC34FA">
        <w:rPr>
          <w:rFonts w:cs="Arial"/>
        </w:rPr>
        <w:t>owever</w:t>
      </w:r>
      <w:r w:rsidR="008F58BA" w:rsidRPr="00BC34FA">
        <w:rPr>
          <w:rFonts w:cs="Arial"/>
        </w:rPr>
        <w:t>,</w:t>
      </w:r>
      <w:r w:rsidRPr="00BC34FA">
        <w:rPr>
          <w:rFonts w:cs="Arial"/>
        </w:rPr>
        <w:t xml:space="preserve"> the Commonwealth contributes an overall amount annually to the fund needed to cover any unfunded </w:t>
      </w:r>
      <w:r w:rsidR="004F5242" w:rsidRPr="004F5242">
        <w:rPr>
          <w:rFonts w:cs="Arial"/>
        </w:rPr>
        <w:t xml:space="preserve">liability of the </w:t>
      </w:r>
      <w:r w:rsidR="00FB0BA3">
        <w:rPr>
          <w:rFonts w:cs="Arial"/>
        </w:rPr>
        <w:t>S</w:t>
      </w:r>
      <w:r w:rsidR="00FB0BA3" w:rsidRPr="004F5242">
        <w:rPr>
          <w:rFonts w:cs="Arial"/>
        </w:rPr>
        <w:t>ystem</w:t>
      </w:r>
      <w:r w:rsidRPr="00BC34FA">
        <w:rPr>
          <w:rFonts w:cs="Arial"/>
        </w:rPr>
        <w:t>.</w:t>
      </w:r>
    </w:p>
    <w:p w:rsidR="00B74B69" w:rsidRPr="00BC34FA" w:rsidRDefault="00B74B69" w:rsidP="00F44090">
      <w:pPr>
        <w:spacing w:after="0" w:line="269" w:lineRule="auto"/>
        <w:rPr>
          <w:rFonts w:cs="Arial"/>
        </w:rPr>
      </w:pPr>
    </w:p>
    <w:p w:rsidR="00B74B69" w:rsidRPr="00BC34FA" w:rsidRDefault="00B74B69" w:rsidP="00F44090">
      <w:pPr>
        <w:spacing w:after="0" w:line="269" w:lineRule="auto"/>
        <w:rPr>
          <w:rFonts w:cs="Arial"/>
        </w:rPr>
      </w:pPr>
      <w:r w:rsidRPr="00BC34FA">
        <w:rPr>
          <w:rFonts w:cs="Arial"/>
        </w:rPr>
        <w:t xml:space="preserve">If you are a member employed on a full-time basis, you will earn one year of creditable service for each year of service completed.  If you are a member employed on a less than full-time basis, you will earn an amount of service that equals your percentage of full-time service (i.e. creditable service is prorated.) </w:t>
      </w:r>
    </w:p>
    <w:p w:rsidR="00B74B69" w:rsidRPr="00BC34FA" w:rsidRDefault="00B74B69" w:rsidP="00F44090">
      <w:pPr>
        <w:spacing w:after="0" w:line="269" w:lineRule="auto"/>
        <w:rPr>
          <w:rFonts w:cs="Arial"/>
        </w:rPr>
      </w:pPr>
    </w:p>
    <w:p w:rsidR="00B74B69" w:rsidRPr="00BC34FA" w:rsidRDefault="00B74B69" w:rsidP="00F44090">
      <w:pPr>
        <w:spacing w:after="0" w:line="269" w:lineRule="auto"/>
        <w:rPr>
          <w:rFonts w:cs="Arial"/>
        </w:rPr>
      </w:pPr>
      <w:r w:rsidRPr="00BC34FA">
        <w:rPr>
          <w:rFonts w:cs="Arial"/>
        </w:rPr>
        <w:t xml:space="preserve">If you re-enter the System with funds on deposit or transfer from another Contributory Retirement System, you maintain your contribution level. </w:t>
      </w:r>
    </w:p>
    <w:p w:rsidR="00B74B69" w:rsidRPr="00BC34FA" w:rsidRDefault="00B74B69" w:rsidP="00F44090">
      <w:pPr>
        <w:spacing w:after="0" w:line="269" w:lineRule="auto"/>
        <w:rPr>
          <w:rFonts w:cs="Arial"/>
        </w:rPr>
      </w:pPr>
    </w:p>
    <w:p w:rsidR="00B74B69" w:rsidRPr="00BC34FA" w:rsidRDefault="00B74B69" w:rsidP="00F44090">
      <w:pPr>
        <w:spacing w:after="0" w:line="269" w:lineRule="auto"/>
        <w:rPr>
          <w:rFonts w:cs="Arial"/>
        </w:rPr>
      </w:pPr>
      <w:r w:rsidRPr="00BC34FA">
        <w:rPr>
          <w:rFonts w:cs="Arial"/>
        </w:rPr>
        <w:t>If you were hired before April 2, 2012, generally, you will be eligible for retirement once you have 20 years of service or if you are at least age 55 with at least 10 years of service.  If you meet all the eligibility requirements for retirement, you can retire with a retirement allowance up to 80% of the average of your highest 36 consecutive months of regular compensation.</w:t>
      </w:r>
    </w:p>
    <w:p w:rsidR="00B74B69" w:rsidRPr="00BC34FA" w:rsidRDefault="00B74B69" w:rsidP="00F44090">
      <w:pPr>
        <w:spacing w:after="0" w:line="269" w:lineRule="auto"/>
        <w:rPr>
          <w:rFonts w:cs="Arial"/>
        </w:rPr>
      </w:pPr>
    </w:p>
    <w:p w:rsidR="00B74B69" w:rsidRPr="00BC34FA" w:rsidRDefault="00B74B69" w:rsidP="00F44090">
      <w:pPr>
        <w:spacing w:after="0" w:line="269" w:lineRule="auto"/>
        <w:rPr>
          <w:rFonts w:cs="Arial"/>
        </w:rPr>
      </w:pPr>
      <w:r w:rsidRPr="00BC34FA">
        <w:rPr>
          <w:rFonts w:cs="Arial"/>
        </w:rPr>
        <w:t>If you were hired on or after April 2, 2012, generally, you will be eligible for retirement once you have 20 years of service or if you are at least age 60. If you meet all the eligibility requirements for retirement, your retirement allowance will be based the average of your highest 60 consecutive months of regular compensation.</w:t>
      </w:r>
    </w:p>
    <w:p w:rsidR="00B74B69" w:rsidRPr="00BC34FA" w:rsidRDefault="00B74B69" w:rsidP="00F44090">
      <w:pPr>
        <w:spacing w:after="0" w:line="269" w:lineRule="auto"/>
        <w:rPr>
          <w:rFonts w:cs="Arial"/>
        </w:rPr>
      </w:pPr>
    </w:p>
    <w:p w:rsidR="00B74B69" w:rsidRPr="00BC34FA" w:rsidRDefault="00B74B69" w:rsidP="00F44090">
      <w:pPr>
        <w:spacing w:after="0" w:line="269" w:lineRule="auto"/>
        <w:rPr>
          <w:rFonts w:cs="Arial"/>
        </w:rPr>
      </w:pPr>
      <w:r w:rsidRPr="00BC34FA">
        <w:rPr>
          <w:rFonts w:cs="Arial"/>
        </w:rPr>
        <w:t xml:space="preserve">Some of your earnings such as certain differentials may have been identified as “regular compensation” for retirement purposes.  Social Security benefits may be affected by your state pension under federal law.   If you were hired after January 1, 2005, you must sign a </w:t>
      </w:r>
      <w:hyperlink r:id="rId114" w:history="1">
        <w:r w:rsidRPr="003E3808">
          <w:rPr>
            <w:rStyle w:val="Hyperlink"/>
            <w:rFonts w:cs="Arial"/>
            <w:color w:val="0000FF"/>
          </w:rPr>
          <w:t xml:space="preserve">SSA-1945 </w:t>
        </w:r>
        <w:r w:rsidR="008F58BA" w:rsidRPr="003E3808">
          <w:rPr>
            <w:rStyle w:val="Hyperlink"/>
            <w:rFonts w:cs="Arial"/>
            <w:color w:val="0000FF"/>
          </w:rPr>
          <w:t>form</w:t>
        </w:r>
      </w:hyperlink>
      <w:r w:rsidR="008F58BA" w:rsidRPr="00BC34FA">
        <w:rPr>
          <w:rFonts w:cs="Arial"/>
        </w:rPr>
        <w:t>, which</w:t>
      </w:r>
      <w:r w:rsidRPr="00BC34FA">
        <w:rPr>
          <w:rFonts w:cs="Arial"/>
        </w:rPr>
        <w:t xml:space="preserve"> explains the impact of your state pension on your future Social Security benefits. </w:t>
      </w:r>
    </w:p>
    <w:p w:rsidR="00B74B69" w:rsidRPr="00BC34FA" w:rsidRDefault="00B74B69" w:rsidP="00F44090">
      <w:pPr>
        <w:spacing w:after="0" w:line="269" w:lineRule="auto"/>
        <w:rPr>
          <w:rFonts w:cs="Arial"/>
        </w:rPr>
      </w:pPr>
    </w:p>
    <w:p w:rsidR="00B74B69" w:rsidRPr="00BC34FA" w:rsidRDefault="00B74B69" w:rsidP="00F44090">
      <w:pPr>
        <w:spacing w:after="0" w:line="269" w:lineRule="auto"/>
        <w:rPr>
          <w:rFonts w:cs="Arial"/>
        </w:rPr>
      </w:pPr>
      <w:r w:rsidRPr="00BC34FA">
        <w:rPr>
          <w:rFonts w:cs="Arial"/>
        </w:rPr>
        <w:t xml:space="preserve">Please see the following links for additional information: </w:t>
      </w:r>
    </w:p>
    <w:p w:rsidR="00B74B69" w:rsidRPr="00BC34FA" w:rsidRDefault="00C44E84" w:rsidP="00F44090">
      <w:pPr>
        <w:spacing w:after="0" w:line="269" w:lineRule="auto"/>
        <w:rPr>
          <w:rFonts w:cs="Arial"/>
          <w:color w:val="0000FF"/>
        </w:rPr>
      </w:pPr>
      <w:hyperlink r:id="rId115" w:history="1">
        <w:r w:rsidR="00D66B75" w:rsidRPr="00D66B75">
          <w:rPr>
            <w:rStyle w:val="Hyperlink"/>
          </w:rPr>
          <w:t>SSA Memo</w:t>
        </w:r>
      </w:hyperlink>
      <w:r w:rsidR="00D66B75">
        <w:t xml:space="preserve">: </w:t>
      </w:r>
      <w:hyperlink r:id="rId116" w:history="1">
        <w:r w:rsidR="007332E5">
          <w:rPr>
            <w:rStyle w:val="Hyperlink"/>
            <w:rFonts w:cs="Arial"/>
            <w:color w:val="0000FF"/>
          </w:rPr>
          <w:t>https://www.mass.gov/media/813881/download</w:t>
        </w:r>
      </w:hyperlink>
      <w:r w:rsidR="00B74B69" w:rsidRPr="00BC34FA">
        <w:rPr>
          <w:rFonts w:cs="Arial"/>
          <w:color w:val="0000FF"/>
        </w:rPr>
        <w:t xml:space="preserve"> </w:t>
      </w:r>
    </w:p>
    <w:p w:rsidR="00B74B69" w:rsidRPr="007332E5" w:rsidRDefault="00C44E84" w:rsidP="007332E5">
      <w:pPr>
        <w:rPr>
          <w:color w:val="0000FF"/>
        </w:rPr>
      </w:pPr>
      <w:hyperlink r:id="rId117" w:history="1">
        <w:r w:rsidR="00D66B75" w:rsidRPr="00D66B75">
          <w:rPr>
            <w:rStyle w:val="Hyperlink"/>
          </w:rPr>
          <w:t>SSA Form</w:t>
        </w:r>
      </w:hyperlink>
      <w:r w:rsidR="00D66B75">
        <w:t xml:space="preserve">: </w:t>
      </w:r>
      <w:hyperlink r:id="rId118" w:history="1">
        <w:r w:rsidR="007332E5">
          <w:rPr>
            <w:rStyle w:val="Hyperlink"/>
          </w:rPr>
          <w:t>https://www.mass.gov/media/1389681/download</w:t>
        </w:r>
      </w:hyperlink>
    </w:p>
    <w:p w:rsidR="00B74B69" w:rsidRPr="00BC34FA" w:rsidRDefault="00C44E84" w:rsidP="00F44090">
      <w:pPr>
        <w:spacing w:line="269" w:lineRule="auto"/>
        <w:rPr>
          <w:rFonts w:cs="Arial"/>
        </w:rPr>
      </w:pPr>
      <w:hyperlink r:id="rId119" w:history="1">
        <w:r w:rsidR="00B74B69" w:rsidRPr="00D66B75">
          <w:rPr>
            <w:rStyle w:val="Hyperlink"/>
            <w:rFonts w:cs="Arial"/>
          </w:rPr>
          <w:t>Benefit Guide for the Massachusetts State Employees’ Retirement System</w:t>
        </w:r>
      </w:hyperlink>
      <w:r w:rsidR="00B74B69" w:rsidRPr="00BC34FA">
        <w:rPr>
          <w:rFonts w:cs="Arial"/>
        </w:rPr>
        <w:t xml:space="preserve">: </w:t>
      </w:r>
    </w:p>
    <w:p w:rsidR="00B74B69" w:rsidRPr="00BC34FA" w:rsidRDefault="00C44E84" w:rsidP="00F44090">
      <w:pPr>
        <w:spacing w:line="269" w:lineRule="auto"/>
        <w:rPr>
          <w:rFonts w:cs="Arial"/>
          <w:color w:val="0000FF"/>
        </w:rPr>
      </w:pPr>
      <w:hyperlink r:id="rId120" w:history="1">
        <w:r w:rsidR="00987CEC">
          <w:rPr>
            <w:rStyle w:val="Hyperlink"/>
            <w:rFonts w:cs="Arial"/>
            <w:color w:val="0000FF"/>
          </w:rPr>
          <w:t>https://www.mass.gov/service-details/benefit-decision-guides-and-at-a-glance-brochures</w:t>
        </w:r>
      </w:hyperlink>
      <w:r w:rsidR="00B74B69" w:rsidRPr="00BC34FA">
        <w:rPr>
          <w:rFonts w:cs="Arial"/>
          <w:color w:val="0000FF"/>
        </w:rPr>
        <w:t xml:space="preserve"> </w:t>
      </w:r>
    </w:p>
    <w:p w:rsidR="004F5242" w:rsidRPr="004F5242" w:rsidRDefault="004F5242" w:rsidP="00DF084E">
      <w:pPr>
        <w:pStyle w:val="Heading3"/>
        <w:spacing w:before="0" w:after="0" w:line="269" w:lineRule="auto"/>
        <w:rPr>
          <w:rFonts w:cs="Arial"/>
          <w:sz w:val="12"/>
          <w:szCs w:val="12"/>
        </w:rPr>
      </w:pPr>
      <w:bookmarkStart w:id="240" w:name="_Toc475640327"/>
    </w:p>
    <w:p w:rsidR="00B74B69" w:rsidRPr="006E5EDF" w:rsidRDefault="00B74B69" w:rsidP="00DF084E">
      <w:pPr>
        <w:pStyle w:val="Heading4"/>
        <w:spacing w:before="0"/>
      </w:pPr>
      <w:r w:rsidRPr="006E5EDF">
        <w:t>Retirement Groups</w:t>
      </w:r>
      <w:bookmarkEnd w:id="240"/>
    </w:p>
    <w:p w:rsidR="00B74B69" w:rsidRPr="00BC34FA" w:rsidRDefault="00D471A4" w:rsidP="00D471A4">
      <w:pPr>
        <w:spacing w:after="0" w:line="269" w:lineRule="auto"/>
      </w:pPr>
      <w:r>
        <w:t>S</w:t>
      </w:r>
      <w:r w:rsidRPr="00D471A4">
        <w:t xml:space="preserve">tate law requires retirement boards to classify an employee's position within one of the </w:t>
      </w:r>
      <w:hyperlink r:id="rId121" w:history="1">
        <w:r w:rsidRPr="00D471A4">
          <w:rPr>
            <w:rStyle w:val="Hyperlink"/>
            <w:color w:val="0000FF"/>
          </w:rPr>
          <w:t>four Group Classifications</w:t>
        </w:r>
      </w:hyperlink>
      <w:r w:rsidRPr="00D471A4">
        <w:t xml:space="preserve"> provided within </w:t>
      </w:r>
      <w:hyperlink r:id="rId122" w:history="1">
        <w:r w:rsidRPr="00D471A4">
          <w:rPr>
            <w:rStyle w:val="Hyperlink"/>
            <w:color w:val="0000FF"/>
          </w:rPr>
          <w:t>Massachusetts General Law Chapter 32 section 3(2</w:t>
        </w:r>
        <w:proofErr w:type="gramStart"/>
        <w:r w:rsidRPr="00D471A4">
          <w:rPr>
            <w:rStyle w:val="Hyperlink"/>
            <w:color w:val="0000FF"/>
          </w:rPr>
          <w:t>)(</w:t>
        </w:r>
        <w:proofErr w:type="gramEnd"/>
        <w:r w:rsidRPr="00D471A4">
          <w:rPr>
            <w:rStyle w:val="Hyperlink"/>
            <w:color w:val="0000FF"/>
          </w:rPr>
          <w:t>g)</w:t>
        </w:r>
      </w:hyperlink>
      <w:r>
        <w:t xml:space="preserve">.  </w:t>
      </w:r>
      <w:r w:rsidRPr="00D471A4">
        <w:t xml:space="preserve"> Group classification can become important </w:t>
      </w:r>
      <w:r>
        <w:t>when you are</w:t>
      </w:r>
      <w:r w:rsidRPr="00D471A4">
        <w:t xml:space="preserve"> seeking to retire, as </w:t>
      </w:r>
      <w:r>
        <w:t>your</w:t>
      </w:r>
      <w:r w:rsidRPr="00D471A4">
        <w:t xml:space="preserve"> classification may affect the formula used for calculation of a retirement allowance.</w:t>
      </w:r>
      <w:r>
        <w:t xml:space="preserve">  </w:t>
      </w:r>
      <w:r w:rsidR="00B74B69" w:rsidRPr="00BC34FA">
        <w:t>Each group has different eligibility rules and benefits for retirement.</w:t>
      </w:r>
    </w:p>
    <w:p w:rsidR="00B74B69" w:rsidRPr="001235EB" w:rsidRDefault="00B74B69" w:rsidP="001235EB">
      <w:pPr>
        <w:spacing w:after="0" w:line="269" w:lineRule="auto"/>
        <w:rPr>
          <w:bCs/>
          <w:i/>
          <w:iCs/>
          <w:sz w:val="12"/>
          <w:szCs w:val="12"/>
        </w:rPr>
      </w:pPr>
    </w:p>
    <w:p w:rsidR="00B74B69" w:rsidRDefault="00B74B69" w:rsidP="001235EB">
      <w:pPr>
        <w:pStyle w:val="ListParagraph"/>
        <w:numPr>
          <w:ilvl w:val="0"/>
          <w:numId w:val="37"/>
        </w:numPr>
        <w:spacing w:after="0" w:line="269" w:lineRule="auto"/>
        <w:rPr>
          <w:bCs/>
          <w:iCs/>
        </w:rPr>
      </w:pPr>
      <w:r w:rsidRPr="001235EB">
        <w:rPr>
          <w:b/>
          <w:bCs/>
          <w:iCs/>
        </w:rPr>
        <w:t>Group One</w:t>
      </w:r>
      <w:r w:rsidRPr="001235EB">
        <w:rPr>
          <w:bCs/>
          <w:iCs/>
        </w:rPr>
        <w:t xml:space="preserve"> – Members are officials and general employees including clerical, administrative and technical workers, laborers, mechanics, and all others not otherwise classified.</w:t>
      </w:r>
    </w:p>
    <w:p w:rsidR="001235EB" w:rsidRPr="001235EB" w:rsidRDefault="001235EB" w:rsidP="001235EB">
      <w:pPr>
        <w:spacing w:after="0" w:line="269" w:lineRule="auto"/>
        <w:rPr>
          <w:bCs/>
          <w:iCs/>
          <w:sz w:val="12"/>
          <w:szCs w:val="12"/>
        </w:rPr>
      </w:pPr>
    </w:p>
    <w:p w:rsidR="00B74B69" w:rsidRDefault="00B74B69" w:rsidP="001235EB">
      <w:pPr>
        <w:pStyle w:val="ListParagraph"/>
        <w:numPr>
          <w:ilvl w:val="0"/>
          <w:numId w:val="37"/>
        </w:numPr>
        <w:spacing w:after="0" w:line="269" w:lineRule="auto"/>
        <w:rPr>
          <w:bCs/>
          <w:iCs/>
        </w:rPr>
      </w:pPr>
      <w:r w:rsidRPr="001235EB">
        <w:rPr>
          <w:b/>
          <w:bCs/>
          <w:iCs/>
        </w:rPr>
        <w:t>Group Two</w:t>
      </w:r>
      <w:r w:rsidRPr="001235EB">
        <w:rPr>
          <w:bCs/>
          <w:iCs/>
        </w:rPr>
        <w:t xml:space="preserve"> – Members in this group include probation officers, court officers, and certain correctional positions whose major duties require them to have the care, custody, instruction or supervision of prisoners,</w:t>
      </w:r>
      <w:r w:rsidRPr="00BC34FA">
        <w:t xml:space="preserve"> </w:t>
      </w:r>
      <w:r w:rsidRPr="001235EB">
        <w:rPr>
          <w:bCs/>
          <w:iCs/>
        </w:rPr>
        <w:t>and certain positions that provide direct care, custody, instruction or supervision of persons with mental illness or developmental disabilities.</w:t>
      </w:r>
    </w:p>
    <w:p w:rsidR="001235EB" w:rsidRPr="001235EB" w:rsidRDefault="001235EB" w:rsidP="001235EB">
      <w:pPr>
        <w:spacing w:after="0" w:line="269" w:lineRule="auto"/>
        <w:rPr>
          <w:bCs/>
          <w:iCs/>
          <w:sz w:val="12"/>
          <w:szCs w:val="12"/>
        </w:rPr>
      </w:pPr>
    </w:p>
    <w:p w:rsidR="00B74B69" w:rsidRDefault="00B74B69" w:rsidP="001235EB">
      <w:pPr>
        <w:pStyle w:val="ListParagraph"/>
        <w:numPr>
          <w:ilvl w:val="0"/>
          <w:numId w:val="37"/>
        </w:numPr>
        <w:spacing w:after="0" w:line="269" w:lineRule="auto"/>
        <w:rPr>
          <w:bCs/>
          <w:iCs/>
        </w:rPr>
      </w:pPr>
      <w:r w:rsidRPr="001235EB">
        <w:rPr>
          <w:b/>
          <w:bCs/>
          <w:iCs/>
        </w:rPr>
        <w:t>Group Three</w:t>
      </w:r>
      <w:r w:rsidRPr="001235EB">
        <w:rPr>
          <w:bCs/>
          <w:iCs/>
        </w:rPr>
        <w:t xml:space="preserve"> – Members are exclusively State Police officers.</w:t>
      </w:r>
    </w:p>
    <w:p w:rsidR="001235EB" w:rsidRPr="001235EB" w:rsidRDefault="001235EB" w:rsidP="001235EB">
      <w:pPr>
        <w:spacing w:after="0" w:line="269" w:lineRule="auto"/>
        <w:rPr>
          <w:bCs/>
          <w:iCs/>
          <w:sz w:val="12"/>
          <w:szCs w:val="12"/>
        </w:rPr>
      </w:pPr>
    </w:p>
    <w:p w:rsidR="00B74B69" w:rsidRPr="001235EB" w:rsidRDefault="00B74B69" w:rsidP="001235EB">
      <w:pPr>
        <w:pStyle w:val="ListParagraph"/>
        <w:numPr>
          <w:ilvl w:val="0"/>
          <w:numId w:val="37"/>
        </w:numPr>
        <w:spacing w:after="0" w:line="269" w:lineRule="auto"/>
        <w:rPr>
          <w:bCs/>
          <w:iCs/>
        </w:rPr>
      </w:pPr>
      <w:r w:rsidRPr="001235EB">
        <w:rPr>
          <w:b/>
          <w:bCs/>
          <w:iCs/>
        </w:rPr>
        <w:t>Group Four</w:t>
      </w:r>
      <w:r w:rsidRPr="001235EB">
        <w:rPr>
          <w:bCs/>
          <w:iCs/>
        </w:rPr>
        <w:t xml:space="preserve"> – Members include certain public safety officers and officials, correction officers and certain other correction positions, and parole officers or parole supervisors.</w:t>
      </w:r>
      <w:bookmarkStart w:id="241" w:name="Ridesharing"/>
      <w:bookmarkStart w:id="242" w:name="_Toc473109489"/>
      <w:bookmarkStart w:id="243" w:name="_Toc473115395"/>
    </w:p>
    <w:p w:rsidR="004F5242" w:rsidRPr="004F5242" w:rsidRDefault="004F5242" w:rsidP="004F5242">
      <w:pPr>
        <w:spacing w:after="0" w:line="269" w:lineRule="auto"/>
        <w:rPr>
          <w:rFonts w:cs="Arial"/>
          <w:bCs/>
          <w:iCs/>
          <w:sz w:val="12"/>
          <w:szCs w:val="12"/>
        </w:rPr>
      </w:pPr>
    </w:p>
    <w:p w:rsidR="00B74B69" w:rsidRPr="00BC34FA" w:rsidRDefault="00B74B69" w:rsidP="006E5EDF">
      <w:pPr>
        <w:pStyle w:val="Heading3"/>
      </w:pPr>
      <w:bookmarkStart w:id="244" w:name="_Toc475640328"/>
      <w:bookmarkStart w:id="245" w:name="_Toc513036894"/>
      <w:r w:rsidRPr="00BC34FA">
        <w:t>9.</w:t>
      </w:r>
      <w:r w:rsidR="001359B8">
        <w:t>6</w:t>
      </w:r>
      <w:r w:rsidRPr="00BC34FA">
        <w:tab/>
        <w:t>Ridesharing</w:t>
      </w:r>
      <w:bookmarkEnd w:id="241"/>
      <w:bookmarkEnd w:id="242"/>
      <w:bookmarkEnd w:id="243"/>
      <w:bookmarkEnd w:id="244"/>
      <w:bookmarkEnd w:id="245"/>
    </w:p>
    <w:p w:rsidR="004F5242" w:rsidRPr="008928A3" w:rsidRDefault="00C44E84" w:rsidP="00F44090">
      <w:pPr>
        <w:spacing w:after="0" w:line="269" w:lineRule="auto"/>
        <w:rPr>
          <w:rFonts w:cs="Arial"/>
        </w:rPr>
      </w:pPr>
      <w:hyperlink r:id="rId123" w:history="1">
        <w:proofErr w:type="spellStart"/>
        <w:r w:rsidR="00B74B69" w:rsidRPr="00BC34FA">
          <w:rPr>
            <w:rStyle w:val="Hyperlink"/>
            <w:rFonts w:cs="Arial"/>
            <w:color w:val="0000FF"/>
          </w:rPr>
          <w:t>Mass</w:t>
        </w:r>
        <w:r w:rsidR="00B74B69" w:rsidRPr="00BC34FA">
          <w:rPr>
            <w:rStyle w:val="Hyperlink"/>
            <w:rFonts w:cs="Arial"/>
            <w:i/>
            <w:iCs/>
            <w:color w:val="0000FF"/>
          </w:rPr>
          <w:t>RIDES</w:t>
        </w:r>
        <w:proofErr w:type="spellEnd"/>
      </w:hyperlink>
      <w:r w:rsidR="00B74B69" w:rsidRPr="00BC34FA">
        <w:rPr>
          <w:rFonts w:cs="Arial"/>
        </w:rPr>
        <w:t xml:space="preserve"> is the Massachusetts Department of Transportation's statewide travel option program, providing free assistance if you want to save money or time, and improve your commute. You can go online to the </w:t>
      </w:r>
      <w:hyperlink r:id="rId124" w:history="1">
        <w:proofErr w:type="spellStart"/>
        <w:r w:rsidR="0078591E">
          <w:rPr>
            <w:rStyle w:val="Hyperlink"/>
            <w:rFonts w:cs="Arial"/>
            <w:color w:val="0000FF"/>
          </w:rPr>
          <w:t>MassDOT</w:t>
        </w:r>
        <w:proofErr w:type="spellEnd"/>
        <w:r w:rsidR="0078591E">
          <w:rPr>
            <w:rStyle w:val="Hyperlink"/>
            <w:rFonts w:cs="Arial"/>
            <w:color w:val="0000FF"/>
          </w:rPr>
          <w:t xml:space="preserve"> - </w:t>
        </w:r>
        <w:proofErr w:type="spellStart"/>
        <w:r w:rsidR="0078591E" w:rsidRPr="003E3808">
          <w:rPr>
            <w:rStyle w:val="Hyperlink"/>
            <w:rFonts w:cs="Arial"/>
            <w:color w:val="0000FF"/>
          </w:rPr>
          <w:t>Mass</w:t>
        </w:r>
        <w:r w:rsidR="0078591E" w:rsidRPr="003E3808">
          <w:rPr>
            <w:rStyle w:val="Hyperlink"/>
            <w:rFonts w:cs="Arial"/>
            <w:i/>
            <w:color w:val="0000FF"/>
          </w:rPr>
          <w:t>RIDES</w:t>
        </w:r>
        <w:proofErr w:type="spellEnd"/>
        <w:r w:rsidR="0078591E">
          <w:rPr>
            <w:rStyle w:val="Hyperlink"/>
            <w:rFonts w:cs="Arial"/>
            <w:color w:val="0000FF"/>
          </w:rPr>
          <w:t xml:space="preserve"> website</w:t>
        </w:r>
      </w:hyperlink>
      <w:r w:rsidR="00B74B69" w:rsidRPr="00BC34FA">
        <w:rPr>
          <w:rFonts w:cs="Arial"/>
        </w:rPr>
        <w:t xml:space="preserve"> to find a carpool partner, join a vanpool, or receive information on transit options for your commute. </w:t>
      </w:r>
    </w:p>
    <w:p w:rsidR="004F5242" w:rsidRPr="004F5242" w:rsidRDefault="004F5242" w:rsidP="00181FDE">
      <w:pPr>
        <w:spacing w:after="0" w:line="269" w:lineRule="auto"/>
        <w:rPr>
          <w:rFonts w:cs="Arial"/>
          <w:sz w:val="12"/>
          <w:szCs w:val="12"/>
        </w:rPr>
      </w:pPr>
    </w:p>
    <w:p w:rsidR="00D471A4" w:rsidRDefault="00D471A4">
      <w:pPr>
        <w:spacing w:after="200" w:line="276" w:lineRule="auto"/>
        <w:rPr>
          <w:rFonts w:cs="Arial"/>
          <w:b/>
          <w:color w:val="0033CC"/>
          <w:spacing w:val="20"/>
          <w:szCs w:val="28"/>
        </w:rPr>
      </w:pPr>
      <w:bookmarkStart w:id="246" w:name="_Toc475640330"/>
      <w:r>
        <w:rPr>
          <w:rFonts w:cs="Arial"/>
        </w:rPr>
        <w:br w:type="page"/>
      </w:r>
    </w:p>
    <w:p w:rsidR="00D3454B" w:rsidRPr="00BC34FA" w:rsidRDefault="00B80C75" w:rsidP="006E5EDF">
      <w:pPr>
        <w:pStyle w:val="Heading3"/>
      </w:pPr>
      <w:bookmarkStart w:id="247" w:name="_Toc513036895"/>
      <w:r w:rsidRPr="00BC34FA">
        <w:lastRenderedPageBreak/>
        <w:t>9.</w:t>
      </w:r>
      <w:r w:rsidR="001359B8">
        <w:t>7</w:t>
      </w:r>
      <w:r w:rsidRPr="00BC34FA">
        <w:tab/>
      </w:r>
      <w:r w:rsidR="00D3454B" w:rsidRPr="00BC34FA">
        <w:t>Optional Benefits</w:t>
      </w:r>
      <w:bookmarkEnd w:id="246"/>
      <w:bookmarkEnd w:id="247"/>
    </w:p>
    <w:p w:rsidR="00C2531D" w:rsidRPr="006E5EDF" w:rsidRDefault="00C2531D" w:rsidP="006E5EDF">
      <w:pPr>
        <w:pStyle w:val="Heading4"/>
      </w:pPr>
      <w:bookmarkStart w:id="248" w:name="_Toc475640331"/>
      <w:r w:rsidRPr="006E5EDF">
        <w:t>Deferred Compensation</w:t>
      </w:r>
      <w:bookmarkEnd w:id="220"/>
      <w:bookmarkEnd w:id="221"/>
      <w:r w:rsidR="00B74B69" w:rsidRPr="006E5EDF">
        <w:t xml:space="preserve"> (Save Money and Retire Tomorrow – SMART Plan)</w:t>
      </w:r>
      <w:bookmarkEnd w:id="248"/>
    </w:p>
    <w:p w:rsidR="008928A3" w:rsidRDefault="00C2531D" w:rsidP="001235EB">
      <w:pPr>
        <w:spacing w:after="0" w:line="269" w:lineRule="auto"/>
      </w:pPr>
      <w:r w:rsidRPr="00BC34FA">
        <w:t xml:space="preserve">One of your optional benefits is the Massachusetts Deferred Compensation </w:t>
      </w:r>
      <w:hyperlink r:id="rId125" w:history="1">
        <w:r w:rsidRPr="003E3808">
          <w:rPr>
            <w:rStyle w:val="Hyperlink"/>
            <w:color w:val="0000FF"/>
          </w:rPr>
          <w:t>SMART Plan</w:t>
        </w:r>
      </w:hyperlink>
      <w:r w:rsidRPr="00BC34FA">
        <w:t xml:space="preserve">, a supplemental retirement savings program offered through the State Treasurer and administered by a private financial services provider. Authorized under Section 457 of the Internal Revenue Code, the SMART Plan allows you to save and invest pre-tax dollars for retirement through voluntary salary contributions. You decide, within IRS legal limits, how much of your income you want to defer as this account is solely funded by your own contribution and is not matched or contributed to by the Commonwealth. Your Payroll Department will reduce your paycheck by that amount </w:t>
      </w:r>
      <w:r w:rsidRPr="00BC34FA">
        <w:rPr>
          <w:b/>
          <w:bCs/>
          <w:u w:val="single"/>
        </w:rPr>
        <w:t>before</w:t>
      </w:r>
      <w:r w:rsidRPr="00BC34FA">
        <w:t xml:space="preserve"> income taxes and your contributions will be invested, per your instructions, to one or more of the investment options offered under the Plan. There is no employer contribution match. If you participate, a nominal monthly administrative fee will be deducted from your account.  Your contributions and earnings that accumulate over the years are not taxed until you withdraw funds.  </w:t>
      </w:r>
    </w:p>
    <w:p w:rsidR="00C2531D" w:rsidRPr="001359B8" w:rsidRDefault="00C2531D" w:rsidP="001235EB">
      <w:pPr>
        <w:spacing w:after="0" w:line="269" w:lineRule="auto"/>
      </w:pPr>
      <w:r w:rsidRPr="00BC34FA">
        <w:t xml:space="preserve">You are allowed to receive a distribution if you separate from service, experience an unforeseeable emergency as defined by the IRS (your estate receives the distribution if you die while still employed). If you participate in the SMART Plan, your pension or Social Security benefits will not be replaced or reduced.  For more </w:t>
      </w:r>
      <w:r w:rsidR="001D0E13" w:rsidRPr="00BC34FA">
        <w:t>information,</w:t>
      </w:r>
      <w:r w:rsidR="008928A3">
        <w:t xml:space="preserve"> please contact your Human R</w:t>
      </w:r>
      <w:r w:rsidRPr="00BC34FA">
        <w:t xml:space="preserve">esources </w:t>
      </w:r>
      <w:r w:rsidR="008928A3">
        <w:t>Representative</w:t>
      </w:r>
      <w:r w:rsidRPr="00BC34FA">
        <w:t xml:space="preserve"> or the SMART Plan (contact information found in </w:t>
      </w:r>
      <w:hyperlink w:anchor="AppendixI" w:history="1">
        <w:r w:rsidRPr="00BC34FA">
          <w:rPr>
            <w:rStyle w:val="Hyperlink"/>
            <w:rFonts w:cs="Arial"/>
            <w:color w:val="0000FF"/>
          </w:rPr>
          <w:t>Appendix I</w:t>
        </w:r>
      </w:hyperlink>
      <w:r w:rsidRPr="00BC34FA">
        <w:t>).</w:t>
      </w:r>
    </w:p>
    <w:p w:rsidR="008928A3" w:rsidRDefault="008928A3" w:rsidP="001359B8">
      <w:pPr>
        <w:spacing w:after="0" w:line="269" w:lineRule="auto"/>
        <w:rPr>
          <w:rFonts w:cs="Arial"/>
          <w:b/>
          <w:color w:val="000000" w:themeColor="text1"/>
          <w:spacing w:val="10"/>
          <w:szCs w:val="24"/>
        </w:rPr>
      </w:pPr>
      <w:bookmarkStart w:id="249" w:name="_Toc475640332"/>
      <w:bookmarkStart w:id="250" w:name="Dentalvis"/>
      <w:bookmarkStart w:id="251" w:name="_Toc473109473"/>
      <w:bookmarkStart w:id="252" w:name="_Toc473115382"/>
    </w:p>
    <w:p w:rsidR="00C2531D" w:rsidRPr="006E5EDF" w:rsidRDefault="00C2531D" w:rsidP="006E5EDF">
      <w:pPr>
        <w:pStyle w:val="Heading4"/>
      </w:pPr>
      <w:r w:rsidRPr="006E5EDF">
        <w:t>Dental/Vision Insurance</w:t>
      </w:r>
      <w:bookmarkEnd w:id="249"/>
      <w:r w:rsidRPr="006E5EDF">
        <w:t xml:space="preserve"> </w:t>
      </w:r>
      <w:bookmarkEnd w:id="250"/>
      <w:bookmarkEnd w:id="251"/>
      <w:bookmarkEnd w:id="252"/>
    </w:p>
    <w:p w:rsidR="00C2531D" w:rsidRPr="00BC34FA" w:rsidRDefault="00C2531D" w:rsidP="001235EB">
      <w:pPr>
        <w:spacing w:after="0" w:line="269" w:lineRule="auto"/>
      </w:pPr>
      <w:r w:rsidRPr="00BC34FA">
        <w:t xml:space="preserve">If you are a manager or confidential employee, please contact your Human Resources Representative for information on enrolling in the </w:t>
      </w:r>
      <w:hyperlink r:id="rId126" w:history="1">
        <w:r w:rsidRPr="003E3808">
          <w:rPr>
            <w:rStyle w:val="Hyperlink"/>
            <w:color w:val="0000FF"/>
          </w:rPr>
          <w:t>dental/vision plan</w:t>
        </w:r>
      </w:hyperlink>
      <w:r w:rsidRPr="00BC34FA">
        <w:t xml:space="preserve"> offered by the Group Insurance Commission. </w:t>
      </w:r>
      <w:r w:rsidR="004F5242" w:rsidRPr="004F5242">
        <w:t>The plan primarily covers managers, confidential employees, legislators</w:t>
      </w:r>
      <w:r w:rsidRPr="00BC34FA">
        <w:t xml:space="preserve">, legislative staff and certain Executive Office staff.  If you are an employee covered by a </w:t>
      </w:r>
      <w:hyperlink r:id="rId127" w:history="1">
        <w:r w:rsidR="003E3808">
          <w:rPr>
            <w:rStyle w:val="Hyperlink"/>
            <w:color w:val="0000FF"/>
          </w:rPr>
          <w:t>collective bargaining agreement</w:t>
        </w:r>
      </w:hyperlink>
      <w:r w:rsidRPr="00BC34FA">
        <w:t>, please contact your union representative for more information on enrolling in a dental and vision plan that is offered by a private vendor and funded by a jointly administered labor-management Health and Welfare fund.</w:t>
      </w:r>
    </w:p>
    <w:p w:rsidR="00C2531D" w:rsidRPr="00BC34FA" w:rsidRDefault="00C2531D" w:rsidP="00F44090">
      <w:pPr>
        <w:spacing w:after="0" w:line="269" w:lineRule="auto"/>
        <w:rPr>
          <w:rFonts w:cs="Arial"/>
          <w:b/>
        </w:rPr>
      </w:pPr>
      <w:bookmarkStart w:id="253" w:name="DCAP"/>
    </w:p>
    <w:p w:rsidR="00C2531D" w:rsidRPr="006E5EDF" w:rsidRDefault="00C2531D" w:rsidP="006E5EDF">
      <w:pPr>
        <w:pStyle w:val="Heading4"/>
      </w:pPr>
      <w:bookmarkStart w:id="254" w:name="_Toc473109474"/>
      <w:bookmarkStart w:id="255" w:name="_Toc473115383"/>
      <w:bookmarkStart w:id="256" w:name="_Toc475640333"/>
      <w:r w:rsidRPr="006E5EDF">
        <w:t>Dependent Care Assistance Plan (DCAP)</w:t>
      </w:r>
      <w:bookmarkEnd w:id="253"/>
      <w:bookmarkEnd w:id="254"/>
      <w:bookmarkEnd w:id="255"/>
      <w:bookmarkEnd w:id="256"/>
    </w:p>
    <w:p w:rsidR="00C2531D" w:rsidRDefault="004F5242" w:rsidP="00F44090">
      <w:pPr>
        <w:spacing w:after="0" w:line="269" w:lineRule="auto"/>
        <w:rPr>
          <w:rFonts w:cs="Arial"/>
        </w:rPr>
      </w:pPr>
      <w:r w:rsidRPr="004F5242">
        <w:rPr>
          <w:rFonts w:cs="Arial"/>
        </w:rPr>
        <w:t xml:space="preserve">You may choose to pay certain dependent care expenses, such as childcare and day camp, with pre-tax dollars through the </w:t>
      </w:r>
      <w:hyperlink r:id="rId128" w:history="1">
        <w:r w:rsidRPr="003E3808">
          <w:rPr>
            <w:rStyle w:val="Hyperlink"/>
            <w:rFonts w:cs="Arial"/>
            <w:color w:val="0000FF"/>
          </w:rPr>
          <w:t>Dependent Care Assistance Plan</w:t>
        </w:r>
      </w:hyperlink>
      <w:r w:rsidRPr="004F5242">
        <w:rPr>
          <w:rFonts w:cs="Arial"/>
        </w:rPr>
        <w:t xml:space="preserve"> (DCAP).  This plan is offered by the Group Insurance Commission and is administered by a third party administrator.  If you participate, you can significantly reduce your federal and state income taxes. There is a nominal monthly pre-tax administrative fee.  It is important to estimate your expenses carefully, as the Internal Revenue Service requires you to forfeit any unused funds at the end of the plan year. You are eligible for DCAP if you work at least half-time and have employment-related expenses for a dependent child under the age of 13 and/or an incapacitated child or adult in your residence. The Open Enrollment period takes place in the spring and coverage goes into effect July 1, following the fiscal year calendar. You must re-enroll each year in the plan if you would like to continue</w:t>
      </w:r>
      <w:r w:rsidR="00C2531D" w:rsidRPr="00BC34FA">
        <w:rPr>
          <w:rFonts w:cs="Arial"/>
        </w:rPr>
        <w:t xml:space="preserve">.  </w:t>
      </w:r>
      <w:bookmarkStart w:id="257" w:name="EEexpenses"/>
    </w:p>
    <w:p w:rsidR="00FE16AD" w:rsidRDefault="00FE16AD" w:rsidP="00F44090">
      <w:pPr>
        <w:spacing w:after="0" w:line="269" w:lineRule="auto"/>
        <w:rPr>
          <w:rFonts w:cs="Arial"/>
        </w:rPr>
      </w:pPr>
    </w:p>
    <w:p w:rsidR="00C2531D" w:rsidRPr="001235EB" w:rsidRDefault="00C2531D" w:rsidP="006E5EDF">
      <w:pPr>
        <w:pStyle w:val="Heading4"/>
      </w:pPr>
      <w:bookmarkStart w:id="258" w:name="EILB"/>
      <w:bookmarkStart w:id="259" w:name="_Toc473109476"/>
      <w:bookmarkStart w:id="260" w:name="_Toc473115385"/>
      <w:bookmarkStart w:id="261" w:name="_Toc475640334"/>
      <w:bookmarkEnd w:id="257"/>
      <w:r w:rsidRPr="001235EB">
        <w:lastRenderedPageBreak/>
        <w:t>Extended Illness Leave Bank (EILB)</w:t>
      </w:r>
      <w:bookmarkEnd w:id="258"/>
      <w:bookmarkEnd w:id="259"/>
      <w:bookmarkEnd w:id="260"/>
      <w:bookmarkEnd w:id="261"/>
    </w:p>
    <w:p w:rsidR="00C2531D" w:rsidRPr="00BC34FA" w:rsidRDefault="004F5242" w:rsidP="00F44090">
      <w:pPr>
        <w:spacing w:after="0" w:line="269" w:lineRule="auto"/>
        <w:rPr>
          <w:rFonts w:cs="Arial"/>
        </w:rPr>
      </w:pPr>
      <w:r w:rsidRPr="004F5242">
        <w:rPr>
          <w:rFonts w:cs="Arial"/>
        </w:rPr>
        <w:t xml:space="preserve">You may be eligible to join the </w:t>
      </w:r>
      <w:hyperlink r:id="rId129" w:history="1">
        <w:r w:rsidRPr="003E3808">
          <w:rPr>
            <w:rStyle w:val="Hyperlink"/>
            <w:rFonts w:cs="Arial"/>
            <w:color w:val="0000FF"/>
          </w:rPr>
          <w:t>EILB</w:t>
        </w:r>
      </w:hyperlink>
      <w:r w:rsidRPr="004F5242">
        <w:rPr>
          <w:rFonts w:cs="Arial"/>
        </w:rPr>
        <w:t xml:space="preserve"> after one full year of state service. This voluntary program allows you to continue to receive wage replacement benefits when you have exhausted all of your accrued leave because of a prolonged illness or injury</w:t>
      </w:r>
      <w:r w:rsidR="00C2531D" w:rsidRPr="00BC34FA">
        <w:rPr>
          <w:rFonts w:cs="Arial"/>
        </w:rPr>
        <w:t xml:space="preserve">.  </w:t>
      </w:r>
    </w:p>
    <w:p w:rsidR="00C2531D" w:rsidRPr="00BC34FA" w:rsidRDefault="00C2531D" w:rsidP="00F44090">
      <w:pPr>
        <w:spacing w:after="0" w:line="269" w:lineRule="auto"/>
        <w:rPr>
          <w:rFonts w:cs="Arial"/>
        </w:rPr>
      </w:pPr>
    </w:p>
    <w:p w:rsidR="00C2531D" w:rsidRDefault="00C2531D" w:rsidP="00F44090">
      <w:pPr>
        <w:spacing w:after="0" w:line="269" w:lineRule="auto"/>
        <w:rPr>
          <w:rFonts w:cs="Arial"/>
        </w:rPr>
      </w:pPr>
      <w:r w:rsidRPr="00BC34FA">
        <w:rPr>
          <w:rFonts w:cs="Arial"/>
        </w:rPr>
        <w:t>Membership in EILB is limited to specific open enrollment periods (December/January and June/July.)  Members must donate one day of leave time per calendar year to maintain enrollment.  There are additional eligibility and withdrawal requirements so please contact your Human Resources Representative if you would like to receive more information.</w:t>
      </w:r>
    </w:p>
    <w:p w:rsidR="001235EB" w:rsidRPr="00BC34FA" w:rsidRDefault="001235EB" w:rsidP="00F44090">
      <w:pPr>
        <w:spacing w:after="0" w:line="269" w:lineRule="auto"/>
        <w:rPr>
          <w:rFonts w:cs="Arial"/>
        </w:rPr>
      </w:pPr>
    </w:p>
    <w:p w:rsidR="00C2531D" w:rsidRPr="001235EB" w:rsidRDefault="00C2531D" w:rsidP="006E5EDF">
      <w:pPr>
        <w:pStyle w:val="Heading4"/>
      </w:pPr>
      <w:bookmarkStart w:id="262" w:name="HCSA"/>
      <w:bookmarkStart w:id="263" w:name="_Toc473109477"/>
      <w:bookmarkStart w:id="264" w:name="_Toc473115386"/>
      <w:bookmarkStart w:id="265" w:name="_Toc475640335"/>
      <w:r w:rsidRPr="001235EB">
        <w:t>Health Care Spending Account (HCSA)</w:t>
      </w:r>
      <w:bookmarkEnd w:id="262"/>
      <w:bookmarkEnd w:id="263"/>
      <w:bookmarkEnd w:id="264"/>
      <w:bookmarkEnd w:id="265"/>
    </w:p>
    <w:p w:rsidR="00C2531D" w:rsidRPr="00BC34FA" w:rsidRDefault="004F5242" w:rsidP="00F44090">
      <w:pPr>
        <w:spacing w:after="0" w:line="269" w:lineRule="auto"/>
        <w:rPr>
          <w:rFonts w:cs="Arial"/>
          <w:i/>
        </w:rPr>
      </w:pPr>
      <w:r w:rsidRPr="004F5242">
        <w:rPr>
          <w:rFonts w:cs="Arial"/>
        </w:rPr>
        <w:t xml:space="preserve">The </w:t>
      </w:r>
      <w:hyperlink r:id="rId130" w:history="1">
        <w:r w:rsidRPr="003E3808">
          <w:rPr>
            <w:rStyle w:val="Hyperlink"/>
            <w:rFonts w:cs="Arial"/>
            <w:color w:val="0000FF"/>
          </w:rPr>
          <w:t>HCSA program</w:t>
        </w:r>
      </w:hyperlink>
      <w:r w:rsidRPr="004F5242">
        <w:rPr>
          <w:rFonts w:cs="Arial"/>
        </w:rPr>
        <w:t>, offered through the Group Insurance Commission and administered through a third party administrator, allows you to pay for certain non-covered health related expenses with pre-tax dollars, thus reducing your federal and state income taxes. Expenses must be medically related such as office visits and prescription drug co-payments, medical deductibles and coinsurance, eyeglasses, contact lenses not covered by your health or vision plan, orthodontia and dental benefits not covered by your dental plan and other covered expenses</w:t>
      </w:r>
      <w:r w:rsidR="00C2531D" w:rsidRPr="00BC34FA">
        <w:rPr>
          <w:rFonts w:cs="Arial"/>
        </w:rPr>
        <w:t>.</w:t>
      </w:r>
    </w:p>
    <w:p w:rsidR="00C2531D" w:rsidRPr="00BC34FA" w:rsidRDefault="00C2531D" w:rsidP="00F44090">
      <w:pPr>
        <w:spacing w:after="0" w:line="269" w:lineRule="auto"/>
        <w:rPr>
          <w:rFonts w:cs="Arial"/>
        </w:rPr>
      </w:pPr>
    </w:p>
    <w:p w:rsidR="00C2531D" w:rsidRPr="00BC34FA" w:rsidRDefault="00C2531D" w:rsidP="00F44090">
      <w:pPr>
        <w:spacing w:after="0" w:line="269" w:lineRule="auto"/>
        <w:rPr>
          <w:rFonts w:cs="Arial"/>
        </w:rPr>
      </w:pPr>
      <w:r w:rsidRPr="00BC34FA">
        <w:rPr>
          <w:rFonts w:cs="Arial"/>
        </w:rPr>
        <w:t xml:space="preserve">If you participate in the HCSA, you will be charged a nominal monthly pre-tax administrative fee.  It is important to estimate your expenses carefully, as the Internal Revenue Service requires that any unused funds in a participant’s account at plan year-end be forfeited. You are eligible to participate in the HCSA plan if you are eligible for GIC benefits.  The waiting period to enroll is the same as for health benefits (see </w:t>
      </w:r>
      <w:hyperlink w:anchor="HealthIns" w:history="1">
        <w:r w:rsidRPr="00BC34FA">
          <w:rPr>
            <w:rStyle w:val="Hyperlink"/>
            <w:rFonts w:cs="Arial"/>
            <w:color w:val="0000FF"/>
          </w:rPr>
          <w:t>Health Insurance)</w:t>
        </w:r>
      </w:hyperlink>
      <w:r w:rsidRPr="00BC34FA">
        <w:rPr>
          <w:rFonts w:cs="Arial"/>
        </w:rPr>
        <w:t xml:space="preserve">. This program operates on a fiscal year basis.  You must re-enroll each year in the plan if you want to continue participating. </w:t>
      </w:r>
    </w:p>
    <w:p w:rsidR="00C2531D" w:rsidRPr="00BC34FA" w:rsidRDefault="00C2531D" w:rsidP="001359B8">
      <w:pPr>
        <w:spacing w:after="0" w:line="269" w:lineRule="auto"/>
        <w:rPr>
          <w:rFonts w:cs="Arial"/>
          <w:b/>
          <w:i/>
        </w:rPr>
      </w:pPr>
    </w:p>
    <w:p w:rsidR="00C2531D" w:rsidRPr="001235EB" w:rsidRDefault="00C2531D" w:rsidP="001235EB">
      <w:pPr>
        <w:spacing w:after="120" w:line="269" w:lineRule="auto"/>
        <w:rPr>
          <w:b/>
        </w:rPr>
      </w:pPr>
      <w:bookmarkStart w:id="266" w:name="_Toc475640336"/>
      <w:bookmarkStart w:id="267" w:name="HealthIns"/>
      <w:bookmarkStart w:id="268" w:name="_Toc473109478"/>
      <w:bookmarkStart w:id="269" w:name="_Toc473115387"/>
      <w:r w:rsidRPr="001235EB">
        <w:rPr>
          <w:b/>
        </w:rPr>
        <w:t>Health Insurance</w:t>
      </w:r>
      <w:bookmarkEnd w:id="266"/>
      <w:r w:rsidRPr="001235EB">
        <w:rPr>
          <w:b/>
        </w:rPr>
        <w:t xml:space="preserve"> </w:t>
      </w:r>
      <w:bookmarkEnd w:id="267"/>
      <w:bookmarkEnd w:id="268"/>
      <w:bookmarkEnd w:id="269"/>
    </w:p>
    <w:p w:rsidR="00C2531D" w:rsidRPr="00BC34FA" w:rsidRDefault="004F5242" w:rsidP="00F44090">
      <w:pPr>
        <w:spacing w:after="0" w:line="269" w:lineRule="auto"/>
        <w:rPr>
          <w:rFonts w:cs="Arial"/>
        </w:rPr>
      </w:pPr>
      <w:r w:rsidRPr="004F5242">
        <w:rPr>
          <w:rFonts w:cs="Arial"/>
        </w:rPr>
        <w:t xml:space="preserve">You may choose to enroll in </w:t>
      </w:r>
      <w:hyperlink r:id="rId131" w:history="1">
        <w:r w:rsidRPr="003E3808">
          <w:rPr>
            <w:rStyle w:val="Hyperlink"/>
            <w:rFonts w:cs="Arial"/>
            <w:color w:val="0000FF"/>
          </w:rPr>
          <w:t>health insurance</w:t>
        </w:r>
      </w:hyperlink>
      <w:r w:rsidRPr="004F5242">
        <w:rPr>
          <w:rFonts w:cs="Arial"/>
        </w:rPr>
        <w:t xml:space="preserve">, which is administered by the Group Insurance Commission (GIC). You can elect to participate in an insurance plan that is a Health Maintenance Organization (HMO), a Preferred Provider Organization (PPO), a Point of Service Plan (POS), an Exclusive Provider Organization (EPO), or an Indemnity Plan.  Please contact your Human Resources Representative and see the </w:t>
      </w:r>
      <w:hyperlink r:id="rId132" w:history="1">
        <w:r w:rsidRPr="004F5242">
          <w:rPr>
            <w:rStyle w:val="Hyperlink"/>
            <w:rFonts w:cs="Arial"/>
            <w:iCs/>
            <w:color w:val="0000FF"/>
          </w:rPr>
          <w:t>GIC Benefit Decision Guide</w:t>
        </w:r>
      </w:hyperlink>
      <w:r w:rsidRPr="004F5242">
        <w:rPr>
          <w:rFonts w:cs="Arial"/>
        </w:rPr>
        <w:t xml:space="preserve"> for detailed information regarding your health insurance options</w:t>
      </w:r>
      <w:r w:rsidR="00C2531D" w:rsidRPr="00BC34FA">
        <w:rPr>
          <w:rFonts w:cs="Arial"/>
        </w:rPr>
        <w:t>.</w:t>
      </w:r>
    </w:p>
    <w:p w:rsidR="00C2531D" w:rsidRPr="00BC34FA" w:rsidRDefault="00C2531D" w:rsidP="00F44090">
      <w:pPr>
        <w:spacing w:after="0" w:line="269" w:lineRule="auto"/>
        <w:rPr>
          <w:rFonts w:cs="Arial"/>
        </w:rPr>
      </w:pPr>
    </w:p>
    <w:p w:rsidR="00C2531D" w:rsidRPr="00BC34FA" w:rsidRDefault="00C2531D" w:rsidP="00F44090">
      <w:pPr>
        <w:spacing w:after="0" w:line="269" w:lineRule="auto"/>
        <w:rPr>
          <w:rFonts w:cs="Arial"/>
        </w:rPr>
      </w:pPr>
      <w:r w:rsidRPr="00BC34FA">
        <w:rPr>
          <w:rFonts w:cs="Arial"/>
        </w:rPr>
        <w:t xml:space="preserve">If you enroll in this optional benefit, your health insurance becomes effective on the first day of the month after you have been employed for two (2) full calendar months or 60 calendar days, whichever comes first.  </w:t>
      </w:r>
      <w:r w:rsidR="0078591E">
        <w:rPr>
          <w:rFonts w:cs="Arial"/>
        </w:rPr>
        <w:t>Please n</w:t>
      </w:r>
      <w:r w:rsidR="00273985" w:rsidRPr="00273985">
        <w:rPr>
          <w:rFonts w:cs="Arial"/>
        </w:rPr>
        <w:t xml:space="preserve">ote </w:t>
      </w:r>
      <w:r w:rsidR="0078591E">
        <w:rPr>
          <w:rFonts w:cs="Arial"/>
        </w:rPr>
        <w:t xml:space="preserve">that </w:t>
      </w:r>
      <w:r w:rsidR="00273985" w:rsidRPr="00273985">
        <w:rPr>
          <w:rFonts w:cs="Arial"/>
        </w:rPr>
        <w:t>your first deduction will occur one month prior to the start of your coverage.</w:t>
      </w:r>
    </w:p>
    <w:p w:rsidR="00C2531D" w:rsidRPr="00BC34FA" w:rsidRDefault="00C2531D" w:rsidP="00F44090">
      <w:pPr>
        <w:spacing w:after="0" w:line="269" w:lineRule="auto"/>
        <w:rPr>
          <w:rFonts w:cs="Arial"/>
        </w:rPr>
      </w:pPr>
    </w:p>
    <w:p w:rsidR="004F5242" w:rsidRPr="004F5242" w:rsidRDefault="004F5242" w:rsidP="004F5242">
      <w:pPr>
        <w:spacing w:after="0" w:line="269" w:lineRule="auto"/>
        <w:rPr>
          <w:rFonts w:cs="Arial"/>
        </w:rPr>
      </w:pPr>
      <w:r w:rsidRPr="004F5242">
        <w:rPr>
          <w:rFonts w:cs="Arial"/>
        </w:rPr>
        <w:t>Premiums for health insurance are paid bi-weekly through payroll deductions.  You pay either 20% or 25% (currently) of the premium based on hire date.</w:t>
      </w:r>
    </w:p>
    <w:p w:rsidR="004F5242" w:rsidRPr="004F5242" w:rsidRDefault="004F5242" w:rsidP="004F5242">
      <w:pPr>
        <w:spacing w:after="0" w:line="269" w:lineRule="auto"/>
        <w:rPr>
          <w:rFonts w:cs="Arial"/>
        </w:rPr>
      </w:pPr>
    </w:p>
    <w:p w:rsidR="00C2531D" w:rsidRPr="00BC34FA" w:rsidRDefault="004F5242" w:rsidP="004F5242">
      <w:pPr>
        <w:spacing w:after="0" w:line="269" w:lineRule="auto"/>
        <w:rPr>
          <w:rFonts w:cs="Arial"/>
        </w:rPr>
      </w:pPr>
      <w:r w:rsidRPr="004F5242">
        <w:rPr>
          <w:rFonts w:cs="Arial"/>
        </w:rPr>
        <w:t xml:space="preserve">Generally, if you do not enroll in health insurance within 10 calendar days after you begin your employment, you will not be eligible to apply for insurance through the GIC until the annual </w:t>
      </w:r>
      <w:r w:rsidR="00134A60">
        <w:rPr>
          <w:rFonts w:cs="Arial"/>
        </w:rPr>
        <w:t xml:space="preserve">open </w:t>
      </w:r>
      <w:r w:rsidRPr="004F5242">
        <w:rPr>
          <w:rFonts w:cs="Arial"/>
        </w:rPr>
        <w:t xml:space="preserve">enrollment period, which usually occurs during the months of April and May.  If you experience certain circumstances (i.e. loss of coverage elsewhere) this may be considered a </w:t>
      </w:r>
      <w:hyperlink r:id="rId133" w:history="1">
        <w:r w:rsidRPr="003E3808">
          <w:rPr>
            <w:rStyle w:val="Hyperlink"/>
            <w:rFonts w:cs="Arial"/>
            <w:color w:val="0000FF"/>
          </w:rPr>
          <w:t>qualifying event</w:t>
        </w:r>
      </w:hyperlink>
      <w:r w:rsidRPr="004F5242">
        <w:rPr>
          <w:rFonts w:cs="Arial"/>
        </w:rPr>
        <w:t>, which allow</w:t>
      </w:r>
      <w:r w:rsidR="00134A60">
        <w:rPr>
          <w:rFonts w:cs="Arial"/>
        </w:rPr>
        <w:t>s</w:t>
      </w:r>
      <w:r w:rsidRPr="004F5242">
        <w:rPr>
          <w:rFonts w:cs="Arial"/>
        </w:rPr>
        <w:t xml:space="preserve"> you to enroll outside of annual </w:t>
      </w:r>
      <w:r w:rsidR="001359B8">
        <w:rPr>
          <w:rFonts w:cs="Arial"/>
        </w:rPr>
        <w:t xml:space="preserve">open </w:t>
      </w:r>
      <w:r w:rsidRPr="004F5242">
        <w:rPr>
          <w:rFonts w:cs="Arial"/>
        </w:rPr>
        <w:t xml:space="preserve">enrollment. If you change your coverage during the annual </w:t>
      </w:r>
      <w:r w:rsidR="001359B8">
        <w:rPr>
          <w:rFonts w:cs="Arial"/>
        </w:rPr>
        <w:t xml:space="preserve">open </w:t>
      </w:r>
      <w:r w:rsidRPr="004F5242">
        <w:rPr>
          <w:rFonts w:cs="Arial"/>
        </w:rPr>
        <w:t xml:space="preserve">enrollment period, the change is effective July </w:t>
      </w:r>
      <w:r w:rsidR="008F58BA" w:rsidRPr="004F5242">
        <w:rPr>
          <w:rFonts w:cs="Arial"/>
        </w:rPr>
        <w:t>1</w:t>
      </w:r>
      <w:r w:rsidRPr="004F5242">
        <w:rPr>
          <w:rFonts w:cs="Arial"/>
        </w:rPr>
        <w:t xml:space="preserve"> of that year</w:t>
      </w:r>
      <w:r w:rsidR="00C2531D" w:rsidRPr="00BC34FA">
        <w:rPr>
          <w:rFonts w:cs="Arial"/>
        </w:rPr>
        <w:t>.</w:t>
      </w:r>
    </w:p>
    <w:p w:rsidR="00D471A4" w:rsidRDefault="00D471A4" w:rsidP="001235EB">
      <w:pPr>
        <w:spacing w:after="120" w:line="269" w:lineRule="auto"/>
        <w:rPr>
          <w:b/>
        </w:rPr>
      </w:pPr>
      <w:bookmarkStart w:id="270" w:name="_Toc475640324"/>
      <w:bookmarkStart w:id="271" w:name="LifeIns"/>
      <w:bookmarkStart w:id="272" w:name="_Toc473109482"/>
      <w:bookmarkStart w:id="273" w:name="_Toc473115389"/>
      <w:bookmarkStart w:id="274" w:name="_Toc475640337"/>
    </w:p>
    <w:p w:rsidR="001359B8" w:rsidRPr="001235EB" w:rsidRDefault="001359B8" w:rsidP="006E5EDF">
      <w:pPr>
        <w:pStyle w:val="Heading4"/>
      </w:pPr>
      <w:r w:rsidRPr="001235EB">
        <w:t>Life Insurance (Basic)</w:t>
      </w:r>
      <w:bookmarkEnd w:id="270"/>
    </w:p>
    <w:p w:rsidR="001359B8" w:rsidRPr="00BC34FA" w:rsidRDefault="00C44E84" w:rsidP="001359B8">
      <w:pPr>
        <w:spacing w:after="0" w:line="269" w:lineRule="auto"/>
        <w:rPr>
          <w:rFonts w:cs="Arial"/>
        </w:rPr>
      </w:pPr>
      <w:hyperlink r:id="rId134" w:history="1">
        <w:r w:rsidR="001359B8" w:rsidRPr="003E3808">
          <w:rPr>
            <w:rStyle w:val="Hyperlink"/>
            <w:rFonts w:cs="Arial"/>
            <w:color w:val="0000FF"/>
          </w:rPr>
          <w:t>Life insurance</w:t>
        </w:r>
      </w:hyperlink>
      <w:r w:rsidR="001359B8" w:rsidRPr="00BC34FA">
        <w:rPr>
          <w:rFonts w:cs="Arial"/>
        </w:rPr>
        <w:t xml:space="preserve"> is offered through the Group Insurance Commission (GIC)</w:t>
      </w:r>
      <w:r w:rsidR="00E37335">
        <w:rPr>
          <w:rFonts w:cs="Arial"/>
        </w:rPr>
        <w:t>.</w:t>
      </w:r>
      <w:r w:rsidR="001359B8" w:rsidRPr="00BC34FA">
        <w:rPr>
          <w:rFonts w:cs="Arial"/>
        </w:rPr>
        <w:t xml:space="preserve">  See your </w:t>
      </w:r>
      <w:hyperlink r:id="rId135" w:history="1">
        <w:r w:rsidR="001359B8" w:rsidRPr="008928A3">
          <w:rPr>
            <w:rStyle w:val="Hyperlink"/>
            <w:rFonts w:cs="Arial"/>
            <w:color w:val="0000FF"/>
          </w:rPr>
          <w:t>GIC</w:t>
        </w:r>
        <w:r w:rsidR="001359B8" w:rsidRPr="008928A3">
          <w:rPr>
            <w:rStyle w:val="Hyperlink"/>
            <w:rFonts w:cs="Arial"/>
            <w:iCs/>
            <w:color w:val="0000FF"/>
          </w:rPr>
          <w:t xml:space="preserve"> Benefit Decision Guide</w:t>
        </w:r>
      </w:hyperlink>
      <w:r w:rsidR="001359B8" w:rsidRPr="008928A3">
        <w:rPr>
          <w:rFonts w:cs="Arial"/>
          <w:color w:val="0000FF"/>
        </w:rPr>
        <w:t xml:space="preserve"> </w:t>
      </w:r>
      <w:r w:rsidR="001359B8" w:rsidRPr="00BC34FA">
        <w:rPr>
          <w:rFonts w:cs="Arial"/>
        </w:rPr>
        <w:t>for additional information.</w:t>
      </w:r>
    </w:p>
    <w:p w:rsidR="001359B8" w:rsidRPr="00BC34FA" w:rsidRDefault="001359B8" w:rsidP="001359B8">
      <w:pPr>
        <w:spacing w:after="0" w:line="269" w:lineRule="auto"/>
        <w:rPr>
          <w:rFonts w:cs="Arial"/>
        </w:rPr>
      </w:pPr>
    </w:p>
    <w:p w:rsidR="001359B8" w:rsidRDefault="001359B8" w:rsidP="00D471A4">
      <w:pPr>
        <w:spacing w:after="0" w:line="269" w:lineRule="auto"/>
        <w:rPr>
          <w:rFonts w:cs="Arial"/>
        </w:rPr>
      </w:pPr>
      <w:r w:rsidRPr="00BC34FA">
        <w:rPr>
          <w:rFonts w:cs="Arial"/>
        </w:rPr>
        <w:t>The Commonwealth offers $5,000 of basic life insurance if you enroll in one of our health insurance plans. You may choose to enroll in basic life insurance without enrolling in the health insurance plan.  You and the Commonwealth sh</w:t>
      </w:r>
      <w:r>
        <w:rPr>
          <w:rFonts w:cs="Arial"/>
        </w:rPr>
        <w:t>are the cost of this insurance.</w:t>
      </w:r>
    </w:p>
    <w:p w:rsidR="001359B8" w:rsidRDefault="001359B8" w:rsidP="00D471A4">
      <w:pPr>
        <w:pStyle w:val="Heading3"/>
        <w:spacing w:before="0" w:after="120" w:line="269" w:lineRule="auto"/>
        <w:rPr>
          <w:rFonts w:cs="Arial"/>
        </w:rPr>
      </w:pPr>
    </w:p>
    <w:p w:rsidR="00C2531D" w:rsidRPr="001235EB" w:rsidRDefault="00C2531D" w:rsidP="006E5EDF">
      <w:pPr>
        <w:pStyle w:val="Heading4"/>
      </w:pPr>
      <w:r w:rsidRPr="001235EB">
        <w:t>Life Insurance</w:t>
      </w:r>
      <w:bookmarkEnd w:id="271"/>
      <w:bookmarkEnd w:id="272"/>
      <w:bookmarkEnd w:id="273"/>
      <w:bookmarkEnd w:id="274"/>
      <w:r w:rsidR="001359B8" w:rsidRPr="001235EB">
        <w:t xml:space="preserve"> (Supplemental)</w:t>
      </w:r>
    </w:p>
    <w:p w:rsidR="00C2531D" w:rsidRPr="00BC34FA" w:rsidRDefault="00C44E84" w:rsidP="00D471A4">
      <w:pPr>
        <w:spacing w:after="0" w:line="269" w:lineRule="auto"/>
        <w:rPr>
          <w:rFonts w:cs="Arial"/>
        </w:rPr>
      </w:pPr>
      <w:hyperlink r:id="rId136" w:history="1">
        <w:r w:rsidR="00C2531D" w:rsidRPr="003E3808">
          <w:rPr>
            <w:rStyle w:val="Hyperlink"/>
            <w:rFonts w:cs="Arial"/>
            <w:color w:val="0000FF"/>
          </w:rPr>
          <w:t>Life insurance</w:t>
        </w:r>
      </w:hyperlink>
      <w:r w:rsidR="00C2531D" w:rsidRPr="00BC34FA">
        <w:rPr>
          <w:rFonts w:cs="Arial"/>
        </w:rPr>
        <w:t xml:space="preserve"> is offered through the Group Insurance Commission (GIC)</w:t>
      </w:r>
      <w:r w:rsidR="00E37335">
        <w:rPr>
          <w:rFonts w:cs="Arial"/>
        </w:rPr>
        <w:t>.</w:t>
      </w:r>
      <w:r w:rsidR="00C2531D" w:rsidRPr="00BC34FA">
        <w:rPr>
          <w:rFonts w:cs="Arial"/>
        </w:rPr>
        <w:t xml:space="preserve">  See your </w:t>
      </w:r>
      <w:hyperlink r:id="rId137" w:history="1">
        <w:r w:rsidR="00C2531D" w:rsidRPr="004F5242">
          <w:rPr>
            <w:rStyle w:val="Hyperlink"/>
            <w:rFonts w:cs="Arial"/>
            <w:color w:val="0000FF"/>
          </w:rPr>
          <w:t>GIC</w:t>
        </w:r>
        <w:r w:rsidR="00C2531D" w:rsidRPr="004F5242">
          <w:rPr>
            <w:rStyle w:val="Hyperlink"/>
            <w:rFonts w:cs="Arial"/>
            <w:iCs/>
            <w:color w:val="0000FF"/>
          </w:rPr>
          <w:t xml:space="preserve"> Benefit Decision Guide</w:t>
        </w:r>
      </w:hyperlink>
      <w:r w:rsidR="00C2531D" w:rsidRPr="00BC34FA">
        <w:rPr>
          <w:rFonts w:cs="Arial"/>
        </w:rPr>
        <w:t xml:space="preserve"> for additional information.</w:t>
      </w:r>
    </w:p>
    <w:p w:rsidR="00B80C75" w:rsidRPr="00BC34FA" w:rsidRDefault="00B80C75" w:rsidP="00F44090">
      <w:pPr>
        <w:spacing w:after="0" w:line="269" w:lineRule="auto"/>
        <w:rPr>
          <w:rFonts w:cs="Arial"/>
        </w:rPr>
      </w:pPr>
    </w:p>
    <w:p w:rsidR="00C2531D" w:rsidRPr="00BC34FA" w:rsidRDefault="00C2531D" w:rsidP="00D471A4">
      <w:pPr>
        <w:spacing w:after="0" w:line="269" w:lineRule="auto"/>
        <w:rPr>
          <w:rFonts w:cs="Arial"/>
        </w:rPr>
      </w:pPr>
      <w:r w:rsidRPr="00BC34FA">
        <w:rPr>
          <w:rFonts w:cs="Arial"/>
        </w:rPr>
        <w:t xml:space="preserve">This term insurance covers you and pays your designated beneficiaries in the event of your death or certain other catastrophic events. You pay 100% of the premium.  As a new employee, you may enroll in Optional Life Insurance for </w:t>
      </w:r>
      <w:r w:rsidR="00273985" w:rsidRPr="00BC34FA">
        <w:rPr>
          <w:rFonts w:cs="Arial"/>
        </w:rPr>
        <w:t>coverage</w:t>
      </w:r>
      <w:r w:rsidRPr="00BC34FA">
        <w:rPr>
          <w:rFonts w:cs="Arial"/>
        </w:rPr>
        <w:t xml:space="preserve"> up to eight times your salary without the need for any medical review.  If you do not elect optional life insurance coverage when first eligible, or do not elect the maximum amount available, you can apply at any time by completing a medical application for the insurance carrier’s review and approval.</w:t>
      </w:r>
    </w:p>
    <w:p w:rsidR="00C2531D" w:rsidRPr="00BC34FA" w:rsidRDefault="00C2531D" w:rsidP="00D471A4">
      <w:pPr>
        <w:spacing w:after="120" w:line="269" w:lineRule="auto"/>
        <w:rPr>
          <w:rFonts w:cs="Arial"/>
          <w:b/>
        </w:rPr>
      </w:pPr>
    </w:p>
    <w:p w:rsidR="00C2531D" w:rsidRPr="001235EB" w:rsidRDefault="00C2531D" w:rsidP="006E5EDF">
      <w:pPr>
        <w:pStyle w:val="Heading4"/>
      </w:pPr>
      <w:bookmarkStart w:id="275" w:name="_Toc473109483"/>
      <w:bookmarkStart w:id="276" w:name="_Toc473115390"/>
      <w:bookmarkStart w:id="277" w:name="_Toc475640338"/>
      <w:bookmarkStart w:id="278" w:name="LTD"/>
      <w:r w:rsidRPr="001235EB">
        <w:t>Long-Term Disability Insurance (LTD)</w:t>
      </w:r>
      <w:bookmarkEnd w:id="275"/>
      <w:bookmarkEnd w:id="276"/>
      <w:bookmarkEnd w:id="277"/>
    </w:p>
    <w:bookmarkEnd w:id="278"/>
    <w:p w:rsidR="00C2531D" w:rsidRPr="00BC34FA" w:rsidRDefault="00E37335" w:rsidP="00F44090">
      <w:pPr>
        <w:spacing w:after="0" w:line="269" w:lineRule="auto"/>
        <w:rPr>
          <w:rFonts w:cs="Arial"/>
        </w:rPr>
      </w:pPr>
      <w:r w:rsidRPr="003E3808">
        <w:rPr>
          <w:rFonts w:cs="Arial"/>
          <w:color w:val="0000FF"/>
        </w:rPr>
        <w:fldChar w:fldCharType="begin"/>
      </w:r>
      <w:r w:rsidR="003E3808" w:rsidRPr="003E3808">
        <w:rPr>
          <w:rFonts w:cs="Arial"/>
          <w:color w:val="0000FF"/>
        </w:rPr>
        <w:instrText>HYPERLINK "http://www.mass.gov/anf/employee-insurance-and-retirement-benefits/employee-health-and-other-insurance-benefits/long-term-disability/"</w:instrText>
      </w:r>
      <w:r w:rsidRPr="003E3808">
        <w:rPr>
          <w:rFonts w:cs="Arial"/>
          <w:color w:val="0000FF"/>
        </w:rPr>
        <w:fldChar w:fldCharType="separate"/>
      </w:r>
      <w:r w:rsidR="003E3808" w:rsidRPr="003E3808">
        <w:rPr>
          <w:rStyle w:val="Hyperlink"/>
          <w:rFonts w:cs="Arial"/>
          <w:color w:val="0000FF"/>
        </w:rPr>
        <w:t>LTD</w:t>
      </w:r>
      <w:r w:rsidRPr="003E3808">
        <w:rPr>
          <w:rFonts w:cs="Arial"/>
          <w:color w:val="0000FF"/>
        </w:rPr>
        <w:fldChar w:fldCharType="end"/>
      </w:r>
      <w:r w:rsidR="003E3808">
        <w:rPr>
          <w:rFonts w:cs="Arial"/>
        </w:rPr>
        <w:t>,</w:t>
      </w:r>
      <w:r w:rsidR="00C2531D" w:rsidRPr="00BC34FA">
        <w:rPr>
          <w:rFonts w:cs="Arial"/>
        </w:rPr>
        <w:t xml:space="preserve"> offered to you by the Group Insurance Commission, is an income replacement program that protects you in the event you become disabled or are unable to perform the material and substantial duties of your job. It allows you to receive a portion of your salary on a tax-free basis. Employees pay 100% of the premium.</w:t>
      </w:r>
    </w:p>
    <w:p w:rsidR="00C2531D" w:rsidRPr="00BC34FA" w:rsidRDefault="00C2531D" w:rsidP="00F44090">
      <w:pPr>
        <w:spacing w:after="0" w:line="269" w:lineRule="auto"/>
        <w:rPr>
          <w:rFonts w:cs="Arial"/>
        </w:rPr>
      </w:pPr>
    </w:p>
    <w:p w:rsidR="00C2531D" w:rsidRPr="00BC34FA" w:rsidRDefault="00C2531D" w:rsidP="00F44090">
      <w:pPr>
        <w:spacing w:after="0" w:line="269" w:lineRule="auto"/>
        <w:rPr>
          <w:rFonts w:cs="Arial"/>
        </w:rPr>
      </w:pPr>
      <w:r w:rsidRPr="00BC34FA">
        <w:rPr>
          <w:rFonts w:cs="Arial"/>
        </w:rPr>
        <w:t xml:space="preserve">If you are a new full-time or </w:t>
      </w:r>
      <w:r w:rsidR="008F58BA" w:rsidRPr="00BC34FA">
        <w:rPr>
          <w:rFonts w:cs="Arial"/>
        </w:rPr>
        <w:t>half time</w:t>
      </w:r>
      <w:r w:rsidRPr="00BC34FA">
        <w:rPr>
          <w:rFonts w:cs="Arial"/>
        </w:rPr>
        <w:t xml:space="preserve"> employee, who works at least 18.75 hours in a </w:t>
      </w:r>
      <w:r w:rsidR="008F58BA" w:rsidRPr="00BC34FA">
        <w:rPr>
          <w:rFonts w:cs="Arial"/>
        </w:rPr>
        <w:t>37.5-hour</w:t>
      </w:r>
      <w:r w:rsidRPr="00BC34FA">
        <w:rPr>
          <w:rFonts w:cs="Arial"/>
        </w:rPr>
        <w:t xml:space="preserve"> workweek or 20 hours in a </w:t>
      </w:r>
      <w:r w:rsidR="008F58BA" w:rsidRPr="00BC34FA">
        <w:rPr>
          <w:rFonts w:cs="Arial"/>
        </w:rPr>
        <w:t>40-hour</w:t>
      </w:r>
      <w:r w:rsidRPr="00BC34FA">
        <w:rPr>
          <w:rFonts w:cs="Arial"/>
        </w:rPr>
        <w:t xml:space="preserve"> workweek, you may apply to enroll in the LTD plan without providing evidence of good health within 31 days of hire.  If you do not enroll within 31 days of hire, you are eligible to enroll in the LTD plan at any time but you will be required to provide evidence of good health for the vendor’s approval to enter the plan. </w:t>
      </w:r>
    </w:p>
    <w:p w:rsidR="00C2531D" w:rsidRPr="00BC34FA" w:rsidRDefault="00C2531D" w:rsidP="00F44090">
      <w:pPr>
        <w:spacing w:after="0" w:line="269" w:lineRule="auto"/>
        <w:rPr>
          <w:rFonts w:cs="Arial"/>
        </w:rPr>
      </w:pPr>
    </w:p>
    <w:p w:rsidR="00D471A4" w:rsidRDefault="00D471A4">
      <w:pPr>
        <w:spacing w:after="200" w:line="276" w:lineRule="auto"/>
        <w:rPr>
          <w:b/>
        </w:rPr>
      </w:pPr>
      <w:bookmarkStart w:id="279" w:name="_Toc473109484"/>
      <w:bookmarkStart w:id="280" w:name="_Toc473115391"/>
      <w:bookmarkStart w:id="281" w:name="_Toc475640339"/>
      <w:r>
        <w:rPr>
          <w:b/>
        </w:rPr>
        <w:br w:type="page"/>
      </w:r>
    </w:p>
    <w:p w:rsidR="00C2531D" w:rsidRPr="001235EB" w:rsidRDefault="00C2531D" w:rsidP="006E5EDF">
      <w:pPr>
        <w:pStyle w:val="Heading4"/>
      </w:pPr>
      <w:r w:rsidRPr="001235EB">
        <w:lastRenderedPageBreak/>
        <w:t>Qualified Transportation Benefits</w:t>
      </w:r>
      <w:bookmarkEnd w:id="279"/>
      <w:bookmarkEnd w:id="280"/>
      <w:bookmarkEnd w:id="281"/>
    </w:p>
    <w:p w:rsidR="00C2531D" w:rsidRPr="001359B8" w:rsidRDefault="00C2531D" w:rsidP="00D471A4">
      <w:pPr>
        <w:spacing w:after="0" w:line="269" w:lineRule="auto"/>
        <w:rPr>
          <w:rFonts w:cs="Arial"/>
        </w:rPr>
      </w:pPr>
      <w:r w:rsidRPr="001359B8">
        <w:rPr>
          <w:rFonts w:cs="Arial"/>
        </w:rPr>
        <w:t>You may participate in a pre</w:t>
      </w:r>
      <w:r w:rsidRPr="001359B8">
        <w:rPr>
          <w:rFonts w:ascii="Cambria Math" w:hAnsi="Cambria Math" w:cs="Cambria Math"/>
        </w:rPr>
        <w:t>‐</w:t>
      </w:r>
      <w:r w:rsidRPr="001359B8">
        <w:rPr>
          <w:rFonts w:cs="Arial"/>
        </w:rPr>
        <w:t>tax benefit program that includes two reimbursement accounts with a nominal monthly administrative fee. The Parking and Transit programs allow you to set aside pre</w:t>
      </w:r>
      <w:r w:rsidRPr="001359B8">
        <w:rPr>
          <w:rFonts w:ascii="Cambria Math" w:hAnsi="Cambria Math" w:cs="Cambria Math"/>
        </w:rPr>
        <w:t>‐</w:t>
      </w:r>
      <w:r w:rsidRPr="001359B8">
        <w:rPr>
          <w:rFonts w:cs="Arial"/>
        </w:rPr>
        <w:t>tax money from yo</w:t>
      </w:r>
      <w:r w:rsidR="004F5242" w:rsidRPr="001359B8">
        <w:rPr>
          <w:rFonts w:cs="Arial"/>
        </w:rPr>
        <w:t>ur paycheck to pay for certain t</w:t>
      </w:r>
      <w:r w:rsidRPr="001359B8">
        <w:rPr>
          <w:rFonts w:cs="Arial"/>
        </w:rPr>
        <w:t>ransportation (public or private mass transportation) or parking expenses (commuter lot or lots near your workplace) and are reimbursed with tax</w:t>
      </w:r>
      <w:r w:rsidRPr="001359B8">
        <w:rPr>
          <w:rFonts w:ascii="Cambria Math" w:hAnsi="Cambria Math" w:cs="Cambria Math"/>
        </w:rPr>
        <w:t>‐</w:t>
      </w:r>
      <w:r w:rsidRPr="001359B8">
        <w:rPr>
          <w:rFonts w:cs="Arial"/>
        </w:rPr>
        <w:t xml:space="preserve">free dollars from your account(s).  To learn more about this program operated by a third party administrator, please see the </w:t>
      </w:r>
      <w:hyperlink r:id="rId138" w:history="1">
        <w:r w:rsidRPr="001359B8">
          <w:rPr>
            <w:rStyle w:val="Hyperlink"/>
            <w:rFonts w:cs="Arial"/>
            <w:color w:val="0000FF"/>
          </w:rPr>
          <w:t>transportation benefits</w:t>
        </w:r>
      </w:hyperlink>
      <w:r w:rsidRPr="001359B8">
        <w:rPr>
          <w:rFonts w:cs="Arial"/>
        </w:rPr>
        <w:t xml:space="preserve"> page.</w:t>
      </w:r>
    </w:p>
    <w:p w:rsidR="005B56DE" w:rsidRPr="00BC34FA" w:rsidRDefault="005B56DE" w:rsidP="00D471A4">
      <w:pPr>
        <w:spacing w:after="0" w:line="269" w:lineRule="auto"/>
        <w:rPr>
          <w:rFonts w:cs="Arial"/>
        </w:rPr>
      </w:pPr>
      <w:r w:rsidRPr="00BC34FA">
        <w:rPr>
          <w:rFonts w:cs="Arial"/>
        </w:rPr>
        <w:br w:type="page"/>
      </w:r>
    </w:p>
    <w:p w:rsidR="005B56DE" w:rsidRPr="00BC34FA" w:rsidRDefault="005B56DE" w:rsidP="006E5EDF">
      <w:pPr>
        <w:pStyle w:val="Heading2"/>
      </w:pPr>
      <w:bookmarkStart w:id="282" w:name="_Toc475640340"/>
      <w:bookmarkStart w:id="283" w:name="_Toc513036896"/>
      <w:bookmarkStart w:id="284" w:name="_Toc472938297"/>
      <w:bookmarkStart w:id="285" w:name="_Toc473109511"/>
      <w:bookmarkStart w:id="286" w:name="_Toc473115417"/>
      <w:r w:rsidRPr="00BC34FA">
        <w:lastRenderedPageBreak/>
        <w:t xml:space="preserve">Section </w:t>
      </w:r>
      <w:r w:rsidR="00181FDE">
        <w:t>10</w:t>
      </w:r>
      <w:r w:rsidR="003A334C">
        <w:t>:</w:t>
      </w:r>
      <w:r w:rsidRPr="00BC34FA">
        <w:t xml:space="preserve"> Career Development and Performance</w:t>
      </w:r>
      <w:bookmarkEnd w:id="282"/>
      <w:bookmarkEnd w:id="283"/>
    </w:p>
    <w:bookmarkEnd w:id="284"/>
    <w:bookmarkEnd w:id="285"/>
    <w:bookmarkEnd w:id="286"/>
    <w:p w:rsidR="005B56DE" w:rsidRDefault="004F5242" w:rsidP="009C595C">
      <w:pPr>
        <w:spacing w:before="240" w:after="0" w:line="269" w:lineRule="auto"/>
        <w:rPr>
          <w:rFonts w:cs="Arial"/>
        </w:rPr>
      </w:pPr>
      <w:r w:rsidRPr="004F5242">
        <w:rPr>
          <w:rFonts w:cs="Arial"/>
        </w:rPr>
        <w:t xml:space="preserve">The Commonwealth </w:t>
      </w:r>
      <w:r w:rsidR="008928A3">
        <w:rPr>
          <w:rFonts w:cs="Arial"/>
        </w:rPr>
        <w:t>recognizes that e</w:t>
      </w:r>
      <w:r w:rsidR="008928A3" w:rsidRPr="008928A3">
        <w:rPr>
          <w:rFonts w:cs="Arial"/>
        </w:rPr>
        <w:t xml:space="preserve">mployee development is a strategic tool for continuing </w:t>
      </w:r>
      <w:r w:rsidR="0091747A">
        <w:rPr>
          <w:rFonts w:cs="Arial"/>
        </w:rPr>
        <w:t xml:space="preserve">your professional </w:t>
      </w:r>
      <w:r w:rsidR="008928A3" w:rsidRPr="008928A3">
        <w:rPr>
          <w:rFonts w:cs="Arial"/>
        </w:rPr>
        <w:t xml:space="preserve">growth, </w:t>
      </w:r>
      <w:r w:rsidR="0091747A">
        <w:rPr>
          <w:rFonts w:cs="Arial"/>
        </w:rPr>
        <w:t xml:space="preserve">enhancing your performance, </w:t>
      </w:r>
      <w:r w:rsidR="008928A3" w:rsidRPr="008928A3">
        <w:rPr>
          <w:rFonts w:cs="Arial"/>
        </w:rPr>
        <w:t xml:space="preserve">and </w:t>
      </w:r>
      <w:r w:rsidR="0091747A">
        <w:rPr>
          <w:rFonts w:cs="Arial"/>
        </w:rPr>
        <w:t xml:space="preserve">increasing your engagement. </w:t>
      </w:r>
      <w:r w:rsidR="008928A3">
        <w:rPr>
          <w:rFonts w:cs="Arial"/>
        </w:rPr>
        <w:t xml:space="preserve"> </w:t>
      </w:r>
      <w:r w:rsidR="0091747A">
        <w:rPr>
          <w:rFonts w:cs="Arial"/>
        </w:rPr>
        <w:t>W</w:t>
      </w:r>
      <w:r w:rsidR="008928A3">
        <w:rPr>
          <w:rFonts w:cs="Arial"/>
        </w:rPr>
        <w:t xml:space="preserve">e offer </w:t>
      </w:r>
      <w:r w:rsidR="0091747A">
        <w:rPr>
          <w:rFonts w:cs="Arial"/>
        </w:rPr>
        <w:t xml:space="preserve">you </w:t>
      </w:r>
      <w:r w:rsidR="008928A3">
        <w:rPr>
          <w:rFonts w:cs="Arial"/>
        </w:rPr>
        <w:t xml:space="preserve">multiple </w:t>
      </w:r>
      <w:r w:rsidR="0078591E">
        <w:rPr>
          <w:rFonts w:cs="Arial"/>
        </w:rPr>
        <w:t xml:space="preserve">paths and </w:t>
      </w:r>
      <w:r w:rsidR="008928A3">
        <w:rPr>
          <w:rFonts w:cs="Arial"/>
        </w:rPr>
        <w:t xml:space="preserve">platforms for </w:t>
      </w:r>
      <w:r w:rsidR="0091747A">
        <w:rPr>
          <w:rFonts w:cs="Arial"/>
        </w:rPr>
        <w:t xml:space="preserve">your </w:t>
      </w:r>
      <w:r w:rsidR="008928A3">
        <w:rPr>
          <w:rFonts w:cs="Arial"/>
        </w:rPr>
        <w:t>professional and career development.</w:t>
      </w:r>
    </w:p>
    <w:p w:rsidR="001359B8" w:rsidRPr="001359B8" w:rsidRDefault="001359B8" w:rsidP="001359B8">
      <w:pPr>
        <w:spacing w:after="0" w:line="269" w:lineRule="auto"/>
        <w:rPr>
          <w:rFonts w:cs="Arial"/>
          <w:sz w:val="12"/>
          <w:szCs w:val="12"/>
        </w:rPr>
      </w:pPr>
    </w:p>
    <w:p w:rsidR="005B56DE" w:rsidRPr="00BC34FA" w:rsidRDefault="00181FDE" w:rsidP="006E5EDF">
      <w:pPr>
        <w:pStyle w:val="Heading3"/>
      </w:pPr>
      <w:bookmarkStart w:id="287" w:name="Training"/>
      <w:bookmarkStart w:id="288" w:name="_Toc473109512"/>
      <w:bookmarkStart w:id="289" w:name="_Toc473115418"/>
      <w:bookmarkStart w:id="290" w:name="_Toc475640341"/>
      <w:bookmarkStart w:id="291" w:name="_Toc513036897"/>
      <w:r>
        <w:t>10</w:t>
      </w:r>
      <w:r w:rsidR="005B56DE" w:rsidRPr="00BC34FA">
        <w:t>.1</w:t>
      </w:r>
      <w:r w:rsidR="005B56DE" w:rsidRPr="00BC34FA">
        <w:tab/>
        <w:t>Training</w:t>
      </w:r>
      <w:bookmarkEnd w:id="287"/>
      <w:bookmarkEnd w:id="288"/>
      <w:bookmarkEnd w:id="289"/>
      <w:bookmarkEnd w:id="290"/>
      <w:bookmarkEnd w:id="291"/>
    </w:p>
    <w:p w:rsidR="005B56DE" w:rsidRPr="001359B8" w:rsidRDefault="004F5242" w:rsidP="00F44090">
      <w:pPr>
        <w:spacing w:after="0" w:line="269" w:lineRule="auto"/>
        <w:rPr>
          <w:rFonts w:cs="Arial"/>
        </w:rPr>
      </w:pPr>
      <w:r w:rsidRPr="004F5242">
        <w:rPr>
          <w:rFonts w:cs="Arial"/>
        </w:rPr>
        <w:t xml:space="preserve">The Human Resources Division provides you career and professional development classes, in addition to other opportunities such as </w:t>
      </w:r>
      <w:hyperlink r:id="rId139" w:history="1">
        <w:r w:rsidRPr="004F5242">
          <w:rPr>
            <w:rStyle w:val="Hyperlink"/>
            <w:rFonts w:cs="Arial"/>
            <w:color w:val="0000FF"/>
          </w:rPr>
          <w:t>graduate fellowships</w:t>
        </w:r>
      </w:hyperlink>
      <w:r w:rsidR="005B56DE" w:rsidRPr="00BC34FA">
        <w:rPr>
          <w:rFonts w:cs="Arial"/>
        </w:rPr>
        <w:t xml:space="preserve">.  The training offered is targeted to all levels of the state workforce, including senior executives, managers, </w:t>
      </w:r>
      <w:proofErr w:type="gramStart"/>
      <w:r w:rsidR="005B56DE" w:rsidRPr="00BC34FA">
        <w:rPr>
          <w:rFonts w:cs="Arial"/>
        </w:rPr>
        <w:t>supervisors</w:t>
      </w:r>
      <w:proofErr w:type="gramEnd"/>
      <w:r w:rsidR="005B56DE" w:rsidRPr="00BC34FA">
        <w:rPr>
          <w:rFonts w:cs="Arial"/>
        </w:rPr>
        <w:t>, professional, technical and support staff.  Your agency or union may provide you with additional training. Contact your Human Resources Representative or union for details.</w:t>
      </w:r>
      <w:r w:rsidR="005B56DE" w:rsidRPr="00BC34FA">
        <w:rPr>
          <w:rFonts w:cs="Arial"/>
          <w:i/>
        </w:rPr>
        <w:t xml:space="preserve"> </w:t>
      </w:r>
      <w:r w:rsidR="001359B8" w:rsidRPr="001359B8">
        <w:rPr>
          <w:rFonts w:cs="Arial"/>
        </w:rPr>
        <w:t xml:space="preserve">To access </w:t>
      </w:r>
      <w:r w:rsidR="001359B8">
        <w:rPr>
          <w:rFonts w:cs="Arial"/>
        </w:rPr>
        <w:t xml:space="preserve">the online course catalog and register for </w:t>
      </w:r>
      <w:r w:rsidR="001359B8" w:rsidRPr="001359B8">
        <w:rPr>
          <w:rFonts w:cs="Arial"/>
        </w:rPr>
        <w:t xml:space="preserve">training opportunities login into the </w:t>
      </w:r>
      <w:hyperlink r:id="rId140" w:history="1">
        <w:r w:rsidR="001359B8" w:rsidRPr="003E3808">
          <w:rPr>
            <w:rStyle w:val="Hyperlink"/>
            <w:rFonts w:cs="Arial"/>
            <w:color w:val="0000FF"/>
          </w:rPr>
          <w:t>Performance and Career Enhancement (PACE)</w:t>
        </w:r>
      </w:hyperlink>
      <w:r w:rsidR="001359B8" w:rsidRPr="001359B8">
        <w:rPr>
          <w:rFonts w:cs="Arial"/>
        </w:rPr>
        <w:t xml:space="preserve"> Learning Management System.</w:t>
      </w:r>
    </w:p>
    <w:p w:rsidR="008D5157" w:rsidRPr="001359B8" w:rsidRDefault="008D5157" w:rsidP="00F44090">
      <w:pPr>
        <w:spacing w:after="0" w:line="269" w:lineRule="auto"/>
        <w:rPr>
          <w:rFonts w:cs="Arial"/>
          <w:i/>
          <w:sz w:val="12"/>
          <w:szCs w:val="12"/>
        </w:rPr>
      </w:pPr>
    </w:p>
    <w:p w:rsidR="008928A3" w:rsidRPr="00BC34FA" w:rsidRDefault="00181FDE" w:rsidP="006E5EDF">
      <w:pPr>
        <w:pStyle w:val="Heading3"/>
      </w:pPr>
      <w:bookmarkStart w:id="292" w:name="_Toc513036898"/>
      <w:bookmarkStart w:id="293" w:name="_Toc473109513"/>
      <w:bookmarkStart w:id="294" w:name="_Toc473115419"/>
      <w:bookmarkStart w:id="295" w:name="_Toc475640342"/>
      <w:r>
        <w:t>10</w:t>
      </w:r>
      <w:r w:rsidR="005B56DE" w:rsidRPr="00BC34FA">
        <w:t>.2</w:t>
      </w:r>
      <w:r w:rsidR="005B56DE" w:rsidRPr="00BC34FA">
        <w:tab/>
      </w:r>
      <w:bookmarkStart w:id="296" w:name="_Toc472938288"/>
      <w:bookmarkStart w:id="297" w:name="_Toc473109491"/>
      <w:bookmarkStart w:id="298" w:name="_Toc473115397"/>
      <w:bookmarkStart w:id="299" w:name="_Toc475640329"/>
      <w:r w:rsidR="008928A3" w:rsidRPr="00BC34FA">
        <w:t>Tuition Benefits</w:t>
      </w:r>
      <w:bookmarkEnd w:id="296"/>
      <w:bookmarkEnd w:id="297"/>
      <w:bookmarkEnd w:id="298"/>
      <w:bookmarkEnd w:id="299"/>
      <w:r w:rsidR="00FF27DB">
        <w:t xml:space="preserve"> Policy</w:t>
      </w:r>
      <w:bookmarkEnd w:id="292"/>
    </w:p>
    <w:p w:rsidR="008928A3" w:rsidRPr="00BC34FA" w:rsidRDefault="008928A3" w:rsidP="008928A3">
      <w:pPr>
        <w:spacing w:after="0" w:line="269" w:lineRule="auto"/>
        <w:rPr>
          <w:rFonts w:cs="Arial"/>
        </w:rPr>
      </w:pPr>
      <w:r w:rsidRPr="00BC34FA">
        <w:rPr>
          <w:rFonts w:cs="Arial"/>
        </w:rPr>
        <w:t xml:space="preserve">You and your spouse may be eligible to participate in a </w:t>
      </w:r>
      <w:hyperlink r:id="rId141" w:history="1">
        <w:r w:rsidRPr="00BC34FA">
          <w:rPr>
            <w:rStyle w:val="Hyperlink"/>
            <w:rFonts w:cs="Arial"/>
            <w:color w:val="0000FF"/>
          </w:rPr>
          <w:t>tuition benefit program</w:t>
        </w:r>
      </w:hyperlink>
      <w:r w:rsidRPr="00BC34FA">
        <w:rPr>
          <w:rFonts w:cs="Arial"/>
        </w:rPr>
        <w:t>.  If approved, you may receive 50% or 100% tuition benefit (except for fees, books, and materials) for programs and courses taken on your own time at public community colleges, state colleges, and state university campuses (excluding UMass Medical School and the UMass Dartmouth Law School).</w:t>
      </w:r>
      <w:r w:rsidR="00FF27DB">
        <w:rPr>
          <w:rFonts w:cs="Arial"/>
        </w:rPr>
        <w:t xml:space="preserve"> UMass has capped tuition benefits at certain flat dollar </w:t>
      </w:r>
      <w:r w:rsidR="008B2C40">
        <w:rPr>
          <w:rFonts w:cs="Arial"/>
        </w:rPr>
        <w:t>amounts</w:t>
      </w:r>
      <w:r w:rsidR="00FF27DB">
        <w:rPr>
          <w:rFonts w:cs="Arial"/>
        </w:rPr>
        <w:t xml:space="preserve"> for each academic year.  </w:t>
      </w:r>
    </w:p>
    <w:p w:rsidR="008928A3" w:rsidRPr="00BC34FA" w:rsidRDefault="008928A3" w:rsidP="008928A3">
      <w:pPr>
        <w:spacing w:after="0" w:line="269" w:lineRule="auto"/>
        <w:rPr>
          <w:rFonts w:cs="Arial"/>
        </w:rPr>
      </w:pPr>
    </w:p>
    <w:p w:rsidR="008928A3" w:rsidRDefault="008928A3" w:rsidP="008928A3">
      <w:pPr>
        <w:spacing w:after="0" w:line="269" w:lineRule="auto"/>
        <w:rPr>
          <w:rFonts w:cs="Arial"/>
          <w:lang w:val="en"/>
        </w:rPr>
      </w:pPr>
      <w:r w:rsidRPr="00BC34FA">
        <w:rPr>
          <w:rFonts w:cs="Arial"/>
        </w:rPr>
        <w:t xml:space="preserve">For additional information and eligibility requirements, please contact the </w:t>
      </w:r>
      <w:hyperlink r:id="rId142" w:history="1">
        <w:r w:rsidRPr="00BC34FA">
          <w:rPr>
            <w:rStyle w:val="Hyperlink"/>
            <w:rFonts w:cs="Arial"/>
            <w:color w:val="0000FF"/>
          </w:rPr>
          <w:t>Employee Service Center</w:t>
        </w:r>
      </w:hyperlink>
      <w:r>
        <w:rPr>
          <w:rFonts w:cs="Arial"/>
        </w:rPr>
        <w:t xml:space="preserve"> </w:t>
      </w:r>
      <w:r w:rsidR="001359B8">
        <w:rPr>
          <w:rFonts w:cs="Arial"/>
        </w:rPr>
        <w:t xml:space="preserve">See </w:t>
      </w:r>
      <w:hyperlink w:anchor="AppendixI" w:history="1">
        <w:r w:rsidR="001359B8" w:rsidRPr="003E3808">
          <w:rPr>
            <w:rStyle w:val="Hyperlink"/>
            <w:rFonts w:cs="Arial"/>
            <w:color w:val="0000FF"/>
          </w:rPr>
          <w:t>Appendix I</w:t>
        </w:r>
      </w:hyperlink>
      <w:r w:rsidR="001359B8">
        <w:rPr>
          <w:rFonts w:cs="Arial"/>
        </w:rPr>
        <w:t xml:space="preserve"> for contact information. </w:t>
      </w:r>
    </w:p>
    <w:p w:rsidR="008928A3" w:rsidRPr="008928A3" w:rsidRDefault="008928A3" w:rsidP="008928A3">
      <w:pPr>
        <w:pStyle w:val="Heading2"/>
        <w:spacing w:before="0" w:after="0" w:line="269" w:lineRule="auto"/>
        <w:rPr>
          <w:rFonts w:cs="Arial"/>
          <w:sz w:val="12"/>
          <w:szCs w:val="12"/>
        </w:rPr>
      </w:pPr>
    </w:p>
    <w:p w:rsidR="005B56DE" w:rsidRPr="00BC34FA" w:rsidRDefault="008928A3" w:rsidP="006E5EDF">
      <w:pPr>
        <w:pStyle w:val="Heading3"/>
      </w:pPr>
      <w:bookmarkStart w:id="300" w:name="_Toc513036899"/>
      <w:r>
        <w:t>10.3</w:t>
      </w:r>
      <w:r>
        <w:tab/>
      </w:r>
      <w:r w:rsidR="005B56DE" w:rsidRPr="00BC34FA">
        <w:t>Performance Appraisals</w:t>
      </w:r>
      <w:bookmarkEnd w:id="293"/>
      <w:bookmarkEnd w:id="294"/>
      <w:bookmarkEnd w:id="295"/>
      <w:bookmarkEnd w:id="300"/>
    </w:p>
    <w:p w:rsidR="005B56DE" w:rsidRDefault="005B56DE" w:rsidP="00F44090">
      <w:pPr>
        <w:spacing w:after="0" w:line="269" w:lineRule="auto"/>
        <w:rPr>
          <w:rFonts w:cs="Arial"/>
        </w:rPr>
      </w:pPr>
      <w:r w:rsidRPr="00BC34FA">
        <w:rPr>
          <w:rFonts w:cs="Arial"/>
        </w:rPr>
        <w:t xml:space="preserve">Your job performance will be evaluated twice annually. You and your supervisor will participate in the regular employee appraisal process throughout your career. This gives you and your supervisor an opportunity to discuss your job performance and career development.  This evaluation system is called Achievement and Competency Enhancement System (ACES) for managers and Employee Performance Review System (EPRS) for non-management employees.  </w:t>
      </w:r>
      <w:r w:rsidR="00273985" w:rsidRPr="00273985">
        <w:rPr>
          <w:rFonts w:cs="Arial"/>
        </w:rPr>
        <w:t xml:space="preserve">Please check with your supervisor or Human Resources Representative for more information and visit </w:t>
      </w:r>
      <w:hyperlink r:id="rId143" w:history="1">
        <w:r w:rsidR="00273985">
          <w:rPr>
            <w:rStyle w:val="Hyperlink"/>
            <w:rFonts w:cs="Arial"/>
            <w:color w:val="0000FF"/>
          </w:rPr>
          <w:t>Performance Reviews &amp; Management Compensation web page</w:t>
        </w:r>
      </w:hyperlink>
      <w:r w:rsidRPr="00BC34FA">
        <w:rPr>
          <w:rFonts w:cs="Arial"/>
        </w:rPr>
        <w:t xml:space="preserve">. </w:t>
      </w:r>
    </w:p>
    <w:p w:rsidR="001359B8" w:rsidRPr="001359B8" w:rsidRDefault="001359B8" w:rsidP="00F44090">
      <w:pPr>
        <w:spacing w:after="0" w:line="269" w:lineRule="auto"/>
        <w:rPr>
          <w:rFonts w:cs="Arial"/>
          <w:sz w:val="12"/>
          <w:szCs w:val="12"/>
        </w:rPr>
      </w:pPr>
    </w:p>
    <w:p w:rsidR="005B56DE" w:rsidRPr="00BC34FA" w:rsidRDefault="00181FDE" w:rsidP="006E5EDF">
      <w:pPr>
        <w:pStyle w:val="Heading3"/>
      </w:pPr>
      <w:bookmarkStart w:id="301" w:name="PRP"/>
      <w:bookmarkStart w:id="302" w:name="_Toc473109514"/>
      <w:bookmarkStart w:id="303" w:name="_Toc473115420"/>
      <w:bookmarkStart w:id="304" w:name="_Toc475640343"/>
      <w:bookmarkStart w:id="305" w:name="_Toc513036900"/>
      <w:r>
        <w:t>10</w:t>
      </w:r>
      <w:r w:rsidR="005B56DE" w:rsidRPr="00BC34FA">
        <w:t>.</w:t>
      </w:r>
      <w:r w:rsidR="008928A3">
        <w:t>4</w:t>
      </w:r>
      <w:r w:rsidR="005B56DE" w:rsidRPr="00BC34FA">
        <w:tab/>
        <w:t>Performance Recognition Program</w:t>
      </w:r>
      <w:bookmarkEnd w:id="301"/>
      <w:bookmarkEnd w:id="302"/>
      <w:bookmarkEnd w:id="303"/>
      <w:bookmarkEnd w:id="304"/>
      <w:bookmarkEnd w:id="305"/>
      <w:r w:rsidR="005B56DE" w:rsidRPr="00BC34FA">
        <w:t xml:space="preserve"> </w:t>
      </w:r>
    </w:p>
    <w:p w:rsidR="005B56DE" w:rsidRPr="00BC34FA" w:rsidRDefault="005B56DE" w:rsidP="00F44090">
      <w:pPr>
        <w:spacing w:after="0" w:line="269" w:lineRule="auto"/>
        <w:rPr>
          <w:rFonts w:cs="Arial"/>
        </w:rPr>
      </w:pPr>
      <w:r w:rsidRPr="00BC34FA">
        <w:rPr>
          <w:rFonts w:cs="Arial"/>
        </w:rPr>
        <w:t xml:space="preserve">You have the opportunity to participate in the annual </w:t>
      </w:r>
      <w:hyperlink r:id="rId144" w:history="1">
        <w:r w:rsidRPr="00BC34FA">
          <w:rPr>
            <w:rStyle w:val="Hyperlink"/>
            <w:rFonts w:cs="Arial"/>
            <w:color w:val="0000FF"/>
          </w:rPr>
          <w:t>Performance Recognition Program</w:t>
        </w:r>
      </w:hyperlink>
      <w:r w:rsidRPr="00BC34FA">
        <w:rPr>
          <w:rFonts w:cs="Arial"/>
        </w:rPr>
        <w:t xml:space="preserve"> that recognizes state employees who make meaningful </w:t>
      </w:r>
      <w:r w:rsidR="004F5242" w:rsidRPr="00BC34FA">
        <w:rPr>
          <w:rFonts w:cs="Arial"/>
        </w:rPr>
        <w:t>contributions, which</w:t>
      </w:r>
      <w:r w:rsidRPr="00BC34FA">
        <w:rPr>
          <w:rFonts w:cs="Arial"/>
        </w:rPr>
        <w:t xml:space="preserve"> distinguish them from their peers. </w:t>
      </w:r>
      <w:r w:rsidR="008F58BA" w:rsidRPr="00BC34FA">
        <w:rPr>
          <w:rFonts w:cs="Arial"/>
        </w:rPr>
        <w:t>These special awards focus attention on consistent, positive achievements by both individuals and teams</w:t>
      </w:r>
      <w:r w:rsidR="008F58BA">
        <w:rPr>
          <w:rFonts w:cs="Arial"/>
        </w:rPr>
        <w:t>,</w:t>
      </w:r>
      <w:r w:rsidR="008F58BA" w:rsidRPr="00BC34FA">
        <w:rPr>
          <w:rFonts w:cs="Arial"/>
        </w:rPr>
        <w:t xml:space="preserve"> and recognize those who demonstrate innovation and dedication to their work, concern for the public trust, and a commitment to excellence.  </w:t>
      </w:r>
    </w:p>
    <w:p w:rsidR="00DF084E" w:rsidRDefault="00DF084E">
      <w:pPr>
        <w:spacing w:after="200" w:line="276" w:lineRule="auto"/>
        <w:rPr>
          <w:b/>
          <w:color w:val="0000FF"/>
          <w:spacing w:val="10"/>
          <w:szCs w:val="24"/>
        </w:rPr>
      </w:pPr>
      <w:bookmarkStart w:id="306" w:name="_Toc475640344"/>
      <w:r>
        <w:br w:type="page"/>
      </w:r>
    </w:p>
    <w:p w:rsidR="00580971" w:rsidRPr="00BC34FA" w:rsidRDefault="00580971" w:rsidP="00DF084E">
      <w:pPr>
        <w:pStyle w:val="Heading2"/>
      </w:pPr>
      <w:bookmarkStart w:id="307" w:name="_Toc513036901"/>
      <w:r w:rsidRPr="00BC34FA">
        <w:lastRenderedPageBreak/>
        <w:t xml:space="preserve">Section </w:t>
      </w:r>
      <w:r w:rsidR="00BC34FA">
        <w:t>1</w:t>
      </w:r>
      <w:r w:rsidR="00181FDE">
        <w:t>1</w:t>
      </w:r>
      <w:r w:rsidRPr="00BC34FA">
        <w:t>: Leaving State Service</w:t>
      </w:r>
      <w:bookmarkEnd w:id="306"/>
      <w:bookmarkEnd w:id="307"/>
    </w:p>
    <w:p w:rsidR="00580971" w:rsidRPr="001359B8" w:rsidRDefault="00580971" w:rsidP="00F44090">
      <w:pPr>
        <w:spacing w:before="240" w:after="0" w:line="269" w:lineRule="auto"/>
        <w:rPr>
          <w:rFonts w:eastAsia="Times New Roman" w:cs="Arial"/>
          <w:b/>
          <w:i/>
          <w:kern w:val="0"/>
          <w:szCs w:val="23"/>
          <w:lang w:eastAsia="en-US"/>
          <w14:ligatures w14:val="none"/>
        </w:rPr>
      </w:pPr>
      <w:bookmarkStart w:id="308" w:name="_Toc472938300"/>
      <w:bookmarkStart w:id="309" w:name="_Toc473109517"/>
      <w:r w:rsidRPr="001359B8">
        <w:rPr>
          <w:rFonts w:eastAsia="Times New Roman" w:cs="Arial"/>
          <w:kern w:val="0"/>
          <w:szCs w:val="23"/>
          <w:lang w:eastAsia="en-US"/>
          <w14:ligatures w14:val="none"/>
        </w:rPr>
        <w:t xml:space="preserve">The Group Insurance Commission (GIC) administers </w:t>
      </w:r>
      <w:hyperlink r:id="rId145" w:history="1">
        <w:r w:rsidRPr="003E3808">
          <w:rPr>
            <w:rStyle w:val="Hyperlink"/>
            <w:rFonts w:eastAsia="Times New Roman" w:cs="Arial"/>
            <w:color w:val="0000FF"/>
            <w:kern w:val="0"/>
            <w:szCs w:val="23"/>
            <w:lang w:eastAsia="en-US"/>
            <w14:ligatures w14:val="none"/>
          </w:rPr>
          <w:t>COBRA</w:t>
        </w:r>
      </w:hyperlink>
      <w:r w:rsidRPr="001359B8">
        <w:rPr>
          <w:rFonts w:eastAsia="Times New Roman" w:cs="Arial"/>
          <w:kern w:val="0"/>
          <w:szCs w:val="23"/>
          <w:lang w:eastAsia="en-US"/>
          <w14:ligatures w14:val="none"/>
        </w:rPr>
        <w:t xml:space="preserve"> coverage that allows certain former employees, retirees, spouses, former spouses and dependent children to temporarily continue their existing group health coverage at group rates when group coverage ends as the result of certain employment or life events.  The cost for your COBRA coverage is 102% of the full cost group premium. When you leave state service, refer to the benefits options, which can be found on the </w:t>
      </w:r>
      <w:hyperlink r:id="rId146" w:history="1">
        <w:r w:rsidRPr="001359B8">
          <w:rPr>
            <w:rFonts w:eastAsia="Times New Roman" w:cs="Arial"/>
            <w:color w:val="0000FF"/>
            <w:kern w:val="0"/>
            <w:szCs w:val="23"/>
            <w:u w:val="single"/>
            <w:lang w:eastAsia="en-US"/>
            <w14:ligatures w14:val="none"/>
          </w:rPr>
          <w:t>GIC website</w:t>
        </w:r>
      </w:hyperlink>
      <w:r w:rsidRPr="001359B8">
        <w:rPr>
          <w:rFonts w:eastAsia="Times New Roman" w:cs="Arial"/>
          <w:kern w:val="0"/>
          <w:szCs w:val="23"/>
          <w:lang w:eastAsia="en-US"/>
          <w14:ligatures w14:val="none"/>
        </w:rPr>
        <w:t>.</w:t>
      </w:r>
      <w:bookmarkEnd w:id="308"/>
      <w:bookmarkEnd w:id="309"/>
      <w:r w:rsidRPr="001359B8">
        <w:rPr>
          <w:rFonts w:eastAsia="Times New Roman" w:cs="Arial"/>
          <w:kern w:val="0"/>
          <w:szCs w:val="23"/>
          <w:lang w:eastAsia="en-US"/>
          <w14:ligatures w14:val="none"/>
        </w:rPr>
        <w:t xml:space="preserve">     </w:t>
      </w:r>
    </w:p>
    <w:p w:rsidR="00580971" w:rsidRPr="001359B8" w:rsidRDefault="00580971" w:rsidP="00F44090">
      <w:pPr>
        <w:tabs>
          <w:tab w:val="left" w:pos="3960"/>
        </w:tabs>
        <w:spacing w:after="0" w:line="269" w:lineRule="auto"/>
        <w:rPr>
          <w:rFonts w:eastAsia="Times New Roman" w:cs="Arial"/>
          <w:b/>
          <w:i/>
          <w:kern w:val="0"/>
          <w:szCs w:val="23"/>
          <w:lang w:eastAsia="en-US"/>
          <w14:ligatures w14:val="none"/>
        </w:rPr>
      </w:pPr>
      <w:bookmarkStart w:id="310" w:name="Resignation"/>
    </w:p>
    <w:bookmarkEnd w:id="310"/>
    <w:p w:rsidR="00580971" w:rsidRPr="001359B8" w:rsidRDefault="00580971" w:rsidP="001359B8">
      <w:pPr>
        <w:spacing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 xml:space="preserve">If you are resigning from your job, please provide at least 2 weeks written </w:t>
      </w:r>
      <w:r w:rsidR="008F58BA" w:rsidRPr="001359B8">
        <w:rPr>
          <w:rFonts w:eastAsia="Times New Roman" w:cs="Arial"/>
          <w:kern w:val="0"/>
          <w:szCs w:val="23"/>
          <w:lang w:eastAsia="en-US"/>
          <w14:ligatures w14:val="none"/>
        </w:rPr>
        <w:t>notice that</w:t>
      </w:r>
      <w:r w:rsidRPr="001359B8">
        <w:rPr>
          <w:rFonts w:eastAsia="Times New Roman" w:cs="Arial"/>
          <w:kern w:val="0"/>
          <w:szCs w:val="23"/>
          <w:lang w:eastAsia="en-US"/>
          <w14:ligatures w14:val="none"/>
        </w:rPr>
        <w:t xml:space="preserve"> includes the last day of work and a mailing address to your supervisor and/or manager.  </w:t>
      </w:r>
    </w:p>
    <w:p w:rsidR="00580971" w:rsidRPr="001359B8" w:rsidRDefault="00580971" w:rsidP="001359B8">
      <w:pPr>
        <w:spacing w:after="0" w:line="269" w:lineRule="auto"/>
        <w:rPr>
          <w:rFonts w:eastAsia="Times New Roman" w:cs="Arial"/>
          <w:kern w:val="0"/>
          <w:szCs w:val="23"/>
          <w:lang w:eastAsia="en-US"/>
          <w14:ligatures w14:val="none"/>
        </w:rPr>
      </w:pPr>
    </w:p>
    <w:p w:rsidR="00580971" w:rsidRPr="001359B8" w:rsidRDefault="00580971" w:rsidP="001359B8">
      <w:pPr>
        <w:spacing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You may either receive a refund of your retirement contributions, with 20% deducted for federal taxes or roll it over into a tax-qualified plan. Under certain circumstances, there may be a penalty for early withdrawal.</w:t>
      </w:r>
    </w:p>
    <w:p w:rsidR="00580971" w:rsidRPr="001359B8" w:rsidRDefault="00580971" w:rsidP="001359B8">
      <w:pPr>
        <w:spacing w:after="0" w:line="269" w:lineRule="auto"/>
        <w:rPr>
          <w:rFonts w:eastAsia="Times New Roman" w:cs="Arial"/>
          <w:kern w:val="0"/>
          <w:szCs w:val="23"/>
          <w:lang w:eastAsia="en-US"/>
          <w14:ligatures w14:val="none"/>
        </w:rPr>
      </w:pPr>
    </w:p>
    <w:p w:rsidR="00580971" w:rsidRPr="001359B8" w:rsidRDefault="00580971" w:rsidP="001359B8">
      <w:pPr>
        <w:spacing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 xml:space="preserve">If you leave state service after you are vested and before you are old enough to retire you may leave your retirement contributions in the system and receive a state pension at age 55 (age 60 if you started on or after April 2, 2012). </w:t>
      </w:r>
    </w:p>
    <w:p w:rsidR="00580971" w:rsidRPr="001359B8" w:rsidRDefault="00580971" w:rsidP="001359B8">
      <w:pPr>
        <w:spacing w:after="0" w:line="269" w:lineRule="auto"/>
        <w:rPr>
          <w:rFonts w:eastAsia="Times New Roman" w:cs="Arial"/>
          <w:kern w:val="0"/>
          <w:szCs w:val="23"/>
          <w:lang w:eastAsia="en-US"/>
          <w14:ligatures w14:val="none"/>
        </w:rPr>
      </w:pPr>
    </w:p>
    <w:p w:rsidR="00580971" w:rsidRPr="001359B8" w:rsidRDefault="004F5242" w:rsidP="001359B8">
      <w:pPr>
        <w:spacing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When you retire directly from state employment, you will receive a cash-out check for 20% of the value of your sick leave balance.  In the unlikely event that you pass away while still employed by the state, your estate will receive the 20% sick leave cash out payment</w:t>
      </w:r>
      <w:r w:rsidR="00580971" w:rsidRPr="001359B8">
        <w:rPr>
          <w:rFonts w:eastAsia="Times New Roman" w:cs="Arial"/>
          <w:kern w:val="0"/>
          <w:szCs w:val="23"/>
          <w:lang w:eastAsia="en-US"/>
          <w14:ligatures w14:val="none"/>
        </w:rPr>
        <w:t xml:space="preserve">.  </w:t>
      </w:r>
    </w:p>
    <w:p w:rsidR="00580971" w:rsidRPr="001359B8" w:rsidRDefault="00580971" w:rsidP="001359B8">
      <w:pPr>
        <w:spacing w:after="0" w:line="269" w:lineRule="auto"/>
        <w:rPr>
          <w:rFonts w:eastAsia="Times New Roman" w:cs="Arial"/>
          <w:kern w:val="0"/>
          <w:szCs w:val="23"/>
          <w:lang w:eastAsia="en-US"/>
          <w14:ligatures w14:val="none"/>
        </w:rPr>
      </w:pPr>
    </w:p>
    <w:p w:rsidR="00580971" w:rsidRPr="001359B8" w:rsidRDefault="00580971" w:rsidP="001359B8">
      <w:pPr>
        <w:spacing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 xml:space="preserve">Because of the many variables connected with your retirement, it is vital that you discuss your situation in advance with a Retirement Counselor at the State Board of Retirement.  The contact information for the State Board of Retirement may be found in </w:t>
      </w:r>
      <w:hyperlink w:anchor="AppendixI" w:history="1">
        <w:r w:rsidRPr="001359B8">
          <w:rPr>
            <w:rFonts w:eastAsia="Times New Roman" w:cs="Arial"/>
            <w:color w:val="0000FF"/>
            <w:kern w:val="0"/>
            <w:szCs w:val="23"/>
            <w:u w:val="single"/>
            <w:lang w:eastAsia="en-US"/>
            <w14:ligatures w14:val="none"/>
          </w:rPr>
          <w:t>Appendix I.</w:t>
        </w:r>
      </w:hyperlink>
    </w:p>
    <w:p w:rsidR="00580971" w:rsidRPr="00DF084E" w:rsidRDefault="00580971" w:rsidP="00F44090">
      <w:pPr>
        <w:keepNext/>
        <w:spacing w:after="0" w:line="269" w:lineRule="auto"/>
        <w:ind w:left="1440"/>
        <w:outlineLvl w:val="2"/>
        <w:rPr>
          <w:rFonts w:eastAsia="Times New Roman" w:cs="Arial"/>
          <w:b/>
          <w:kern w:val="0"/>
          <w:sz w:val="12"/>
          <w:szCs w:val="12"/>
          <w:lang w:eastAsia="en-US"/>
          <w14:ligatures w14:val="none"/>
        </w:rPr>
      </w:pPr>
    </w:p>
    <w:p w:rsidR="00580971" w:rsidRPr="001359B8" w:rsidRDefault="00580971" w:rsidP="006E5EDF">
      <w:pPr>
        <w:pStyle w:val="Heading4"/>
        <w:rPr>
          <w:lang w:eastAsia="en-US"/>
        </w:rPr>
      </w:pPr>
      <w:bookmarkStart w:id="311" w:name="RetireGIC"/>
      <w:bookmarkStart w:id="312" w:name="_Toc472938301"/>
      <w:bookmarkStart w:id="313" w:name="_Toc473109518"/>
      <w:r w:rsidRPr="001359B8">
        <w:rPr>
          <w:lang w:eastAsia="en-US"/>
        </w:rPr>
        <w:t>Retirement and GIC Changes</w:t>
      </w:r>
      <w:bookmarkEnd w:id="311"/>
      <w:bookmarkEnd w:id="312"/>
      <w:bookmarkEnd w:id="313"/>
    </w:p>
    <w:p w:rsidR="00580971" w:rsidRPr="001359B8" w:rsidRDefault="00580971" w:rsidP="00F44090">
      <w:pPr>
        <w:spacing w:after="0" w:line="269" w:lineRule="auto"/>
        <w:rPr>
          <w:rFonts w:eastAsia="Times New Roman" w:cs="Arial"/>
          <w:kern w:val="0"/>
          <w:szCs w:val="23"/>
          <w:lang w:eastAsia="en-US"/>
          <w14:ligatures w14:val="none"/>
        </w:rPr>
      </w:pPr>
      <w:bookmarkStart w:id="314" w:name="_Toc472938302"/>
      <w:bookmarkStart w:id="315" w:name="_Toc473109519"/>
      <w:r w:rsidRPr="001359B8">
        <w:rPr>
          <w:rFonts w:eastAsia="Times New Roman" w:cs="Arial"/>
          <w:color w:val="000000"/>
          <w:kern w:val="0"/>
          <w:szCs w:val="23"/>
          <w:lang w:eastAsia="en-US"/>
          <w14:ligatures w14:val="none"/>
        </w:rPr>
        <w:t>If you are retiring, visit the</w:t>
      </w:r>
      <w:r w:rsidRPr="001359B8">
        <w:rPr>
          <w:rFonts w:eastAsia="Times New Roman" w:cs="Arial"/>
          <w:kern w:val="0"/>
          <w:szCs w:val="23"/>
          <w:lang w:eastAsia="en-US"/>
          <w14:ligatures w14:val="none"/>
        </w:rPr>
        <w:t xml:space="preserve"> </w:t>
      </w:r>
      <w:hyperlink r:id="rId147" w:history="1">
        <w:r w:rsidRPr="001359B8">
          <w:rPr>
            <w:rFonts w:eastAsia="Times New Roman" w:cs="Arial"/>
            <w:color w:val="0000FF"/>
            <w:kern w:val="0"/>
            <w:szCs w:val="23"/>
            <w:u w:val="single"/>
            <w:lang w:eastAsia="en-US"/>
            <w14:ligatures w14:val="none"/>
          </w:rPr>
          <w:t>GIC’s website</w:t>
        </w:r>
      </w:hyperlink>
      <w:r w:rsidRPr="001359B8">
        <w:rPr>
          <w:rFonts w:eastAsia="Times New Roman" w:cs="Arial"/>
          <w:kern w:val="0"/>
          <w:szCs w:val="23"/>
          <w:lang w:eastAsia="en-US"/>
          <w14:ligatures w14:val="none"/>
        </w:rPr>
        <w:t xml:space="preserve"> </w:t>
      </w:r>
      <w:r w:rsidRPr="001359B8">
        <w:rPr>
          <w:rFonts w:eastAsia="Times New Roman" w:cs="Arial"/>
          <w:color w:val="000000"/>
          <w:kern w:val="0"/>
          <w:szCs w:val="23"/>
          <w:lang w:eastAsia="en-US"/>
          <w14:ligatures w14:val="none"/>
        </w:rPr>
        <w:t>and read the</w:t>
      </w:r>
      <w:r w:rsidRPr="001359B8">
        <w:rPr>
          <w:rFonts w:eastAsia="Times New Roman" w:cs="Arial"/>
          <w:kern w:val="0"/>
          <w:szCs w:val="23"/>
          <w:lang w:eastAsia="en-US"/>
          <w14:ligatures w14:val="none"/>
        </w:rPr>
        <w:t xml:space="preserve"> </w:t>
      </w:r>
      <w:hyperlink r:id="rId148" w:history="1">
        <w:r w:rsidRPr="001359B8">
          <w:rPr>
            <w:rFonts w:eastAsia="Times New Roman" w:cs="Arial"/>
            <w:iCs/>
            <w:color w:val="0000FF"/>
            <w:kern w:val="0"/>
            <w:szCs w:val="23"/>
            <w:u w:val="single"/>
            <w:lang w:eastAsia="en-US"/>
            <w14:ligatures w14:val="none"/>
          </w:rPr>
          <w:t>Retiree/Survivor Benefit Decision Guide</w:t>
        </w:r>
      </w:hyperlink>
      <w:r w:rsidRPr="001359B8">
        <w:rPr>
          <w:rFonts w:eastAsia="Times New Roman" w:cs="Arial"/>
          <w:kern w:val="0"/>
          <w:szCs w:val="23"/>
          <w:lang w:eastAsia="en-US"/>
          <w14:ligatures w14:val="none"/>
        </w:rPr>
        <w:t xml:space="preserve"> </w:t>
      </w:r>
      <w:r w:rsidRPr="001359B8">
        <w:rPr>
          <w:rFonts w:eastAsia="Times New Roman" w:cs="Arial"/>
          <w:color w:val="000000"/>
          <w:kern w:val="0"/>
          <w:szCs w:val="23"/>
          <w:lang w:eastAsia="en-US"/>
          <w14:ligatures w14:val="none"/>
        </w:rPr>
        <w:t>to learn about</w:t>
      </w:r>
      <w:r w:rsidRPr="001359B8">
        <w:rPr>
          <w:rFonts w:eastAsia="Times New Roman" w:cs="Arial"/>
          <w:kern w:val="0"/>
          <w:szCs w:val="23"/>
          <w:lang w:eastAsia="en-US"/>
          <w14:ligatures w14:val="none"/>
        </w:rPr>
        <w:t xml:space="preserve"> </w:t>
      </w:r>
      <w:r w:rsidRPr="001359B8">
        <w:rPr>
          <w:rFonts w:eastAsia="Times New Roman" w:cs="Arial"/>
          <w:color w:val="000000"/>
          <w:kern w:val="0"/>
          <w:szCs w:val="23"/>
          <w:lang w:eastAsia="en-US"/>
          <w14:ligatures w14:val="none"/>
        </w:rPr>
        <w:t>coverage options for health and life insurance as a retiree.</w:t>
      </w:r>
      <w:bookmarkEnd w:id="314"/>
      <w:bookmarkEnd w:id="315"/>
      <w:r w:rsidRPr="001359B8">
        <w:rPr>
          <w:rFonts w:eastAsia="Times New Roman" w:cs="Arial"/>
          <w:kern w:val="0"/>
          <w:szCs w:val="23"/>
          <w:lang w:eastAsia="en-US"/>
          <w14:ligatures w14:val="none"/>
        </w:rPr>
        <w:t xml:space="preserve"> </w:t>
      </w:r>
    </w:p>
    <w:p w:rsidR="00580971" w:rsidRPr="00DF084E" w:rsidRDefault="00580971" w:rsidP="00DF084E">
      <w:pPr>
        <w:keepNext/>
        <w:spacing w:after="0" w:line="269" w:lineRule="auto"/>
        <w:outlineLvl w:val="0"/>
        <w:rPr>
          <w:rFonts w:eastAsia="Times New Roman" w:cs="Arial"/>
          <w:b/>
          <w:i/>
          <w:kern w:val="0"/>
          <w:sz w:val="12"/>
          <w:szCs w:val="12"/>
          <w:lang w:eastAsia="en-US"/>
          <w14:ligatures w14:val="none"/>
        </w:rPr>
      </w:pPr>
      <w:bookmarkStart w:id="316" w:name="UI"/>
    </w:p>
    <w:p w:rsidR="00580971" w:rsidRPr="001359B8" w:rsidRDefault="00580971" w:rsidP="006E5EDF">
      <w:pPr>
        <w:pStyle w:val="Heading4"/>
        <w:rPr>
          <w:lang w:eastAsia="en-US"/>
        </w:rPr>
      </w:pPr>
      <w:bookmarkStart w:id="317" w:name="_Toc472938303"/>
      <w:bookmarkStart w:id="318" w:name="_Toc473109520"/>
      <w:r w:rsidRPr="001359B8">
        <w:rPr>
          <w:lang w:eastAsia="en-US"/>
        </w:rPr>
        <w:t>Unemployment Insurance</w:t>
      </w:r>
      <w:bookmarkEnd w:id="316"/>
      <w:r w:rsidRPr="001359B8">
        <w:rPr>
          <w:lang w:eastAsia="en-US"/>
        </w:rPr>
        <w:t xml:space="preserve"> Benefits</w:t>
      </w:r>
      <w:bookmarkEnd w:id="317"/>
      <w:bookmarkEnd w:id="318"/>
    </w:p>
    <w:p w:rsidR="00580971" w:rsidRPr="001359B8" w:rsidRDefault="004F5242" w:rsidP="00F44090">
      <w:pPr>
        <w:spacing w:after="0" w:line="269" w:lineRule="auto"/>
        <w:rPr>
          <w:rFonts w:eastAsia="Times New Roman" w:cs="Arial"/>
          <w:kern w:val="0"/>
          <w:szCs w:val="23"/>
          <w:lang w:eastAsia="en-US"/>
          <w14:ligatures w14:val="none"/>
        </w:rPr>
      </w:pPr>
      <w:r w:rsidRPr="001359B8">
        <w:rPr>
          <w:rFonts w:eastAsia="Times New Roman" w:cs="Arial"/>
          <w:kern w:val="0"/>
          <w:szCs w:val="23"/>
          <w:lang w:eastAsia="en-US"/>
          <w14:ligatures w14:val="none"/>
        </w:rPr>
        <w:t xml:space="preserve">Like any employer, the Commonwealth contributes towards the unemployment insurance system on your behalf. In the event you are separated from your position, you may file a claim with the </w:t>
      </w:r>
      <w:hyperlink r:id="rId149" w:history="1">
        <w:r w:rsidRPr="001359B8">
          <w:rPr>
            <w:rStyle w:val="Hyperlink"/>
            <w:rFonts w:eastAsia="Times New Roman" w:cs="Arial"/>
            <w:color w:val="0000FF"/>
            <w:kern w:val="0"/>
            <w:szCs w:val="23"/>
            <w:lang w:eastAsia="en-US"/>
            <w14:ligatures w14:val="none"/>
          </w:rPr>
          <w:t>Division of Unemployment Assistance (DUA)</w:t>
        </w:r>
      </w:hyperlink>
      <w:r w:rsidRPr="001359B8">
        <w:rPr>
          <w:rFonts w:eastAsia="Times New Roman" w:cs="Arial"/>
          <w:kern w:val="0"/>
          <w:szCs w:val="23"/>
          <w:lang w:eastAsia="en-US"/>
          <w14:ligatures w14:val="none"/>
        </w:rPr>
        <w:t>.  Your agency will verify the reasons for your separation and the DUA will determine your eligibility for benefits</w:t>
      </w:r>
      <w:r w:rsidR="00580971" w:rsidRPr="001359B8">
        <w:rPr>
          <w:rFonts w:eastAsia="Times New Roman" w:cs="Arial"/>
          <w:kern w:val="0"/>
          <w:szCs w:val="23"/>
          <w:lang w:eastAsia="en-US"/>
          <w14:ligatures w14:val="none"/>
        </w:rPr>
        <w:t>.</w:t>
      </w:r>
    </w:p>
    <w:p w:rsidR="00580971" w:rsidRPr="00BC34FA" w:rsidRDefault="00580971" w:rsidP="00F44090">
      <w:pPr>
        <w:spacing w:after="200" w:line="269" w:lineRule="auto"/>
        <w:rPr>
          <w:rFonts w:cs="Arial"/>
        </w:rPr>
      </w:pPr>
      <w:r w:rsidRPr="00BC34FA">
        <w:rPr>
          <w:rFonts w:cs="Arial"/>
        </w:rPr>
        <w:br w:type="page"/>
      </w:r>
    </w:p>
    <w:p w:rsidR="00580971" w:rsidRPr="00BC34FA" w:rsidRDefault="00580971" w:rsidP="006E5EDF">
      <w:pPr>
        <w:pStyle w:val="Heading2"/>
      </w:pPr>
      <w:bookmarkStart w:id="319" w:name="_Toc475640345"/>
      <w:bookmarkStart w:id="320" w:name="_Toc513036902"/>
      <w:bookmarkStart w:id="321" w:name="_Toc472938304"/>
      <w:bookmarkStart w:id="322" w:name="_Toc473109521"/>
      <w:bookmarkStart w:id="323" w:name="_Toc473115423"/>
      <w:bookmarkStart w:id="324" w:name="AppendixI"/>
      <w:r w:rsidRPr="00BC34FA">
        <w:lastRenderedPageBreak/>
        <w:t xml:space="preserve">Section </w:t>
      </w:r>
      <w:r w:rsidR="00BC34FA">
        <w:t>1</w:t>
      </w:r>
      <w:r w:rsidR="00181FDE">
        <w:t>2</w:t>
      </w:r>
      <w:r w:rsidRPr="00BC34FA">
        <w:t>: Appendices</w:t>
      </w:r>
      <w:bookmarkEnd w:id="319"/>
      <w:bookmarkEnd w:id="320"/>
    </w:p>
    <w:p w:rsidR="00580971" w:rsidRPr="00BC34FA" w:rsidRDefault="00580971" w:rsidP="006E5EDF">
      <w:pPr>
        <w:pStyle w:val="Heading3"/>
      </w:pPr>
      <w:bookmarkStart w:id="325" w:name="_Toc475640346"/>
      <w:bookmarkStart w:id="326" w:name="_Toc513036903"/>
      <w:r w:rsidRPr="00BC34FA">
        <w:t xml:space="preserve">Appendix </w:t>
      </w:r>
      <w:bookmarkEnd w:id="321"/>
      <w:bookmarkEnd w:id="322"/>
      <w:bookmarkEnd w:id="323"/>
      <w:r w:rsidR="001235EB">
        <w:t>I</w:t>
      </w:r>
      <w:bookmarkStart w:id="327" w:name="_Toc472938305"/>
      <w:bookmarkStart w:id="328" w:name="_Toc473109522"/>
      <w:bookmarkStart w:id="329" w:name="_Toc473115424"/>
      <w:bookmarkEnd w:id="324"/>
      <w:r w:rsidR="001235EB">
        <w:t>:</w:t>
      </w:r>
      <w:r w:rsidR="001235EB">
        <w:tab/>
      </w:r>
      <w:r w:rsidRPr="00BC34FA">
        <w:t>Additional Resources and Contact Information</w:t>
      </w:r>
      <w:bookmarkEnd w:id="325"/>
      <w:bookmarkEnd w:id="326"/>
      <w:bookmarkEnd w:id="327"/>
      <w:bookmarkEnd w:id="328"/>
      <w:bookmarkEnd w:id="329"/>
    </w:p>
    <w:p w:rsidR="00580971" w:rsidRPr="001235EB" w:rsidRDefault="00C44E84" w:rsidP="00F44090">
      <w:pPr>
        <w:spacing w:after="0" w:line="269" w:lineRule="auto"/>
        <w:rPr>
          <w:rFonts w:cs="Arial"/>
          <w:b/>
        </w:rPr>
      </w:pPr>
      <w:hyperlink r:id="rId150" w:history="1">
        <w:r w:rsidR="00580971" w:rsidRPr="00AE2F0F">
          <w:rPr>
            <w:rStyle w:val="Hyperlink"/>
            <w:rFonts w:cs="Arial"/>
            <w:b/>
          </w:rPr>
          <w:t>Commonwealth of Massachusetts</w:t>
        </w:r>
      </w:hyperlink>
    </w:p>
    <w:p w:rsidR="00580971" w:rsidRPr="00BC34FA" w:rsidRDefault="00580971" w:rsidP="00F44090">
      <w:pPr>
        <w:spacing w:after="0" w:line="269" w:lineRule="auto"/>
        <w:rPr>
          <w:rFonts w:cs="Arial"/>
        </w:rPr>
      </w:pPr>
      <w:r w:rsidRPr="00BC34FA">
        <w:rPr>
          <w:rFonts w:cs="Arial"/>
        </w:rPr>
        <w:t>Link to State Government</w:t>
      </w:r>
    </w:p>
    <w:p w:rsidR="00580971" w:rsidRPr="00BC34FA" w:rsidRDefault="00580971" w:rsidP="00F44090">
      <w:pPr>
        <w:spacing w:after="0" w:line="269" w:lineRule="auto"/>
        <w:rPr>
          <w:rFonts w:cs="Arial"/>
        </w:rPr>
      </w:pPr>
      <w:r w:rsidRPr="00BC34FA">
        <w:rPr>
          <w:rFonts w:cs="Arial"/>
        </w:rPr>
        <w:t xml:space="preserve">Web:  </w:t>
      </w:r>
      <w:hyperlink r:id="rId151" w:history="1">
        <w:r w:rsidRPr="001235EB">
          <w:rPr>
            <w:rStyle w:val="Hyperlink"/>
            <w:rFonts w:cs="Arial"/>
            <w:color w:val="0000FF"/>
          </w:rPr>
          <w:t>www.mass.gov</w:t>
        </w:r>
      </w:hyperlink>
    </w:p>
    <w:p w:rsidR="00580971" w:rsidRPr="00BC34FA" w:rsidRDefault="00580971" w:rsidP="00F44090">
      <w:pPr>
        <w:spacing w:after="0" w:line="269" w:lineRule="auto"/>
        <w:rPr>
          <w:rFonts w:cs="Arial"/>
        </w:rPr>
      </w:pPr>
    </w:p>
    <w:p w:rsidR="00580971" w:rsidRPr="001235EB" w:rsidRDefault="00C44E84" w:rsidP="00F44090">
      <w:pPr>
        <w:spacing w:after="0" w:line="269" w:lineRule="auto"/>
        <w:rPr>
          <w:rFonts w:cs="Arial"/>
          <w:b/>
        </w:rPr>
      </w:pPr>
      <w:hyperlink r:id="rId152" w:history="1">
        <w:r w:rsidR="00580971" w:rsidRPr="00AE2F0F">
          <w:rPr>
            <w:rStyle w:val="Hyperlink"/>
            <w:rFonts w:cs="Arial"/>
            <w:b/>
          </w:rPr>
          <w:t>Civil Service Commission (CSC)</w:t>
        </w:r>
      </w:hyperlink>
    </w:p>
    <w:p w:rsidR="00580971" w:rsidRPr="00BC34FA" w:rsidRDefault="00580971" w:rsidP="00F44090">
      <w:pPr>
        <w:spacing w:after="0" w:line="269" w:lineRule="auto"/>
        <w:rPr>
          <w:rFonts w:cs="Arial"/>
        </w:rPr>
      </w:pPr>
      <w:r w:rsidRPr="00BC34FA">
        <w:rPr>
          <w:rFonts w:cs="Arial"/>
        </w:rPr>
        <w:t>One Ashburton Place, Room 503</w:t>
      </w:r>
    </w:p>
    <w:p w:rsidR="00580971" w:rsidRPr="00BC34FA" w:rsidRDefault="00580971" w:rsidP="00F44090">
      <w:pPr>
        <w:spacing w:after="0" w:line="269" w:lineRule="auto"/>
        <w:rPr>
          <w:rFonts w:cs="Arial"/>
        </w:rPr>
      </w:pPr>
      <w:r w:rsidRPr="00BC34FA">
        <w:rPr>
          <w:rFonts w:cs="Arial"/>
        </w:rPr>
        <w:t>Boston, MA  02108</w:t>
      </w:r>
    </w:p>
    <w:p w:rsidR="00580971" w:rsidRPr="00BC34FA" w:rsidRDefault="00580971" w:rsidP="00F44090">
      <w:pPr>
        <w:spacing w:after="0" w:line="269" w:lineRule="auto"/>
        <w:rPr>
          <w:rFonts w:cs="Arial"/>
        </w:rPr>
      </w:pPr>
      <w:r w:rsidRPr="00BC34FA">
        <w:rPr>
          <w:rFonts w:cs="Arial"/>
        </w:rPr>
        <w:t>Telephone:  617-727-2293</w:t>
      </w:r>
    </w:p>
    <w:p w:rsidR="00580971" w:rsidRPr="00BC34FA" w:rsidRDefault="00580971" w:rsidP="00F44090">
      <w:pPr>
        <w:spacing w:after="0" w:line="269" w:lineRule="auto"/>
        <w:rPr>
          <w:rFonts w:cs="Arial"/>
        </w:rPr>
      </w:pPr>
      <w:r w:rsidRPr="00BC34FA">
        <w:rPr>
          <w:rFonts w:cs="Arial"/>
        </w:rPr>
        <w:t>Fax:  617-727-7590</w:t>
      </w:r>
    </w:p>
    <w:p w:rsidR="00580971" w:rsidRPr="00BC34FA" w:rsidRDefault="00580971" w:rsidP="00F44090">
      <w:pPr>
        <w:spacing w:after="0" w:line="269" w:lineRule="auto"/>
        <w:rPr>
          <w:rFonts w:cs="Arial"/>
        </w:rPr>
      </w:pPr>
      <w:r w:rsidRPr="00BC34FA">
        <w:rPr>
          <w:rFonts w:cs="Arial"/>
        </w:rPr>
        <w:t xml:space="preserve">Web:  </w:t>
      </w:r>
      <w:hyperlink r:id="rId153" w:history="1">
        <w:r w:rsidRPr="001235EB">
          <w:rPr>
            <w:rStyle w:val="Hyperlink"/>
            <w:rFonts w:cs="Arial"/>
            <w:color w:val="0000FF"/>
          </w:rPr>
          <w:t>www.mass.gov/csc</w:t>
        </w:r>
      </w:hyperlink>
    </w:p>
    <w:p w:rsidR="00580971" w:rsidRPr="00BC34FA" w:rsidRDefault="00580971" w:rsidP="00F44090">
      <w:pPr>
        <w:spacing w:after="0" w:line="269" w:lineRule="auto"/>
        <w:rPr>
          <w:rFonts w:cs="Arial"/>
        </w:rPr>
      </w:pPr>
    </w:p>
    <w:p w:rsidR="00580971" w:rsidRPr="001235EB" w:rsidRDefault="00C44E84" w:rsidP="00F44090">
      <w:pPr>
        <w:spacing w:after="0" w:line="269" w:lineRule="auto"/>
        <w:rPr>
          <w:rFonts w:cs="Arial"/>
          <w:b/>
        </w:rPr>
      </w:pPr>
      <w:hyperlink r:id="rId154" w:history="1">
        <w:r w:rsidR="00580971" w:rsidRPr="00AE2F0F">
          <w:rPr>
            <w:rStyle w:val="Hyperlink"/>
            <w:rFonts w:cs="Arial"/>
            <w:b/>
          </w:rPr>
          <w:t>Deferred Compensation –SMART Plan</w:t>
        </w:r>
      </w:hyperlink>
    </w:p>
    <w:p w:rsidR="00580971" w:rsidRPr="00BC34FA" w:rsidRDefault="00580971" w:rsidP="00F44090">
      <w:pPr>
        <w:spacing w:after="0" w:line="269" w:lineRule="auto"/>
        <w:rPr>
          <w:rFonts w:cs="Arial"/>
        </w:rPr>
      </w:pPr>
      <w:r w:rsidRPr="00BC34FA">
        <w:rPr>
          <w:rFonts w:cs="Arial"/>
        </w:rPr>
        <w:t>Department of State Treasurer</w:t>
      </w:r>
    </w:p>
    <w:p w:rsidR="00580971" w:rsidRPr="00BC34FA" w:rsidRDefault="00580971" w:rsidP="00F44090">
      <w:pPr>
        <w:spacing w:after="0" w:line="269" w:lineRule="auto"/>
        <w:rPr>
          <w:rFonts w:cs="Arial"/>
        </w:rPr>
      </w:pPr>
      <w:r w:rsidRPr="00BC34FA">
        <w:rPr>
          <w:rFonts w:cs="Arial"/>
        </w:rPr>
        <w:t>One Ashburton Place, 12</w:t>
      </w:r>
      <w:r w:rsidRPr="00BC34FA">
        <w:rPr>
          <w:rFonts w:cs="Arial"/>
          <w:vertAlign w:val="superscript"/>
        </w:rPr>
        <w:t>th</w:t>
      </w:r>
      <w:r w:rsidRPr="00BC34FA">
        <w:rPr>
          <w:rFonts w:cs="Arial"/>
        </w:rPr>
        <w:t xml:space="preserve"> floor </w:t>
      </w:r>
    </w:p>
    <w:p w:rsidR="00580971" w:rsidRPr="00BC34FA" w:rsidRDefault="00580971" w:rsidP="00F44090">
      <w:pPr>
        <w:spacing w:after="0" w:line="269" w:lineRule="auto"/>
        <w:rPr>
          <w:rFonts w:cs="Arial"/>
        </w:rPr>
      </w:pPr>
      <w:r w:rsidRPr="00BC34FA">
        <w:rPr>
          <w:rFonts w:cs="Arial"/>
        </w:rPr>
        <w:t>Boston, MA  02108</w:t>
      </w:r>
    </w:p>
    <w:p w:rsidR="00580971" w:rsidRPr="00BC34FA" w:rsidRDefault="00580971" w:rsidP="00F44090">
      <w:pPr>
        <w:spacing w:after="0" w:line="269" w:lineRule="auto"/>
        <w:rPr>
          <w:rFonts w:cs="Arial"/>
        </w:rPr>
      </w:pPr>
      <w:r w:rsidRPr="00BC34FA">
        <w:rPr>
          <w:rFonts w:cs="Arial"/>
        </w:rPr>
        <w:t>Toll-free:  1-877-457-1900</w:t>
      </w:r>
    </w:p>
    <w:p w:rsidR="00580971" w:rsidRPr="00BC34FA" w:rsidRDefault="00580971" w:rsidP="00F44090">
      <w:pPr>
        <w:spacing w:after="0" w:line="269" w:lineRule="auto"/>
        <w:rPr>
          <w:rFonts w:cs="Arial"/>
        </w:rPr>
      </w:pPr>
      <w:r w:rsidRPr="00BC34FA">
        <w:rPr>
          <w:rFonts w:cs="Arial"/>
        </w:rPr>
        <w:t xml:space="preserve">Web:  </w:t>
      </w:r>
    </w:p>
    <w:p w:rsidR="00580971" w:rsidRPr="001235EB" w:rsidRDefault="00C44E84" w:rsidP="00F44090">
      <w:pPr>
        <w:spacing w:after="0" w:line="269" w:lineRule="auto"/>
        <w:rPr>
          <w:rFonts w:cs="Arial"/>
          <w:color w:val="0000FF"/>
        </w:rPr>
      </w:pPr>
      <w:hyperlink r:id="rId155" w:history="1">
        <w:r w:rsidR="00580971" w:rsidRPr="001235EB">
          <w:rPr>
            <w:rStyle w:val="Hyperlink"/>
            <w:rFonts w:cs="Arial"/>
            <w:color w:val="0000FF"/>
          </w:rPr>
          <w:t>http://www.mass.gov/smartplan/</w:t>
        </w:r>
      </w:hyperlink>
      <w:r w:rsidR="00580971" w:rsidRPr="001235EB">
        <w:rPr>
          <w:rFonts w:cs="Arial"/>
          <w:color w:val="0000FF"/>
        </w:rPr>
        <w:t xml:space="preserve"> </w:t>
      </w:r>
    </w:p>
    <w:p w:rsidR="00580971" w:rsidRPr="00BC34FA" w:rsidRDefault="00C44E84" w:rsidP="00F44090">
      <w:pPr>
        <w:spacing w:after="0" w:line="269" w:lineRule="auto"/>
        <w:rPr>
          <w:rFonts w:cs="Arial"/>
        </w:rPr>
      </w:pPr>
      <w:hyperlink r:id="rId156" w:history="1">
        <w:r w:rsidR="00580971" w:rsidRPr="001235EB">
          <w:rPr>
            <w:rStyle w:val="Hyperlink"/>
            <w:rFonts w:cs="Arial"/>
            <w:color w:val="0000FF"/>
          </w:rPr>
          <w:t>http://www.mass.gov/treasury</w:t>
        </w:r>
      </w:hyperlink>
    </w:p>
    <w:p w:rsidR="00580971" w:rsidRPr="00BC34FA" w:rsidRDefault="00580971" w:rsidP="00F44090">
      <w:pPr>
        <w:spacing w:after="0" w:line="269" w:lineRule="auto"/>
        <w:rPr>
          <w:rFonts w:cs="Arial"/>
        </w:rPr>
      </w:pPr>
    </w:p>
    <w:p w:rsidR="00580971" w:rsidRPr="001235EB" w:rsidRDefault="00C44E84" w:rsidP="00F44090">
      <w:pPr>
        <w:spacing w:after="0" w:line="269" w:lineRule="auto"/>
        <w:rPr>
          <w:rFonts w:cs="Arial"/>
          <w:b/>
        </w:rPr>
      </w:pPr>
      <w:hyperlink r:id="rId157" w:history="1">
        <w:r w:rsidR="009247F5">
          <w:rPr>
            <w:rStyle w:val="Hyperlink"/>
            <w:rFonts w:cs="Arial"/>
            <w:b/>
          </w:rPr>
          <w:t>Department</w:t>
        </w:r>
        <w:r w:rsidR="00580971" w:rsidRPr="00AE2F0F">
          <w:rPr>
            <w:rStyle w:val="Hyperlink"/>
            <w:rFonts w:cs="Arial"/>
            <w:b/>
          </w:rPr>
          <w:t xml:space="preserve"> of Unemployment Assistance</w:t>
        </w:r>
      </w:hyperlink>
    </w:p>
    <w:p w:rsidR="00580971" w:rsidRPr="00BC34FA" w:rsidRDefault="00580971" w:rsidP="00F44090">
      <w:pPr>
        <w:spacing w:after="0" w:line="269" w:lineRule="auto"/>
        <w:rPr>
          <w:rFonts w:cs="Arial"/>
        </w:rPr>
      </w:pPr>
      <w:r w:rsidRPr="00BC34FA">
        <w:rPr>
          <w:rFonts w:cs="Arial"/>
        </w:rPr>
        <w:t xml:space="preserve">Charles F. Hurley Building </w:t>
      </w:r>
    </w:p>
    <w:p w:rsidR="00580971" w:rsidRPr="00BC34FA" w:rsidRDefault="00580971" w:rsidP="00F44090">
      <w:pPr>
        <w:spacing w:after="0" w:line="269" w:lineRule="auto"/>
        <w:rPr>
          <w:rFonts w:cs="Arial"/>
        </w:rPr>
      </w:pPr>
      <w:r w:rsidRPr="00BC34FA">
        <w:rPr>
          <w:rFonts w:cs="Arial"/>
        </w:rPr>
        <w:t xml:space="preserve">19 </w:t>
      </w:r>
      <w:proofErr w:type="spellStart"/>
      <w:r w:rsidRPr="00BC34FA">
        <w:rPr>
          <w:rFonts w:cs="Arial"/>
        </w:rPr>
        <w:t>Staniford</w:t>
      </w:r>
      <w:proofErr w:type="spellEnd"/>
      <w:r w:rsidRPr="00BC34FA">
        <w:rPr>
          <w:rFonts w:cs="Arial"/>
        </w:rPr>
        <w:t xml:space="preserve"> Street</w:t>
      </w:r>
    </w:p>
    <w:p w:rsidR="00580971" w:rsidRPr="00BC34FA" w:rsidRDefault="00580971" w:rsidP="00F44090">
      <w:pPr>
        <w:spacing w:after="0" w:line="269" w:lineRule="auto"/>
        <w:rPr>
          <w:rFonts w:cs="Arial"/>
        </w:rPr>
      </w:pPr>
      <w:r w:rsidRPr="00BC34FA">
        <w:rPr>
          <w:rFonts w:cs="Arial"/>
        </w:rPr>
        <w:t xml:space="preserve">Boston, MA  02114 </w:t>
      </w:r>
    </w:p>
    <w:p w:rsidR="00580971" w:rsidRPr="00BC34FA" w:rsidRDefault="00580971" w:rsidP="00F44090">
      <w:pPr>
        <w:spacing w:after="0" w:line="269" w:lineRule="auto"/>
        <w:rPr>
          <w:rFonts w:cs="Arial"/>
        </w:rPr>
      </w:pPr>
      <w:r w:rsidRPr="00BC34FA">
        <w:rPr>
          <w:rFonts w:cs="Arial"/>
        </w:rPr>
        <w:t xml:space="preserve">Telephone:  </w:t>
      </w:r>
    </w:p>
    <w:p w:rsidR="00580971" w:rsidRPr="00BC34FA" w:rsidRDefault="00580971" w:rsidP="00F44090">
      <w:pPr>
        <w:spacing w:after="0" w:line="269" w:lineRule="auto"/>
        <w:rPr>
          <w:rFonts w:cs="Arial"/>
        </w:rPr>
      </w:pPr>
      <w:r w:rsidRPr="00BC34FA">
        <w:rPr>
          <w:rFonts w:cs="Arial"/>
        </w:rPr>
        <w:t xml:space="preserve">If you are calling from the following area codes: 351, 413, 508, 774, and 978: </w:t>
      </w:r>
    </w:p>
    <w:p w:rsidR="00580971" w:rsidRPr="00BC34FA" w:rsidRDefault="00580971" w:rsidP="00F44090">
      <w:pPr>
        <w:spacing w:after="0" w:line="269" w:lineRule="auto"/>
        <w:rPr>
          <w:rFonts w:cs="Arial"/>
        </w:rPr>
      </w:pPr>
      <w:r w:rsidRPr="00BC34FA">
        <w:rPr>
          <w:rFonts w:cs="Arial"/>
        </w:rPr>
        <w:t>1-877-626-6800 (</w:t>
      </w:r>
      <w:proofErr w:type="spellStart"/>
      <w:r w:rsidRPr="00BC34FA">
        <w:rPr>
          <w:rFonts w:cs="Arial"/>
        </w:rPr>
        <w:t>TeleClaim</w:t>
      </w:r>
      <w:proofErr w:type="spellEnd"/>
      <w:r w:rsidRPr="00BC34FA">
        <w:rPr>
          <w:rFonts w:cs="Arial"/>
        </w:rPr>
        <w:t xml:space="preserve"> Center)</w:t>
      </w:r>
    </w:p>
    <w:p w:rsidR="00580971" w:rsidRPr="00BC34FA" w:rsidRDefault="00273985" w:rsidP="00F44090">
      <w:pPr>
        <w:spacing w:after="0" w:line="269" w:lineRule="auto"/>
        <w:rPr>
          <w:rFonts w:cs="Arial"/>
        </w:rPr>
      </w:pPr>
      <w:r w:rsidRPr="00BC34FA">
        <w:rPr>
          <w:rFonts w:cs="Arial"/>
        </w:rPr>
        <w:t>If you are calling from another area code:</w:t>
      </w:r>
      <w:r>
        <w:rPr>
          <w:rFonts w:cs="Arial"/>
        </w:rPr>
        <w:t xml:space="preserve"> </w:t>
      </w:r>
      <w:r w:rsidRPr="00BC34FA">
        <w:rPr>
          <w:rFonts w:cs="Arial"/>
        </w:rPr>
        <w:t xml:space="preserve">1-800-626-6800 </w:t>
      </w:r>
    </w:p>
    <w:p w:rsidR="00580971" w:rsidRPr="00BC34FA" w:rsidRDefault="00580971" w:rsidP="00F44090">
      <w:pPr>
        <w:spacing w:after="0" w:line="269" w:lineRule="auto"/>
        <w:rPr>
          <w:rFonts w:cs="Arial"/>
        </w:rPr>
      </w:pPr>
      <w:r w:rsidRPr="00BC34FA">
        <w:rPr>
          <w:rFonts w:cs="Arial"/>
        </w:rPr>
        <w:t xml:space="preserve">Web:  </w:t>
      </w:r>
    </w:p>
    <w:p w:rsidR="009247F5" w:rsidRDefault="00C44E84" w:rsidP="00F44090">
      <w:pPr>
        <w:spacing w:after="0" w:line="269" w:lineRule="auto"/>
      </w:pPr>
      <w:hyperlink r:id="rId158" w:history="1">
        <w:r w:rsidR="009247F5" w:rsidRPr="003F7489">
          <w:rPr>
            <w:rStyle w:val="Hyperlink"/>
          </w:rPr>
          <w:t>https://www.mass.gov/orgs/department-of-unemployment-assistance</w:t>
        </w:r>
      </w:hyperlink>
    </w:p>
    <w:p w:rsidR="009247F5" w:rsidRPr="00BC34FA" w:rsidRDefault="009247F5" w:rsidP="00F44090">
      <w:pPr>
        <w:spacing w:after="0" w:line="269" w:lineRule="auto"/>
        <w:rPr>
          <w:rFonts w:cs="Arial"/>
        </w:rPr>
      </w:pPr>
    </w:p>
    <w:p w:rsidR="00580971" w:rsidRPr="001235EB" w:rsidRDefault="00580971" w:rsidP="00F44090">
      <w:pPr>
        <w:spacing w:after="0" w:line="269" w:lineRule="auto"/>
        <w:rPr>
          <w:rFonts w:cs="Arial"/>
          <w:b/>
        </w:rPr>
      </w:pPr>
      <w:r w:rsidRPr="001235EB">
        <w:rPr>
          <w:rFonts w:cs="Arial"/>
          <w:b/>
        </w:rPr>
        <w:t>Domestic Violence Hotline</w:t>
      </w:r>
    </w:p>
    <w:p w:rsidR="00580971" w:rsidRPr="00BC34FA" w:rsidRDefault="00580971" w:rsidP="00F44090">
      <w:pPr>
        <w:spacing w:after="0" w:line="269" w:lineRule="auto"/>
        <w:rPr>
          <w:rFonts w:cs="Arial"/>
        </w:rPr>
      </w:pPr>
      <w:r w:rsidRPr="00BC34FA">
        <w:rPr>
          <w:rFonts w:cs="Arial"/>
        </w:rPr>
        <w:t xml:space="preserve">Casa Myrna Vazquez </w:t>
      </w:r>
      <w:proofErr w:type="spellStart"/>
      <w:r w:rsidRPr="00BC34FA">
        <w:rPr>
          <w:rFonts w:cs="Arial"/>
        </w:rPr>
        <w:t>SafeLink</w:t>
      </w:r>
      <w:proofErr w:type="spellEnd"/>
      <w:r w:rsidRPr="00BC34FA">
        <w:rPr>
          <w:rFonts w:cs="Arial"/>
        </w:rPr>
        <w:t xml:space="preserve"> </w:t>
      </w:r>
    </w:p>
    <w:p w:rsidR="00580971" w:rsidRPr="00BC34FA" w:rsidRDefault="00580971" w:rsidP="00F44090">
      <w:pPr>
        <w:spacing w:after="0" w:line="269" w:lineRule="auto"/>
        <w:rPr>
          <w:rFonts w:cs="Arial"/>
        </w:rPr>
      </w:pPr>
      <w:r w:rsidRPr="00BC34FA">
        <w:rPr>
          <w:rFonts w:cs="Arial"/>
        </w:rPr>
        <w:t xml:space="preserve">1-877-785-2020 </w:t>
      </w:r>
    </w:p>
    <w:p w:rsidR="00580971" w:rsidRPr="00BC34FA" w:rsidRDefault="00580971" w:rsidP="00F44090">
      <w:pPr>
        <w:spacing w:after="0" w:line="269" w:lineRule="auto"/>
        <w:rPr>
          <w:rFonts w:cs="Arial"/>
        </w:rPr>
      </w:pPr>
      <w:r w:rsidRPr="00BC34FA">
        <w:rPr>
          <w:rFonts w:cs="Arial"/>
        </w:rPr>
        <w:t>TTY 1-877-521-2601</w:t>
      </w:r>
    </w:p>
    <w:p w:rsidR="00E37335" w:rsidRDefault="00E37335" w:rsidP="00F44090">
      <w:pPr>
        <w:spacing w:after="0" w:line="269" w:lineRule="auto"/>
        <w:rPr>
          <w:rFonts w:cs="Arial"/>
        </w:rPr>
      </w:pPr>
    </w:p>
    <w:p w:rsidR="00D471A4" w:rsidRDefault="00D471A4">
      <w:pPr>
        <w:spacing w:after="200" w:line="276" w:lineRule="auto"/>
        <w:rPr>
          <w:rFonts w:cs="Arial"/>
          <w:b/>
        </w:rPr>
      </w:pPr>
      <w:r>
        <w:rPr>
          <w:rFonts w:cs="Arial"/>
          <w:b/>
        </w:rPr>
        <w:br w:type="page"/>
      </w:r>
    </w:p>
    <w:p w:rsidR="00580971" w:rsidRPr="003E3808" w:rsidRDefault="00C44E84" w:rsidP="00F44090">
      <w:pPr>
        <w:spacing w:after="0" w:line="269" w:lineRule="auto"/>
        <w:rPr>
          <w:rFonts w:cs="Arial"/>
          <w:b/>
        </w:rPr>
      </w:pPr>
      <w:hyperlink r:id="rId159" w:history="1">
        <w:r w:rsidR="00580971" w:rsidRPr="00AE2F0F">
          <w:rPr>
            <w:rStyle w:val="Hyperlink"/>
            <w:rFonts w:cs="Arial"/>
            <w:b/>
          </w:rPr>
          <w:t>Group Insurance Commission (GIC)</w:t>
        </w:r>
      </w:hyperlink>
    </w:p>
    <w:p w:rsidR="00580971" w:rsidRPr="00BC34FA" w:rsidRDefault="00580971" w:rsidP="00F44090">
      <w:pPr>
        <w:spacing w:after="0" w:line="269" w:lineRule="auto"/>
        <w:rPr>
          <w:rFonts w:cs="Arial"/>
        </w:rPr>
      </w:pPr>
      <w:r w:rsidRPr="00BC34FA">
        <w:rPr>
          <w:rFonts w:cs="Arial"/>
        </w:rPr>
        <w:t xml:space="preserve">Charles F. Hurley Building </w:t>
      </w:r>
    </w:p>
    <w:p w:rsidR="00580971" w:rsidRPr="00BC34FA" w:rsidRDefault="00580971" w:rsidP="00F44090">
      <w:pPr>
        <w:spacing w:after="0" w:line="269" w:lineRule="auto"/>
        <w:rPr>
          <w:rFonts w:cs="Arial"/>
        </w:rPr>
      </w:pPr>
      <w:r w:rsidRPr="00BC34FA">
        <w:rPr>
          <w:rFonts w:cs="Arial"/>
        </w:rPr>
        <w:t xml:space="preserve">19 </w:t>
      </w:r>
      <w:proofErr w:type="spellStart"/>
      <w:r w:rsidRPr="00BC34FA">
        <w:rPr>
          <w:rFonts w:cs="Arial"/>
        </w:rPr>
        <w:t>Staniford</w:t>
      </w:r>
      <w:proofErr w:type="spellEnd"/>
      <w:r w:rsidRPr="00BC34FA">
        <w:rPr>
          <w:rFonts w:cs="Arial"/>
        </w:rPr>
        <w:t xml:space="preserve"> Street, 4</w:t>
      </w:r>
      <w:r w:rsidRPr="00BC34FA">
        <w:rPr>
          <w:rFonts w:cs="Arial"/>
          <w:vertAlign w:val="superscript"/>
        </w:rPr>
        <w:t>th</w:t>
      </w:r>
      <w:r w:rsidRPr="00BC34FA">
        <w:rPr>
          <w:rFonts w:cs="Arial"/>
        </w:rPr>
        <w:t xml:space="preserve"> floor</w:t>
      </w:r>
    </w:p>
    <w:p w:rsidR="00580971" w:rsidRPr="00BC34FA" w:rsidRDefault="00580971" w:rsidP="00F44090">
      <w:pPr>
        <w:spacing w:after="0" w:line="269" w:lineRule="auto"/>
        <w:rPr>
          <w:rFonts w:cs="Arial"/>
        </w:rPr>
      </w:pPr>
      <w:r w:rsidRPr="00BC34FA">
        <w:rPr>
          <w:rFonts w:cs="Arial"/>
        </w:rPr>
        <w:t>PO Box 8747</w:t>
      </w:r>
    </w:p>
    <w:p w:rsidR="00580971" w:rsidRPr="00BC34FA" w:rsidRDefault="00580971" w:rsidP="00F44090">
      <w:pPr>
        <w:spacing w:after="0" w:line="269" w:lineRule="auto"/>
        <w:rPr>
          <w:rFonts w:cs="Arial"/>
        </w:rPr>
      </w:pPr>
      <w:r w:rsidRPr="00BC34FA">
        <w:rPr>
          <w:rFonts w:cs="Arial"/>
        </w:rPr>
        <w:t>Boston, MA  02114</w:t>
      </w:r>
    </w:p>
    <w:p w:rsidR="00580971" w:rsidRPr="00BC34FA" w:rsidRDefault="00580971" w:rsidP="00F44090">
      <w:pPr>
        <w:spacing w:after="0" w:line="269" w:lineRule="auto"/>
        <w:rPr>
          <w:rFonts w:cs="Arial"/>
        </w:rPr>
      </w:pPr>
      <w:r w:rsidRPr="00BC34FA">
        <w:rPr>
          <w:rFonts w:cs="Arial"/>
        </w:rPr>
        <w:t>Telephone:  617-727-2310</w:t>
      </w:r>
    </w:p>
    <w:p w:rsidR="00580971" w:rsidRPr="00BC34FA" w:rsidRDefault="00580971" w:rsidP="00F44090">
      <w:pPr>
        <w:spacing w:after="0" w:line="269" w:lineRule="auto"/>
        <w:rPr>
          <w:rFonts w:cs="Arial"/>
        </w:rPr>
      </w:pPr>
      <w:r w:rsidRPr="00BC34FA">
        <w:rPr>
          <w:rFonts w:cs="Arial"/>
          <w:bCs/>
        </w:rPr>
        <w:t>TDD/TTY 617-227-8583</w:t>
      </w:r>
    </w:p>
    <w:p w:rsidR="00580971" w:rsidRPr="00BC34FA" w:rsidRDefault="00580971" w:rsidP="00F44090">
      <w:pPr>
        <w:spacing w:after="0" w:line="269" w:lineRule="auto"/>
        <w:rPr>
          <w:rFonts w:cs="Arial"/>
        </w:rPr>
      </w:pPr>
      <w:r w:rsidRPr="00BC34FA">
        <w:rPr>
          <w:rFonts w:cs="Arial"/>
        </w:rPr>
        <w:t xml:space="preserve">Web: </w:t>
      </w:r>
      <w:hyperlink r:id="rId160" w:history="1">
        <w:r w:rsidRPr="001235EB">
          <w:rPr>
            <w:rStyle w:val="Hyperlink"/>
            <w:rFonts w:cs="Arial"/>
            <w:color w:val="0000FF"/>
          </w:rPr>
          <w:t>www.mass.gov/gic</w:t>
        </w:r>
      </w:hyperlink>
    </w:p>
    <w:p w:rsidR="00580971" w:rsidRPr="00BC34FA" w:rsidRDefault="00580971" w:rsidP="00F44090">
      <w:pPr>
        <w:spacing w:after="0" w:line="269" w:lineRule="auto"/>
        <w:rPr>
          <w:rFonts w:cs="Arial"/>
        </w:rPr>
      </w:pPr>
    </w:p>
    <w:p w:rsidR="00583DDE" w:rsidRPr="001359B8" w:rsidRDefault="00583DDE" w:rsidP="001235EB">
      <w:pPr>
        <w:spacing w:after="0" w:line="269" w:lineRule="auto"/>
        <w:rPr>
          <w:b/>
          <w:bCs/>
          <w:lang w:val="en"/>
        </w:rPr>
      </w:pPr>
      <w:r w:rsidRPr="001235EB">
        <w:rPr>
          <w:b/>
        </w:rPr>
        <w:t>Employee Service Center (</w:t>
      </w:r>
      <w:bookmarkStart w:id="330" w:name="ESC"/>
      <w:r w:rsidRPr="001235EB">
        <w:rPr>
          <w:b/>
        </w:rPr>
        <w:t>ESC</w:t>
      </w:r>
      <w:bookmarkEnd w:id="330"/>
      <w:r w:rsidR="001359B8" w:rsidRPr="001235EB">
        <w:rPr>
          <w:b/>
        </w:rPr>
        <w:t xml:space="preserve">) </w:t>
      </w:r>
      <w:r w:rsidRPr="001235EB">
        <w:rPr>
          <w:b/>
        </w:rPr>
        <w:br/>
      </w:r>
      <w:r w:rsidRPr="001359B8">
        <w:rPr>
          <w:lang w:val="en"/>
        </w:rPr>
        <w:t xml:space="preserve">19 </w:t>
      </w:r>
      <w:proofErr w:type="spellStart"/>
      <w:r w:rsidRPr="001359B8">
        <w:rPr>
          <w:lang w:val="en"/>
        </w:rPr>
        <w:t>Staniford</w:t>
      </w:r>
      <w:proofErr w:type="spellEnd"/>
      <w:r w:rsidRPr="001359B8">
        <w:rPr>
          <w:lang w:val="en"/>
        </w:rPr>
        <w:t xml:space="preserve"> Street 6th Floor</w:t>
      </w:r>
      <w:r w:rsidRPr="001359B8">
        <w:rPr>
          <w:lang w:val="en"/>
        </w:rPr>
        <w:br/>
        <w:t xml:space="preserve">Boston, MA 02114 </w:t>
      </w:r>
    </w:p>
    <w:p w:rsidR="00583DDE" w:rsidRPr="001359B8" w:rsidRDefault="00583DDE" w:rsidP="001235EB">
      <w:r w:rsidRPr="001359B8">
        <w:rPr>
          <w:bCs/>
          <w:lang w:val="en"/>
        </w:rPr>
        <w:t>Telephone</w:t>
      </w:r>
      <w:r w:rsidRPr="001359B8">
        <w:rPr>
          <w:lang w:val="en"/>
        </w:rPr>
        <w:t xml:space="preserve">:  617-979-8500 </w:t>
      </w:r>
      <w:r w:rsidRPr="001359B8">
        <w:rPr>
          <w:lang w:val="en"/>
        </w:rPr>
        <w:br/>
      </w:r>
      <w:r w:rsidRPr="001359B8">
        <w:rPr>
          <w:bCs/>
          <w:lang w:val="en"/>
        </w:rPr>
        <w:t xml:space="preserve">Toll Free: </w:t>
      </w:r>
      <w:r w:rsidRPr="001359B8">
        <w:rPr>
          <w:lang w:val="en"/>
        </w:rPr>
        <w:t>1-855-447-7778</w:t>
      </w:r>
      <w:r w:rsidRPr="001359B8">
        <w:rPr>
          <w:lang w:val="en"/>
        </w:rPr>
        <w:br/>
      </w:r>
      <w:r w:rsidRPr="001359B8">
        <w:rPr>
          <w:bCs/>
          <w:lang w:val="en"/>
        </w:rPr>
        <w:t>Fax</w:t>
      </w:r>
      <w:r w:rsidRPr="001359B8">
        <w:rPr>
          <w:lang w:val="en"/>
        </w:rPr>
        <w:t>: 617-248-0686</w:t>
      </w:r>
      <w:r w:rsidRPr="001359B8">
        <w:rPr>
          <w:lang w:val="en"/>
        </w:rPr>
        <w:br/>
      </w:r>
      <w:r w:rsidRPr="001359B8">
        <w:rPr>
          <w:bCs/>
          <w:lang w:val="en"/>
        </w:rPr>
        <w:t>Telecom Device for the Deaf</w:t>
      </w:r>
      <w:r w:rsidRPr="001359B8">
        <w:rPr>
          <w:lang w:val="en"/>
        </w:rPr>
        <w:t xml:space="preserve"> </w:t>
      </w:r>
      <w:r w:rsidRPr="001359B8">
        <w:rPr>
          <w:bCs/>
          <w:lang w:val="en"/>
        </w:rPr>
        <w:t>TTY</w:t>
      </w:r>
      <w:r w:rsidRPr="001359B8">
        <w:rPr>
          <w:lang w:val="en"/>
        </w:rPr>
        <w:t>: 617-248-0546</w:t>
      </w:r>
      <w:r w:rsidRPr="001359B8">
        <w:rPr>
          <w:lang w:val="en"/>
        </w:rPr>
        <w:br/>
      </w:r>
      <w:r w:rsidRPr="001359B8">
        <w:rPr>
          <w:bCs/>
        </w:rPr>
        <w:t>E-mail</w:t>
      </w:r>
      <w:r w:rsidRPr="001359B8">
        <w:t xml:space="preserve">: </w:t>
      </w:r>
      <w:hyperlink r:id="rId161" w:history="1">
        <w:r w:rsidRPr="001235EB">
          <w:rPr>
            <w:rStyle w:val="Hyperlink"/>
            <w:rFonts w:cs="Arial"/>
            <w:color w:val="0000FF"/>
            <w:szCs w:val="23"/>
          </w:rPr>
          <w:t>MassHREmployeeServiceCenter@State.MA.US</w:t>
        </w:r>
      </w:hyperlink>
    </w:p>
    <w:p w:rsidR="00580971" w:rsidRPr="00BC34FA" w:rsidRDefault="00580971" w:rsidP="00F44090">
      <w:pPr>
        <w:spacing w:after="0" w:line="269" w:lineRule="auto"/>
        <w:rPr>
          <w:rFonts w:cs="Arial"/>
        </w:rPr>
      </w:pPr>
    </w:p>
    <w:p w:rsidR="00580971" w:rsidRPr="009247F5" w:rsidRDefault="009247F5" w:rsidP="00F44090">
      <w:pPr>
        <w:spacing w:after="0" w:line="269" w:lineRule="auto"/>
        <w:rPr>
          <w:rStyle w:val="Hyperlink"/>
          <w:rFonts w:cs="Arial"/>
          <w:b/>
          <w:lang w:val="fr-FR"/>
        </w:rPr>
      </w:pPr>
      <w:r>
        <w:rPr>
          <w:rFonts w:cs="Arial"/>
          <w:b/>
          <w:lang w:val="fr-FR"/>
        </w:rPr>
        <w:fldChar w:fldCharType="begin"/>
      </w:r>
      <w:r>
        <w:rPr>
          <w:rFonts w:cs="Arial"/>
          <w:b/>
          <w:lang w:val="fr-FR"/>
        </w:rPr>
        <w:instrText xml:space="preserve"> HYPERLINK "https://commute.com/" </w:instrText>
      </w:r>
      <w:r>
        <w:rPr>
          <w:rFonts w:cs="Arial"/>
          <w:b/>
          <w:lang w:val="fr-FR"/>
        </w:rPr>
        <w:fldChar w:fldCharType="separate"/>
      </w:r>
      <w:proofErr w:type="spellStart"/>
      <w:r w:rsidR="00580971" w:rsidRPr="009247F5">
        <w:rPr>
          <w:rStyle w:val="Hyperlink"/>
          <w:rFonts w:cs="Arial"/>
          <w:b/>
          <w:lang w:val="fr-FR"/>
        </w:rPr>
        <w:t>MassRIDES</w:t>
      </w:r>
      <w:proofErr w:type="spellEnd"/>
      <w:r w:rsidR="00580971" w:rsidRPr="009247F5">
        <w:rPr>
          <w:rStyle w:val="Hyperlink"/>
          <w:rFonts w:cs="Arial"/>
          <w:b/>
          <w:lang w:val="fr-FR"/>
        </w:rPr>
        <w:t xml:space="preserve"> </w:t>
      </w:r>
    </w:p>
    <w:p w:rsidR="00273985" w:rsidRPr="00BC34FA" w:rsidRDefault="009247F5" w:rsidP="00F44090">
      <w:pPr>
        <w:spacing w:after="0" w:line="269" w:lineRule="auto"/>
        <w:rPr>
          <w:rFonts w:cs="Arial"/>
          <w:lang w:val="fr-FR"/>
        </w:rPr>
      </w:pPr>
      <w:r>
        <w:rPr>
          <w:rFonts w:cs="Arial"/>
          <w:b/>
          <w:lang w:val="fr-FR"/>
        </w:rPr>
        <w:fldChar w:fldCharType="end"/>
      </w:r>
      <w:r w:rsidR="00580971" w:rsidRPr="00BC34FA">
        <w:rPr>
          <w:rFonts w:cs="Arial"/>
          <w:lang w:val="fr-FR"/>
        </w:rPr>
        <w:t>10 Park Plaza, Suite 2180</w:t>
      </w:r>
      <w:r w:rsidR="00580971" w:rsidRPr="00BC34FA">
        <w:rPr>
          <w:rFonts w:cs="Arial"/>
          <w:lang w:val="fr-FR"/>
        </w:rPr>
        <w:br/>
        <w:t xml:space="preserve">Boston, MA 02112 </w:t>
      </w:r>
    </w:p>
    <w:p w:rsidR="00580971" w:rsidRPr="00BC34FA" w:rsidRDefault="00580971" w:rsidP="00F44090">
      <w:pPr>
        <w:spacing w:after="0" w:line="269" w:lineRule="auto"/>
        <w:rPr>
          <w:rFonts w:cs="Arial"/>
        </w:rPr>
      </w:pPr>
      <w:r w:rsidRPr="00BC34FA">
        <w:rPr>
          <w:rFonts w:cs="Arial"/>
        </w:rPr>
        <w:t>Toll free:  1-888-</w:t>
      </w:r>
      <w:r w:rsidRPr="00BC34FA">
        <w:rPr>
          <w:rFonts w:cs="Arial"/>
          <w:bCs/>
        </w:rPr>
        <w:t>426-6688</w:t>
      </w:r>
    </w:p>
    <w:p w:rsidR="00580971" w:rsidRDefault="00580971" w:rsidP="00F44090">
      <w:pPr>
        <w:spacing w:after="0" w:line="269" w:lineRule="auto"/>
      </w:pPr>
      <w:r w:rsidRPr="00BC34FA">
        <w:rPr>
          <w:rFonts w:cs="Arial"/>
        </w:rPr>
        <w:t xml:space="preserve">Web: </w:t>
      </w:r>
      <w:hyperlink r:id="rId162" w:history="1">
        <w:r w:rsidR="009247F5" w:rsidRPr="003F7489">
          <w:rPr>
            <w:rStyle w:val="Hyperlink"/>
          </w:rPr>
          <w:t>https://commute.com/</w:t>
        </w:r>
      </w:hyperlink>
    </w:p>
    <w:p w:rsidR="009247F5" w:rsidRDefault="009247F5" w:rsidP="00F44090">
      <w:pPr>
        <w:spacing w:after="0" w:line="269" w:lineRule="auto"/>
      </w:pPr>
    </w:p>
    <w:p w:rsidR="00580971" w:rsidRPr="001235EB" w:rsidRDefault="00C44E84" w:rsidP="00F44090">
      <w:pPr>
        <w:spacing w:after="0" w:line="269" w:lineRule="auto"/>
        <w:rPr>
          <w:rFonts w:cs="Arial"/>
          <w:b/>
        </w:rPr>
      </w:pPr>
      <w:hyperlink r:id="rId163" w:history="1">
        <w:r w:rsidR="00580971" w:rsidRPr="00AE2F0F">
          <w:rPr>
            <w:rStyle w:val="Hyperlink"/>
            <w:rFonts w:cs="Arial"/>
            <w:b/>
          </w:rPr>
          <w:t>Office of Campaign and Political Finance</w:t>
        </w:r>
      </w:hyperlink>
    </w:p>
    <w:p w:rsidR="00580971" w:rsidRPr="00BC34FA" w:rsidRDefault="00580971" w:rsidP="00F44090">
      <w:pPr>
        <w:spacing w:after="0" w:line="269" w:lineRule="auto"/>
        <w:rPr>
          <w:rFonts w:cs="Arial"/>
        </w:rPr>
      </w:pPr>
      <w:r w:rsidRPr="00BC34FA">
        <w:rPr>
          <w:rFonts w:cs="Arial"/>
        </w:rPr>
        <w:t xml:space="preserve">One Ashburton Place, Room 411 </w:t>
      </w:r>
    </w:p>
    <w:p w:rsidR="00580971" w:rsidRPr="00BC34FA" w:rsidRDefault="00580971" w:rsidP="00F44090">
      <w:pPr>
        <w:spacing w:after="0" w:line="269" w:lineRule="auto"/>
        <w:rPr>
          <w:rFonts w:cs="Arial"/>
        </w:rPr>
      </w:pPr>
      <w:r w:rsidRPr="00BC34FA">
        <w:rPr>
          <w:rFonts w:cs="Arial"/>
        </w:rPr>
        <w:t>Boston, MA  02108</w:t>
      </w:r>
    </w:p>
    <w:p w:rsidR="00580971" w:rsidRPr="00BC34FA" w:rsidRDefault="00580971" w:rsidP="00F44090">
      <w:pPr>
        <w:spacing w:after="0" w:line="269" w:lineRule="auto"/>
        <w:rPr>
          <w:rFonts w:cs="Arial"/>
        </w:rPr>
      </w:pPr>
      <w:r w:rsidRPr="00BC34FA">
        <w:rPr>
          <w:rFonts w:cs="Arial"/>
        </w:rPr>
        <w:t xml:space="preserve">Telephone: 617-979-8300 </w:t>
      </w:r>
    </w:p>
    <w:p w:rsidR="00580971" w:rsidRPr="00BC34FA" w:rsidRDefault="00580971" w:rsidP="00F44090">
      <w:pPr>
        <w:spacing w:after="0" w:line="269" w:lineRule="auto"/>
        <w:rPr>
          <w:rFonts w:cs="Arial"/>
        </w:rPr>
      </w:pPr>
      <w:r w:rsidRPr="00BC34FA">
        <w:rPr>
          <w:rFonts w:cs="Arial"/>
        </w:rPr>
        <w:t>1-800-462-OCPF</w:t>
      </w:r>
    </w:p>
    <w:p w:rsidR="00580971" w:rsidRPr="00BC34FA" w:rsidRDefault="00580971" w:rsidP="00F44090">
      <w:pPr>
        <w:spacing w:after="0" w:line="269" w:lineRule="auto"/>
        <w:rPr>
          <w:rFonts w:cs="Arial"/>
        </w:rPr>
      </w:pPr>
      <w:r w:rsidRPr="00BC34FA">
        <w:rPr>
          <w:rFonts w:cs="Arial"/>
        </w:rPr>
        <w:t xml:space="preserve">Fax:   617-727-6549 </w:t>
      </w:r>
    </w:p>
    <w:p w:rsidR="00580971" w:rsidRPr="00BC34FA" w:rsidRDefault="00580971" w:rsidP="00F44090">
      <w:pPr>
        <w:spacing w:after="0" w:line="269" w:lineRule="auto"/>
        <w:rPr>
          <w:rFonts w:cs="Arial"/>
        </w:rPr>
      </w:pPr>
      <w:r w:rsidRPr="00BC34FA">
        <w:rPr>
          <w:rFonts w:cs="Arial"/>
        </w:rPr>
        <w:t xml:space="preserve">E-mail:  ocpf@cpf.state.ma.us </w:t>
      </w:r>
    </w:p>
    <w:p w:rsidR="00580971" w:rsidRPr="001235EB" w:rsidRDefault="00580971" w:rsidP="00F44090">
      <w:pPr>
        <w:spacing w:after="0" w:line="269" w:lineRule="auto"/>
        <w:rPr>
          <w:rFonts w:cs="Arial"/>
          <w:color w:val="0000FF"/>
        </w:rPr>
      </w:pPr>
      <w:r w:rsidRPr="00BC34FA">
        <w:rPr>
          <w:rFonts w:cs="Arial"/>
        </w:rPr>
        <w:t xml:space="preserve">Web: </w:t>
      </w:r>
      <w:hyperlink r:id="rId164" w:history="1">
        <w:r w:rsidRPr="001235EB">
          <w:rPr>
            <w:rStyle w:val="Hyperlink"/>
            <w:rFonts w:cs="Arial"/>
            <w:color w:val="0000FF"/>
          </w:rPr>
          <w:t>http://www.mass.gov/ocpf/</w:t>
        </w:r>
      </w:hyperlink>
    </w:p>
    <w:p w:rsidR="00580971" w:rsidRPr="00BC34FA" w:rsidRDefault="00580971" w:rsidP="00F44090">
      <w:pPr>
        <w:spacing w:after="0" w:line="269" w:lineRule="auto"/>
        <w:rPr>
          <w:rFonts w:cs="Arial"/>
        </w:rPr>
      </w:pPr>
    </w:p>
    <w:p w:rsidR="00580971" w:rsidRPr="001235EB" w:rsidRDefault="00C44E84" w:rsidP="00F44090">
      <w:pPr>
        <w:spacing w:after="0" w:line="269" w:lineRule="auto"/>
        <w:rPr>
          <w:rFonts w:cs="Arial"/>
          <w:b/>
        </w:rPr>
      </w:pPr>
      <w:hyperlink r:id="rId165" w:history="1">
        <w:r w:rsidR="00580971" w:rsidRPr="00AE2F0F">
          <w:rPr>
            <w:rStyle w:val="Hyperlink"/>
            <w:rFonts w:cs="Arial"/>
            <w:b/>
          </w:rPr>
          <w:t>Social Security Administration (SSA)</w:t>
        </w:r>
      </w:hyperlink>
    </w:p>
    <w:p w:rsidR="00580971" w:rsidRPr="00BC34FA" w:rsidRDefault="00580971" w:rsidP="00F44090">
      <w:pPr>
        <w:spacing w:after="0" w:line="269" w:lineRule="auto"/>
        <w:rPr>
          <w:rFonts w:cs="Arial"/>
        </w:rPr>
      </w:pPr>
      <w:r w:rsidRPr="00BC34FA">
        <w:rPr>
          <w:rFonts w:cs="Arial"/>
        </w:rPr>
        <w:t>10 Causeway Street</w:t>
      </w:r>
    </w:p>
    <w:p w:rsidR="00580971" w:rsidRPr="00BC34FA" w:rsidRDefault="00580971" w:rsidP="00F44090">
      <w:pPr>
        <w:spacing w:after="0" w:line="269" w:lineRule="auto"/>
        <w:rPr>
          <w:rFonts w:cs="Arial"/>
        </w:rPr>
      </w:pPr>
      <w:r w:rsidRPr="00BC34FA">
        <w:rPr>
          <w:rFonts w:cs="Arial"/>
        </w:rPr>
        <w:t>Room 148</w:t>
      </w:r>
    </w:p>
    <w:p w:rsidR="00580971" w:rsidRPr="00BC34FA" w:rsidRDefault="00580971" w:rsidP="00F44090">
      <w:pPr>
        <w:spacing w:after="0" w:line="269" w:lineRule="auto"/>
        <w:rPr>
          <w:rFonts w:cs="Arial"/>
        </w:rPr>
      </w:pPr>
      <w:r w:rsidRPr="00BC34FA">
        <w:rPr>
          <w:rFonts w:cs="Arial"/>
        </w:rPr>
        <w:t>Boston, MA  02222</w:t>
      </w:r>
    </w:p>
    <w:p w:rsidR="00580971" w:rsidRPr="00BC34FA" w:rsidRDefault="00580971" w:rsidP="00F44090">
      <w:pPr>
        <w:spacing w:after="0" w:line="269" w:lineRule="auto"/>
        <w:rPr>
          <w:rFonts w:cs="Arial"/>
        </w:rPr>
      </w:pPr>
      <w:r w:rsidRPr="00BC34FA">
        <w:rPr>
          <w:rFonts w:cs="Arial"/>
        </w:rPr>
        <w:t>Toll-free:  1-800-772-1213</w:t>
      </w:r>
    </w:p>
    <w:p w:rsidR="00580971" w:rsidRPr="00BC34FA" w:rsidRDefault="00580971" w:rsidP="00F44090">
      <w:pPr>
        <w:spacing w:after="0" w:line="269" w:lineRule="auto"/>
        <w:rPr>
          <w:rFonts w:cs="Arial"/>
        </w:rPr>
      </w:pPr>
      <w:r w:rsidRPr="00BC34FA">
        <w:rPr>
          <w:rFonts w:cs="Arial"/>
        </w:rPr>
        <w:t>TTY:  1-800-325-0778</w:t>
      </w:r>
    </w:p>
    <w:p w:rsidR="00580971" w:rsidRPr="00BC34FA" w:rsidRDefault="00580971" w:rsidP="00F44090">
      <w:pPr>
        <w:spacing w:after="0" w:line="269" w:lineRule="auto"/>
        <w:rPr>
          <w:rFonts w:cs="Arial"/>
        </w:rPr>
      </w:pPr>
      <w:r w:rsidRPr="00BC34FA">
        <w:rPr>
          <w:rFonts w:cs="Arial"/>
        </w:rPr>
        <w:t>Web:</w:t>
      </w:r>
      <w:r w:rsidR="001235EB">
        <w:rPr>
          <w:rFonts w:cs="Arial"/>
        </w:rPr>
        <w:t xml:space="preserve"> </w:t>
      </w:r>
      <w:hyperlink r:id="rId166" w:history="1">
        <w:r w:rsidRPr="001235EB">
          <w:rPr>
            <w:rStyle w:val="Hyperlink"/>
            <w:rFonts w:cs="Arial"/>
            <w:color w:val="0000FF"/>
          </w:rPr>
          <w:t>www.ssa.gov</w:t>
        </w:r>
      </w:hyperlink>
      <w:r w:rsidRPr="001235EB">
        <w:rPr>
          <w:rFonts w:cs="Arial"/>
          <w:color w:val="0000FF"/>
        </w:rPr>
        <w:t xml:space="preserve"> </w:t>
      </w:r>
    </w:p>
    <w:p w:rsidR="00580971" w:rsidRPr="001235EB" w:rsidRDefault="00580971" w:rsidP="00F44090">
      <w:pPr>
        <w:spacing w:after="0" w:line="269" w:lineRule="auto"/>
        <w:rPr>
          <w:rFonts w:cs="Arial"/>
          <w:b/>
        </w:rPr>
      </w:pPr>
      <w:r w:rsidRPr="00BC34FA">
        <w:rPr>
          <w:rFonts w:cs="Arial"/>
        </w:rPr>
        <w:br w:type="page"/>
      </w:r>
      <w:hyperlink r:id="rId167" w:history="1">
        <w:r w:rsidRPr="00AE2F0F">
          <w:rPr>
            <w:rStyle w:val="Hyperlink"/>
            <w:rFonts w:cs="Arial"/>
            <w:b/>
          </w:rPr>
          <w:t>State Ethics Commission</w:t>
        </w:r>
      </w:hyperlink>
    </w:p>
    <w:p w:rsidR="00580971" w:rsidRPr="00BC34FA" w:rsidRDefault="00580971" w:rsidP="00F44090">
      <w:pPr>
        <w:spacing w:after="0" w:line="269" w:lineRule="auto"/>
        <w:rPr>
          <w:rFonts w:cs="Arial"/>
        </w:rPr>
      </w:pPr>
      <w:r w:rsidRPr="00BC34FA">
        <w:rPr>
          <w:rFonts w:cs="Arial"/>
        </w:rPr>
        <w:t>One Ashburton Place, Room 619</w:t>
      </w:r>
      <w:r w:rsidRPr="00BC34FA">
        <w:rPr>
          <w:rFonts w:cs="Arial"/>
        </w:rPr>
        <w:br/>
        <w:t>Boston, MA 02108</w:t>
      </w:r>
      <w:r w:rsidRPr="00BC34FA">
        <w:rPr>
          <w:rFonts w:cs="Arial"/>
        </w:rPr>
        <w:br/>
        <w:t>Telephone:  617-371-9500</w:t>
      </w:r>
    </w:p>
    <w:p w:rsidR="00580971" w:rsidRPr="00BC34FA" w:rsidRDefault="00580971" w:rsidP="00F44090">
      <w:pPr>
        <w:spacing w:after="0" w:line="269" w:lineRule="auto"/>
        <w:rPr>
          <w:rFonts w:cs="Arial"/>
        </w:rPr>
      </w:pPr>
      <w:r w:rsidRPr="00BC34FA">
        <w:rPr>
          <w:rFonts w:cs="Arial"/>
        </w:rPr>
        <w:t>Toll free:  1-888-485-4766</w:t>
      </w:r>
    </w:p>
    <w:p w:rsidR="00580971" w:rsidRPr="00BC34FA" w:rsidRDefault="00580971" w:rsidP="00F44090">
      <w:pPr>
        <w:spacing w:after="0" w:line="269" w:lineRule="auto"/>
        <w:rPr>
          <w:rFonts w:cs="Arial"/>
        </w:rPr>
      </w:pPr>
      <w:r w:rsidRPr="00BC34FA">
        <w:rPr>
          <w:rFonts w:cs="Arial"/>
        </w:rPr>
        <w:t>Fax: 617-723-5851</w:t>
      </w:r>
    </w:p>
    <w:p w:rsidR="00580971" w:rsidRPr="00BC34FA" w:rsidRDefault="00580971" w:rsidP="00F44090">
      <w:pPr>
        <w:spacing w:after="0" w:line="269" w:lineRule="auto"/>
        <w:rPr>
          <w:rFonts w:cs="Arial"/>
        </w:rPr>
      </w:pPr>
      <w:r w:rsidRPr="00BC34FA">
        <w:rPr>
          <w:rFonts w:cs="Arial"/>
        </w:rPr>
        <w:t xml:space="preserve">Web: </w:t>
      </w:r>
      <w:hyperlink r:id="rId168" w:history="1">
        <w:r w:rsidRPr="001235EB">
          <w:rPr>
            <w:rStyle w:val="Hyperlink"/>
            <w:rFonts w:cs="Arial"/>
            <w:color w:val="0000FF"/>
          </w:rPr>
          <w:t>http://www.mass.gov/ethics/</w:t>
        </w:r>
      </w:hyperlink>
    </w:p>
    <w:p w:rsidR="00580971" w:rsidRPr="00BC34FA" w:rsidRDefault="00580971" w:rsidP="00F44090">
      <w:pPr>
        <w:spacing w:after="0" w:line="269" w:lineRule="auto"/>
        <w:rPr>
          <w:rFonts w:cs="Arial"/>
        </w:rPr>
      </w:pPr>
    </w:p>
    <w:p w:rsidR="00580971" w:rsidRPr="009247F5" w:rsidRDefault="009247F5" w:rsidP="00F44090">
      <w:pPr>
        <w:spacing w:after="0" w:line="269" w:lineRule="auto"/>
        <w:rPr>
          <w:rStyle w:val="Hyperlink"/>
          <w:rFonts w:cs="Arial"/>
          <w:b/>
        </w:rPr>
      </w:pPr>
      <w:r>
        <w:rPr>
          <w:rFonts w:cs="Arial"/>
          <w:b/>
        </w:rPr>
        <w:fldChar w:fldCharType="begin"/>
      </w:r>
      <w:r>
        <w:rPr>
          <w:rFonts w:cs="Arial"/>
          <w:b/>
        </w:rPr>
        <w:instrText xml:space="preserve"> HYPERLINK "https://www.mass.gov/orgs/massachusetts-state-retirement-board-msrb" </w:instrText>
      </w:r>
      <w:r>
        <w:rPr>
          <w:rFonts w:cs="Arial"/>
          <w:b/>
        </w:rPr>
        <w:fldChar w:fldCharType="separate"/>
      </w:r>
      <w:r w:rsidR="00580971" w:rsidRPr="009247F5">
        <w:rPr>
          <w:rStyle w:val="Hyperlink"/>
          <w:rFonts w:cs="Arial"/>
          <w:b/>
        </w:rPr>
        <w:t>State Board of Retirement</w:t>
      </w:r>
    </w:p>
    <w:p w:rsidR="00580971" w:rsidRPr="001235EB" w:rsidRDefault="009247F5" w:rsidP="00F44090">
      <w:pPr>
        <w:spacing w:after="0" w:line="269" w:lineRule="auto"/>
        <w:rPr>
          <w:rFonts w:cs="Arial"/>
          <w:b/>
          <w:i/>
        </w:rPr>
      </w:pPr>
      <w:r>
        <w:rPr>
          <w:rFonts w:cs="Arial"/>
          <w:b/>
        </w:rPr>
        <w:fldChar w:fldCharType="end"/>
      </w:r>
      <w:r w:rsidR="00580971" w:rsidRPr="001235EB">
        <w:rPr>
          <w:rFonts w:cs="Arial"/>
          <w:b/>
          <w:i/>
        </w:rPr>
        <w:t>Boston Office:</w:t>
      </w:r>
    </w:p>
    <w:p w:rsidR="00580971" w:rsidRPr="00BC34FA" w:rsidRDefault="00580971" w:rsidP="00F44090">
      <w:pPr>
        <w:spacing w:after="0" w:line="269" w:lineRule="auto"/>
        <w:rPr>
          <w:rFonts w:cs="Arial"/>
        </w:rPr>
      </w:pPr>
      <w:r w:rsidRPr="00BC34FA">
        <w:rPr>
          <w:rFonts w:cs="Arial"/>
        </w:rPr>
        <w:t>One Ashburton Place, 12</w:t>
      </w:r>
      <w:r w:rsidRPr="00BC34FA">
        <w:rPr>
          <w:rFonts w:cs="Arial"/>
          <w:vertAlign w:val="superscript"/>
        </w:rPr>
        <w:t>th</w:t>
      </w:r>
      <w:r w:rsidRPr="00BC34FA">
        <w:rPr>
          <w:rFonts w:cs="Arial"/>
        </w:rPr>
        <w:t xml:space="preserve"> Floor</w:t>
      </w:r>
    </w:p>
    <w:p w:rsidR="00580971" w:rsidRPr="00BC34FA" w:rsidRDefault="00580971" w:rsidP="00F44090">
      <w:pPr>
        <w:spacing w:after="0" w:line="269" w:lineRule="auto"/>
        <w:rPr>
          <w:rFonts w:cs="Arial"/>
        </w:rPr>
      </w:pPr>
      <w:r w:rsidRPr="00BC34FA">
        <w:rPr>
          <w:rFonts w:cs="Arial"/>
        </w:rPr>
        <w:t>Boston, MA  02108</w:t>
      </w:r>
    </w:p>
    <w:p w:rsidR="00580971" w:rsidRPr="00BC34FA" w:rsidRDefault="00580971" w:rsidP="00F44090">
      <w:pPr>
        <w:spacing w:after="0" w:line="269" w:lineRule="auto"/>
        <w:rPr>
          <w:rFonts w:cs="Arial"/>
        </w:rPr>
      </w:pPr>
      <w:r w:rsidRPr="00BC34FA">
        <w:rPr>
          <w:rFonts w:cs="Arial"/>
        </w:rPr>
        <w:t>Telephone:  617-367-7770</w:t>
      </w:r>
    </w:p>
    <w:p w:rsidR="00580971" w:rsidRPr="00BC34FA" w:rsidRDefault="00580971" w:rsidP="00F44090">
      <w:pPr>
        <w:spacing w:after="0" w:line="269" w:lineRule="auto"/>
        <w:rPr>
          <w:rFonts w:cs="Arial"/>
        </w:rPr>
      </w:pPr>
      <w:r w:rsidRPr="00BC34FA">
        <w:rPr>
          <w:rFonts w:cs="Arial"/>
        </w:rPr>
        <w:t>Toll Free:  1-800-392-6014 (in MA only)</w:t>
      </w:r>
    </w:p>
    <w:p w:rsidR="00580971" w:rsidRPr="00BC34FA" w:rsidRDefault="00580971" w:rsidP="00F44090">
      <w:pPr>
        <w:spacing w:after="0" w:line="269" w:lineRule="auto"/>
        <w:rPr>
          <w:rFonts w:cs="Arial"/>
          <w:lang w:val="fr-FR"/>
        </w:rPr>
      </w:pPr>
      <w:r w:rsidRPr="00BC34FA">
        <w:rPr>
          <w:rFonts w:cs="Arial"/>
          <w:lang w:val="fr-FR"/>
        </w:rPr>
        <w:t xml:space="preserve">FAX: 617-723-1438  </w:t>
      </w:r>
    </w:p>
    <w:p w:rsidR="003F529F" w:rsidRDefault="00580971" w:rsidP="00F44090">
      <w:pPr>
        <w:spacing w:after="0" w:line="269" w:lineRule="auto"/>
      </w:pPr>
      <w:r w:rsidRPr="003F529F">
        <w:rPr>
          <w:rFonts w:cs="Arial"/>
        </w:rPr>
        <w:t>Email:</w:t>
      </w:r>
      <w:r w:rsidR="003F529F" w:rsidRPr="003F529F">
        <w:rPr>
          <w:rFonts w:cs="Arial"/>
        </w:rPr>
        <w:t xml:space="preserve">  </w:t>
      </w:r>
      <w:hyperlink r:id="rId169" w:history="1">
        <w:r w:rsidR="003F529F" w:rsidRPr="00E1712A">
          <w:rPr>
            <w:rStyle w:val="Hyperlink"/>
            <w:rFonts w:cs="Arial"/>
          </w:rPr>
          <w:t>srb@tre.state.ma.us</w:t>
        </w:r>
      </w:hyperlink>
      <w:r w:rsidR="003F529F">
        <w:rPr>
          <w:rFonts w:cs="Arial"/>
        </w:rPr>
        <w:t xml:space="preserve"> </w:t>
      </w:r>
      <w:r w:rsidR="003F529F" w:rsidRPr="003F529F">
        <w:rPr>
          <w:rFonts w:cs="Arial"/>
        </w:rPr>
        <w:t xml:space="preserve"> </w:t>
      </w:r>
      <w:r w:rsidRPr="003F529F">
        <w:rPr>
          <w:rFonts w:cs="Arial"/>
        </w:rPr>
        <w:t xml:space="preserve"> </w:t>
      </w:r>
    </w:p>
    <w:p w:rsidR="00580971" w:rsidRDefault="00580971" w:rsidP="00F44090">
      <w:pPr>
        <w:spacing w:after="0" w:line="269" w:lineRule="auto"/>
      </w:pPr>
      <w:r w:rsidRPr="003F529F">
        <w:rPr>
          <w:rFonts w:cs="Arial"/>
        </w:rPr>
        <w:t xml:space="preserve">Web: </w:t>
      </w:r>
      <w:hyperlink r:id="rId170" w:history="1">
        <w:r w:rsidR="009247F5" w:rsidRPr="003F7489">
          <w:rPr>
            <w:rStyle w:val="Hyperlink"/>
          </w:rPr>
          <w:t>https://www.mass.gov/orgs/massachusetts-state-retirement-board-msrb</w:t>
        </w:r>
      </w:hyperlink>
    </w:p>
    <w:p w:rsidR="00580971" w:rsidRPr="003F529F" w:rsidRDefault="00580971" w:rsidP="00F44090">
      <w:pPr>
        <w:spacing w:after="0" w:line="269" w:lineRule="auto"/>
        <w:rPr>
          <w:rFonts w:cs="Arial"/>
        </w:rPr>
      </w:pPr>
    </w:p>
    <w:p w:rsidR="00580971" w:rsidRPr="001235EB" w:rsidRDefault="00580971" w:rsidP="00F44090">
      <w:pPr>
        <w:spacing w:after="0" w:line="269" w:lineRule="auto"/>
        <w:rPr>
          <w:rFonts w:cs="Arial"/>
          <w:b/>
          <w:i/>
        </w:rPr>
      </w:pPr>
      <w:r w:rsidRPr="001235EB">
        <w:rPr>
          <w:rFonts w:cs="Arial"/>
          <w:b/>
          <w:i/>
        </w:rPr>
        <w:t>Springfield Office:</w:t>
      </w:r>
    </w:p>
    <w:p w:rsidR="00580971" w:rsidRPr="00BC34FA" w:rsidRDefault="00580971" w:rsidP="00F44090">
      <w:pPr>
        <w:spacing w:after="0" w:line="269" w:lineRule="auto"/>
        <w:rPr>
          <w:rFonts w:cs="Arial"/>
        </w:rPr>
      </w:pPr>
      <w:r w:rsidRPr="00BC34FA">
        <w:rPr>
          <w:rFonts w:cs="Arial"/>
        </w:rPr>
        <w:t>436 Dwight Street, Room 109</w:t>
      </w:r>
    </w:p>
    <w:p w:rsidR="00580971" w:rsidRPr="00BC34FA" w:rsidRDefault="00580971" w:rsidP="00F44090">
      <w:pPr>
        <w:spacing w:after="0" w:line="269" w:lineRule="auto"/>
        <w:rPr>
          <w:rFonts w:cs="Arial"/>
        </w:rPr>
      </w:pPr>
      <w:r w:rsidRPr="00BC34FA">
        <w:rPr>
          <w:rFonts w:cs="Arial"/>
        </w:rPr>
        <w:t>Springfield, MA  01103</w:t>
      </w:r>
    </w:p>
    <w:p w:rsidR="00580971" w:rsidRPr="00BC34FA" w:rsidRDefault="00580971" w:rsidP="00F44090">
      <w:pPr>
        <w:spacing w:after="0" w:line="269" w:lineRule="auto"/>
        <w:rPr>
          <w:rFonts w:cs="Arial"/>
        </w:rPr>
      </w:pPr>
      <w:r w:rsidRPr="00BC34FA">
        <w:rPr>
          <w:rFonts w:cs="Arial"/>
        </w:rPr>
        <w:t>Telephone:  413-730-6135</w:t>
      </w:r>
    </w:p>
    <w:p w:rsidR="00580971" w:rsidRPr="00BC34FA" w:rsidRDefault="00580971" w:rsidP="00F44090">
      <w:pPr>
        <w:spacing w:after="0" w:line="269" w:lineRule="auto"/>
        <w:rPr>
          <w:rFonts w:cs="Arial"/>
        </w:rPr>
      </w:pPr>
      <w:r w:rsidRPr="00BC34FA">
        <w:rPr>
          <w:rFonts w:cs="Arial"/>
        </w:rPr>
        <w:t>FAX: 413-730-6139</w:t>
      </w:r>
    </w:p>
    <w:p w:rsidR="00580971" w:rsidRPr="00BC34FA" w:rsidRDefault="00580971" w:rsidP="00F44090">
      <w:pPr>
        <w:spacing w:after="0" w:line="269" w:lineRule="auto"/>
        <w:rPr>
          <w:rFonts w:cs="Arial"/>
        </w:rPr>
      </w:pPr>
    </w:p>
    <w:p w:rsidR="00580971" w:rsidRPr="00BC34FA" w:rsidRDefault="00580971" w:rsidP="00F44090">
      <w:pPr>
        <w:spacing w:after="200" w:line="269" w:lineRule="auto"/>
        <w:rPr>
          <w:rFonts w:cs="Arial"/>
          <w:b/>
          <w:color w:val="0033CC"/>
          <w:spacing w:val="20"/>
          <w:szCs w:val="28"/>
        </w:rPr>
      </w:pPr>
      <w:bookmarkStart w:id="331" w:name="_Toc472938306"/>
      <w:bookmarkStart w:id="332" w:name="_Toc473109523"/>
      <w:bookmarkStart w:id="333" w:name="_Toc473115425"/>
      <w:bookmarkStart w:id="334" w:name="AppendixII"/>
      <w:r w:rsidRPr="00BC34FA">
        <w:rPr>
          <w:rFonts w:cs="Arial"/>
        </w:rPr>
        <w:br w:type="page"/>
      </w:r>
    </w:p>
    <w:p w:rsidR="00580971" w:rsidRPr="00BC34FA" w:rsidRDefault="00580971" w:rsidP="006E5EDF">
      <w:pPr>
        <w:pStyle w:val="Heading3"/>
      </w:pPr>
      <w:bookmarkStart w:id="335" w:name="_Toc475640347"/>
      <w:bookmarkStart w:id="336" w:name="_Toc513036904"/>
      <w:r w:rsidRPr="00BC34FA">
        <w:lastRenderedPageBreak/>
        <w:t>Appendix II</w:t>
      </w:r>
      <w:bookmarkStart w:id="337" w:name="_Toc472938307"/>
      <w:bookmarkStart w:id="338" w:name="_Toc473109524"/>
      <w:bookmarkStart w:id="339" w:name="_Toc473115426"/>
      <w:bookmarkEnd w:id="331"/>
      <w:bookmarkEnd w:id="332"/>
      <w:bookmarkEnd w:id="333"/>
      <w:bookmarkEnd w:id="334"/>
      <w:r w:rsidR="001235EB">
        <w:t>:</w:t>
      </w:r>
      <w:r w:rsidR="001235EB">
        <w:tab/>
      </w:r>
      <w:r w:rsidRPr="00BC34FA">
        <w:t>Publications and Web Links</w:t>
      </w:r>
      <w:bookmarkEnd w:id="335"/>
      <w:bookmarkEnd w:id="336"/>
      <w:bookmarkEnd w:id="337"/>
      <w:bookmarkEnd w:id="338"/>
      <w:bookmarkEnd w:id="339"/>
    </w:p>
    <w:p w:rsidR="00580971" w:rsidRPr="00BC34FA" w:rsidRDefault="00580971" w:rsidP="00F44090">
      <w:pPr>
        <w:spacing w:after="0" w:line="269" w:lineRule="auto"/>
        <w:rPr>
          <w:rFonts w:cs="Arial"/>
        </w:rPr>
      </w:pPr>
    </w:p>
    <w:p w:rsidR="00580971" w:rsidRPr="00BC34FA" w:rsidRDefault="00C44E84" w:rsidP="00F44090">
      <w:pPr>
        <w:spacing w:after="0" w:line="269" w:lineRule="auto"/>
        <w:rPr>
          <w:rFonts w:cs="Arial"/>
          <w:b/>
          <w:bCs/>
        </w:rPr>
      </w:pPr>
      <w:hyperlink r:id="rId171" w:history="1">
        <w:r w:rsidR="00580971" w:rsidRPr="00B5299C">
          <w:rPr>
            <w:rStyle w:val="Hyperlink"/>
            <w:rFonts w:cs="Arial"/>
            <w:b/>
            <w:bCs/>
          </w:rPr>
          <w:t>Link to alphabetical list of all state agencies</w:t>
        </w:r>
      </w:hyperlink>
      <w:r w:rsidR="00580971" w:rsidRPr="00BC34FA">
        <w:rPr>
          <w:rFonts w:cs="Arial"/>
          <w:b/>
          <w:bCs/>
        </w:rPr>
        <w:t xml:space="preserve"> </w:t>
      </w:r>
    </w:p>
    <w:p w:rsidR="00580971" w:rsidRPr="00D471A4" w:rsidRDefault="00C44E84" w:rsidP="00F44090">
      <w:pPr>
        <w:spacing w:after="0" w:line="269" w:lineRule="auto"/>
        <w:rPr>
          <w:rFonts w:cs="Arial"/>
          <w:color w:val="0000FF"/>
        </w:rPr>
      </w:pPr>
      <w:hyperlink r:id="rId172" w:history="1">
        <w:r w:rsidR="00580971" w:rsidRPr="00D471A4">
          <w:rPr>
            <w:rStyle w:val="Hyperlink"/>
            <w:rFonts w:cs="Arial"/>
            <w:color w:val="0000FF"/>
          </w:rPr>
          <w:t>http://www.mass.gov/portal/global-agency-list.html</w:t>
        </w:r>
      </w:hyperlink>
      <w:r w:rsidR="00580971" w:rsidRPr="00D471A4">
        <w:rPr>
          <w:rFonts w:cs="Arial"/>
          <w:color w:val="0000FF"/>
        </w:rPr>
        <w:t xml:space="preserve"> </w:t>
      </w:r>
      <w:r w:rsidR="00580971" w:rsidRPr="00D471A4" w:rsidDel="009C3B67">
        <w:rPr>
          <w:rFonts w:cs="Arial"/>
          <w:color w:val="0000FF"/>
        </w:rPr>
        <w:t xml:space="preserve"> </w:t>
      </w:r>
    </w:p>
    <w:p w:rsidR="00580971" w:rsidRPr="00BC34FA" w:rsidRDefault="00580971" w:rsidP="00F44090">
      <w:pPr>
        <w:spacing w:after="0" w:line="269" w:lineRule="auto"/>
        <w:rPr>
          <w:rFonts w:cs="Arial"/>
        </w:rPr>
      </w:pPr>
    </w:p>
    <w:p w:rsidR="00580971" w:rsidRPr="00BC34FA" w:rsidRDefault="00C44E84" w:rsidP="00F44090">
      <w:pPr>
        <w:spacing w:after="0" w:line="269" w:lineRule="auto"/>
        <w:rPr>
          <w:rFonts w:cs="Arial"/>
          <w:b/>
          <w:bCs/>
        </w:rPr>
      </w:pPr>
      <w:hyperlink r:id="rId173" w:history="1">
        <w:r w:rsidR="00580971" w:rsidRPr="00B5299C">
          <w:rPr>
            <w:rStyle w:val="Hyperlink"/>
            <w:rFonts w:cs="Arial"/>
            <w:b/>
            <w:bCs/>
          </w:rPr>
          <w:t>Citizens’ Guide to State Services</w:t>
        </w:r>
      </w:hyperlink>
    </w:p>
    <w:p w:rsidR="00580971" w:rsidRPr="00D471A4" w:rsidRDefault="00C44E84" w:rsidP="00F44090">
      <w:pPr>
        <w:spacing w:after="0" w:line="269" w:lineRule="auto"/>
        <w:rPr>
          <w:rFonts w:cs="Arial"/>
          <w:color w:val="0000FF"/>
        </w:rPr>
      </w:pPr>
      <w:hyperlink r:id="rId174" w:history="1">
        <w:r w:rsidR="00580971" w:rsidRPr="00D471A4">
          <w:rPr>
            <w:rStyle w:val="Hyperlink"/>
            <w:rFonts w:cs="Arial"/>
            <w:color w:val="0000FF"/>
          </w:rPr>
          <w:t>http://www.sec.state.ma.us/cis/ciscig/guide.html</w:t>
        </w:r>
      </w:hyperlink>
    </w:p>
    <w:p w:rsidR="00580971" w:rsidRPr="00BC34FA" w:rsidRDefault="00580971" w:rsidP="00F44090">
      <w:pPr>
        <w:spacing w:after="0" w:line="269" w:lineRule="auto"/>
        <w:rPr>
          <w:rFonts w:cs="Arial"/>
        </w:rPr>
      </w:pPr>
    </w:p>
    <w:p w:rsidR="00580971" w:rsidRPr="00BC34FA" w:rsidRDefault="00C44E84" w:rsidP="00F44090">
      <w:pPr>
        <w:spacing w:after="0" w:line="269" w:lineRule="auto"/>
        <w:rPr>
          <w:rFonts w:cs="Arial"/>
        </w:rPr>
      </w:pPr>
      <w:hyperlink r:id="rId175" w:history="1">
        <w:r w:rsidR="00580971" w:rsidRPr="00B5299C">
          <w:rPr>
            <w:rStyle w:val="Hyperlink"/>
            <w:rFonts w:cs="Arial"/>
            <w:b/>
            <w:bCs/>
          </w:rPr>
          <w:t>Disaster Relief Volunteer Policy</w:t>
        </w:r>
      </w:hyperlink>
      <w:r w:rsidR="00580971" w:rsidRPr="00BC34FA">
        <w:rPr>
          <w:rFonts w:cs="Arial"/>
        </w:rPr>
        <w:t xml:space="preserve"> </w:t>
      </w:r>
    </w:p>
    <w:p w:rsidR="00580971" w:rsidRPr="00D471A4" w:rsidRDefault="00C44E84" w:rsidP="00F44090">
      <w:pPr>
        <w:spacing w:after="0" w:line="269" w:lineRule="auto"/>
        <w:rPr>
          <w:rFonts w:cs="Arial"/>
          <w:color w:val="0000FF"/>
        </w:rPr>
      </w:pPr>
      <w:hyperlink r:id="rId176" w:history="1">
        <w:r w:rsidR="00580971" w:rsidRPr="00D471A4">
          <w:rPr>
            <w:rStyle w:val="Hyperlink"/>
            <w:rFonts w:cs="Arial"/>
            <w:color w:val="0000FF"/>
          </w:rPr>
          <w:t>http://www.mass.gov/anf/docs/hrd/policies/files/disaster-relief-volunteer-leave.rtf</w:t>
        </w:r>
      </w:hyperlink>
    </w:p>
    <w:p w:rsidR="00580971" w:rsidRPr="00BC34FA" w:rsidRDefault="00580971" w:rsidP="00F44090">
      <w:pPr>
        <w:spacing w:after="0" w:line="269" w:lineRule="auto"/>
        <w:rPr>
          <w:rFonts w:cs="Arial"/>
        </w:rPr>
      </w:pPr>
    </w:p>
    <w:p w:rsidR="00580971" w:rsidRPr="00BC34FA" w:rsidRDefault="00C44E84" w:rsidP="00F44090">
      <w:pPr>
        <w:spacing w:after="0" w:line="269" w:lineRule="auto"/>
        <w:rPr>
          <w:rFonts w:cs="Arial"/>
          <w:b/>
          <w:bCs/>
        </w:rPr>
      </w:pPr>
      <w:hyperlink r:id="rId177" w:history="1">
        <w:r w:rsidR="00580971" w:rsidRPr="00B5299C">
          <w:rPr>
            <w:rStyle w:val="Hyperlink"/>
            <w:rFonts w:cs="Arial"/>
            <w:b/>
            <w:bCs/>
          </w:rPr>
          <w:t>Diversity Executive Order</w:t>
        </w:r>
      </w:hyperlink>
    </w:p>
    <w:p w:rsidR="00580971" w:rsidRPr="00D471A4" w:rsidRDefault="00C44E84" w:rsidP="00F44090">
      <w:pPr>
        <w:spacing w:after="0" w:line="269" w:lineRule="auto"/>
        <w:rPr>
          <w:rFonts w:cs="Arial"/>
          <w:color w:val="0000FF"/>
        </w:rPr>
      </w:pPr>
      <w:hyperlink r:id="rId178" w:history="1">
        <w:r w:rsidR="00B21FE8">
          <w:rPr>
            <w:rStyle w:val="Hyperlink"/>
            <w:rFonts w:cs="Arial"/>
            <w:color w:val="0000FF"/>
          </w:rPr>
          <w:t>https://www.mass.gov/executive-orders/no-526-order-regarding-non-discrimination-diversity-equal-opportunity-and</w:t>
        </w:r>
      </w:hyperlink>
    </w:p>
    <w:p w:rsidR="00580971" w:rsidRPr="00BC34FA" w:rsidRDefault="00580971" w:rsidP="00F44090">
      <w:pPr>
        <w:spacing w:after="0" w:line="269" w:lineRule="auto"/>
        <w:rPr>
          <w:rFonts w:cs="Arial"/>
        </w:rPr>
      </w:pPr>
    </w:p>
    <w:p w:rsidR="00580971" w:rsidRPr="00BC34FA" w:rsidRDefault="00C44E84" w:rsidP="00F44090">
      <w:pPr>
        <w:spacing w:after="0" w:line="269" w:lineRule="auto"/>
        <w:rPr>
          <w:rFonts w:cs="Arial"/>
          <w:b/>
          <w:bCs/>
        </w:rPr>
      </w:pPr>
      <w:hyperlink r:id="rId179" w:history="1">
        <w:r w:rsidR="00580971" w:rsidRPr="00B5299C">
          <w:rPr>
            <w:rStyle w:val="Hyperlink"/>
            <w:rFonts w:cs="Arial"/>
            <w:b/>
            <w:bCs/>
          </w:rPr>
          <w:t xml:space="preserve">Emergency Office Closing Memo </w:t>
        </w:r>
      </w:hyperlink>
      <w:r w:rsidR="00580971" w:rsidRPr="00BC34FA">
        <w:rPr>
          <w:rFonts w:cs="Arial"/>
          <w:b/>
          <w:bCs/>
        </w:rPr>
        <w:t xml:space="preserve"> </w:t>
      </w:r>
    </w:p>
    <w:p w:rsidR="00580971" w:rsidRPr="00D471A4" w:rsidRDefault="00C44E84" w:rsidP="00F44090">
      <w:pPr>
        <w:spacing w:after="0" w:line="269" w:lineRule="auto"/>
        <w:rPr>
          <w:rFonts w:cs="Arial"/>
          <w:color w:val="0000FF"/>
        </w:rPr>
      </w:pPr>
      <w:hyperlink r:id="rId180" w:history="1">
        <w:r w:rsidR="00580971" w:rsidRPr="00D471A4">
          <w:rPr>
            <w:rStyle w:val="Hyperlink"/>
            <w:rFonts w:cs="Arial"/>
            <w:color w:val="0000FF"/>
          </w:rPr>
          <w:t>http://www.hrd.state.ma.us/agency_services/AS_Manage_Workforce/Emergency_Staffing/Emergency_Office_Closings.doc</w:t>
        </w:r>
      </w:hyperlink>
      <w:r w:rsidR="00580971" w:rsidRPr="00D471A4">
        <w:rPr>
          <w:rFonts w:cs="Arial"/>
          <w:color w:val="0000FF"/>
        </w:rPr>
        <w:t xml:space="preserve">  </w:t>
      </w:r>
    </w:p>
    <w:p w:rsidR="00580971" w:rsidRPr="00BC34FA" w:rsidRDefault="00580971" w:rsidP="00F44090">
      <w:pPr>
        <w:spacing w:after="0" w:line="269" w:lineRule="auto"/>
        <w:rPr>
          <w:rFonts w:cs="Arial"/>
        </w:rPr>
      </w:pPr>
    </w:p>
    <w:p w:rsidR="00580971" w:rsidRPr="00BC34FA" w:rsidRDefault="00C44E84" w:rsidP="00F44090">
      <w:pPr>
        <w:spacing w:after="0" w:line="269" w:lineRule="auto"/>
        <w:rPr>
          <w:rFonts w:cs="Arial"/>
          <w:b/>
          <w:bCs/>
        </w:rPr>
      </w:pPr>
      <w:hyperlink r:id="rId181" w:history="1">
        <w:r w:rsidR="00580971" w:rsidRPr="00B5299C">
          <w:rPr>
            <w:rStyle w:val="Hyperlink"/>
            <w:rFonts w:cs="Arial"/>
            <w:b/>
            <w:bCs/>
          </w:rPr>
          <w:t>Emergency Staffing Memo</w:t>
        </w:r>
      </w:hyperlink>
      <w:r w:rsidR="00580971" w:rsidRPr="00BC34FA">
        <w:rPr>
          <w:rFonts w:cs="Arial"/>
          <w:b/>
          <w:bCs/>
        </w:rPr>
        <w:t xml:space="preserve"> </w:t>
      </w:r>
    </w:p>
    <w:p w:rsidR="00580971" w:rsidRPr="00D471A4" w:rsidRDefault="00C44E84" w:rsidP="00F44090">
      <w:pPr>
        <w:spacing w:after="0" w:line="269" w:lineRule="auto"/>
        <w:rPr>
          <w:rFonts w:cs="Arial"/>
          <w:color w:val="0000FF"/>
        </w:rPr>
      </w:pPr>
      <w:hyperlink r:id="rId182" w:history="1">
        <w:r w:rsidR="00580971" w:rsidRPr="00D471A4">
          <w:rPr>
            <w:rStyle w:val="Hyperlink"/>
            <w:rFonts w:cs="Arial"/>
            <w:color w:val="0000FF"/>
          </w:rPr>
          <w:t>http://www.hrd.state.ma.us/agency_services/AS_Manage_Workforce/Emergency_Staffing/emergency_notification_procedures.doc</w:t>
        </w:r>
      </w:hyperlink>
    </w:p>
    <w:p w:rsidR="00580971" w:rsidRPr="00BC34FA" w:rsidRDefault="00580971" w:rsidP="00F44090">
      <w:pPr>
        <w:spacing w:after="0" w:line="269" w:lineRule="auto"/>
        <w:rPr>
          <w:rFonts w:cs="Arial"/>
          <w:b/>
          <w:bCs/>
        </w:rPr>
      </w:pPr>
    </w:p>
    <w:p w:rsidR="00580971" w:rsidRPr="00BC34FA" w:rsidRDefault="00C44E84" w:rsidP="00F44090">
      <w:pPr>
        <w:spacing w:after="0" w:line="269" w:lineRule="auto"/>
        <w:rPr>
          <w:rFonts w:cs="Arial"/>
        </w:rPr>
      </w:pPr>
      <w:hyperlink r:id="rId183" w:history="1">
        <w:r w:rsidR="00580971" w:rsidRPr="00B5299C">
          <w:rPr>
            <w:rStyle w:val="Hyperlink"/>
            <w:rFonts w:cs="Arial"/>
            <w:b/>
            <w:bCs/>
          </w:rPr>
          <w:t>Executive Orders</w:t>
        </w:r>
      </w:hyperlink>
      <w:r w:rsidR="00580971" w:rsidRPr="00BC34FA">
        <w:rPr>
          <w:rFonts w:cs="Arial"/>
        </w:rPr>
        <w:t xml:space="preserve"> </w:t>
      </w:r>
    </w:p>
    <w:p w:rsidR="00580971" w:rsidRPr="00D471A4" w:rsidRDefault="00C44E84" w:rsidP="00F44090">
      <w:pPr>
        <w:spacing w:after="0" w:line="269" w:lineRule="auto"/>
        <w:rPr>
          <w:rFonts w:cs="Arial"/>
          <w:color w:val="0000FF"/>
        </w:rPr>
      </w:pPr>
      <w:hyperlink w:history="1"/>
      <w:hyperlink r:id="rId184" w:history="1">
        <w:r w:rsidR="00580971" w:rsidRPr="00D471A4">
          <w:rPr>
            <w:rStyle w:val="Hyperlink"/>
            <w:rFonts w:cs="Arial"/>
            <w:color w:val="0000FF"/>
          </w:rPr>
          <w:t>http://www.mass.gov/courts/case-legal-res/law-lib/laws-by-source/exec/</w:t>
        </w:r>
      </w:hyperlink>
    </w:p>
    <w:p w:rsidR="00580971" w:rsidRPr="00BC34FA" w:rsidRDefault="00580971" w:rsidP="00F44090">
      <w:pPr>
        <w:spacing w:after="0" w:line="269" w:lineRule="auto"/>
        <w:rPr>
          <w:rFonts w:cs="Arial"/>
        </w:rPr>
      </w:pPr>
    </w:p>
    <w:p w:rsidR="00580971" w:rsidRPr="00BC34FA" w:rsidRDefault="00C44E84" w:rsidP="00F44090">
      <w:pPr>
        <w:spacing w:after="0" w:line="269" w:lineRule="auto"/>
        <w:rPr>
          <w:rFonts w:cs="Arial"/>
          <w:b/>
          <w:bCs/>
        </w:rPr>
      </w:pPr>
      <w:hyperlink r:id="rId185" w:history="1">
        <w:r w:rsidR="00580971" w:rsidRPr="00B5299C">
          <w:rPr>
            <w:rStyle w:val="Hyperlink"/>
            <w:rFonts w:cs="Arial"/>
            <w:b/>
            <w:bCs/>
          </w:rPr>
          <w:t>Family and Medical Leave Act Toolkit</w:t>
        </w:r>
      </w:hyperlink>
      <w:r w:rsidR="00580971" w:rsidRPr="00BC34FA">
        <w:rPr>
          <w:rFonts w:cs="Arial"/>
          <w:b/>
          <w:bCs/>
        </w:rPr>
        <w:t xml:space="preserve"> </w:t>
      </w:r>
    </w:p>
    <w:p w:rsidR="00580971" w:rsidRPr="00D471A4" w:rsidRDefault="00C44E84" w:rsidP="00F44090">
      <w:pPr>
        <w:spacing w:after="0" w:line="269" w:lineRule="auto"/>
        <w:rPr>
          <w:rFonts w:cs="Arial"/>
          <w:color w:val="0000FF"/>
        </w:rPr>
      </w:pPr>
      <w:hyperlink r:id="rId186" w:history="1">
        <w:r w:rsidR="00580971" w:rsidRPr="00D471A4">
          <w:rPr>
            <w:rStyle w:val="Hyperlink"/>
            <w:rFonts w:cs="Arial"/>
            <w:color w:val="0000FF"/>
          </w:rPr>
          <w:t>http://www.mass.gov/anf/employment-equal-access-disability/hr-policies/leave-program/fmla/</w:t>
        </w:r>
      </w:hyperlink>
      <w:r w:rsidR="00580971" w:rsidRPr="00D471A4">
        <w:rPr>
          <w:rFonts w:cs="Arial"/>
          <w:color w:val="0000FF"/>
        </w:rPr>
        <w:t xml:space="preserve"> </w:t>
      </w:r>
      <w:r w:rsidR="00580971" w:rsidRPr="00D471A4" w:rsidDel="00EF09C9">
        <w:rPr>
          <w:rFonts w:cs="Arial"/>
          <w:color w:val="0000FF"/>
        </w:rPr>
        <w:t xml:space="preserve"> </w:t>
      </w:r>
      <w:r w:rsidR="00580971" w:rsidRPr="00D471A4">
        <w:rPr>
          <w:rFonts w:cs="Arial"/>
          <w:color w:val="0000FF"/>
        </w:rPr>
        <w:t xml:space="preserve"> </w:t>
      </w:r>
    </w:p>
    <w:p w:rsidR="00580971" w:rsidRPr="00BC34FA" w:rsidRDefault="00580971" w:rsidP="00F44090">
      <w:pPr>
        <w:spacing w:after="0" w:line="269" w:lineRule="auto"/>
        <w:rPr>
          <w:rFonts w:cs="Arial"/>
        </w:rPr>
      </w:pPr>
    </w:p>
    <w:p w:rsidR="00580971" w:rsidRPr="00BC34FA" w:rsidRDefault="00C44E84" w:rsidP="00F44090">
      <w:pPr>
        <w:spacing w:after="0" w:line="269" w:lineRule="auto"/>
        <w:rPr>
          <w:rFonts w:cs="Arial"/>
          <w:bCs/>
        </w:rPr>
      </w:pPr>
      <w:hyperlink r:id="rId187" w:history="1">
        <w:r w:rsidR="00580971" w:rsidRPr="00B5299C">
          <w:rPr>
            <w:rStyle w:val="Hyperlink"/>
            <w:rFonts w:cs="Arial"/>
            <w:b/>
            <w:bCs/>
          </w:rPr>
          <w:t>Gray Book – salary administration rules for managers, confidential, and unclassified employees</w:t>
        </w:r>
      </w:hyperlink>
      <w:r w:rsidR="00580971" w:rsidRPr="00BC34FA">
        <w:rPr>
          <w:rFonts w:cs="Arial"/>
          <w:bCs/>
        </w:rPr>
        <w:t xml:space="preserve"> </w:t>
      </w:r>
    </w:p>
    <w:p w:rsidR="00580971" w:rsidRPr="00D471A4" w:rsidRDefault="00C44E84" w:rsidP="00F44090">
      <w:pPr>
        <w:spacing w:after="0" w:line="269" w:lineRule="auto"/>
        <w:rPr>
          <w:rFonts w:cs="Arial"/>
          <w:bCs/>
          <w:color w:val="0000FF"/>
        </w:rPr>
      </w:pPr>
      <w:hyperlink r:id="rId188" w:history="1">
        <w:r w:rsidR="00987CEC">
          <w:rPr>
            <w:rStyle w:val="Hyperlink"/>
          </w:rPr>
          <w:t>https://www.mass.gov/media/827981/download</w:t>
        </w:r>
      </w:hyperlink>
    </w:p>
    <w:p w:rsidR="00580971" w:rsidRPr="00BC34FA" w:rsidRDefault="00580971" w:rsidP="00F44090">
      <w:pPr>
        <w:spacing w:after="0" w:line="269" w:lineRule="auto"/>
        <w:rPr>
          <w:rFonts w:cs="Arial"/>
        </w:rPr>
      </w:pPr>
    </w:p>
    <w:p w:rsidR="00580971" w:rsidRPr="00BC34FA" w:rsidRDefault="00C44E84" w:rsidP="00F44090">
      <w:pPr>
        <w:spacing w:after="0" w:line="269" w:lineRule="auto"/>
        <w:rPr>
          <w:rFonts w:cs="Arial"/>
        </w:rPr>
      </w:pPr>
      <w:hyperlink r:id="rId189" w:history="1">
        <w:r w:rsidR="00580971" w:rsidRPr="00B5299C">
          <w:rPr>
            <w:rStyle w:val="Hyperlink"/>
            <w:rFonts w:cs="Arial"/>
            <w:b/>
            <w:bCs/>
          </w:rPr>
          <w:t>Manager Handbook</w:t>
        </w:r>
        <w:r w:rsidR="00580971" w:rsidRPr="00B5299C">
          <w:rPr>
            <w:rStyle w:val="Hyperlink"/>
            <w:rFonts w:cs="Arial"/>
          </w:rPr>
          <w:t xml:space="preserve"> </w:t>
        </w:r>
      </w:hyperlink>
      <w:r w:rsidR="00580971" w:rsidRPr="00BC34FA">
        <w:rPr>
          <w:rFonts w:cs="Arial"/>
        </w:rPr>
        <w:t xml:space="preserve"> </w:t>
      </w:r>
    </w:p>
    <w:p w:rsidR="006D2846" w:rsidRDefault="00C44E84" w:rsidP="006D2846">
      <w:pPr>
        <w:spacing w:after="0" w:line="269" w:lineRule="auto"/>
        <w:rPr>
          <w:rStyle w:val="Hyperlink"/>
          <w:rFonts w:cs="Arial"/>
          <w:color w:val="0000FF"/>
        </w:rPr>
      </w:pPr>
      <w:hyperlink r:id="rId190" w:history="1">
        <w:r w:rsidR="006D2846" w:rsidRPr="006D2846">
          <w:rPr>
            <w:rStyle w:val="Hyperlink"/>
            <w:rFonts w:cs="Arial"/>
            <w:color w:val="0000FF"/>
          </w:rPr>
          <w:t>https://www.mass.gov/media/1126896/download</w:t>
        </w:r>
      </w:hyperlink>
    </w:p>
    <w:p w:rsidR="006D2846" w:rsidRPr="006D2846" w:rsidRDefault="006D2846" w:rsidP="006D2846">
      <w:pPr>
        <w:spacing w:after="0" w:line="269" w:lineRule="auto"/>
        <w:rPr>
          <w:rStyle w:val="Hyperlink"/>
          <w:rFonts w:cs="Arial"/>
          <w:b/>
          <w:bCs/>
        </w:rPr>
      </w:pPr>
    </w:p>
    <w:p w:rsidR="00580971" w:rsidRPr="006D2846" w:rsidRDefault="00C44E84" w:rsidP="006D2846">
      <w:pPr>
        <w:spacing w:after="0" w:line="269" w:lineRule="auto"/>
        <w:rPr>
          <w:rStyle w:val="Hyperlink"/>
          <w:rFonts w:cs="Arial"/>
          <w:b/>
          <w:bCs/>
        </w:rPr>
      </w:pPr>
      <w:hyperlink r:id="rId191" w:history="1">
        <w:r w:rsidR="00580971" w:rsidRPr="006D2846">
          <w:rPr>
            <w:rStyle w:val="Hyperlink"/>
            <w:rFonts w:cs="Arial"/>
            <w:b/>
            <w:bCs/>
          </w:rPr>
          <w:t xml:space="preserve">Massachusetts General </w:t>
        </w:r>
        <w:r w:rsidR="001359B8" w:rsidRPr="006D2846">
          <w:rPr>
            <w:rStyle w:val="Hyperlink"/>
            <w:rFonts w:cs="Arial"/>
            <w:b/>
            <w:bCs/>
          </w:rPr>
          <w:t>Law</w:t>
        </w:r>
        <w:r w:rsidR="00580971" w:rsidRPr="006D2846">
          <w:rPr>
            <w:rStyle w:val="Hyperlink"/>
            <w:rFonts w:cs="Arial"/>
            <w:b/>
            <w:bCs/>
          </w:rPr>
          <w:t xml:space="preserve"> (M.G.L.)</w:t>
        </w:r>
      </w:hyperlink>
    </w:p>
    <w:p w:rsidR="00580971" w:rsidRPr="00D471A4" w:rsidRDefault="00C44E84" w:rsidP="00F44090">
      <w:pPr>
        <w:spacing w:after="0" w:line="269" w:lineRule="auto"/>
        <w:rPr>
          <w:rFonts w:cs="Arial"/>
          <w:color w:val="0000FF"/>
        </w:rPr>
      </w:pPr>
      <w:hyperlink r:id="rId192" w:history="1">
        <w:r w:rsidR="003E3808" w:rsidRPr="00D471A4">
          <w:rPr>
            <w:rStyle w:val="Hyperlink"/>
            <w:color w:val="0000FF"/>
          </w:rPr>
          <w:t>https://malegislature.gov/Laws/GeneralLaws</w:t>
        </w:r>
      </w:hyperlink>
      <w:r w:rsidR="003E3808" w:rsidRPr="00D471A4">
        <w:rPr>
          <w:color w:val="0000FF"/>
        </w:rPr>
        <w:t xml:space="preserve"> </w:t>
      </w:r>
    </w:p>
    <w:p w:rsidR="006D2846" w:rsidRDefault="006D2846" w:rsidP="00F44090">
      <w:pPr>
        <w:spacing w:after="0" w:line="269" w:lineRule="auto"/>
      </w:pPr>
    </w:p>
    <w:p w:rsidR="00580971" w:rsidRPr="00BC34FA" w:rsidRDefault="00C44E84" w:rsidP="00F44090">
      <w:pPr>
        <w:spacing w:after="0" w:line="269" w:lineRule="auto"/>
        <w:rPr>
          <w:rFonts w:cs="Arial"/>
          <w:b/>
          <w:bCs/>
        </w:rPr>
      </w:pPr>
      <w:hyperlink r:id="rId193" w:history="1">
        <w:r w:rsidR="00580971" w:rsidRPr="00B5299C">
          <w:rPr>
            <w:rStyle w:val="Hyperlink"/>
            <w:rFonts w:cs="Arial"/>
            <w:b/>
            <w:bCs/>
          </w:rPr>
          <w:t>Mentoring and Voluntary Services Leave Executive Order</w:t>
        </w:r>
      </w:hyperlink>
    </w:p>
    <w:p w:rsidR="00580971" w:rsidRPr="00D471A4" w:rsidRDefault="00C44E84" w:rsidP="00F44090">
      <w:pPr>
        <w:spacing w:after="0" w:line="269" w:lineRule="auto"/>
        <w:rPr>
          <w:rFonts w:cs="Arial"/>
          <w:color w:val="0000FF"/>
        </w:rPr>
      </w:pPr>
      <w:hyperlink r:id="rId194" w:history="1">
        <w:r w:rsidR="00B21FE8">
          <w:rPr>
            <w:rStyle w:val="Hyperlink"/>
            <w:rFonts w:cs="Arial"/>
            <w:color w:val="0000FF"/>
          </w:rPr>
          <w:t>https://www.mass.gov/executive-orders/no-479-establishing-a-policy-for-state-employees-to-provide-voluntary-services</w:t>
        </w:r>
      </w:hyperlink>
      <w:r w:rsidR="00580971" w:rsidRPr="00D471A4">
        <w:rPr>
          <w:rFonts w:cs="Arial"/>
          <w:color w:val="0000FF"/>
        </w:rPr>
        <w:t xml:space="preserve"> </w:t>
      </w:r>
      <w:r w:rsidR="00580971" w:rsidRPr="00D471A4" w:rsidDel="00EF09C9">
        <w:rPr>
          <w:rFonts w:cs="Arial"/>
          <w:color w:val="0000FF"/>
        </w:rPr>
        <w:t xml:space="preserve"> </w:t>
      </w:r>
    </w:p>
    <w:p w:rsidR="00580971" w:rsidRPr="00BC34FA" w:rsidRDefault="00580971" w:rsidP="00F44090">
      <w:pPr>
        <w:spacing w:after="0" w:line="269" w:lineRule="auto"/>
        <w:rPr>
          <w:rFonts w:cs="Arial"/>
          <w:b/>
          <w:bCs/>
        </w:rPr>
      </w:pPr>
    </w:p>
    <w:p w:rsidR="00580971" w:rsidRPr="00BC34FA" w:rsidRDefault="00C44E84" w:rsidP="00F44090">
      <w:pPr>
        <w:spacing w:after="0" w:line="269" w:lineRule="auto"/>
        <w:rPr>
          <w:rFonts w:cs="Arial"/>
          <w:b/>
          <w:bCs/>
        </w:rPr>
      </w:pPr>
      <w:hyperlink r:id="rId195" w:history="1">
        <w:r w:rsidR="00580971" w:rsidRPr="00B5299C">
          <w:rPr>
            <w:rStyle w:val="Hyperlink"/>
            <w:rFonts w:cs="Arial"/>
            <w:b/>
            <w:bCs/>
          </w:rPr>
          <w:t>Military Pay Act</w:t>
        </w:r>
      </w:hyperlink>
    </w:p>
    <w:p w:rsidR="00580971" w:rsidRPr="00D471A4" w:rsidRDefault="00C44E84" w:rsidP="00F44090">
      <w:pPr>
        <w:spacing w:after="0" w:line="269" w:lineRule="auto"/>
        <w:rPr>
          <w:rFonts w:cs="Arial"/>
          <w:color w:val="0000FF"/>
        </w:rPr>
      </w:pPr>
      <w:hyperlink r:id="rId196" w:history="1">
        <w:r w:rsidR="00580971" w:rsidRPr="00D471A4">
          <w:rPr>
            <w:rStyle w:val="Hyperlink"/>
            <w:rFonts w:cs="Arial"/>
            <w:color w:val="0000FF"/>
          </w:rPr>
          <w:t>http://www.mass.gov/anf/employment-equal-access-disability/employee-benefits-and-comp/military-pay-act/</w:t>
        </w:r>
      </w:hyperlink>
    </w:p>
    <w:p w:rsidR="00580971" w:rsidRPr="00BC34FA" w:rsidRDefault="00580971" w:rsidP="00F44090">
      <w:pPr>
        <w:spacing w:after="0" w:line="269" w:lineRule="auto"/>
        <w:rPr>
          <w:rFonts w:cs="Arial"/>
        </w:rPr>
      </w:pPr>
    </w:p>
    <w:p w:rsidR="00580971" w:rsidRPr="00BC34FA" w:rsidRDefault="00C44E84" w:rsidP="00F44090">
      <w:pPr>
        <w:spacing w:after="0" w:line="269" w:lineRule="auto"/>
        <w:rPr>
          <w:rFonts w:cs="Arial"/>
        </w:rPr>
      </w:pPr>
      <w:hyperlink r:id="rId197" w:history="1">
        <w:r w:rsidR="00580971" w:rsidRPr="00B5299C">
          <w:rPr>
            <w:rStyle w:val="Hyperlink"/>
            <w:rFonts w:cs="Arial"/>
            <w:b/>
            <w:bCs/>
          </w:rPr>
          <w:t>Red Book</w:t>
        </w:r>
        <w:r w:rsidR="00580971" w:rsidRPr="00B5299C">
          <w:rPr>
            <w:rStyle w:val="Hyperlink"/>
            <w:rFonts w:cs="Arial"/>
          </w:rPr>
          <w:t>: Rules governing pai</w:t>
        </w:r>
        <w:r w:rsidR="009A076C" w:rsidRPr="00B5299C">
          <w:rPr>
            <w:rStyle w:val="Hyperlink"/>
            <w:rFonts w:cs="Arial"/>
          </w:rPr>
          <w:t>d leave and other benefits for managers and c</w:t>
        </w:r>
        <w:r w:rsidR="00580971" w:rsidRPr="00B5299C">
          <w:rPr>
            <w:rStyle w:val="Hyperlink"/>
            <w:rFonts w:cs="Arial"/>
          </w:rPr>
          <w:t>onfidential employees</w:t>
        </w:r>
      </w:hyperlink>
    </w:p>
    <w:p w:rsidR="00580971" w:rsidRDefault="00C44E84" w:rsidP="00F44090">
      <w:pPr>
        <w:spacing w:after="0" w:line="269" w:lineRule="auto"/>
      </w:pPr>
      <w:hyperlink r:id="rId198" w:history="1">
        <w:r w:rsidR="00500CD8" w:rsidRPr="003F7489">
          <w:rPr>
            <w:rStyle w:val="Hyperlink"/>
          </w:rPr>
          <w:t>https://www.mass.gov/media/949621/download</w:t>
        </w:r>
      </w:hyperlink>
    </w:p>
    <w:p w:rsidR="00500CD8" w:rsidRPr="00BC34FA" w:rsidRDefault="00500CD8" w:rsidP="00F44090">
      <w:pPr>
        <w:spacing w:after="0" w:line="269" w:lineRule="auto"/>
        <w:rPr>
          <w:rFonts w:cs="Arial"/>
          <w:b/>
          <w:bCs/>
        </w:rPr>
      </w:pPr>
    </w:p>
    <w:p w:rsidR="00580971" w:rsidRPr="00BC34FA" w:rsidRDefault="00C44E84" w:rsidP="00F44090">
      <w:pPr>
        <w:spacing w:after="0" w:line="269" w:lineRule="auto"/>
        <w:rPr>
          <w:rFonts w:cs="Arial"/>
          <w:b/>
          <w:bCs/>
        </w:rPr>
      </w:pPr>
      <w:hyperlink r:id="rId199" w:history="1">
        <w:r w:rsidR="00580971" w:rsidRPr="00B5299C">
          <w:rPr>
            <w:rStyle w:val="Hyperlink"/>
            <w:rFonts w:cs="Arial"/>
            <w:b/>
            <w:bCs/>
          </w:rPr>
          <w:t>Time and Attendance Policy</w:t>
        </w:r>
      </w:hyperlink>
      <w:r w:rsidR="00580971" w:rsidRPr="00BC34FA">
        <w:rPr>
          <w:rFonts w:cs="Arial"/>
          <w:b/>
          <w:bCs/>
        </w:rPr>
        <w:t xml:space="preserve"> </w:t>
      </w:r>
    </w:p>
    <w:p w:rsidR="00580971" w:rsidRPr="00D471A4" w:rsidRDefault="00C44E84" w:rsidP="00F44090">
      <w:pPr>
        <w:spacing w:after="0" w:line="269" w:lineRule="auto"/>
        <w:rPr>
          <w:rFonts w:cs="Arial"/>
          <w:bCs/>
          <w:color w:val="0000FF"/>
        </w:rPr>
      </w:pPr>
      <w:hyperlink r:id="rId200" w:history="1">
        <w:r w:rsidR="00580971" w:rsidRPr="00D471A4">
          <w:rPr>
            <w:rStyle w:val="Hyperlink"/>
            <w:rFonts w:cs="Arial"/>
            <w:bCs/>
            <w:color w:val="0000FF"/>
          </w:rPr>
          <w:t>http://www.mass.gov/anf/docs/hrd/policies/files/time-attendance-policy.doc</w:t>
        </w:r>
      </w:hyperlink>
    </w:p>
    <w:p w:rsidR="00580971" w:rsidRPr="00BC34FA" w:rsidRDefault="00580971" w:rsidP="00F44090">
      <w:pPr>
        <w:spacing w:after="0" w:line="269" w:lineRule="auto"/>
        <w:rPr>
          <w:rFonts w:cs="Arial"/>
          <w:b/>
          <w:bCs/>
        </w:rPr>
      </w:pPr>
    </w:p>
    <w:p w:rsidR="00580971" w:rsidRPr="00BC34FA" w:rsidRDefault="00580971" w:rsidP="00F44090">
      <w:pPr>
        <w:spacing w:after="200" w:line="269" w:lineRule="auto"/>
        <w:rPr>
          <w:rFonts w:cs="Arial"/>
          <w:b/>
          <w:color w:val="0033CC"/>
          <w:spacing w:val="20"/>
          <w:szCs w:val="28"/>
        </w:rPr>
      </w:pPr>
      <w:bookmarkStart w:id="340" w:name="AppendixIII"/>
      <w:bookmarkStart w:id="341" w:name="_Toc472938308"/>
      <w:bookmarkStart w:id="342" w:name="_Toc473109525"/>
      <w:bookmarkStart w:id="343" w:name="_Toc473115427"/>
      <w:r w:rsidRPr="00BC34FA">
        <w:rPr>
          <w:rFonts w:cs="Arial"/>
        </w:rPr>
        <w:br w:type="page"/>
      </w:r>
    </w:p>
    <w:p w:rsidR="00580971" w:rsidRPr="00BC34FA" w:rsidRDefault="00580971" w:rsidP="006E5EDF">
      <w:pPr>
        <w:pStyle w:val="Heading3"/>
      </w:pPr>
      <w:bookmarkStart w:id="344" w:name="_Toc475640348"/>
      <w:bookmarkStart w:id="345" w:name="_Toc513036905"/>
      <w:r w:rsidRPr="00BC34FA">
        <w:lastRenderedPageBreak/>
        <w:t>Appendix III</w:t>
      </w:r>
      <w:bookmarkEnd w:id="340"/>
      <w:bookmarkEnd w:id="341"/>
      <w:bookmarkEnd w:id="342"/>
      <w:bookmarkEnd w:id="343"/>
      <w:r w:rsidR="001235EB">
        <w:t>:</w:t>
      </w:r>
      <w:r w:rsidR="001235EB">
        <w:tab/>
      </w:r>
      <w:bookmarkStart w:id="346" w:name="_Toc472938309"/>
      <w:bookmarkStart w:id="347" w:name="_Toc473109526"/>
      <w:bookmarkStart w:id="348" w:name="_Toc473115428"/>
      <w:r w:rsidRPr="00BC34FA">
        <w:t>Collective Bargaining Units</w:t>
      </w:r>
      <w:bookmarkEnd w:id="344"/>
      <w:bookmarkEnd w:id="345"/>
      <w:r w:rsidRPr="00BC34FA">
        <w:t xml:space="preserve"> </w:t>
      </w:r>
    </w:p>
    <w:p w:rsidR="00580971" w:rsidRPr="00BC34FA" w:rsidRDefault="00580971" w:rsidP="00F44090">
      <w:pPr>
        <w:spacing w:after="0" w:line="269" w:lineRule="auto"/>
        <w:rPr>
          <w:rFonts w:cs="Arial"/>
        </w:rPr>
      </w:pPr>
      <w:r w:rsidRPr="00BC34FA">
        <w:rPr>
          <w:rFonts w:cs="Arial"/>
        </w:rPr>
        <w:t>Description, Common Titles, and Link to Agreements</w:t>
      </w:r>
      <w:bookmarkEnd w:id="346"/>
      <w:bookmarkEnd w:id="347"/>
      <w:bookmarkEnd w:id="348"/>
    </w:p>
    <w:p w:rsidR="00580971" w:rsidRPr="00BC34FA" w:rsidRDefault="00580971" w:rsidP="00F44090">
      <w:pPr>
        <w:spacing w:after="0" w:line="269" w:lineRule="auto"/>
        <w:rPr>
          <w:rFonts w:cs="Arial"/>
          <w:bCs/>
          <w:u w:val="single"/>
        </w:rPr>
      </w:pPr>
    </w:p>
    <w:p w:rsidR="00580971" w:rsidRPr="00BC34FA" w:rsidRDefault="00580971" w:rsidP="00F44090">
      <w:pPr>
        <w:spacing w:after="0" w:line="269" w:lineRule="auto"/>
        <w:rPr>
          <w:rFonts w:cs="Arial"/>
          <w:b/>
          <w:u w:val="single"/>
        </w:rPr>
      </w:pPr>
    </w:p>
    <w:p w:rsidR="00580971" w:rsidRPr="00BC34FA" w:rsidRDefault="00580971" w:rsidP="00F44090">
      <w:pPr>
        <w:spacing w:after="0" w:line="269" w:lineRule="auto"/>
        <w:rPr>
          <w:rFonts w:cs="Arial"/>
          <w:bCs/>
          <w:iCs/>
        </w:rPr>
      </w:pPr>
      <w:r w:rsidRPr="00BC34FA">
        <w:rPr>
          <w:rFonts w:cs="Arial"/>
          <w:b/>
          <w:bCs/>
          <w:iCs/>
        </w:rPr>
        <w:t xml:space="preserve">Unit 1 Clerical and Administrative: </w:t>
      </w:r>
      <w:r w:rsidRPr="00BC34FA">
        <w:rPr>
          <w:rFonts w:cs="Arial"/>
          <w:bCs/>
          <w:iCs/>
        </w:rPr>
        <w:t>National Association of Government Employees (NAGE)</w:t>
      </w:r>
      <w:r w:rsidRPr="00BC34FA">
        <w:rPr>
          <w:rFonts w:cs="Arial"/>
          <w:iCs/>
        </w:rPr>
        <w:t xml:space="preserve"> </w:t>
      </w:r>
    </w:p>
    <w:p w:rsidR="00580971" w:rsidRPr="00BC34FA" w:rsidRDefault="00580971" w:rsidP="007F681A">
      <w:pPr>
        <w:numPr>
          <w:ilvl w:val="0"/>
          <w:numId w:val="26"/>
        </w:numPr>
        <w:spacing w:after="0" w:line="269" w:lineRule="auto"/>
        <w:rPr>
          <w:rFonts w:cs="Arial"/>
          <w:bCs/>
          <w:iCs/>
        </w:rPr>
      </w:pPr>
      <w:r w:rsidRPr="00BC34FA">
        <w:rPr>
          <w:rFonts w:cs="Arial"/>
        </w:rPr>
        <w:t>Examples of titles: Administrative Secretary, Clerk, Job Services Representative, Job Specialist</w:t>
      </w:r>
      <w:r w:rsidR="001E4FD3">
        <w:rPr>
          <w:rFonts w:cs="Arial"/>
        </w:rPr>
        <w:t xml:space="preserve">, </w:t>
      </w:r>
      <w:r w:rsidR="001E4FD3" w:rsidRPr="00BC34FA">
        <w:rPr>
          <w:rFonts w:cs="Arial"/>
        </w:rPr>
        <w:t>Office Support Specialist</w:t>
      </w:r>
    </w:p>
    <w:p w:rsidR="00580971" w:rsidRPr="00BC34FA" w:rsidRDefault="00C44E84" w:rsidP="007F681A">
      <w:pPr>
        <w:numPr>
          <w:ilvl w:val="0"/>
          <w:numId w:val="26"/>
        </w:numPr>
        <w:spacing w:after="0" w:line="269" w:lineRule="auto"/>
        <w:rPr>
          <w:rFonts w:cs="Arial"/>
        </w:rPr>
      </w:pPr>
      <w:hyperlink r:id="rId201" w:history="1">
        <w:r w:rsidR="001103C8" w:rsidRPr="00CB2933">
          <w:rPr>
            <w:rStyle w:val="Hyperlink"/>
            <w:rFonts w:cs="Arial"/>
          </w:rPr>
          <w:t>Collective Bargaining Agreements Guide</w:t>
        </w:r>
      </w:hyperlink>
      <w:r w:rsidR="00580971" w:rsidRPr="003820DB">
        <w:rPr>
          <w:rFonts w:cs="Arial"/>
          <w:color w:val="0000FF"/>
        </w:rPr>
        <w:t>:</w:t>
      </w:r>
      <w:r w:rsidR="00580971" w:rsidRPr="00BC34FA">
        <w:rPr>
          <w:rFonts w:cs="Arial"/>
        </w:rPr>
        <w:t xml:space="preserve">  </w:t>
      </w:r>
      <w:hyperlink r:id="rId202" w:history="1">
        <w:r w:rsidR="004822BD">
          <w:rPr>
            <w:rStyle w:val="Hyperlink"/>
            <w:rFonts w:cs="Arial"/>
            <w:color w:val="0000FF"/>
          </w:rPr>
          <w:t>https://www.mass.gov/guides/collective-bargaining-agreements-union-contracts</w:t>
        </w:r>
      </w:hyperlink>
      <w:r w:rsidR="00580971" w:rsidRPr="00BC34FA">
        <w:rPr>
          <w:rFonts w:cs="Arial"/>
        </w:rPr>
        <w:t xml:space="preserve"> </w:t>
      </w:r>
    </w:p>
    <w:p w:rsidR="00580971" w:rsidRPr="00BC34FA" w:rsidRDefault="00580971" w:rsidP="00F44090">
      <w:pPr>
        <w:spacing w:after="0" w:line="269" w:lineRule="auto"/>
        <w:rPr>
          <w:rFonts w:cs="Arial"/>
          <w:b/>
        </w:rPr>
      </w:pPr>
    </w:p>
    <w:p w:rsidR="00580971" w:rsidRPr="00BC34FA" w:rsidRDefault="00580971" w:rsidP="007F5F81">
      <w:pPr>
        <w:spacing w:before="120" w:after="0" w:line="269" w:lineRule="auto"/>
        <w:rPr>
          <w:rFonts w:cs="Arial"/>
        </w:rPr>
      </w:pPr>
      <w:r w:rsidRPr="00BC34FA">
        <w:rPr>
          <w:rFonts w:cs="Arial"/>
          <w:b/>
        </w:rPr>
        <w:t>Unit 2 Service and Institutional</w:t>
      </w:r>
      <w:r w:rsidRPr="00BC34FA">
        <w:rPr>
          <w:rFonts w:cs="Arial"/>
        </w:rPr>
        <w:t xml:space="preserve">: Alliance, AFSCME-SEIU, </w:t>
      </w:r>
      <w:proofErr w:type="gramStart"/>
      <w:r w:rsidRPr="00BC34FA">
        <w:rPr>
          <w:rFonts w:cs="Arial"/>
        </w:rPr>
        <w:t>AFL</w:t>
      </w:r>
      <w:proofErr w:type="gramEnd"/>
      <w:r w:rsidRPr="00BC34FA">
        <w:rPr>
          <w:rFonts w:cs="Arial"/>
        </w:rPr>
        <w:t xml:space="preserve">-CIO </w:t>
      </w:r>
    </w:p>
    <w:p w:rsidR="00580971" w:rsidRPr="00BC34FA" w:rsidRDefault="00580971" w:rsidP="007F681A">
      <w:pPr>
        <w:numPr>
          <w:ilvl w:val="0"/>
          <w:numId w:val="17"/>
        </w:numPr>
        <w:spacing w:after="0" w:line="269" w:lineRule="auto"/>
        <w:rPr>
          <w:rFonts w:cs="Arial"/>
          <w:iCs/>
        </w:rPr>
      </w:pPr>
      <w:r w:rsidRPr="00BC34FA">
        <w:rPr>
          <w:rFonts w:cs="Arial"/>
          <w:iCs/>
        </w:rPr>
        <w:t xml:space="preserve">Examples of titles: Facility Service Worker, Laborer, Licensed Practical Nurse, Mental Health Worker, Developmental </w:t>
      </w:r>
      <w:r w:rsidR="001E4FD3">
        <w:rPr>
          <w:rFonts w:cs="Arial"/>
          <w:iCs/>
        </w:rPr>
        <w:t>Services</w:t>
      </w:r>
      <w:r w:rsidR="001E4FD3" w:rsidRPr="00BC34FA">
        <w:rPr>
          <w:rFonts w:cs="Arial"/>
          <w:iCs/>
        </w:rPr>
        <w:t xml:space="preserve"> </w:t>
      </w:r>
      <w:r w:rsidRPr="00BC34FA">
        <w:rPr>
          <w:rFonts w:cs="Arial"/>
          <w:iCs/>
        </w:rPr>
        <w:t>Worker, Nursing Assistant, Youth Services Group Worker</w:t>
      </w:r>
    </w:p>
    <w:p w:rsidR="00580971" w:rsidRPr="00BC34FA" w:rsidRDefault="00C44E84" w:rsidP="007F681A">
      <w:pPr>
        <w:numPr>
          <w:ilvl w:val="0"/>
          <w:numId w:val="17"/>
        </w:numPr>
        <w:spacing w:after="0" w:line="269" w:lineRule="auto"/>
        <w:rPr>
          <w:rFonts w:cs="Arial"/>
        </w:rPr>
      </w:pPr>
      <w:hyperlink r:id="rId203" w:history="1">
        <w:r w:rsidR="001103C8" w:rsidRPr="00CB2933">
          <w:rPr>
            <w:rStyle w:val="Hyperlink"/>
            <w:rFonts w:cs="Arial"/>
          </w:rPr>
          <w:t>Unit 2 Collective Bargaining Agreements</w:t>
        </w:r>
      </w:hyperlink>
      <w:r w:rsidR="00580971" w:rsidRPr="00BC34FA">
        <w:rPr>
          <w:rFonts w:cs="Arial"/>
        </w:rPr>
        <w:t xml:space="preserve">:  </w:t>
      </w:r>
      <w:hyperlink r:id="rId204" w:history="1">
        <w:r w:rsidR="00580971" w:rsidRPr="00D471A4">
          <w:rPr>
            <w:rStyle w:val="Hyperlink"/>
            <w:rFonts w:cs="Arial"/>
            <w:color w:val="0000FF"/>
          </w:rPr>
          <w:t>http://www.mass.gov/anf/employment-equal-access-disability/hr-policies/hrd-publications/collective-bargaining-agreements-unit-2.html</w:t>
        </w:r>
      </w:hyperlink>
      <w:r w:rsidR="00580971" w:rsidRPr="00BC34FA">
        <w:rPr>
          <w:rFonts w:cs="Arial"/>
        </w:rPr>
        <w:t xml:space="preserve"> </w:t>
      </w:r>
    </w:p>
    <w:p w:rsidR="00580971" w:rsidRPr="00BC34FA" w:rsidRDefault="00580971" w:rsidP="00F44090">
      <w:pPr>
        <w:spacing w:after="0" w:line="269" w:lineRule="auto"/>
        <w:rPr>
          <w:rFonts w:cs="Arial"/>
          <w:b/>
          <w:bCs/>
          <w:iCs/>
        </w:rPr>
      </w:pPr>
    </w:p>
    <w:p w:rsidR="00580971" w:rsidRPr="00BC34FA" w:rsidRDefault="00580971" w:rsidP="007F5F81">
      <w:pPr>
        <w:spacing w:before="120" w:after="0" w:line="269" w:lineRule="auto"/>
        <w:rPr>
          <w:rFonts w:cs="Arial"/>
          <w:bCs/>
          <w:iCs/>
        </w:rPr>
      </w:pPr>
      <w:r w:rsidRPr="00BC34FA">
        <w:rPr>
          <w:rFonts w:cs="Arial"/>
          <w:b/>
          <w:bCs/>
          <w:iCs/>
        </w:rPr>
        <w:t xml:space="preserve">Unit 3 Skilled Trades:   </w:t>
      </w:r>
      <w:r w:rsidRPr="00BC34FA">
        <w:rPr>
          <w:rFonts w:cs="Arial"/>
          <w:bCs/>
          <w:iCs/>
        </w:rPr>
        <w:t>National Association of Government Employees (NAGE)</w:t>
      </w:r>
    </w:p>
    <w:p w:rsidR="00580971" w:rsidRPr="00BC34FA" w:rsidRDefault="00580971" w:rsidP="007F681A">
      <w:pPr>
        <w:numPr>
          <w:ilvl w:val="0"/>
          <w:numId w:val="32"/>
        </w:numPr>
        <w:spacing w:after="0" w:line="269" w:lineRule="auto"/>
        <w:rPr>
          <w:rFonts w:cs="Arial"/>
        </w:rPr>
      </w:pPr>
      <w:r w:rsidRPr="00BC34FA">
        <w:rPr>
          <w:rFonts w:cs="Arial"/>
        </w:rPr>
        <w:t>Examples of titles: Carpenter, Electrician, Maintenance Equipment Operator, Maintenance Working Foreman, Painter, Steam Fireman, 3</w:t>
      </w:r>
      <w:r w:rsidRPr="00BC34FA">
        <w:rPr>
          <w:rFonts w:cs="Arial"/>
          <w:vertAlign w:val="superscript"/>
        </w:rPr>
        <w:t>rd</w:t>
      </w:r>
      <w:r w:rsidRPr="00BC34FA">
        <w:rPr>
          <w:rFonts w:cs="Arial"/>
        </w:rPr>
        <w:t xml:space="preserve"> Class Power Plant Engineer</w:t>
      </w:r>
    </w:p>
    <w:p w:rsidR="00580971" w:rsidRPr="007F5F81" w:rsidRDefault="00C44E84" w:rsidP="007F681A">
      <w:pPr>
        <w:numPr>
          <w:ilvl w:val="0"/>
          <w:numId w:val="18"/>
        </w:numPr>
        <w:spacing w:after="0" w:line="269" w:lineRule="auto"/>
        <w:rPr>
          <w:rFonts w:cs="Arial"/>
        </w:rPr>
      </w:pPr>
      <w:hyperlink r:id="rId205" w:history="1">
        <w:r w:rsidR="00571DDB" w:rsidRPr="00571DDB">
          <w:rPr>
            <w:rStyle w:val="Hyperlink"/>
            <w:rFonts w:cs="Arial"/>
            <w:color w:val="0000FF"/>
          </w:rPr>
          <w:t>Unit 3 Collective Bargaining Agreements</w:t>
        </w:r>
      </w:hyperlink>
      <w:r w:rsidR="00580971" w:rsidRPr="00BC34FA">
        <w:rPr>
          <w:rFonts w:cs="Arial"/>
        </w:rPr>
        <w:t xml:space="preserve">:  </w:t>
      </w:r>
      <w:hyperlink r:id="rId206" w:history="1">
        <w:r w:rsidR="00580971" w:rsidRPr="00D471A4">
          <w:rPr>
            <w:rStyle w:val="Hyperlink"/>
            <w:rFonts w:cs="Arial"/>
            <w:color w:val="0000FF"/>
          </w:rPr>
          <w:t>http://www.mass.gov/anf/employment-equal-access-disability/hr-policies/hrd-publications/unit-3-collective-bargaining-agreements.html</w:t>
        </w:r>
      </w:hyperlink>
      <w:r w:rsidR="00580971" w:rsidRPr="00BC34FA">
        <w:rPr>
          <w:rFonts w:cs="Arial"/>
        </w:rPr>
        <w:t xml:space="preserve"> </w:t>
      </w:r>
    </w:p>
    <w:p w:rsidR="00580971" w:rsidRPr="00BC34FA" w:rsidRDefault="00580971" w:rsidP="00F44090">
      <w:pPr>
        <w:spacing w:after="0" w:line="269" w:lineRule="auto"/>
        <w:rPr>
          <w:rFonts w:cs="Arial"/>
          <w:b/>
        </w:rPr>
      </w:pPr>
    </w:p>
    <w:p w:rsidR="00580971" w:rsidRPr="00BC34FA" w:rsidRDefault="00580971" w:rsidP="007F5F81">
      <w:pPr>
        <w:spacing w:before="120" w:after="0" w:line="269" w:lineRule="auto"/>
        <w:rPr>
          <w:rFonts w:cs="Arial"/>
        </w:rPr>
      </w:pPr>
      <w:r w:rsidRPr="00BC34FA">
        <w:rPr>
          <w:rFonts w:cs="Arial"/>
          <w:b/>
        </w:rPr>
        <w:t xml:space="preserve">Unit 4 Correction Officers:  </w:t>
      </w:r>
      <w:r w:rsidRPr="00BC34FA">
        <w:rPr>
          <w:rFonts w:cs="Arial"/>
        </w:rPr>
        <w:t>Massachusetts Correction Officers Federated Union (MCOFU)</w:t>
      </w:r>
    </w:p>
    <w:p w:rsidR="00580971" w:rsidRPr="00BC34FA" w:rsidRDefault="00580971" w:rsidP="007F681A">
      <w:pPr>
        <w:numPr>
          <w:ilvl w:val="0"/>
          <w:numId w:val="19"/>
        </w:numPr>
        <w:spacing w:after="0" w:line="269" w:lineRule="auto"/>
        <w:rPr>
          <w:rFonts w:cs="Arial"/>
        </w:rPr>
      </w:pPr>
      <w:r w:rsidRPr="00BC34FA">
        <w:rPr>
          <w:rFonts w:cs="Arial"/>
        </w:rPr>
        <w:t>Examples of titles: Correction Officer, Industrial Instructor, Recreation Officer</w:t>
      </w:r>
    </w:p>
    <w:p w:rsidR="00580971" w:rsidRPr="00BC34FA" w:rsidRDefault="00C44E84" w:rsidP="007F681A">
      <w:pPr>
        <w:numPr>
          <w:ilvl w:val="0"/>
          <w:numId w:val="19"/>
        </w:numPr>
        <w:spacing w:after="0" w:line="269" w:lineRule="auto"/>
        <w:rPr>
          <w:rFonts w:cs="Arial"/>
        </w:rPr>
      </w:pPr>
      <w:hyperlink r:id="rId207" w:history="1">
        <w:r w:rsidR="001103C8" w:rsidRPr="00CB2933">
          <w:rPr>
            <w:rStyle w:val="Hyperlink"/>
            <w:rFonts w:cs="Arial"/>
          </w:rPr>
          <w:t>Units 4 and 4A Collective Bargaining Agreements</w:t>
        </w:r>
      </w:hyperlink>
      <w:r w:rsidR="00580971" w:rsidRPr="00BC34FA">
        <w:rPr>
          <w:rFonts w:cs="Arial"/>
        </w:rPr>
        <w:t xml:space="preserve">:  </w:t>
      </w:r>
      <w:hyperlink r:id="rId208" w:history="1">
        <w:r w:rsidR="00580971" w:rsidRPr="00D471A4">
          <w:rPr>
            <w:rStyle w:val="Hyperlink"/>
            <w:rFonts w:cs="Arial"/>
            <w:color w:val="0000FF"/>
          </w:rPr>
          <w:t>http://www.mass.gov/anf/employment-equal-access-disability/hr-policies/hrd-publications/unit-4-and-4a-cba.html</w:t>
        </w:r>
      </w:hyperlink>
      <w:r w:rsidR="00580971" w:rsidRPr="00BC34FA">
        <w:rPr>
          <w:rFonts w:cs="Arial"/>
        </w:rPr>
        <w:t xml:space="preserve"> </w:t>
      </w:r>
    </w:p>
    <w:p w:rsidR="00580971" w:rsidRPr="00BC34FA" w:rsidRDefault="00580971" w:rsidP="00F44090">
      <w:pPr>
        <w:spacing w:after="0" w:line="269" w:lineRule="auto"/>
        <w:rPr>
          <w:rFonts w:cs="Arial"/>
          <w:b/>
        </w:rPr>
      </w:pPr>
    </w:p>
    <w:p w:rsidR="00580971" w:rsidRPr="00BC34FA" w:rsidRDefault="00580971" w:rsidP="007F5F81">
      <w:pPr>
        <w:spacing w:before="120" w:after="0" w:line="269" w:lineRule="auto"/>
        <w:rPr>
          <w:rFonts w:cs="Arial"/>
          <w:bCs/>
        </w:rPr>
      </w:pPr>
      <w:r w:rsidRPr="00BC34FA">
        <w:rPr>
          <w:rFonts w:cs="Arial"/>
          <w:b/>
        </w:rPr>
        <w:t>Unit 4A Correction Captains</w:t>
      </w:r>
      <w:r w:rsidRPr="00BC34FA">
        <w:rPr>
          <w:rFonts w:cs="Arial"/>
        </w:rPr>
        <w:t>:  New England Police Benevolent Association (NEPBA)</w:t>
      </w:r>
    </w:p>
    <w:p w:rsidR="00580971" w:rsidRPr="00BC34FA" w:rsidRDefault="00580971" w:rsidP="007F681A">
      <w:pPr>
        <w:numPr>
          <w:ilvl w:val="0"/>
          <w:numId w:val="20"/>
        </w:numPr>
        <w:spacing w:after="0" w:line="269" w:lineRule="auto"/>
        <w:rPr>
          <w:rFonts w:cs="Arial"/>
        </w:rPr>
      </w:pPr>
      <w:r w:rsidRPr="00BC34FA">
        <w:rPr>
          <w:rFonts w:cs="Arial"/>
        </w:rPr>
        <w:t>Examples of titles: Correction Captain</w:t>
      </w:r>
    </w:p>
    <w:p w:rsidR="00580971" w:rsidRPr="00BC34FA" w:rsidRDefault="00C44E84" w:rsidP="007F681A">
      <w:pPr>
        <w:numPr>
          <w:ilvl w:val="0"/>
          <w:numId w:val="20"/>
        </w:numPr>
        <w:spacing w:after="0" w:line="269" w:lineRule="auto"/>
        <w:rPr>
          <w:rFonts w:cs="Arial"/>
        </w:rPr>
      </w:pPr>
      <w:hyperlink r:id="rId209" w:history="1">
        <w:r w:rsidR="001103C8" w:rsidRPr="00CB2933">
          <w:rPr>
            <w:rStyle w:val="Hyperlink"/>
            <w:rFonts w:cs="Arial"/>
          </w:rPr>
          <w:t>Units 4 and 4A Collective Bargaining Agreements</w:t>
        </w:r>
      </w:hyperlink>
      <w:r w:rsidR="00580971" w:rsidRPr="00BC34FA">
        <w:rPr>
          <w:rFonts w:cs="Arial"/>
        </w:rPr>
        <w:t xml:space="preserve">:  </w:t>
      </w:r>
      <w:hyperlink r:id="rId210" w:history="1">
        <w:r w:rsidR="00580971" w:rsidRPr="00D471A4">
          <w:rPr>
            <w:rStyle w:val="Hyperlink"/>
            <w:rFonts w:cs="Arial"/>
            <w:color w:val="0000FF"/>
          </w:rPr>
          <w:t>http://www.mass.gov/anf/employment-equal-access-disability/hr-policies/hrd-publications/unit-4-and-4a-cba.html</w:t>
        </w:r>
      </w:hyperlink>
      <w:r w:rsidR="00580971" w:rsidRPr="00BC34FA">
        <w:rPr>
          <w:rFonts w:cs="Arial"/>
        </w:rPr>
        <w:t xml:space="preserve"> </w:t>
      </w:r>
    </w:p>
    <w:p w:rsidR="00580971" w:rsidRPr="00BC34FA" w:rsidRDefault="00580971" w:rsidP="00F44090">
      <w:pPr>
        <w:spacing w:after="0" w:line="269" w:lineRule="auto"/>
        <w:rPr>
          <w:rFonts w:cs="Arial"/>
          <w:b/>
          <w:bCs/>
        </w:rPr>
      </w:pPr>
    </w:p>
    <w:p w:rsidR="00580971" w:rsidRPr="00BC34FA" w:rsidRDefault="00580971" w:rsidP="007F5F81">
      <w:pPr>
        <w:spacing w:before="120" w:after="0" w:line="269" w:lineRule="auto"/>
        <w:rPr>
          <w:rFonts w:cs="Arial"/>
          <w:bCs/>
        </w:rPr>
      </w:pPr>
      <w:r w:rsidRPr="00BC34FA">
        <w:rPr>
          <w:rFonts w:cs="Arial"/>
          <w:b/>
          <w:bCs/>
        </w:rPr>
        <w:t>Unit 5 Investigators</w:t>
      </w:r>
      <w:r w:rsidRPr="00BC34FA">
        <w:rPr>
          <w:rFonts w:cs="Arial"/>
          <w:bCs/>
        </w:rPr>
        <w:t>: Coalition of Public Safety (COPS)</w:t>
      </w:r>
    </w:p>
    <w:p w:rsidR="00580971" w:rsidRPr="00BC34FA" w:rsidRDefault="00580971" w:rsidP="007F681A">
      <w:pPr>
        <w:numPr>
          <w:ilvl w:val="0"/>
          <w:numId w:val="27"/>
        </w:numPr>
        <w:spacing w:before="120" w:after="0" w:line="269" w:lineRule="auto"/>
        <w:rPr>
          <w:rFonts w:cs="Arial"/>
        </w:rPr>
      </w:pPr>
      <w:r w:rsidRPr="00BC34FA">
        <w:rPr>
          <w:rFonts w:cs="Arial"/>
        </w:rPr>
        <w:t>Examples of titles: Environmental Police Officer, Parole Officer, Special Investigator</w:t>
      </w:r>
    </w:p>
    <w:p w:rsidR="00580971" w:rsidRPr="00BC34FA" w:rsidRDefault="00C44E84" w:rsidP="007F681A">
      <w:pPr>
        <w:numPr>
          <w:ilvl w:val="0"/>
          <w:numId w:val="27"/>
        </w:numPr>
        <w:spacing w:after="0" w:line="269" w:lineRule="auto"/>
        <w:rPr>
          <w:rFonts w:cs="Arial"/>
          <w:u w:val="single"/>
        </w:rPr>
      </w:pPr>
      <w:hyperlink r:id="rId211" w:history="1">
        <w:r w:rsidR="001103C8" w:rsidRPr="00CB2933">
          <w:rPr>
            <w:rStyle w:val="Hyperlink"/>
            <w:rFonts w:cs="Arial"/>
          </w:rPr>
          <w:t>Units 5 and 5A Collective Bargaining Agreements</w:t>
        </w:r>
      </w:hyperlink>
      <w:r w:rsidR="00580971" w:rsidRPr="00BC34FA">
        <w:rPr>
          <w:rFonts w:cs="Arial"/>
        </w:rPr>
        <w:t xml:space="preserve">:  </w:t>
      </w:r>
      <w:hyperlink r:id="rId212" w:history="1">
        <w:r w:rsidR="00580971" w:rsidRPr="00D471A4">
          <w:rPr>
            <w:rStyle w:val="Hyperlink"/>
            <w:rFonts w:cs="Arial"/>
            <w:color w:val="0000FF"/>
          </w:rPr>
          <w:t>http://www.mass.gov/anf/employment-equal-access-disability/hr-policies/hrd-publications/unit-5-and-5a-cba.html</w:t>
        </w:r>
      </w:hyperlink>
    </w:p>
    <w:p w:rsidR="00580971" w:rsidRPr="00BC34FA" w:rsidRDefault="00580971" w:rsidP="00F44090">
      <w:pPr>
        <w:spacing w:after="0" w:line="269" w:lineRule="auto"/>
        <w:rPr>
          <w:rFonts w:cs="Arial"/>
          <w:b/>
        </w:rPr>
      </w:pPr>
      <w:r w:rsidRPr="00BC34FA">
        <w:rPr>
          <w:rFonts w:cs="Arial"/>
          <w:b/>
        </w:rPr>
        <w:br w:type="page"/>
      </w:r>
      <w:r w:rsidRPr="00BC34FA">
        <w:rPr>
          <w:rFonts w:cs="Arial"/>
          <w:b/>
        </w:rPr>
        <w:lastRenderedPageBreak/>
        <w:t>Unit 5A State Police</w:t>
      </w:r>
      <w:r w:rsidRPr="00BC34FA">
        <w:rPr>
          <w:rFonts w:cs="Arial"/>
        </w:rPr>
        <w:t>: State Police Association of Massachusetts (SPAM)</w:t>
      </w:r>
      <w:r w:rsidRPr="00BC34FA">
        <w:rPr>
          <w:rFonts w:cs="Arial"/>
          <w:b/>
        </w:rPr>
        <w:t xml:space="preserve"> </w:t>
      </w:r>
    </w:p>
    <w:p w:rsidR="00580971" w:rsidRPr="00BC34FA" w:rsidRDefault="00580971" w:rsidP="007F681A">
      <w:pPr>
        <w:numPr>
          <w:ilvl w:val="0"/>
          <w:numId w:val="28"/>
        </w:numPr>
        <w:spacing w:after="0" w:line="269" w:lineRule="auto"/>
        <w:rPr>
          <w:rFonts w:cs="Arial"/>
          <w:iCs/>
        </w:rPr>
      </w:pPr>
      <w:r w:rsidRPr="00BC34FA">
        <w:rPr>
          <w:rFonts w:cs="Arial"/>
          <w:iCs/>
        </w:rPr>
        <w:t>Examples of titles: Trooper, Trooper First Class, Sergeant</w:t>
      </w:r>
    </w:p>
    <w:p w:rsidR="00580971" w:rsidRPr="00BC34FA" w:rsidRDefault="00C44E84" w:rsidP="007F681A">
      <w:pPr>
        <w:numPr>
          <w:ilvl w:val="0"/>
          <w:numId w:val="28"/>
        </w:numPr>
        <w:spacing w:after="0" w:line="269" w:lineRule="auto"/>
        <w:rPr>
          <w:rFonts w:cs="Arial"/>
        </w:rPr>
      </w:pPr>
      <w:hyperlink r:id="rId213" w:history="1">
        <w:r w:rsidR="001103C8" w:rsidRPr="00CB2933">
          <w:rPr>
            <w:rStyle w:val="Hyperlink"/>
            <w:rFonts w:cs="Arial"/>
          </w:rPr>
          <w:t>Units 5 and 5A Collective Bargaining Agreements</w:t>
        </w:r>
      </w:hyperlink>
      <w:r w:rsidR="00580971" w:rsidRPr="00BC34FA">
        <w:rPr>
          <w:rFonts w:cs="Arial"/>
        </w:rPr>
        <w:t xml:space="preserve">:   </w:t>
      </w:r>
      <w:hyperlink r:id="rId214" w:history="1">
        <w:r w:rsidR="00580971" w:rsidRPr="00D471A4">
          <w:rPr>
            <w:rStyle w:val="Hyperlink"/>
            <w:rFonts w:cs="Arial"/>
            <w:color w:val="0000FF"/>
          </w:rPr>
          <w:t>http://www.mass.gov/anf/employment-equal-access-disability/hr-policies/hrd-publications/unit-5-and-5a-cba.html</w:t>
        </w:r>
      </w:hyperlink>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b/>
          <w:bCs/>
        </w:rPr>
      </w:pPr>
      <w:r w:rsidRPr="00BC34FA">
        <w:rPr>
          <w:rFonts w:cs="Arial"/>
          <w:b/>
        </w:rPr>
        <w:t>Unit 6 Professionals</w:t>
      </w:r>
      <w:r w:rsidRPr="00BC34FA">
        <w:rPr>
          <w:rFonts w:cs="Arial"/>
        </w:rPr>
        <w:t xml:space="preserve">:  </w:t>
      </w:r>
      <w:r w:rsidRPr="00BC34FA">
        <w:rPr>
          <w:rFonts w:cs="Arial"/>
          <w:bCs/>
        </w:rPr>
        <w:t>National Association of Government Employees (NAGE)</w:t>
      </w:r>
      <w:r w:rsidRPr="00BC34FA">
        <w:rPr>
          <w:rFonts w:cs="Arial"/>
          <w:b/>
          <w:bCs/>
        </w:rPr>
        <w:t xml:space="preserve"> </w:t>
      </w:r>
    </w:p>
    <w:p w:rsidR="00580971" w:rsidRPr="00BC34FA" w:rsidRDefault="00580971" w:rsidP="007F681A">
      <w:pPr>
        <w:numPr>
          <w:ilvl w:val="0"/>
          <w:numId w:val="24"/>
        </w:numPr>
        <w:spacing w:after="0" w:line="269" w:lineRule="auto"/>
        <w:rPr>
          <w:rFonts w:cs="Arial"/>
          <w:b/>
        </w:rPr>
      </w:pPr>
      <w:r w:rsidRPr="00BC34FA">
        <w:rPr>
          <w:rFonts w:cs="Arial"/>
        </w:rPr>
        <w:t>Examples of titles: Accountant, Compliance Officer, Contract Specialist, Counsel, EDP Systems Analyst, Program Coordinator, Systems Programmer/Systems Supervisor, Tax Auditor, Tax Examiner</w:t>
      </w:r>
    </w:p>
    <w:p w:rsidR="00580971" w:rsidRPr="00BC34FA" w:rsidRDefault="00C44E84" w:rsidP="007F681A">
      <w:pPr>
        <w:numPr>
          <w:ilvl w:val="0"/>
          <w:numId w:val="24"/>
        </w:numPr>
        <w:spacing w:after="0" w:line="269" w:lineRule="auto"/>
        <w:rPr>
          <w:rFonts w:cs="Arial"/>
        </w:rPr>
      </w:pPr>
      <w:hyperlink r:id="rId215" w:history="1">
        <w:r w:rsidR="00571DDB" w:rsidRPr="00571DDB">
          <w:rPr>
            <w:rStyle w:val="Hyperlink"/>
            <w:rFonts w:cs="Arial"/>
            <w:color w:val="0000FF"/>
          </w:rPr>
          <w:t>Unit 6 Collective Bargaining Agreements</w:t>
        </w:r>
      </w:hyperlink>
      <w:r w:rsidR="00580971" w:rsidRPr="00BC34FA">
        <w:rPr>
          <w:rFonts w:cs="Arial"/>
        </w:rPr>
        <w:t xml:space="preserve">:  </w:t>
      </w:r>
      <w:hyperlink r:id="rId216" w:history="1">
        <w:r w:rsidR="00580971" w:rsidRPr="00D471A4">
          <w:rPr>
            <w:rStyle w:val="Hyperlink"/>
            <w:rFonts w:cs="Arial"/>
            <w:color w:val="0000FF"/>
          </w:rPr>
          <w:t>http://www.mass.gov/anf/employment-equal-access-disability/hr-policies/hrd-publications/unit-6-cba.html</w:t>
        </w:r>
      </w:hyperlink>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b/>
        </w:rPr>
      </w:pPr>
      <w:r w:rsidRPr="00BC34FA">
        <w:rPr>
          <w:rFonts w:cs="Arial"/>
          <w:b/>
        </w:rPr>
        <w:t>Unit 7 Professional Health Care</w:t>
      </w:r>
      <w:r w:rsidRPr="00BC34FA">
        <w:rPr>
          <w:rFonts w:cs="Arial"/>
        </w:rPr>
        <w:t>: Massachusetts Nurses Association State Chapter of Health Care Professionals (MNA)</w:t>
      </w:r>
    </w:p>
    <w:p w:rsidR="00580971" w:rsidRPr="00BC34FA" w:rsidRDefault="00580971" w:rsidP="007F681A">
      <w:pPr>
        <w:numPr>
          <w:ilvl w:val="0"/>
          <w:numId w:val="25"/>
        </w:numPr>
        <w:spacing w:after="0" w:line="269" w:lineRule="auto"/>
        <w:rPr>
          <w:rFonts w:cs="Arial"/>
        </w:rPr>
      </w:pPr>
      <w:r w:rsidRPr="00BC34FA">
        <w:rPr>
          <w:rFonts w:cs="Arial"/>
        </w:rPr>
        <w:t>Examples of titles: Health Care Facility Inspector, Nurse Practitioner, Occupational Therapist, Physician, Psychologist, Registered Nurse</w:t>
      </w:r>
    </w:p>
    <w:p w:rsidR="00580971" w:rsidRPr="00BC34FA" w:rsidRDefault="00C44E84" w:rsidP="007F681A">
      <w:pPr>
        <w:numPr>
          <w:ilvl w:val="0"/>
          <w:numId w:val="25"/>
        </w:numPr>
        <w:spacing w:after="0" w:line="269" w:lineRule="auto"/>
        <w:rPr>
          <w:rFonts w:cs="Arial"/>
        </w:rPr>
      </w:pPr>
      <w:hyperlink r:id="rId217" w:history="1">
        <w:r w:rsidR="00571DDB" w:rsidRPr="00571DDB">
          <w:rPr>
            <w:rStyle w:val="Hyperlink"/>
            <w:rFonts w:cs="Arial"/>
            <w:color w:val="0000FF"/>
          </w:rPr>
          <w:t>Unit 7 Collective Bargaining Agreements</w:t>
        </w:r>
      </w:hyperlink>
      <w:r w:rsidR="00580971" w:rsidRPr="00BC34FA">
        <w:rPr>
          <w:rFonts w:cs="Arial"/>
        </w:rPr>
        <w:t xml:space="preserve">:  </w:t>
      </w:r>
      <w:hyperlink r:id="rId218" w:history="1">
        <w:r w:rsidR="00580971" w:rsidRPr="00D471A4">
          <w:rPr>
            <w:rStyle w:val="Hyperlink"/>
            <w:rFonts w:cs="Arial"/>
            <w:color w:val="0000FF"/>
          </w:rPr>
          <w:t>http://www.mass.gov/anf/employment-equal-access-disability/hr-policies/hrd-publications/unit-7-cba.html</w:t>
        </w:r>
      </w:hyperlink>
      <w:r w:rsidR="00580971" w:rsidRPr="00BC34FA">
        <w:rPr>
          <w:rFonts w:cs="Arial"/>
        </w:rPr>
        <w:t xml:space="preserve"> </w:t>
      </w:r>
    </w:p>
    <w:p w:rsidR="00580971" w:rsidRPr="00BC34FA" w:rsidRDefault="00580971" w:rsidP="00F44090">
      <w:pPr>
        <w:spacing w:after="0" w:line="269" w:lineRule="auto"/>
        <w:rPr>
          <w:rFonts w:cs="Arial"/>
          <w:b/>
          <w:bCs/>
          <w:u w:val="single"/>
        </w:rPr>
      </w:pPr>
    </w:p>
    <w:p w:rsidR="00580971" w:rsidRPr="00BC34FA" w:rsidRDefault="00580971" w:rsidP="00F44090">
      <w:pPr>
        <w:spacing w:after="0" w:line="269" w:lineRule="auto"/>
        <w:rPr>
          <w:rFonts w:cs="Arial"/>
          <w:b/>
          <w:bCs/>
        </w:rPr>
      </w:pPr>
      <w:r w:rsidRPr="00BC34FA">
        <w:rPr>
          <w:rFonts w:cs="Arial"/>
          <w:b/>
          <w:bCs/>
        </w:rPr>
        <w:t xml:space="preserve">Unit 8 Social and Rehabilitative:  </w:t>
      </w:r>
      <w:r w:rsidRPr="00BC34FA">
        <w:rPr>
          <w:rFonts w:cs="Arial"/>
          <w:bCs/>
        </w:rPr>
        <w:t>ALLIANCE Local 509 SEIU, AFL-CIO</w:t>
      </w:r>
    </w:p>
    <w:p w:rsidR="00580971" w:rsidRPr="00BC34FA" w:rsidRDefault="00580971" w:rsidP="007F681A">
      <w:pPr>
        <w:numPr>
          <w:ilvl w:val="0"/>
          <w:numId w:val="23"/>
        </w:numPr>
        <w:spacing w:after="0" w:line="269" w:lineRule="auto"/>
        <w:rPr>
          <w:rFonts w:cs="Arial"/>
          <w:iCs/>
        </w:rPr>
      </w:pPr>
      <w:r w:rsidRPr="00BC34FA">
        <w:rPr>
          <w:rFonts w:cs="Arial"/>
          <w:iCs/>
        </w:rPr>
        <w:t>Examples of titles: Benefit Eligibility and Referral Social Worker, Child Support Enforcement Specialist, Correctional Program Officer, Human Services Coordinator, Qualified Vocational Rehabilitation Counselor, Social Worker</w:t>
      </w:r>
    </w:p>
    <w:p w:rsidR="00580971" w:rsidRPr="00BC34FA" w:rsidRDefault="00C44E84" w:rsidP="007F681A">
      <w:pPr>
        <w:numPr>
          <w:ilvl w:val="0"/>
          <w:numId w:val="23"/>
        </w:numPr>
        <w:spacing w:after="0" w:line="269" w:lineRule="auto"/>
        <w:rPr>
          <w:rFonts w:cs="Arial"/>
        </w:rPr>
      </w:pPr>
      <w:hyperlink r:id="rId219" w:history="1">
        <w:r w:rsidR="001103C8" w:rsidRPr="00CB2933">
          <w:rPr>
            <w:rStyle w:val="Hyperlink"/>
            <w:rFonts w:cs="Arial"/>
          </w:rPr>
          <w:t>Units 8 and 10 Collective Bargaining Agreements</w:t>
        </w:r>
      </w:hyperlink>
      <w:r w:rsidR="00580971" w:rsidRPr="00BC34FA">
        <w:rPr>
          <w:rFonts w:cs="Arial"/>
        </w:rPr>
        <w:t xml:space="preserve">:   </w:t>
      </w:r>
      <w:hyperlink r:id="rId220" w:history="1">
        <w:r w:rsidR="00580971" w:rsidRPr="00D471A4">
          <w:rPr>
            <w:rStyle w:val="Hyperlink"/>
            <w:rFonts w:cs="Arial"/>
            <w:color w:val="0000FF"/>
          </w:rPr>
          <w:t>http://www.mass.gov/anf/employment-equal-access-disability/hr-policies/hrd-publications/unit-8-and-10-cba.html</w:t>
        </w:r>
      </w:hyperlink>
      <w:r w:rsidR="00580971" w:rsidRPr="00BC34FA">
        <w:rPr>
          <w:rFonts w:cs="Arial"/>
        </w:rPr>
        <w:t xml:space="preserve"> </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b/>
          <w:bCs/>
        </w:rPr>
      </w:pPr>
      <w:r w:rsidRPr="00BC34FA">
        <w:rPr>
          <w:rFonts w:cs="Arial"/>
          <w:b/>
        </w:rPr>
        <w:t>Unit 9 Engineers and Scientists:</w:t>
      </w:r>
      <w:r w:rsidRPr="00BC34FA">
        <w:rPr>
          <w:rFonts w:cs="Arial"/>
        </w:rPr>
        <w:t xml:space="preserve">  </w:t>
      </w:r>
      <w:r w:rsidRPr="00BC34FA">
        <w:rPr>
          <w:rFonts w:cs="Arial"/>
          <w:bCs/>
        </w:rPr>
        <w:t>M</w:t>
      </w:r>
      <w:r w:rsidRPr="00BC34FA">
        <w:rPr>
          <w:rFonts w:cs="Arial"/>
          <w:b/>
          <w:bCs/>
        </w:rPr>
        <w:t xml:space="preserve">assachusetts Organization of State Engineers and Scientists (MOSES) </w:t>
      </w:r>
    </w:p>
    <w:p w:rsidR="00580971" w:rsidRPr="00BC34FA" w:rsidRDefault="00580971" w:rsidP="007F681A">
      <w:pPr>
        <w:numPr>
          <w:ilvl w:val="0"/>
          <w:numId w:val="21"/>
        </w:numPr>
        <w:spacing w:after="0" w:line="269" w:lineRule="auto"/>
        <w:rPr>
          <w:rFonts w:cs="Arial"/>
          <w:iCs/>
        </w:rPr>
      </w:pPr>
      <w:r w:rsidRPr="00BC34FA">
        <w:rPr>
          <w:rFonts w:cs="Arial"/>
          <w:iCs/>
        </w:rPr>
        <w:t>Examples of titles: Civil Engineer, Engineering Aide, Environmental Analyst, Environmental Engineer, General Construction Inspector, Regional Planner</w:t>
      </w:r>
    </w:p>
    <w:p w:rsidR="00580971" w:rsidRPr="00BC34FA" w:rsidRDefault="00C44E84" w:rsidP="007F681A">
      <w:pPr>
        <w:numPr>
          <w:ilvl w:val="0"/>
          <w:numId w:val="21"/>
        </w:numPr>
        <w:spacing w:after="0" w:line="269" w:lineRule="auto"/>
        <w:rPr>
          <w:rFonts w:cs="Arial"/>
        </w:rPr>
      </w:pPr>
      <w:hyperlink r:id="rId221" w:history="1">
        <w:r w:rsidR="001103C8" w:rsidRPr="001103C8">
          <w:rPr>
            <w:rStyle w:val="Hyperlink"/>
            <w:rFonts w:cs="Arial"/>
            <w:color w:val="0000FF"/>
          </w:rPr>
          <w:t>Unit 9 Collective Bargaining Agreements</w:t>
        </w:r>
      </w:hyperlink>
      <w:r w:rsidR="00580971" w:rsidRPr="00BC34FA">
        <w:rPr>
          <w:rFonts w:cs="Arial"/>
        </w:rPr>
        <w:t xml:space="preserve">:  </w:t>
      </w:r>
      <w:hyperlink r:id="rId222" w:history="1">
        <w:r w:rsidR="00580971" w:rsidRPr="00D471A4">
          <w:rPr>
            <w:rStyle w:val="Hyperlink"/>
            <w:rFonts w:cs="Arial"/>
            <w:color w:val="0000FF"/>
          </w:rPr>
          <w:t>http://www.mass.gov/anf/employment-equal-access-disability/hr-policies/hrd-publications/unit-9-cba.html</w:t>
        </w:r>
      </w:hyperlink>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Unit 10 Education:</w:t>
      </w:r>
      <w:r w:rsidRPr="00BC34FA">
        <w:rPr>
          <w:rFonts w:cs="Arial"/>
        </w:rPr>
        <w:t xml:space="preserve">  ALLIANCE Local 509 SEIU, AFL-CIO </w:t>
      </w:r>
    </w:p>
    <w:p w:rsidR="00580971" w:rsidRPr="00BC34FA" w:rsidRDefault="00580971" w:rsidP="007F681A">
      <w:pPr>
        <w:numPr>
          <w:ilvl w:val="0"/>
          <w:numId w:val="22"/>
        </w:numPr>
        <w:spacing w:after="0" w:line="269" w:lineRule="auto"/>
        <w:rPr>
          <w:rFonts w:cs="Arial"/>
        </w:rPr>
      </w:pPr>
      <w:r w:rsidRPr="00BC34FA">
        <w:rPr>
          <w:rFonts w:cs="Arial"/>
        </w:rPr>
        <w:t>Examples of titles: Educational Specialist, Librarian, Teacher, Vocational Instructor</w:t>
      </w:r>
    </w:p>
    <w:p w:rsidR="00580971" w:rsidRPr="00BC34FA" w:rsidRDefault="00C44E84" w:rsidP="007F681A">
      <w:pPr>
        <w:numPr>
          <w:ilvl w:val="0"/>
          <w:numId w:val="22"/>
        </w:numPr>
        <w:spacing w:after="0" w:line="269" w:lineRule="auto"/>
        <w:rPr>
          <w:rFonts w:cs="Arial"/>
        </w:rPr>
      </w:pPr>
      <w:hyperlink r:id="rId223" w:history="1">
        <w:r w:rsidR="001103C8" w:rsidRPr="001103C8">
          <w:rPr>
            <w:rStyle w:val="Hyperlink"/>
            <w:rFonts w:cs="Arial"/>
            <w:color w:val="0000FF"/>
          </w:rPr>
          <w:t>Units 8 and 10 Collective Bargaining Agreements</w:t>
        </w:r>
      </w:hyperlink>
      <w:r w:rsidR="00580971" w:rsidRPr="00BC34FA">
        <w:rPr>
          <w:rFonts w:cs="Arial"/>
        </w:rPr>
        <w:t xml:space="preserve">:  </w:t>
      </w:r>
      <w:hyperlink r:id="rId224" w:history="1">
        <w:r w:rsidR="00580971" w:rsidRPr="00D471A4">
          <w:rPr>
            <w:rStyle w:val="Hyperlink"/>
            <w:rFonts w:cs="Arial"/>
            <w:color w:val="0000FF"/>
          </w:rPr>
          <w:t>http://www.mass.gov/anf/employment-equal-access-disability/hr-policies/hrd-publications/unit-8-and-10-cba.html</w:t>
        </w:r>
      </w:hyperlink>
      <w:r w:rsidR="00580971" w:rsidRPr="00BC34FA">
        <w:rPr>
          <w:rFonts w:cs="Arial"/>
        </w:rPr>
        <w:t xml:space="preserve"> </w:t>
      </w:r>
    </w:p>
    <w:p w:rsidR="00580971" w:rsidRPr="00BC34FA" w:rsidRDefault="00580971" w:rsidP="00F44090">
      <w:pPr>
        <w:spacing w:after="0" w:line="269" w:lineRule="auto"/>
        <w:rPr>
          <w:rFonts w:cs="Arial"/>
        </w:rPr>
      </w:pPr>
      <w:bookmarkStart w:id="349" w:name="AppendixIV"/>
    </w:p>
    <w:p w:rsidR="007F5F81" w:rsidRDefault="007F5F81">
      <w:pPr>
        <w:spacing w:after="200" w:line="276" w:lineRule="auto"/>
        <w:rPr>
          <w:rFonts w:cs="Arial"/>
          <w:b/>
        </w:rPr>
      </w:pPr>
      <w:bookmarkStart w:id="350" w:name="_Toc472938310"/>
      <w:r>
        <w:rPr>
          <w:rFonts w:cs="Arial"/>
          <w:b/>
        </w:rPr>
        <w:br w:type="page"/>
      </w:r>
    </w:p>
    <w:p w:rsidR="00580971" w:rsidRPr="00BC34FA" w:rsidRDefault="00580971" w:rsidP="00F44090">
      <w:pPr>
        <w:spacing w:after="0" w:line="269" w:lineRule="auto"/>
        <w:rPr>
          <w:rFonts w:cs="Arial"/>
          <w:b/>
        </w:rPr>
      </w:pPr>
      <w:r w:rsidRPr="00BC34FA">
        <w:rPr>
          <w:rFonts w:cs="Arial"/>
          <w:b/>
        </w:rPr>
        <w:lastRenderedPageBreak/>
        <w:t>Unit 11 Fire Protection:  International Association of Fire Fighters</w:t>
      </w:r>
      <w:bookmarkEnd w:id="350"/>
      <w:r w:rsidRPr="00BC34FA">
        <w:rPr>
          <w:rFonts w:cs="Arial"/>
          <w:b/>
        </w:rPr>
        <w:t xml:space="preserve"> </w:t>
      </w:r>
    </w:p>
    <w:p w:rsidR="00580971" w:rsidRPr="00BC34FA" w:rsidRDefault="00580971" w:rsidP="007F681A">
      <w:pPr>
        <w:numPr>
          <w:ilvl w:val="0"/>
          <w:numId w:val="29"/>
        </w:numPr>
        <w:spacing w:after="0" w:line="269" w:lineRule="auto"/>
        <w:rPr>
          <w:rFonts w:cs="Arial"/>
        </w:rPr>
      </w:pPr>
      <w:bookmarkStart w:id="351" w:name="_Toc472938311"/>
      <w:r w:rsidRPr="00BC34FA">
        <w:rPr>
          <w:rFonts w:cs="Arial"/>
        </w:rPr>
        <w:t>Examples of titles: Firefighter, Lieutenant</w:t>
      </w:r>
      <w:bookmarkEnd w:id="351"/>
    </w:p>
    <w:p w:rsidR="00580971" w:rsidRPr="00BC34FA" w:rsidRDefault="00580971" w:rsidP="007F681A">
      <w:pPr>
        <w:numPr>
          <w:ilvl w:val="0"/>
          <w:numId w:val="29"/>
        </w:numPr>
        <w:spacing w:after="0" w:line="269" w:lineRule="auto"/>
        <w:rPr>
          <w:rFonts w:cs="Arial"/>
        </w:rPr>
      </w:pPr>
      <w:bookmarkStart w:id="352" w:name="_Toc472938312"/>
      <w:r w:rsidRPr="00BC34FA">
        <w:rPr>
          <w:rFonts w:cs="Arial"/>
        </w:rPr>
        <w:t>Contract:  Contact the Military Division</w:t>
      </w:r>
      <w:bookmarkEnd w:id="352"/>
    </w:p>
    <w:p w:rsidR="00580971" w:rsidRPr="00BC34FA" w:rsidRDefault="00580971" w:rsidP="00F44090">
      <w:pPr>
        <w:spacing w:after="0" w:line="269" w:lineRule="auto"/>
        <w:rPr>
          <w:rFonts w:cs="Arial"/>
          <w:b/>
          <w:i/>
          <w:u w:val="single"/>
        </w:rPr>
      </w:pPr>
      <w:r w:rsidRPr="00BC34FA">
        <w:rPr>
          <w:rFonts w:cs="Arial"/>
        </w:rPr>
        <w:br w:type="page"/>
      </w:r>
      <w:bookmarkEnd w:id="349"/>
    </w:p>
    <w:p w:rsidR="00580971" w:rsidRPr="00BC34FA" w:rsidRDefault="00580971" w:rsidP="006E5EDF">
      <w:pPr>
        <w:pStyle w:val="Heading3"/>
      </w:pPr>
      <w:bookmarkStart w:id="353" w:name="AppendixV"/>
      <w:bookmarkStart w:id="354" w:name="_Toc472938313"/>
      <w:bookmarkStart w:id="355" w:name="_Toc473109527"/>
      <w:bookmarkStart w:id="356" w:name="_Toc473115429"/>
      <w:bookmarkStart w:id="357" w:name="_Toc475640349"/>
      <w:bookmarkStart w:id="358" w:name="_Toc513036906"/>
      <w:r w:rsidRPr="00BC34FA">
        <w:lastRenderedPageBreak/>
        <w:t>Appendix IV</w:t>
      </w:r>
      <w:bookmarkEnd w:id="353"/>
      <w:bookmarkEnd w:id="354"/>
      <w:bookmarkEnd w:id="355"/>
      <w:bookmarkEnd w:id="356"/>
      <w:r w:rsidR="001235EB">
        <w:t>:</w:t>
      </w:r>
      <w:r w:rsidR="001235EB">
        <w:tab/>
      </w:r>
      <w:bookmarkStart w:id="359" w:name="_Toc472938314"/>
      <w:bookmarkStart w:id="360" w:name="_Toc473109528"/>
      <w:bookmarkStart w:id="361" w:name="_Toc473115430"/>
      <w:r w:rsidRPr="00BC34FA">
        <w:t>Glossary</w:t>
      </w:r>
      <w:bookmarkEnd w:id="357"/>
      <w:bookmarkEnd w:id="358"/>
      <w:bookmarkEnd w:id="359"/>
      <w:bookmarkEnd w:id="360"/>
      <w:bookmarkEnd w:id="361"/>
    </w:p>
    <w:p w:rsidR="00580971" w:rsidRPr="00BC34FA" w:rsidRDefault="00580971" w:rsidP="00F44090">
      <w:pPr>
        <w:spacing w:after="0" w:line="269" w:lineRule="auto"/>
        <w:rPr>
          <w:rFonts w:cs="Arial"/>
          <w:b/>
          <w:u w:val="single"/>
        </w:rPr>
      </w:pPr>
    </w:p>
    <w:p w:rsidR="00580971" w:rsidRPr="00BC34FA" w:rsidRDefault="00580971" w:rsidP="00F44090">
      <w:pPr>
        <w:spacing w:after="0" w:line="269" w:lineRule="auto"/>
        <w:rPr>
          <w:rFonts w:cs="Arial"/>
        </w:rPr>
      </w:pPr>
      <w:r w:rsidRPr="00BC34FA">
        <w:rPr>
          <w:rFonts w:cs="Arial"/>
          <w:b/>
        </w:rPr>
        <w:t>Accessibility</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The absence of access barriers.</w:t>
      </w:r>
      <w:proofErr w:type="gramEnd"/>
      <w:r w:rsidRPr="00BC34FA">
        <w:rPr>
          <w:rFonts w:cs="Arial"/>
        </w:rPr>
        <w:t xml:space="preserve"> </w:t>
      </w:r>
      <w:proofErr w:type="gramStart"/>
      <w:r w:rsidRPr="00BC34FA">
        <w:rPr>
          <w:rFonts w:cs="Arial"/>
        </w:rPr>
        <w:t>When a site, building or portion thereof complies with ADA guidelines.</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Achievement and Competency Enhancement System (ACES):</w:t>
      </w:r>
      <w:r w:rsidRPr="00BC34FA">
        <w:rPr>
          <w:rFonts w:cs="Arial"/>
        </w:rPr>
        <w:t xml:space="preserve">  </w:t>
      </w:r>
    </w:p>
    <w:p w:rsidR="00580971" w:rsidRPr="00BC34FA" w:rsidRDefault="00580971" w:rsidP="00F44090">
      <w:pPr>
        <w:spacing w:after="0" w:line="269" w:lineRule="auto"/>
        <w:rPr>
          <w:rFonts w:cs="Arial"/>
          <w:b/>
        </w:rPr>
      </w:pPr>
      <w:r w:rsidRPr="00BC34FA">
        <w:rPr>
          <w:rFonts w:cs="Arial"/>
        </w:rPr>
        <w:t xml:space="preserve">Management online tool used to evaluate and provide professional development to Executive Branch managers. </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Affirmative Action</w:t>
      </w:r>
      <w:r w:rsidRPr="00BC34FA">
        <w:rPr>
          <w:rFonts w:cs="Arial"/>
          <w:b/>
          <w:bCs/>
        </w:rPr>
        <w:t>:</w:t>
      </w:r>
      <w:r w:rsidRPr="00BC34FA">
        <w:rPr>
          <w:rFonts w:cs="Arial"/>
        </w:rPr>
        <w:t xml:space="preserve"> </w:t>
      </w:r>
    </w:p>
    <w:p w:rsidR="00580971" w:rsidRPr="00BC34FA" w:rsidRDefault="004F5242" w:rsidP="00F44090">
      <w:pPr>
        <w:spacing w:after="0" w:line="269" w:lineRule="auto"/>
        <w:rPr>
          <w:rFonts w:cs="Arial"/>
          <w:bCs/>
        </w:rPr>
      </w:pPr>
      <w:r w:rsidRPr="004F5242">
        <w:rPr>
          <w:rFonts w:cs="Arial"/>
          <w:bCs/>
        </w:rPr>
        <w:t>The development of a program by taking specific steps to identify, recruit, hire and/or develop for advancement, persons who are identified as part of specific protected classes. An employer demonstrates its willingness to remedy past acts of discrimination against specific groups by developing goals and timetables, and mechanisms through which success is measured, with an ultimate goal of achieving a diverse workforce</w:t>
      </w:r>
      <w:r w:rsidR="00580971" w:rsidRPr="00BC34FA">
        <w:rPr>
          <w:rFonts w:cs="Arial"/>
          <w:bCs/>
        </w:rPr>
        <w:t>.</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rPr>
      </w:pPr>
      <w:r w:rsidRPr="00BC34FA">
        <w:rPr>
          <w:rFonts w:cs="Arial"/>
          <w:b/>
        </w:rPr>
        <w:t>Americans with Disabilities Act (ADA):</w:t>
      </w:r>
    </w:p>
    <w:p w:rsidR="00580971" w:rsidRPr="00BC34FA" w:rsidRDefault="00580971" w:rsidP="00F44090">
      <w:pPr>
        <w:spacing w:after="0" w:line="269" w:lineRule="auto"/>
        <w:rPr>
          <w:rFonts w:cs="Arial"/>
        </w:rPr>
      </w:pPr>
      <w:r w:rsidRPr="00BC34FA">
        <w:rPr>
          <w:rFonts w:cs="Arial"/>
        </w:rPr>
        <w:t>Legislation that gives civil rights protections to individuals with disabilities similar to those provided to individuals on the basis of race, sex, national origin and religion. It guarantees equal opportunity for individuals with disabilities in public accommodations, employment, transportation, state and local government services and telecommunication.</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Appointing Authority or Appointing Officer</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Any person, board or commission having the power of appointment or employment.</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bCs/>
        </w:rPr>
      </w:pPr>
      <w:r w:rsidRPr="00BC34FA">
        <w:rPr>
          <w:rFonts w:cs="Arial"/>
          <w:b/>
          <w:bCs/>
        </w:rPr>
        <w:t>Bargaining Unit:</w:t>
      </w:r>
    </w:p>
    <w:p w:rsidR="00580971" w:rsidRPr="00BC34FA" w:rsidRDefault="00580971" w:rsidP="00F44090">
      <w:pPr>
        <w:spacing w:after="0" w:line="269" w:lineRule="auto"/>
        <w:rPr>
          <w:rFonts w:cs="Arial"/>
        </w:rPr>
      </w:pPr>
      <w:proofErr w:type="gramStart"/>
      <w:r w:rsidRPr="00BC34FA">
        <w:rPr>
          <w:rFonts w:cs="Arial"/>
        </w:rPr>
        <w:t>An appropriate grouping of employees represented on an exclusive basis by a labor organization.</w:t>
      </w:r>
      <w:proofErr w:type="gramEnd"/>
      <w:r w:rsidRPr="00BC34FA">
        <w:rPr>
          <w:rFonts w:cs="Arial"/>
        </w:rPr>
        <w:t xml:space="preserve">  "Appropriate" for this purpose means that it is a grouping of employees who share a community of interest.</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Bradford Fellowship:</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 xml:space="preserve">Harvard University's John F. Kennedy School of Government and the Commonwealth of Massachusetts offer Executive Branch managers the opportunity to attend the University's Mid-Career Master in Public Administration Program. </w:t>
      </w:r>
    </w:p>
    <w:p w:rsidR="00580971" w:rsidRPr="00BC34FA" w:rsidRDefault="00580971" w:rsidP="00F44090">
      <w:pPr>
        <w:spacing w:after="0" w:line="269" w:lineRule="auto"/>
        <w:rPr>
          <w:rFonts w:cs="Arial"/>
        </w:rPr>
      </w:pPr>
      <w:r w:rsidRPr="00BC34FA">
        <w:rPr>
          <w:rFonts w:cs="Arial"/>
        </w:rPr>
        <w:t xml:space="preserve">The Mid-Career MPA Program is designed for experienced professionals who are college graduates, and who are dedicated to public sector management. This fellowship provides a unique means to pursue a well-recognized program of study, enhancing management and public policy analysis skills, which are so vital within this state government environment. </w:t>
      </w:r>
    </w:p>
    <w:p w:rsidR="00580971" w:rsidRPr="00BC34FA" w:rsidRDefault="00580971" w:rsidP="00F44090">
      <w:pPr>
        <w:spacing w:after="0" w:line="269" w:lineRule="auto"/>
        <w:rPr>
          <w:rFonts w:cs="Arial"/>
        </w:rPr>
      </w:pPr>
    </w:p>
    <w:p w:rsidR="003E3808" w:rsidRDefault="003E3808">
      <w:pPr>
        <w:spacing w:after="200" w:line="276" w:lineRule="auto"/>
        <w:rPr>
          <w:rFonts w:cs="Arial"/>
          <w:b/>
        </w:rPr>
      </w:pPr>
      <w:r>
        <w:rPr>
          <w:rFonts w:cs="Arial"/>
          <w:b/>
        </w:rPr>
        <w:br w:type="page"/>
      </w:r>
    </w:p>
    <w:p w:rsidR="00580971" w:rsidRPr="00BC34FA" w:rsidRDefault="00580971" w:rsidP="00F44090">
      <w:pPr>
        <w:spacing w:after="0" w:line="269" w:lineRule="auto"/>
        <w:rPr>
          <w:rFonts w:cs="Arial"/>
          <w:b/>
        </w:rPr>
      </w:pPr>
      <w:r w:rsidRPr="00BC34FA">
        <w:rPr>
          <w:rFonts w:cs="Arial"/>
          <w:b/>
        </w:rPr>
        <w:lastRenderedPageBreak/>
        <w:t xml:space="preserve">Budgeted Funds: </w:t>
      </w:r>
    </w:p>
    <w:p w:rsidR="00580971" w:rsidRPr="00BC34FA" w:rsidRDefault="00580971" w:rsidP="00F44090">
      <w:pPr>
        <w:spacing w:after="0" w:line="269" w:lineRule="auto"/>
        <w:rPr>
          <w:rFonts w:cs="Arial"/>
        </w:rPr>
      </w:pPr>
      <w:r w:rsidRPr="00BC34FA">
        <w:rPr>
          <w:rFonts w:cs="Arial"/>
        </w:rPr>
        <w:t>Include financial activities that are authorized by the legislature and controlled through appropriations.</w:t>
      </w:r>
    </w:p>
    <w:p w:rsidR="00173FC6" w:rsidRDefault="00173FC6" w:rsidP="00F44090">
      <w:pPr>
        <w:spacing w:after="0" w:line="269" w:lineRule="auto"/>
        <w:rPr>
          <w:rFonts w:cs="Arial"/>
        </w:rPr>
      </w:pPr>
    </w:p>
    <w:p w:rsidR="00580971" w:rsidRPr="00BC34FA" w:rsidRDefault="00580971" w:rsidP="00F44090">
      <w:pPr>
        <w:spacing w:after="0" w:line="269" w:lineRule="auto"/>
        <w:rPr>
          <w:rFonts w:cs="Arial"/>
          <w:b/>
        </w:rPr>
      </w:pPr>
      <w:r w:rsidRPr="00BC34FA">
        <w:rPr>
          <w:rFonts w:cs="Arial"/>
          <w:b/>
        </w:rPr>
        <w:t xml:space="preserve">Capital Project Funds: </w:t>
      </w:r>
    </w:p>
    <w:p w:rsidR="00580971" w:rsidRPr="00BC34FA" w:rsidRDefault="00580971" w:rsidP="00F44090">
      <w:pPr>
        <w:spacing w:after="0" w:line="269" w:lineRule="auto"/>
        <w:rPr>
          <w:rFonts w:cs="Arial"/>
        </w:rPr>
      </w:pPr>
      <w:r w:rsidRPr="00BC34FA">
        <w:rPr>
          <w:rFonts w:cs="Arial"/>
        </w:rPr>
        <w:t>Capital Project Funds are for acquisition, long-term construction and development activities legislatively authorized, but largely funded through bonds and federal receipts.</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Chief Human Resources Officer (CHRO):</w:t>
      </w:r>
      <w:r w:rsidRPr="00BC34FA">
        <w:rPr>
          <w:rFonts w:cs="Arial"/>
        </w:rPr>
        <w:t xml:space="preserve">  </w:t>
      </w:r>
    </w:p>
    <w:p w:rsidR="00580971" w:rsidRPr="00BC34FA" w:rsidRDefault="004F5242" w:rsidP="00F44090">
      <w:pPr>
        <w:spacing w:after="0" w:line="269" w:lineRule="auto"/>
        <w:rPr>
          <w:rFonts w:cs="Arial"/>
        </w:rPr>
      </w:pPr>
      <w:r w:rsidRPr="004F5242">
        <w:rPr>
          <w:rFonts w:cs="Arial"/>
        </w:rPr>
        <w:t xml:space="preserve">Also known as the Personnel Administrator.  </w:t>
      </w:r>
      <w:proofErr w:type="gramStart"/>
      <w:r w:rsidRPr="004F5242">
        <w:rPr>
          <w:rFonts w:cs="Arial"/>
        </w:rPr>
        <w:t>The Human Resources Division’s agency head</w:t>
      </w:r>
      <w:r w:rsidR="00580971" w:rsidRPr="00BC34FA">
        <w:rPr>
          <w:rFonts w:cs="Arial"/>
        </w:rPr>
        <w:t>.</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Class</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A group of positions sufficiently similar in respect to the duties and responsibilities thereof that the same or similar requirements are demanded of incumbents; used interchangeably with "title," except in the labor service.</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Classification Specification:</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An official description of the characteristics, duties, responsibilities and qualification requirements of a class.</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Classification Reallocation (Upgrading):</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The official subsequent placement of a class job title in a higher job group in a salary schedule.</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Code of Conduct:</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Policy that sets standards of conduct for public employees engaged in official business relationships.</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rPr>
      </w:pPr>
      <w:r w:rsidRPr="00BC34FA">
        <w:rPr>
          <w:rFonts w:cs="Arial"/>
          <w:b/>
        </w:rPr>
        <w:t>Commissioner/Board Member:</w:t>
      </w:r>
    </w:p>
    <w:p w:rsidR="00580971" w:rsidRPr="00BC34FA" w:rsidRDefault="00580971" w:rsidP="00F44090">
      <w:pPr>
        <w:spacing w:after="0" w:line="269" w:lineRule="auto"/>
        <w:rPr>
          <w:rFonts w:cs="Arial"/>
        </w:rPr>
      </w:pPr>
      <w:r w:rsidRPr="00BC34FA">
        <w:rPr>
          <w:rFonts w:cs="Arial"/>
        </w:rPr>
        <w:t>Incumbents of</w:t>
      </w:r>
      <w:r w:rsidRPr="00BC34FA">
        <w:rPr>
          <w:rFonts w:cs="Arial"/>
          <w:b/>
        </w:rPr>
        <w:t xml:space="preserve"> </w:t>
      </w:r>
      <w:r w:rsidRPr="00BC34FA">
        <w:rPr>
          <w:rFonts w:cs="Arial"/>
        </w:rPr>
        <w:t xml:space="preserve">Commissioner or Board Member positions usually are appointed by the Governor (or are subject to approval by the governor).  Such positions are exempt from Civil Service Laws unless expressly subjected to Civil Service by statute. </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Compensation</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The rate of wages or salary paid to an employee in accordance with an authorized and established classification and pay plan.</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 xml:space="preserve">Confidential Employee: </w:t>
      </w:r>
      <w:r w:rsidRPr="00BC34FA">
        <w:rPr>
          <w:rFonts w:cs="Arial"/>
        </w:rPr>
        <w:t xml:space="preserve"> </w:t>
      </w:r>
    </w:p>
    <w:p w:rsidR="00580971" w:rsidRPr="00BC34FA" w:rsidRDefault="004F5242" w:rsidP="00F44090">
      <w:pPr>
        <w:spacing w:after="0" w:line="269" w:lineRule="auto"/>
        <w:rPr>
          <w:rFonts w:cs="Arial"/>
        </w:rPr>
      </w:pPr>
      <w:proofErr w:type="gramStart"/>
      <w:r w:rsidRPr="004F5242">
        <w:rPr>
          <w:rFonts w:cs="Arial"/>
        </w:rPr>
        <w:t>A non-managerial employee whose position has been designated confidential by the Chief Human Resources Officer.</w:t>
      </w:r>
      <w:proofErr w:type="gramEnd"/>
      <w:r w:rsidRPr="004F5242">
        <w:rPr>
          <w:rFonts w:cs="Arial"/>
        </w:rPr>
        <w:t xml:space="preserve">  A confidential employee directly assists and acts in a "confidential" capacity to a managerial or other category of employee excluded from coverage under </w:t>
      </w:r>
      <w:hyperlink r:id="rId225" w:history="1">
        <w:r w:rsidR="00880F84">
          <w:rPr>
            <w:rStyle w:val="Hyperlink"/>
            <w:rFonts w:cs="Arial"/>
            <w:color w:val="0000FF"/>
          </w:rPr>
          <w:t>Massachusetts General Law, Chapter 150E</w:t>
        </w:r>
      </w:hyperlink>
      <w:r w:rsidR="00580971" w:rsidRPr="00BC34FA">
        <w:rPr>
          <w:rFonts w:cs="Arial"/>
        </w:rPr>
        <w:t xml:space="preserve">. </w:t>
      </w:r>
    </w:p>
    <w:p w:rsidR="00580971" w:rsidRPr="00BC34FA" w:rsidRDefault="00580971" w:rsidP="00F44090">
      <w:pPr>
        <w:spacing w:after="0" w:line="269" w:lineRule="auto"/>
        <w:rPr>
          <w:rFonts w:cs="Arial"/>
          <w:b/>
        </w:rPr>
      </w:pPr>
      <w:r w:rsidRPr="00BC34FA">
        <w:rPr>
          <w:rFonts w:cs="Arial"/>
          <w:b/>
        </w:rPr>
        <w:lastRenderedPageBreak/>
        <w:t xml:space="preserve">Contract Employee:  </w:t>
      </w:r>
    </w:p>
    <w:p w:rsidR="00580971" w:rsidRPr="00BC34FA" w:rsidRDefault="00580971" w:rsidP="00F44090">
      <w:pPr>
        <w:spacing w:after="0" w:line="269" w:lineRule="auto"/>
        <w:rPr>
          <w:rFonts w:cs="Arial"/>
        </w:rPr>
      </w:pPr>
      <w:r w:rsidRPr="00BC34FA">
        <w:rPr>
          <w:rFonts w:cs="Arial"/>
        </w:rPr>
        <w:t xml:space="preserve">An individual, who is employed through an individual contract, does not occupy a state position, nor contribute to the State Retirement System or group insurance programs, but who must contribute to the Alternate Retirement System.  A contract employee is not eligible for GIC life, health, </w:t>
      </w:r>
      <w:proofErr w:type="gramStart"/>
      <w:r w:rsidRPr="00BC34FA">
        <w:rPr>
          <w:rFonts w:cs="Arial"/>
        </w:rPr>
        <w:t>LTD</w:t>
      </w:r>
      <w:proofErr w:type="gramEnd"/>
      <w:r w:rsidRPr="00BC34FA">
        <w:rPr>
          <w:rFonts w:cs="Arial"/>
        </w:rPr>
        <w:t>, dental/vision, or HCSA benefits. A contract employee has an employee-employer relationship pursuant to individual contracts with the Commonwealth.</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rPr>
      </w:pPr>
      <w:r w:rsidRPr="00BC34FA">
        <w:rPr>
          <w:rFonts w:cs="Arial"/>
          <w:b/>
        </w:rPr>
        <w:t>Contract Position:</w:t>
      </w:r>
    </w:p>
    <w:p w:rsidR="00580971" w:rsidRPr="00BC34FA" w:rsidRDefault="009A076C" w:rsidP="00F44090">
      <w:pPr>
        <w:spacing w:after="0" w:line="269" w:lineRule="auto"/>
        <w:rPr>
          <w:rFonts w:cs="Arial"/>
        </w:rPr>
      </w:pPr>
      <w:r>
        <w:rPr>
          <w:rFonts w:cs="Arial"/>
        </w:rPr>
        <w:t>A c</w:t>
      </w:r>
      <w:r w:rsidR="004F5242" w:rsidRPr="004F5242">
        <w:rPr>
          <w:rFonts w:cs="Arial"/>
        </w:rPr>
        <w:t>ontract position is a position that is funded from the CC, HH, JJ, MM or NN subsidiaries in the Comptroller’s Expenditure Classification Plan.  Positions of this type are not covered by Civil Service law and generally are not provided benefits</w:t>
      </w:r>
      <w:r w:rsidR="00580971" w:rsidRPr="00BC34FA">
        <w:rPr>
          <w:rFonts w:cs="Arial"/>
        </w:rPr>
        <w:t>.</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Disability:</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A physical or mental impairment that substantially limits one or more of the major life activities.</w:t>
      </w:r>
      <w:proofErr w:type="gramEnd"/>
      <w:r w:rsidRPr="00BC34FA">
        <w:rPr>
          <w:rFonts w:cs="Arial"/>
        </w:rPr>
        <w:t xml:space="preserve"> (ADA)</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Disabled Veteran:</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Any veteran who has a continuing service-incurred disability of not less than ten percent based on wartime service for which he is receiving or entitled to receive compensation from the Veterans Administration or, provided that such disability is a permanent physical disability, for which he has been retired from any branch of the armed forces and is receiving or is entitled to receive a retirement allowance; or has a continuing service-incurred disability based on, wartime service for which he is receiving or is entitled to receive a statutory award from the Veterans Administration.</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Discharge</w:t>
      </w:r>
      <w:r w:rsidRPr="00BC34FA">
        <w:rPr>
          <w:rFonts w:cs="Arial"/>
          <w:b/>
          <w:bCs/>
        </w:rPr>
        <w:t xml:space="preserve">: </w:t>
      </w:r>
    </w:p>
    <w:p w:rsidR="00580971" w:rsidRPr="00BC34FA" w:rsidRDefault="00580971" w:rsidP="00F44090">
      <w:pPr>
        <w:spacing w:after="0" w:line="269" w:lineRule="auto"/>
        <w:rPr>
          <w:rFonts w:cs="Arial"/>
        </w:rPr>
      </w:pPr>
      <w:proofErr w:type="gramStart"/>
      <w:r w:rsidRPr="00BC34FA">
        <w:rPr>
          <w:rFonts w:cs="Arial"/>
        </w:rPr>
        <w:t>The permanent, involuntary separation of a person from employment by an Appointing Authority.</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Discrimination</w:t>
      </w:r>
      <w:r w:rsidRPr="00BC34FA">
        <w:rPr>
          <w:rFonts w:cs="Arial"/>
          <w:b/>
          <w:bCs/>
        </w:rPr>
        <w:t xml:space="preserve">: </w:t>
      </w:r>
    </w:p>
    <w:p w:rsidR="00580971" w:rsidRPr="00BC34FA" w:rsidRDefault="00580971" w:rsidP="00F44090">
      <w:pPr>
        <w:spacing w:after="0" w:line="269" w:lineRule="auto"/>
        <w:rPr>
          <w:rFonts w:cs="Arial"/>
        </w:rPr>
      </w:pPr>
      <w:r w:rsidRPr="00BC34FA">
        <w:rPr>
          <w:rFonts w:cs="Arial"/>
        </w:rPr>
        <w:t>Illegal treatment of a person or group (either intentional or unintentional) based on race, color, creed, religion, ancestry, national origin, age, disability, sex, marital status, or sexual preferences or political or union affiliation.</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Diversity</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b/>
        </w:rPr>
      </w:pPr>
      <w:r w:rsidRPr="00BC34FA">
        <w:rPr>
          <w:rFonts w:cs="Arial"/>
        </w:rPr>
        <w:t>The inclusion, integration, awareness and appreciation of various cultures within a workforce and the opportunity for the maximum utilization of individual members' talents, skills and perspectives with a view towards increasing the organization's productivity</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Diversity Officer</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A highly placed individual within the organization who has the authority and responsibility to implement the organization's Affirmative Action and Diversity Plans.</w:t>
      </w:r>
      <w:proofErr w:type="gramEnd"/>
    </w:p>
    <w:p w:rsidR="00580971" w:rsidRPr="00BC34FA" w:rsidRDefault="00580971" w:rsidP="00F44090">
      <w:pPr>
        <w:spacing w:after="0" w:line="269" w:lineRule="auto"/>
        <w:rPr>
          <w:rFonts w:cs="Arial"/>
          <w:b/>
        </w:rPr>
      </w:pPr>
    </w:p>
    <w:p w:rsidR="003E3808" w:rsidRDefault="003E3808">
      <w:pPr>
        <w:spacing w:after="200" w:line="276" w:lineRule="auto"/>
        <w:rPr>
          <w:rFonts w:cs="Arial"/>
          <w:b/>
        </w:rPr>
      </w:pPr>
      <w:r>
        <w:rPr>
          <w:rFonts w:cs="Arial"/>
          <w:b/>
        </w:rPr>
        <w:br w:type="page"/>
      </w:r>
    </w:p>
    <w:p w:rsidR="00580971" w:rsidRPr="00BC34FA" w:rsidRDefault="00580971" w:rsidP="00F44090">
      <w:pPr>
        <w:spacing w:after="0" w:line="269" w:lineRule="auto"/>
        <w:rPr>
          <w:rFonts w:cs="Arial"/>
          <w:b/>
        </w:rPr>
      </w:pPr>
      <w:r w:rsidRPr="00BC34FA">
        <w:rPr>
          <w:rFonts w:cs="Arial"/>
          <w:b/>
        </w:rPr>
        <w:lastRenderedPageBreak/>
        <w:t xml:space="preserve">Domestic Violence:  </w:t>
      </w:r>
    </w:p>
    <w:p w:rsidR="00580971" w:rsidRPr="00BC34FA" w:rsidRDefault="00580971" w:rsidP="00F44090">
      <w:pPr>
        <w:spacing w:after="0" w:line="269" w:lineRule="auto"/>
        <w:rPr>
          <w:rFonts w:cs="Arial"/>
        </w:rPr>
      </w:pPr>
      <w:proofErr w:type="gramStart"/>
      <w:r w:rsidRPr="00BC34FA">
        <w:rPr>
          <w:rFonts w:cs="Arial"/>
        </w:rPr>
        <w:t>A form of abuse among family, or household members, which includes those individuals who are or have been involved in a substantive dating relationship.</w:t>
      </w:r>
      <w:proofErr w:type="gramEnd"/>
      <w:r w:rsidRPr="00BC34FA">
        <w:rPr>
          <w:rFonts w:cs="Arial"/>
        </w:rPr>
        <w:t xml:space="preserve"> </w:t>
      </w:r>
    </w:p>
    <w:p w:rsidR="00580971" w:rsidRPr="00BC34FA" w:rsidRDefault="00580971" w:rsidP="00F44090">
      <w:pPr>
        <w:spacing w:after="0" w:line="269" w:lineRule="auto"/>
        <w:rPr>
          <w:rFonts w:cs="Arial"/>
          <w:b/>
          <w:bCs/>
        </w:rPr>
      </w:pPr>
    </w:p>
    <w:p w:rsidR="00580971" w:rsidRPr="00BC34FA" w:rsidRDefault="00580971" w:rsidP="00F44090">
      <w:pPr>
        <w:spacing w:after="0" w:line="269" w:lineRule="auto"/>
        <w:rPr>
          <w:rFonts w:cs="Arial"/>
          <w:b/>
          <w:bCs/>
        </w:rPr>
      </w:pPr>
      <w:r w:rsidRPr="00BC34FA">
        <w:rPr>
          <w:rFonts w:cs="Arial"/>
          <w:b/>
          <w:bCs/>
        </w:rPr>
        <w:t>Duty:</w:t>
      </w:r>
    </w:p>
    <w:p w:rsidR="00580971" w:rsidRPr="00BC34FA" w:rsidRDefault="00580971" w:rsidP="00F44090">
      <w:pPr>
        <w:spacing w:after="0" w:line="269" w:lineRule="auto"/>
        <w:rPr>
          <w:rFonts w:cs="Arial"/>
        </w:rPr>
      </w:pPr>
      <w:r w:rsidRPr="00BC34FA">
        <w:rPr>
          <w:rFonts w:cs="Arial"/>
        </w:rPr>
        <w:t>A work activity, function, or mission recognized by management as being a principal responsibility of a position.</w:t>
      </w:r>
    </w:p>
    <w:p w:rsidR="00580971" w:rsidRPr="00BC34FA" w:rsidRDefault="00580971" w:rsidP="00F44090">
      <w:pPr>
        <w:spacing w:after="0" w:line="269" w:lineRule="auto"/>
        <w:rPr>
          <w:rFonts w:cs="Arial"/>
          <w:b/>
        </w:rPr>
      </w:pPr>
    </w:p>
    <w:p w:rsidR="00D30D88" w:rsidRDefault="00D30D88" w:rsidP="00F44090">
      <w:pPr>
        <w:spacing w:after="0" w:line="269" w:lineRule="auto"/>
        <w:rPr>
          <w:rFonts w:cs="Arial"/>
          <w:b/>
        </w:rPr>
      </w:pPr>
      <w:r>
        <w:rPr>
          <w:rFonts w:cs="Arial"/>
          <w:b/>
        </w:rPr>
        <w:t>Employee Service Center (ESC)</w:t>
      </w:r>
    </w:p>
    <w:p w:rsidR="00D30D88" w:rsidRPr="00D30D88" w:rsidRDefault="00D30D88" w:rsidP="00D30D88">
      <w:pPr>
        <w:spacing w:after="0" w:line="269" w:lineRule="auto"/>
        <w:rPr>
          <w:rFonts w:cs="Arial"/>
        </w:rPr>
      </w:pPr>
      <w:r w:rsidRPr="00D30D88">
        <w:rPr>
          <w:rFonts w:cs="Arial"/>
        </w:rPr>
        <w:t xml:space="preserve">The ESC serves as the single point of contact </w:t>
      </w:r>
      <w:r w:rsidR="00583DDE">
        <w:rPr>
          <w:rFonts w:cs="Arial"/>
        </w:rPr>
        <w:t>for</w:t>
      </w:r>
      <w:r>
        <w:rPr>
          <w:rFonts w:cs="Arial"/>
        </w:rPr>
        <w:t xml:space="preserve"> </w:t>
      </w:r>
      <w:r w:rsidR="001359B8">
        <w:rPr>
          <w:rFonts w:cs="Arial"/>
        </w:rPr>
        <w:t xml:space="preserve">employee </w:t>
      </w:r>
      <w:r>
        <w:rPr>
          <w:rFonts w:cs="Arial"/>
        </w:rPr>
        <w:t xml:space="preserve">Self-Service support, including </w:t>
      </w:r>
      <w:r w:rsidR="00B105B3" w:rsidRPr="00D30D88">
        <w:rPr>
          <w:rFonts w:cs="Arial"/>
        </w:rPr>
        <w:t>time</w:t>
      </w:r>
      <w:r w:rsidRPr="00D30D88">
        <w:rPr>
          <w:rFonts w:cs="Arial"/>
        </w:rPr>
        <w:t xml:space="preserve"> and </w:t>
      </w:r>
      <w:r>
        <w:rPr>
          <w:rFonts w:cs="Arial"/>
        </w:rPr>
        <w:t>a</w:t>
      </w:r>
      <w:r w:rsidRPr="00D30D88">
        <w:rPr>
          <w:rFonts w:cs="Arial"/>
        </w:rPr>
        <w:t xml:space="preserve">ttendance </w:t>
      </w:r>
      <w:r>
        <w:rPr>
          <w:rFonts w:cs="Arial"/>
        </w:rPr>
        <w:t>reporting</w:t>
      </w:r>
      <w:r w:rsidRPr="00D30D88">
        <w:rPr>
          <w:rFonts w:cs="Arial"/>
        </w:rPr>
        <w:t>, updating employee information, verifying leave balances</w:t>
      </w:r>
      <w:r>
        <w:rPr>
          <w:rFonts w:cs="Arial"/>
        </w:rPr>
        <w:t>, r</w:t>
      </w:r>
      <w:r w:rsidRPr="00D30D88">
        <w:rPr>
          <w:rFonts w:cs="Arial"/>
        </w:rPr>
        <w:t>eset</w:t>
      </w:r>
      <w:r>
        <w:rPr>
          <w:rFonts w:cs="Arial"/>
        </w:rPr>
        <w:t xml:space="preserve">ting </w:t>
      </w:r>
      <w:r w:rsidRPr="00D30D88">
        <w:rPr>
          <w:rFonts w:cs="Arial"/>
        </w:rPr>
        <w:t xml:space="preserve">your </w:t>
      </w:r>
      <w:r>
        <w:rPr>
          <w:rFonts w:cs="Arial"/>
        </w:rPr>
        <w:t>E</w:t>
      </w:r>
      <w:r w:rsidRPr="00D30D88">
        <w:rPr>
          <w:rFonts w:cs="Arial"/>
        </w:rPr>
        <w:t>mployee Self-Service password</w:t>
      </w:r>
      <w:r w:rsidR="00583DDE">
        <w:rPr>
          <w:rFonts w:cs="Arial"/>
        </w:rPr>
        <w:t>,</w:t>
      </w:r>
      <w:r>
        <w:rPr>
          <w:rFonts w:cs="Arial"/>
        </w:rPr>
        <w:t xml:space="preserve"> e</w:t>
      </w:r>
      <w:r w:rsidRPr="00D30D88">
        <w:rPr>
          <w:rFonts w:cs="Arial"/>
        </w:rPr>
        <w:t>nter</w:t>
      </w:r>
      <w:r>
        <w:rPr>
          <w:rFonts w:cs="Arial"/>
        </w:rPr>
        <w:t xml:space="preserve">ing </w:t>
      </w:r>
      <w:r w:rsidRPr="00D30D88">
        <w:rPr>
          <w:rFonts w:cs="Arial"/>
        </w:rPr>
        <w:t>your time if you are unable to do so</w:t>
      </w:r>
      <w:r w:rsidR="00583DDE">
        <w:rPr>
          <w:rFonts w:cs="Arial"/>
        </w:rPr>
        <w:t xml:space="preserve">, </w:t>
      </w:r>
      <w:r w:rsidR="001359B8">
        <w:rPr>
          <w:rFonts w:cs="Arial"/>
        </w:rPr>
        <w:t>among</w:t>
      </w:r>
      <w:r w:rsidR="00583DDE">
        <w:rPr>
          <w:rFonts w:cs="Arial"/>
        </w:rPr>
        <w:t xml:space="preserve"> other </w:t>
      </w:r>
      <w:r w:rsidR="001359B8">
        <w:rPr>
          <w:rFonts w:cs="Arial"/>
        </w:rPr>
        <w:t>services</w:t>
      </w:r>
      <w:r w:rsidR="00583DDE">
        <w:rPr>
          <w:rFonts w:cs="Arial"/>
        </w:rPr>
        <w:t>.</w:t>
      </w:r>
    </w:p>
    <w:p w:rsidR="00D30D88" w:rsidRPr="00D30D88" w:rsidRDefault="00D30D88"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 xml:space="preserve">Emergency Personnel: </w:t>
      </w:r>
      <w:r w:rsidRPr="00BC34FA">
        <w:rPr>
          <w:rFonts w:cs="Arial"/>
        </w:rPr>
        <w:t xml:space="preserve"> </w:t>
      </w:r>
    </w:p>
    <w:p w:rsidR="00580971" w:rsidRPr="00BC34FA" w:rsidRDefault="004F5242" w:rsidP="00F44090">
      <w:pPr>
        <w:spacing w:after="0" w:line="269" w:lineRule="auto"/>
        <w:rPr>
          <w:rFonts w:cs="Arial"/>
        </w:rPr>
      </w:pPr>
      <w:r w:rsidRPr="004F5242">
        <w:rPr>
          <w:rFonts w:cs="Arial"/>
        </w:rPr>
        <w:t>Department /agency designated individuals required to report to their assigned work-site as scheduled, regardless of an emergency situation, due to the critical nature of their job functions.  Emergency personnel are generally charged with the care and custody of patients and/or prisoners or are responsible for the delivery of other critically important public services.  All employees in classifications such as State Police Trooper, Mental Health Worker, Developmental Service</w:t>
      </w:r>
      <w:r w:rsidR="002F211E">
        <w:rPr>
          <w:rFonts w:cs="Arial"/>
        </w:rPr>
        <w:t>s</w:t>
      </w:r>
      <w:r w:rsidRPr="004F5242">
        <w:rPr>
          <w:rFonts w:cs="Arial"/>
        </w:rPr>
        <w:t xml:space="preserve"> Worker and Correction Officer, by their nature, will always be considered Emergency Personnel</w:t>
      </w:r>
      <w:r w:rsidR="00580971" w:rsidRPr="00BC34FA">
        <w:rPr>
          <w:rFonts w:cs="Arial"/>
        </w:rPr>
        <w:t>.</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Employee Performance Review System (EPRS):</w:t>
      </w:r>
      <w:r w:rsidRPr="00BC34FA">
        <w:rPr>
          <w:rFonts w:cs="Arial"/>
        </w:rPr>
        <w:t xml:space="preserve">  </w:t>
      </w:r>
    </w:p>
    <w:p w:rsidR="00580971" w:rsidRPr="00BC34FA" w:rsidRDefault="004F5242" w:rsidP="00F44090">
      <w:pPr>
        <w:spacing w:after="0" w:line="269" w:lineRule="auto"/>
        <w:rPr>
          <w:rFonts w:cs="Arial"/>
          <w:b/>
        </w:rPr>
      </w:pPr>
      <w:r>
        <w:rPr>
          <w:rFonts w:cs="Arial"/>
        </w:rPr>
        <w:t>A performance evaluation t</w:t>
      </w:r>
      <w:r w:rsidR="00580971" w:rsidRPr="00BC34FA">
        <w:rPr>
          <w:rFonts w:cs="Arial"/>
        </w:rPr>
        <w:t>ool designed to aid in the communication between employees and their supervisors.  Consisting of three stages, the EPRS helps define employee duties and the criteria for which job performance will be evaluated.</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Entry-Level:</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 xml:space="preserve">A position having a </w:t>
      </w:r>
      <w:r w:rsidR="008F58BA" w:rsidRPr="00BC34FA">
        <w:rPr>
          <w:rFonts w:cs="Arial"/>
        </w:rPr>
        <w:t>title that is the lowest in a series of titles in a municipal or state classification</w:t>
      </w:r>
      <w:r w:rsidRPr="00BC34FA">
        <w:rPr>
          <w:rFonts w:cs="Arial"/>
        </w:rPr>
        <w:t xml:space="preserve"> plan, whether or not higher titles in the same job series exist in the same department.</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Equal Opportunity</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An organization's effort to ensure that all personnel and service programs, policies and practices will be formulated and conducted in a manner that provides equal access for all employees.  As part of this effort organizations will ensure that employment and service provision policies will be based solely on the individual eligibility, merit or fitness of applicants, employees and recipients of services for jobs and services without regard to</w:t>
      </w:r>
      <w:r w:rsidR="001359B8" w:rsidRPr="001359B8">
        <w:rPr>
          <w:rFonts w:eastAsia="Times New Roman" w:cs="Arial"/>
          <w:kern w:val="0"/>
          <w:sz w:val="22"/>
          <w:szCs w:val="24"/>
          <w:lang w:eastAsia="en-US"/>
          <w14:ligatures w14:val="none"/>
        </w:rPr>
        <w:t xml:space="preserve"> </w:t>
      </w:r>
      <w:r w:rsidR="001359B8" w:rsidRPr="00BC34FA">
        <w:rPr>
          <w:rFonts w:eastAsia="Times New Roman" w:cs="Arial"/>
          <w:kern w:val="0"/>
          <w:sz w:val="22"/>
          <w:szCs w:val="24"/>
          <w:lang w:eastAsia="en-US"/>
          <w14:ligatures w14:val="none"/>
        </w:rPr>
        <w:t>race, color, religion, creed, sex, national origin, age, disability, marital status, veteran status</w:t>
      </w:r>
      <w:r w:rsidR="001359B8" w:rsidRPr="004F5242">
        <w:rPr>
          <w:rFonts w:eastAsia="Times New Roman" w:cs="Arial"/>
          <w:kern w:val="0"/>
          <w:sz w:val="22"/>
          <w:szCs w:val="24"/>
          <w:lang w:eastAsia="en-US"/>
          <w14:ligatures w14:val="none"/>
        </w:rPr>
        <w:t>, gender identity</w:t>
      </w:r>
      <w:r w:rsidR="001359B8" w:rsidRPr="00BC34FA">
        <w:rPr>
          <w:rFonts w:eastAsia="Times New Roman" w:cs="Arial"/>
          <w:kern w:val="0"/>
          <w:sz w:val="22"/>
          <w:szCs w:val="24"/>
          <w:lang w:eastAsia="en-US"/>
          <w14:ligatures w14:val="none"/>
        </w:rPr>
        <w:t xml:space="preserve"> or any other status protected by applicable law</w:t>
      </w:r>
      <w:r w:rsidR="001359B8">
        <w:rPr>
          <w:rFonts w:eastAsia="Times New Roman" w:cs="Arial"/>
          <w:kern w:val="0"/>
          <w:sz w:val="22"/>
          <w:szCs w:val="24"/>
          <w:lang w:eastAsia="en-US"/>
          <w14:ligatures w14:val="none"/>
        </w:rPr>
        <w:t>.</w:t>
      </w:r>
    </w:p>
    <w:p w:rsidR="00580971" w:rsidRPr="00BC34FA" w:rsidRDefault="00580971" w:rsidP="00F44090">
      <w:pPr>
        <w:spacing w:after="0" w:line="269" w:lineRule="auto"/>
        <w:rPr>
          <w:rFonts w:cs="Arial"/>
        </w:rPr>
      </w:pPr>
    </w:p>
    <w:p w:rsidR="00D30D88" w:rsidRDefault="00D30D88">
      <w:pPr>
        <w:spacing w:after="200" w:line="276" w:lineRule="auto"/>
        <w:rPr>
          <w:rFonts w:cs="Arial"/>
          <w:b/>
        </w:rPr>
      </w:pPr>
      <w:r>
        <w:rPr>
          <w:rFonts w:cs="Arial"/>
          <w:b/>
        </w:rPr>
        <w:br w:type="page"/>
      </w:r>
    </w:p>
    <w:p w:rsidR="00580971" w:rsidRPr="00BC34FA" w:rsidRDefault="00580971" w:rsidP="00F44090">
      <w:pPr>
        <w:spacing w:after="0" w:line="269" w:lineRule="auto"/>
        <w:rPr>
          <w:rFonts w:cs="Arial"/>
        </w:rPr>
      </w:pPr>
      <w:r w:rsidRPr="00BC34FA">
        <w:rPr>
          <w:rFonts w:cs="Arial"/>
          <w:b/>
        </w:rPr>
        <w:lastRenderedPageBreak/>
        <w:t>Executive Order</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A written directive by the President of the United States or Governor of an individual state.</w:t>
      </w:r>
      <w:proofErr w:type="gramEnd"/>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Extended Illness Leave Bank (EILB):</w:t>
      </w:r>
      <w:r w:rsidRPr="00BC34FA">
        <w:rPr>
          <w:rFonts w:cs="Arial"/>
        </w:rPr>
        <w:t xml:space="preserve">  </w:t>
      </w:r>
    </w:p>
    <w:p w:rsidR="00580971" w:rsidRPr="00BC34FA" w:rsidRDefault="004F5242" w:rsidP="00F44090">
      <w:pPr>
        <w:spacing w:after="0" w:line="269" w:lineRule="auto"/>
        <w:rPr>
          <w:rFonts w:cs="Arial"/>
        </w:rPr>
      </w:pPr>
      <w:proofErr w:type="gramStart"/>
      <w:r w:rsidRPr="004F5242">
        <w:rPr>
          <w:rFonts w:cs="Arial"/>
        </w:rPr>
        <w:t xml:space="preserve">Voluntary program to assist Executive Branch employees who experience an extended illness or </w:t>
      </w:r>
      <w:r w:rsidR="001359B8" w:rsidRPr="004F5242">
        <w:rPr>
          <w:rFonts w:cs="Arial"/>
        </w:rPr>
        <w:t>injury</w:t>
      </w:r>
      <w:r w:rsidR="001359B8">
        <w:rPr>
          <w:rFonts w:cs="Arial"/>
        </w:rPr>
        <w:t>, which</w:t>
      </w:r>
      <w:r w:rsidR="002F211E">
        <w:rPr>
          <w:rFonts w:cs="Arial"/>
        </w:rPr>
        <w:t xml:space="preserve"> </w:t>
      </w:r>
      <w:r w:rsidRPr="004F5242">
        <w:rPr>
          <w:rFonts w:cs="Arial"/>
        </w:rPr>
        <w:t>provides wage replacement during an extended leave of absence</w:t>
      </w:r>
      <w:r w:rsidR="00580971" w:rsidRPr="00BC34FA">
        <w:rPr>
          <w:rFonts w:cs="Arial"/>
        </w:rPr>
        <w:t>.</w:t>
      </w:r>
      <w:proofErr w:type="gramEnd"/>
      <w:r w:rsidR="00580971" w:rsidRPr="00BC34FA">
        <w:rPr>
          <w:rFonts w:cs="Arial"/>
        </w:rPr>
        <w:t xml:space="preserve">  </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bCs/>
        </w:rPr>
      </w:pPr>
      <w:r w:rsidRPr="00BC34FA">
        <w:rPr>
          <w:rFonts w:cs="Arial"/>
          <w:b/>
          <w:bCs/>
        </w:rPr>
        <w:t>Family and Medical Leave Act (FMLA)</w:t>
      </w:r>
      <w:r w:rsidR="003E3808">
        <w:rPr>
          <w:rFonts w:cs="Arial"/>
          <w:b/>
          <w:bCs/>
        </w:rPr>
        <w:t>:</w:t>
      </w:r>
    </w:p>
    <w:p w:rsidR="00580971" w:rsidRPr="00BC34FA" w:rsidRDefault="004F5242" w:rsidP="00F44090">
      <w:pPr>
        <w:spacing w:after="0" w:line="269" w:lineRule="auto"/>
        <w:rPr>
          <w:rFonts w:cs="Arial"/>
        </w:rPr>
      </w:pPr>
      <w:r w:rsidRPr="004F5242">
        <w:rPr>
          <w:rFonts w:cs="Arial"/>
        </w:rPr>
        <w:t xml:space="preserve">The federal Family and Medical Leave Act of 1993 as amended in 2009 allows employees who meet certain criteria to take up to 12 weeks unpaid leave per year for purposes of birth, adoption, foster placement, or a serious health condition of the employee or their spouse, parent, or child.  The Commonwealth offers Executive Branch employees a more generous leave referred to as Enhanced FMLA.  Please see your applicable union contract or the </w:t>
      </w:r>
      <w:hyperlink r:id="rId226" w:history="1">
        <w:r w:rsidRPr="004743BB">
          <w:rPr>
            <w:rStyle w:val="Hyperlink"/>
            <w:rFonts w:cs="Arial"/>
          </w:rPr>
          <w:t>Red Book</w:t>
        </w:r>
      </w:hyperlink>
      <w:r w:rsidRPr="004F5242">
        <w:rPr>
          <w:rFonts w:cs="Arial"/>
        </w:rPr>
        <w:t xml:space="preserve"> for further details</w:t>
      </w:r>
      <w:r w:rsidR="00580971" w:rsidRPr="00BC34FA">
        <w:rPr>
          <w:rFonts w:cs="Arial"/>
        </w:rPr>
        <w:t>.</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Fiscal Year</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 xml:space="preserve">Massachusetts fiscal years run from July 1 - June </w:t>
      </w:r>
      <w:r w:rsidR="008F58BA" w:rsidRPr="00BC34FA">
        <w:rPr>
          <w:rFonts w:cs="Arial"/>
        </w:rPr>
        <w:t>30</w:t>
      </w:r>
      <w:r w:rsidRPr="00BC34FA">
        <w:rPr>
          <w:rFonts w:cs="Arial"/>
        </w:rPr>
        <w:t>. Fiscal year is named for year in which it ends, so FY’18 begins July 1, 2017 and ends on June 30, 2018.</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rPr>
      </w:pPr>
      <w:r w:rsidRPr="00BC34FA">
        <w:rPr>
          <w:rFonts w:cs="Arial"/>
          <w:b/>
        </w:rPr>
        <w:t>Flexible Spending Account (FSA):</w:t>
      </w:r>
    </w:p>
    <w:p w:rsidR="00580971" w:rsidRPr="00BC34FA" w:rsidRDefault="004F5242" w:rsidP="00F44090">
      <w:pPr>
        <w:spacing w:after="0" w:line="269" w:lineRule="auto"/>
        <w:rPr>
          <w:rFonts w:cs="Arial"/>
          <w:b/>
        </w:rPr>
      </w:pPr>
      <w:r w:rsidRPr="004F5242">
        <w:rPr>
          <w:rFonts w:cs="Arial"/>
        </w:rPr>
        <w:t>These are accounts to which employees can choose to contribute on a pre</w:t>
      </w:r>
      <w:r w:rsidR="00B05205">
        <w:rPr>
          <w:rFonts w:cs="Arial"/>
        </w:rPr>
        <w:t>-</w:t>
      </w:r>
      <w:r w:rsidRPr="004F5242">
        <w:rPr>
          <w:rFonts w:cs="Arial"/>
        </w:rPr>
        <w:t>tax basis to reimburse themselves for eligible expenses. There are two types of flexible spending accounts available: health care expenses and dependent</w:t>
      </w:r>
      <w:r w:rsidR="003E3808">
        <w:rPr>
          <w:rFonts w:cs="Arial"/>
        </w:rPr>
        <w:t xml:space="preserve"> </w:t>
      </w:r>
      <w:r w:rsidRPr="004F5242">
        <w:rPr>
          <w:rFonts w:cs="Arial"/>
        </w:rPr>
        <w:t>care expenses</w:t>
      </w:r>
      <w:r w:rsidR="00580971" w:rsidRPr="00BC34FA">
        <w:rPr>
          <w:rFonts w:cs="Arial"/>
        </w:rPr>
        <w:t>.</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Foster Care Leave Program:</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Program designed to give employees the opportunity to take leave time to deal with preparations and legal proceedings related to foster care.</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bCs/>
        </w:rPr>
      </w:pPr>
      <w:r w:rsidRPr="00BC34FA">
        <w:rPr>
          <w:rFonts w:cs="Arial"/>
          <w:b/>
          <w:bCs/>
        </w:rPr>
        <w:t>Full-time Equivalent (FTE):</w:t>
      </w:r>
    </w:p>
    <w:p w:rsidR="00580971" w:rsidRPr="00BC34FA" w:rsidRDefault="004F5242" w:rsidP="00F44090">
      <w:pPr>
        <w:spacing w:after="0" w:line="269" w:lineRule="auto"/>
        <w:rPr>
          <w:rFonts w:cs="Arial"/>
        </w:rPr>
      </w:pPr>
      <w:r w:rsidRPr="004F5242">
        <w:rPr>
          <w:rFonts w:cs="Arial"/>
        </w:rPr>
        <w:t xml:space="preserve">Full-time equivalent employees equal the number of employees on full-time schedules </w:t>
      </w:r>
      <w:r w:rsidR="008F58BA" w:rsidRPr="004F5242">
        <w:rPr>
          <w:rFonts w:cs="Arial"/>
        </w:rPr>
        <w:t>and</w:t>
      </w:r>
      <w:r w:rsidRPr="004F5242">
        <w:rPr>
          <w:rFonts w:cs="Arial"/>
        </w:rPr>
        <w:t xml:space="preserve"> the number of employees on part-time schedules converted to a full-time basis</w:t>
      </w:r>
      <w:r w:rsidR="00580971" w:rsidRPr="00BC34FA">
        <w:rPr>
          <w:rFonts w:cs="Arial"/>
        </w:rPr>
        <w:t>.</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Functional Title:</w:t>
      </w:r>
      <w:r w:rsidRPr="00BC34FA">
        <w:rPr>
          <w:rFonts w:cs="Arial"/>
        </w:rPr>
        <w:t xml:space="preserve">  </w:t>
      </w:r>
    </w:p>
    <w:p w:rsidR="00580971" w:rsidRPr="00BC34FA" w:rsidRDefault="00580971" w:rsidP="00F44090">
      <w:pPr>
        <w:spacing w:after="0" w:line="269" w:lineRule="auto"/>
        <w:rPr>
          <w:rFonts w:cs="Arial"/>
          <w:b/>
        </w:rPr>
      </w:pPr>
      <w:proofErr w:type="gramStart"/>
      <w:r w:rsidRPr="00BC34FA">
        <w:rPr>
          <w:rFonts w:cs="Arial"/>
        </w:rPr>
        <w:t>Used to describe an employee’s primary job responsibilities.</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rPr>
      </w:pPr>
      <w:r w:rsidRPr="00BC34FA">
        <w:rPr>
          <w:rFonts w:cs="Arial"/>
          <w:b/>
        </w:rPr>
        <w:t xml:space="preserve">Gender Expression: </w:t>
      </w:r>
    </w:p>
    <w:p w:rsidR="00580971" w:rsidRPr="00BC34FA" w:rsidRDefault="004F5242" w:rsidP="00F44090">
      <w:pPr>
        <w:spacing w:after="0" w:line="269" w:lineRule="auto"/>
        <w:rPr>
          <w:rFonts w:cs="Arial"/>
        </w:rPr>
      </w:pPr>
      <w:r w:rsidRPr="004F5242">
        <w:rPr>
          <w:rFonts w:cs="Arial"/>
        </w:rPr>
        <w:t>Refers to how a person expresses their gender identity, or cues people to identify another person’s gender.  This can include clothing, mannerisms, makeup, behavior, speech patterns, and more</w:t>
      </w:r>
      <w:r w:rsidR="00580971" w:rsidRPr="00BC34FA">
        <w:rPr>
          <w:rFonts w:cs="Arial"/>
        </w:rPr>
        <w:t xml:space="preserve">.  </w:t>
      </w:r>
    </w:p>
    <w:p w:rsidR="00580971" w:rsidRPr="00BC34FA" w:rsidRDefault="00580971" w:rsidP="00F44090">
      <w:pPr>
        <w:spacing w:after="0" w:line="269" w:lineRule="auto"/>
        <w:rPr>
          <w:rFonts w:cs="Arial"/>
        </w:rPr>
      </w:pPr>
    </w:p>
    <w:p w:rsidR="00173FC6" w:rsidRDefault="00173FC6">
      <w:pPr>
        <w:spacing w:after="200" w:line="276" w:lineRule="auto"/>
        <w:rPr>
          <w:rFonts w:cs="Arial"/>
          <w:b/>
        </w:rPr>
      </w:pPr>
      <w:r>
        <w:rPr>
          <w:rFonts w:cs="Arial"/>
          <w:b/>
        </w:rPr>
        <w:br w:type="page"/>
      </w:r>
    </w:p>
    <w:p w:rsidR="00580971" w:rsidRPr="00BC34FA" w:rsidRDefault="00580971" w:rsidP="00F44090">
      <w:pPr>
        <w:spacing w:after="0" w:line="269" w:lineRule="auto"/>
        <w:rPr>
          <w:rFonts w:cs="Arial"/>
        </w:rPr>
      </w:pPr>
      <w:r w:rsidRPr="00BC34FA">
        <w:rPr>
          <w:rFonts w:cs="Arial"/>
          <w:b/>
        </w:rPr>
        <w:lastRenderedPageBreak/>
        <w:t>Gender Identity</w:t>
      </w:r>
      <w:r w:rsidRPr="00BC34FA">
        <w:rPr>
          <w:rFonts w:cs="Arial"/>
        </w:rPr>
        <w:t>:</w:t>
      </w:r>
    </w:p>
    <w:p w:rsidR="00580971" w:rsidRPr="00BC34FA" w:rsidRDefault="00580971" w:rsidP="00F44090">
      <w:pPr>
        <w:spacing w:after="0" w:line="269" w:lineRule="auto"/>
        <w:rPr>
          <w:rFonts w:cs="Arial"/>
        </w:rPr>
      </w:pPr>
      <w:r w:rsidRPr="00BC34FA">
        <w:rPr>
          <w:rFonts w:cs="Arial"/>
        </w:rPr>
        <w:t xml:space="preserve">How someone identifies his/her own gender- a person’s inner sense of ‘being’ male or female.  Most people, but not all, have a gender identity of “man or woman” which is also consistent with their assigned sex at birth.  </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Gray Book:</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 xml:space="preserve">The salary administration rules for managers, confidential, and unclassified employees.  </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rPr>
      </w:pPr>
      <w:r w:rsidRPr="00BC34FA">
        <w:rPr>
          <w:rFonts w:cs="Arial"/>
          <w:b/>
        </w:rPr>
        <w:t xml:space="preserve">Hay Evaluation System:  </w:t>
      </w:r>
    </w:p>
    <w:p w:rsidR="00580971" w:rsidRPr="00BC34FA" w:rsidRDefault="00580971" w:rsidP="00F44090">
      <w:pPr>
        <w:spacing w:after="0" w:line="269" w:lineRule="auto"/>
        <w:rPr>
          <w:rFonts w:cs="Arial"/>
        </w:rPr>
      </w:pPr>
      <w:r w:rsidRPr="00BC34FA">
        <w:rPr>
          <w:rFonts w:cs="Arial"/>
        </w:rPr>
        <w:t xml:space="preserve">The Hay </w:t>
      </w:r>
      <w:r w:rsidR="00B05205">
        <w:rPr>
          <w:rFonts w:cs="Arial"/>
        </w:rPr>
        <w:t>G</w:t>
      </w:r>
      <w:r w:rsidR="00B05205" w:rsidRPr="00BC34FA">
        <w:rPr>
          <w:rFonts w:cs="Arial"/>
        </w:rPr>
        <w:t xml:space="preserve">uide </w:t>
      </w:r>
      <w:r w:rsidRPr="00BC34FA">
        <w:rPr>
          <w:rFonts w:cs="Arial"/>
        </w:rPr>
        <w:t>Chart-Profile Method of Job Evaluation was originally developed to provide a systematic easily administered approach to evaluating jobs at all levels in all organizations and to facilitate pay comparisons between companies.</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rPr>
        <w:t>The application of the Guide Charts is a process of making semantic judgments about positions. The factors of the Guide Charts, and the dimensions, which make up each factor, have been developed over years of research and experience, and modified to the values of the Commonwealth of Massachusetts.</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lang w:val="fr-FR"/>
        </w:rPr>
      </w:pPr>
      <w:r w:rsidRPr="00BC34FA">
        <w:rPr>
          <w:rFonts w:cs="Arial"/>
          <w:b/>
          <w:lang w:val="fr-FR"/>
        </w:rPr>
        <w:t xml:space="preserve">Job Change Management Questionnaire (JCMQ):  </w:t>
      </w:r>
    </w:p>
    <w:p w:rsidR="00580971" w:rsidRPr="00BC34FA" w:rsidRDefault="00580971" w:rsidP="00F44090">
      <w:pPr>
        <w:spacing w:after="0" w:line="269" w:lineRule="auto"/>
        <w:rPr>
          <w:rFonts w:cs="Arial"/>
        </w:rPr>
      </w:pPr>
      <w:r w:rsidRPr="00BC34FA">
        <w:rPr>
          <w:rFonts w:cs="Arial"/>
        </w:rPr>
        <w:t>Used when existing Management Questionnaires and evaluation scores for the function are available and the job has changed significantly since its last evaluation.</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Job Group:</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A unit of a salary schedule which includes all classes in a position classification plan which are sufficiently comparable in value to duties and responsibilities, regardless of' the field of work of which they form a part, so that the same salary range may be applied to all classes in the same unit of the salary schedule.</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bCs/>
        </w:rPr>
      </w:pPr>
      <w:r w:rsidRPr="00BC34FA">
        <w:rPr>
          <w:rFonts w:cs="Arial"/>
          <w:b/>
          <w:bCs/>
        </w:rPr>
        <w:t xml:space="preserve">Job Series:  </w:t>
      </w:r>
    </w:p>
    <w:p w:rsidR="00580971" w:rsidRPr="00BC34FA" w:rsidRDefault="00580971" w:rsidP="00F44090">
      <w:pPr>
        <w:spacing w:after="0" w:line="269" w:lineRule="auto"/>
        <w:rPr>
          <w:rFonts w:cs="Arial"/>
          <w:bCs/>
        </w:rPr>
      </w:pPr>
      <w:proofErr w:type="gramStart"/>
      <w:r w:rsidRPr="00BC34FA">
        <w:rPr>
          <w:rFonts w:cs="Arial"/>
          <w:bCs/>
        </w:rPr>
        <w:t>A vertical grouping of related titles so they form a career ladder.</w:t>
      </w:r>
      <w:proofErr w:type="gramEnd"/>
    </w:p>
    <w:p w:rsidR="00580971" w:rsidRPr="00BC34FA" w:rsidRDefault="00580971" w:rsidP="00F44090">
      <w:pPr>
        <w:spacing w:after="0" w:line="269" w:lineRule="auto"/>
        <w:rPr>
          <w:rFonts w:cs="Arial"/>
          <w:b/>
          <w:bCs/>
        </w:rPr>
      </w:pPr>
    </w:p>
    <w:p w:rsidR="00580971" w:rsidRPr="00BC34FA" w:rsidRDefault="00580971" w:rsidP="00F44090">
      <w:pPr>
        <w:spacing w:after="0" w:line="269" w:lineRule="auto"/>
        <w:rPr>
          <w:rFonts w:cs="Arial"/>
        </w:rPr>
      </w:pPr>
      <w:r w:rsidRPr="00BC34FA">
        <w:rPr>
          <w:rFonts w:cs="Arial"/>
          <w:b/>
          <w:bCs/>
        </w:rPr>
        <w:t>Learning Management System (LMS):</w:t>
      </w:r>
    </w:p>
    <w:p w:rsidR="00580971" w:rsidRPr="00BC34FA" w:rsidRDefault="00580971" w:rsidP="00F44090">
      <w:pPr>
        <w:spacing w:after="0" w:line="269" w:lineRule="auto"/>
        <w:rPr>
          <w:rFonts w:cs="Arial"/>
        </w:rPr>
      </w:pPr>
      <w:r w:rsidRPr="00BC34FA">
        <w:rPr>
          <w:rFonts w:cs="Arial"/>
        </w:rPr>
        <w:t>A Learning Management System (LMS) is a centralized information system that allows learners, instructors and administrators to register, manage, deliver and track training.  An LMS provides the opportunity to use interactive, state-of-the-art technologies for student/teacher interaction and communication</w:t>
      </w:r>
      <w:r w:rsidR="003E7C89">
        <w:rPr>
          <w:rFonts w:cs="Arial"/>
        </w:rPr>
        <w:t>.</w:t>
      </w:r>
    </w:p>
    <w:p w:rsidR="00580971" w:rsidRPr="00BC34FA" w:rsidRDefault="00580971" w:rsidP="00F44090">
      <w:pPr>
        <w:spacing w:after="0" w:line="269" w:lineRule="auto"/>
        <w:rPr>
          <w:rFonts w:cs="Arial"/>
        </w:rPr>
      </w:pPr>
    </w:p>
    <w:p w:rsidR="003E7C89" w:rsidRDefault="00580971" w:rsidP="00F44090">
      <w:pPr>
        <w:spacing w:after="0" w:line="269" w:lineRule="auto"/>
        <w:rPr>
          <w:rFonts w:cs="Arial"/>
          <w:lang w:val="en"/>
        </w:rPr>
      </w:pPr>
      <w:r w:rsidRPr="00BC34FA">
        <w:rPr>
          <w:rFonts w:cs="Arial"/>
          <w:b/>
          <w:bCs/>
          <w:lang w:val="en"/>
        </w:rPr>
        <w:t>Major Life Activity</w:t>
      </w:r>
      <w:r w:rsidRPr="00BC34FA">
        <w:rPr>
          <w:rFonts w:cs="Arial"/>
          <w:lang w:val="en"/>
        </w:rPr>
        <w:t xml:space="preserve">: </w:t>
      </w:r>
    </w:p>
    <w:p w:rsidR="00580971" w:rsidRPr="00BC34FA" w:rsidRDefault="00580971" w:rsidP="00F44090">
      <w:pPr>
        <w:spacing w:after="0" w:line="269" w:lineRule="auto"/>
        <w:rPr>
          <w:rFonts w:cs="Arial"/>
        </w:rPr>
      </w:pPr>
      <w:r w:rsidRPr="00BC34FA">
        <w:rPr>
          <w:rFonts w:cs="Arial"/>
          <w:lang w:val="en"/>
        </w:rPr>
        <w:t>One of many functions such as caring for one's self, performing manual tasks, walking, seeing, hearing, thinking, speaking, breathing, learning and working</w:t>
      </w:r>
      <w:r w:rsidR="003E7C89">
        <w:rPr>
          <w:rFonts w:cs="Arial"/>
          <w:lang w:val="en"/>
        </w:rPr>
        <w:t>.</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lastRenderedPageBreak/>
        <w:t>Management Questionnaire (MQ):</w:t>
      </w:r>
      <w:r w:rsidRPr="00BC34FA">
        <w:rPr>
          <w:rFonts w:cs="Arial"/>
        </w:rPr>
        <w:t xml:space="preserve">  </w:t>
      </w:r>
    </w:p>
    <w:p w:rsidR="00580971" w:rsidRPr="00BC34FA" w:rsidRDefault="00580971" w:rsidP="00F44090">
      <w:pPr>
        <w:spacing w:after="0" w:line="269" w:lineRule="auto"/>
        <w:rPr>
          <w:rFonts w:cs="Arial"/>
          <w:b/>
        </w:rPr>
      </w:pPr>
      <w:r w:rsidRPr="00BC34FA">
        <w:rPr>
          <w:rFonts w:cs="Arial"/>
        </w:rPr>
        <w:t>Used for a new managerial function; a managerial position that has never been evaluated; a managerial position for which there is no previous MQ or evaluation score; or, for which a managerial position which has undergone considerably significant change</w:t>
      </w:r>
      <w:r w:rsidRPr="00BC34FA">
        <w:rPr>
          <w:rFonts w:cs="Arial"/>
          <w:b/>
        </w:rPr>
        <w:t>.</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bCs/>
        </w:rPr>
      </w:pPr>
      <w:r w:rsidRPr="00BC34FA">
        <w:rPr>
          <w:rFonts w:cs="Arial"/>
          <w:b/>
          <w:bCs/>
        </w:rPr>
        <w:t>Manager:</w:t>
      </w:r>
      <w:r w:rsidRPr="00BC34FA">
        <w:rPr>
          <w:rFonts w:cs="Arial"/>
          <w:bCs/>
        </w:rPr>
        <w:t xml:space="preserve">  </w:t>
      </w:r>
    </w:p>
    <w:p w:rsidR="00580971" w:rsidRPr="00BC34FA" w:rsidRDefault="004F5242" w:rsidP="00F44090">
      <w:pPr>
        <w:spacing w:after="0" w:line="269" w:lineRule="auto"/>
        <w:rPr>
          <w:rFonts w:cs="Arial"/>
        </w:rPr>
      </w:pPr>
      <w:proofErr w:type="gramStart"/>
      <w:r w:rsidRPr="004F5242">
        <w:rPr>
          <w:rFonts w:cs="Arial"/>
        </w:rPr>
        <w:t xml:space="preserve">Employees who are excluded from </w:t>
      </w:r>
      <w:hyperlink r:id="rId227" w:history="1">
        <w:r w:rsidR="00880F84" w:rsidRPr="001359B8">
          <w:rPr>
            <w:rStyle w:val="Hyperlink"/>
            <w:rFonts w:cs="Arial"/>
            <w:color w:val="0000FF"/>
          </w:rPr>
          <w:t xml:space="preserve">Massachusetts General Law, </w:t>
        </w:r>
        <w:r w:rsidRPr="001359B8">
          <w:rPr>
            <w:rStyle w:val="Hyperlink"/>
            <w:rFonts w:cs="Arial"/>
            <w:color w:val="0000FF"/>
          </w:rPr>
          <w:t>Chapter 150E</w:t>
        </w:r>
      </w:hyperlink>
      <w:r w:rsidRPr="004F5242">
        <w:rPr>
          <w:rFonts w:cs="Arial"/>
        </w:rPr>
        <w:t xml:space="preserve"> because they assist in or directly formulate policy.</w:t>
      </w:r>
      <w:proofErr w:type="gramEnd"/>
      <w:r w:rsidRPr="004F5242">
        <w:rPr>
          <w:rFonts w:cs="Arial"/>
        </w:rPr>
        <w:t xml:space="preserve">  The job groups MI – MXII (M1-M12), can generally identify such a person</w:t>
      </w:r>
      <w:r w:rsidR="00580971" w:rsidRPr="00BC34FA">
        <w:rPr>
          <w:rFonts w:cs="Arial"/>
        </w:rPr>
        <w:t>.</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b/>
        </w:rPr>
      </w:pPr>
      <w:proofErr w:type="spellStart"/>
      <w:r w:rsidRPr="00BC34FA">
        <w:rPr>
          <w:rFonts w:cs="Arial"/>
          <w:b/>
        </w:rPr>
        <w:t>MassCareers</w:t>
      </w:r>
      <w:proofErr w:type="spellEnd"/>
      <w:r w:rsidRPr="00BC34FA">
        <w:rPr>
          <w:rFonts w:cs="Arial"/>
          <w:b/>
        </w:rPr>
        <w:t>:</w:t>
      </w:r>
    </w:p>
    <w:p w:rsidR="00580971" w:rsidRPr="00BC34FA" w:rsidRDefault="00580971" w:rsidP="00F44090">
      <w:pPr>
        <w:spacing w:after="0" w:line="269" w:lineRule="auto"/>
        <w:rPr>
          <w:rFonts w:cs="Arial"/>
          <w:b/>
        </w:rPr>
      </w:pPr>
      <w:r w:rsidRPr="00BC34FA">
        <w:rPr>
          <w:rFonts w:cs="Arial"/>
        </w:rPr>
        <w:t>This job posting and applicant tracking system replaced the CEO Commonwealth Employment Opportunities website that was retired in January 2017.</w:t>
      </w:r>
    </w:p>
    <w:p w:rsidR="00580971" w:rsidRPr="00BC34FA" w:rsidRDefault="00C44E84" w:rsidP="00F44090">
      <w:pPr>
        <w:spacing w:after="0" w:line="269" w:lineRule="auto"/>
        <w:rPr>
          <w:rFonts w:cs="Arial"/>
        </w:rPr>
      </w:pPr>
      <w:hyperlink r:id="rId228" w:history="1">
        <w:r w:rsidR="00580971" w:rsidRPr="004F5242">
          <w:rPr>
            <w:rStyle w:val="Hyperlink"/>
            <w:rFonts w:cs="Arial"/>
            <w:color w:val="0000FF"/>
          </w:rPr>
          <w:t>www.mass.gov/masscareers</w:t>
        </w:r>
      </w:hyperlink>
      <w:r w:rsidR="004F5242" w:rsidRPr="004F5242">
        <w:rPr>
          <w:rStyle w:val="Hyperlink"/>
          <w:rFonts w:cs="Arial"/>
          <w:color w:val="000000" w:themeColor="text1"/>
          <w:u w:val="none"/>
        </w:rPr>
        <w:t>.</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Minimum Entrance Requirements (MERs):</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The prerequisites that an applicant must satisfy in order to be considered for a job title.</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rPr>
      </w:pPr>
      <w:r w:rsidRPr="00BC34FA">
        <w:rPr>
          <w:rFonts w:cs="Arial"/>
          <w:b/>
        </w:rPr>
        <w:t>Model Employer Initiative:</w:t>
      </w:r>
    </w:p>
    <w:p w:rsidR="00580971" w:rsidRPr="00BC34FA" w:rsidRDefault="00580971" w:rsidP="007F681A">
      <w:pPr>
        <w:numPr>
          <w:ilvl w:val="0"/>
          <w:numId w:val="16"/>
        </w:numPr>
        <w:spacing w:after="0" w:line="269" w:lineRule="auto"/>
        <w:rPr>
          <w:rFonts w:cs="Arial"/>
        </w:rPr>
      </w:pPr>
      <w:r w:rsidRPr="00BC34FA">
        <w:rPr>
          <w:rFonts w:cs="Arial"/>
        </w:rPr>
        <w:t>Seek to increase the number of people with disabilities employed by the Executive Branch;</w:t>
      </w:r>
    </w:p>
    <w:p w:rsidR="00580971" w:rsidRPr="00BC34FA" w:rsidRDefault="00580971" w:rsidP="007F681A">
      <w:pPr>
        <w:numPr>
          <w:ilvl w:val="0"/>
          <w:numId w:val="16"/>
        </w:numPr>
        <w:spacing w:after="0" w:line="269" w:lineRule="auto"/>
        <w:rPr>
          <w:rFonts w:cs="Arial"/>
        </w:rPr>
      </w:pPr>
      <w:r w:rsidRPr="00BC34FA">
        <w:rPr>
          <w:rFonts w:cs="Arial"/>
        </w:rPr>
        <w:t>Explore methods to ensure the successful retention and promotion of state workers with disabilities and older workers who age into disability;</w:t>
      </w:r>
    </w:p>
    <w:p w:rsidR="00580971" w:rsidRPr="00BC34FA" w:rsidRDefault="00580971" w:rsidP="007F681A">
      <w:pPr>
        <w:numPr>
          <w:ilvl w:val="0"/>
          <w:numId w:val="16"/>
        </w:numPr>
        <w:spacing w:after="0" w:line="269" w:lineRule="auto"/>
        <w:rPr>
          <w:rFonts w:cs="Arial"/>
        </w:rPr>
      </w:pPr>
      <w:r w:rsidRPr="00BC34FA">
        <w:rPr>
          <w:rFonts w:cs="Arial"/>
        </w:rPr>
        <w:t>Foster an environment and a workforce able to support and facilitate the employment of people with disabilities.</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b/>
        </w:rPr>
      </w:pPr>
      <w:r w:rsidRPr="00BC34FA">
        <w:rPr>
          <w:rFonts w:cs="Arial"/>
          <w:b/>
        </w:rPr>
        <w:t xml:space="preserve">Non-budgeted Funds: </w:t>
      </w:r>
    </w:p>
    <w:p w:rsidR="00580971" w:rsidRPr="00BC34FA" w:rsidRDefault="00580971" w:rsidP="00F44090">
      <w:pPr>
        <w:spacing w:after="0" w:line="269" w:lineRule="auto"/>
        <w:rPr>
          <w:rFonts w:cs="Arial"/>
        </w:rPr>
      </w:pPr>
      <w:r w:rsidRPr="00BC34FA">
        <w:rPr>
          <w:rFonts w:cs="Arial"/>
        </w:rPr>
        <w:t>Include financial activities authorized by the legislature but funded through receipts of dedicated revenues (such as assessments, federal grants, fees, fines, investment income) and certain designations of tax revenues.</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Occupational Group (Occupation):</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All positions within a given discipline or field of work (all positions that are similar in kind) regardless of level of responsibility (e.g., the Professional Engineering Group).</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Original Appointment</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 xml:space="preserve">An appointment pursuant to </w:t>
      </w:r>
      <w:hyperlink r:id="rId229" w:history="1">
        <w:r w:rsidR="001359B8" w:rsidRPr="001359B8">
          <w:rPr>
            <w:rStyle w:val="Hyperlink"/>
            <w:rFonts w:cs="Arial"/>
            <w:color w:val="0000FF"/>
          </w:rPr>
          <w:t>Massachusetts General Law, Chapter 31</w:t>
        </w:r>
      </w:hyperlink>
      <w:r w:rsidR="001359B8">
        <w:rPr>
          <w:rFonts w:cs="Arial"/>
        </w:rPr>
        <w:t xml:space="preserve">, </w:t>
      </w:r>
      <w:r w:rsidRPr="00BC34FA">
        <w:rPr>
          <w:rFonts w:cs="Arial"/>
        </w:rPr>
        <w:t>section 6 or section 28.</w:t>
      </w:r>
      <w:proofErr w:type="gramEnd"/>
      <w:r w:rsidRPr="00BC34FA">
        <w:rPr>
          <w:rFonts w:cs="Arial"/>
        </w:rPr>
        <w:t xml:space="preserve"> </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Part-Time Employee</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A person who works a regularly scheduled workweek of at least half the hours of a full-time employee and who receives benefits prorated on the percentage of time worked.</w:t>
      </w:r>
    </w:p>
    <w:p w:rsidR="00580971" w:rsidRPr="00BC34FA" w:rsidRDefault="00580971" w:rsidP="00F44090">
      <w:pPr>
        <w:spacing w:after="0" w:line="269" w:lineRule="auto"/>
        <w:rPr>
          <w:rFonts w:cs="Arial"/>
        </w:rPr>
      </w:pPr>
    </w:p>
    <w:p w:rsidR="001235EB" w:rsidRDefault="001235EB">
      <w:pPr>
        <w:spacing w:after="200" w:line="276" w:lineRule="auto"/>
        <w:rPr>
          <w:rFonts w:cs="Arial"/>
          <w:b/>
          <w:bCs/>
        </w:rPr>
      </w:pPr>
    </w:p>
    <w:p w:rsidR="00580971" w:rsidRPr="00BC34FA" w:rsidRDefault="00580971" w:rsidP="00F44090">
      <w:pPr>
        <w:spacing w:after="0" w:line="269" w:lineRule="auto"/>
        <w:rPr>
          <w:rFonts w:cs="Arial"/>
          <w:b/>
          <w:bCs/>
        </w:rPr>
      </w:pPr>
      <w:r w:rsidRPr="00BC34FA">
        <w:rPr>
          <w:rFonts w:cs="Arial"/>
          <w:b/>
          <w:bCs/>
        </w:rPr>
        <w:lastRenderedPageBreak/>
        <w:t>Performance and Career Enhancement System (PACE):</w:t>
      </w:r>
    </w:p>
    <w:p w:rsidR="00580971" w:rsidRPr="00BC34FA" w:rsidRDefault="00580971" w:rsidP="00F44090">
      <w:pPr>
        <w:spacing w:after="0" w:line="269" w:lineRule="auto"/>
        <w:rPr>
          <w:rFonts w:cs="Arial"/>
        </w:rPr>
      </w:pPr>
      <w:r w:rsidRPr="00BC34FA">
        <w:rPr>
          <w:rFonts w:cs="Arial"/>
        </w:rPr>
        <w:t xml:space="preserve">PACE is a web-based training registration and tracking system available to all Executive Branch </w:t>
      </w:r>
      <w:r w:rsidR="003E7C89">
        <w:rPr>
          <w:rFonts w:cs="Arial"/>
        </w:rPr>
        <w:t>employees</w:t>
      </w:r>
      <w:r w:rsidRPr="00BC34FA">
        <w:rPr>
          <w:rFonts w:cs="Arial"/>
        </w:rPr>
        <w:t>. The system allows access to training opportunities to facilitate employee performance and career development.</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rPr>
      </w:pPr>
      <w:r w:rsidRPr="00BC34FA">
        <w:rPr>
          <w:rFonts w:cs="Arial"/>
          <w:b/>
        </w:rPr>
        <w:t xml:space="preserve">Performance Recognition Program:  </w:t>
      </w:r>
    </w:p>
    <w:p w:rsidR="00580971" w:rsidRPr="00BC34FA" w:rsidRDefault="00580971" w:rsidP="00F44090">
      <w:pPr>
        <w:spacing w:after="0" w:line="269" w:lineRule="auto"/>
        <w:rPr>
          <w:rFonts w:cs="Arial"/>
        </w:rPr>
      </w:pPr>
      <w:proofErr w:type="gramStart"/>
      <w:r w:rsidRPr="00BC34FA">
        <w:rPr>
          <w:rFonts w:cs="Arial"/>
        </w:rPr>
        <w:t>Program recognizing the outstanding contributions of individuals and groups of state employees who play a major role in the successful delivery of quality services to the citizens of Massachusetts.</w:t>
      </w:r>
      <w:proofErr w:type="gramEnd"/>
    </w:p>
    <w:p w:rsidR="00580971" w:rsidRPr="00BC34FA" w:rsidRDefault="00580971" w:rsidP="00F44090">
      <w:pPr>
        <w:spacing w:after="0" w:line="269" w:lineRule="auto"/>
        <w:rPr>
          <w:rFonts w:cs="Arial"/>
        </w:rPr>
      </w:pPr>
    </w:p>
    <w:p w:rsidR="003E7C89" w:rsidRDefault="00580971" w:rsidP="00F44090">
      <w:pPr>
        <w:spacing w:after="0" w:line="269" w:lineRule="auto"/>
        <w:rPr>
          <w:rFonts w:cs="Arial"/>
          <w:lang w:val="en"/>
        </w:rPr>
      </w:pPr>
      <w:r w:rsidRPr="00BC34FA">
        <w:rPr>
          <w:rFonts w:cs="Arial"/>
          <w:b/>
          <w:bCs/>
          <w:lang w:val="en"/>
        </w:rPr>
        <w:t>Physical or Mental Impairment</w:t>
      </w:r>
      <w:r w:rsidRPr="00BC34FA">
        <w:rPr>
          <w:rFonts w:cs="Arial"/>
          <w:lang w:val="en"/>
        </w:rPr>
        <w:t xml:space="preserve">: </w:t>
      </w:r>
    </w:p>
    <w:p w:rsidR="00580971" w:rsidRPr="00BC34FA" w:rsidRDefault="00580971" w:rsidP="00F44090">
      <w:pPr>
        <w:spacing w:after="0" w:line="269" w:lineRule="auto"/>
        <w:rPr>
          <w:rFonts w:cs="Arial"/>
          <w:lang w:val="en"/>
        </w:rPr>
      </w:pPr>
      <w:r w:rsidRPr="00BC34FA">
        <w:rPr>
          <w:rFonts w:cs="Arial"/>
          <w:lang w:val="en"/>
        </w:rPr>
        <w:t xml:space="preserve">A condition, such as contagious and non-contagious diseases and conditions such as orthopedic, visual speech and hearing impairments, cerebral palsy, epilepsy, muscular dystrophy, multiple sclerosis, cancer, heart disease, diabetes, </w:t>
      </w:r>
      <w:r w:rsidR="003E7C89">
        <w:rPr>
          <w:rFonts w:cs="Arial"/>
          <w:lang w:val="en"/>
        </w:rPr>
        <w:t>developmental disabilities</w:t>
      </w:r>
      <w:r w:rsidRPr="00BC34FA">
        <w:rPr>
          <w:rFonts w:cs="Arial"/>
          <w:lang w:val="en"/>
        </w:rPr>
        <w:t>, emotional illness, learning disabilities, HIV disease, tuberculosis, drug addiction</w:t>
      </w:r>
      <w:r w:rsidR="002F211E">
        <w:rPr>
          <w:rFonts w:cs="Arial"/>
          <w:lang w:val="en"/>
        </w:rPr>
        <w:t xml:space="preserve"> (if in recovery)</w:t>
      </w:r>
      <w:r w:rsidRPr="00BC34FA">
        <w:rPr>
          <w:rFonts w:cs="Arial"/>
          <w:lang w:val="en"/>
        </w:rPr>
        <w:t>, alcoholism</w:t>
      </w:r>
      <w:r w:rsidR="002F211E">
        <w:rPr>
          <w:rFonts w:cs="Arial"/>
          <w:lang w:val="en"/>
        </w:rPr>
        <w:t xml:space="preserve"> (if in recovery)</w:t>
      </w:r>
      <w:r w:rsidRPr="00BC34FA">
        <w:rPr>
          <w:rFonts w:cs="Arial"/>
          <w:lang w:val="en"/>
        </w:rPr>
        <w:t>, that substantially limits one or more major life activities, such as thinking, walking, speaking, hearing, seeing, working, learning and breathing.</w:t>
      </w:r>
    </w:p>
    <w:p w:rsidR="00580971" w:rsidRPr="00BC34FA" w:rsidRDefault="00580971" w:rsidP="00F44090">
      <w:pPr>
        <w:spacing w:after="0" w:line="269" w:lineRule="auto"/>
        <w:rPr>
          <w:rFonts w:cs="Arial"/>
          <w:lang w:val="en"/>
        </w:rPr>
      </w:pPr>
    </w:p>
    <w:p w:rsidR="004F5242" w:rsidRPr="004F5242" w:rsidRDefault="004F5242" w:rsidP="004F5242">
      <w:pPr>
        <w:spacing w:after="0" w:line="269" w:lineRule="auto"/>
        <w:rPr>
          <w:rFonts w:cs="Arial"/>
        </w:rPr>
      </w:pPr>
      <w:r w:rsidRPr="004F5242">
        <w:rPr>
          <w:rFonts w:cs="Arial"/>
          <w:b/>
        </w:rPr>
        <w:t>Position Description (also known as Form 30):</w:t>
      </w:r>
      <w:r w:rsidRPr="004F5242">
        <w:rPr>
          <w:rFonts w:cs="Arial"/>
        </w:rPr>
        <w:t xml:space="preserve"> </w:t>
      </w:r>
    </w:p>
    <w:p w:rsidR="00580971" w:rsidRPr="00BC34FA" w:rsidRDefault="004F5242" w:rsidP="004F5242">
      <w:pPr>
        <w:spacing w:after="0" w:line="269" w:lineRule="auto"/>
        <w:rPr>
          <w:rFonts w:cs="Arial"/>
        </w:rPr>
      </w:pPr>
      <w:r w:rsidRPr="004F5242">
        <w:rPr>
          <w:rFonts w:cs="Arial"/>
        </w:rPr>
        <w:t>A written description of the non-management duties, responsibilities, and qualifications required of an individual position.  Positions are classified, or assigned, to a particular title by comparing the position description to various Class Specifications to determine the best “fit”.  This information is used by supervisors to develop performance criteria for use with EPRS and to identify training that would be beneficial to the employee</w:t>
      </w:r>
      <w:r w:rsidR="00580971" w:rsidRPr="00BC34FA">
        <w:rPr>
          <w:rFonts w:cs="Arial"/>
        </w:rPr>
        <w:t>.</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Position Reallocation:</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Any subsequent official placement of a position in a class, forming part of a position classification plan of the Commonwealth.</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Probationary Performance Evaluation</w:t>
      </w:r>
      <w:r w:rsidRPr="00BC34FA">
        <w:rPr>
          <w:rFonts w:cs="Arial"/>
          <w:b/>
          <w:bCs/>
        </w:rPr>
        <w:t>:</w:t>
      </w:r>
      <w:r w:rsidRPr="00BC34FA">
        <w:rPr>
          <w:rFonts w:cs="Arial"/>
        </w:rPr>
        <w:t xml:space="preserve"> </w:t>
      </w:r>
    </w:p>
    <w:p w:rsidR="00580971" w:rsidRPr="00BC34FA" w:rsidRDefault="004F5242" w:rsidP="00F44090">
      <w:pPr>
        <w:spacing w:after="0" w:line="269" w:lineRule="auto"/>
        <w:rPr>
          <w:rFonts w:cs="Arial"/>
        </w:rPr>
      </w:pPr>
      <w:proofErr w:type="gramStart"/>
      <w:r w:rsidRPr="004F5242">
        <w:rPr>
          <w:rFonts w:cs="Arial"/>
        </w:rPr>
        <w:t>A performance evaluation for the purpose of providing information for potential use in making decisions concerning retaining employment during the probationary period</w:t>
      </w:r>
      <w:r w:rsidR="00273985" w:rsidRPr="00BC34FA">
        <w:rPr>
          <w:rFonts w:cs="Arial"/>
        </w:rPr>
        <w:t>.</w:t>
      </w:r>
      <w:proofErr w:type="gramEnd"/>
      <w:r w:rsidR="00273985" w:rsidRPr="00BC34FA">
        <w:rPr>
          <w:rFonts w:cs="Arial"/>
        </w:rPr>
        <w:t xml:space="preserve"> </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Probationary Period</w:t>
      </w:r>
      <w:r w:rsidRPr="00BC34FA">
        <w:rPr>
          <w:rFonts w:cs="Arial"/>
          <w:b/>
          <w:bCs/>
        </w:rPr>
        <w:t>:</w:t>
      </w:r>
      <w:r w:rsidRPr="00BC34FA">
        <w:rPr>
          <w:rFonts w:cs="Arial"/>
        </w:rPr>
        <w:t xml:space="preserve"> </w:t>
      </w:r>
    </w:p>
    <w:p w:rsidR="00580971" w:rsidRPr="00BC34FA" w:rsidRDefault="004F5242" w:rsidP="00F44090">
      <w:pPr>
        <w:spacing w:after="0" w:line="269" w:lineRule="auto"/>
        <w:rPr>
          <w:rFonts w:cs="Arial"/>
        </w:rPr>
      </w:pPr>
      <w:proofErr w:type="gramStart"/>
      <w:r w:rsidRPr="004F5242">
        <w:rPr>
          <w:rFonts w:cs="Arial"/>
        </w:rPr>
        <w:t>A preliminary period of employment in which the employer assesses the employee’s ability to perform in the position</w:t>
      </w:r>
      <w:r w:rsidR="00580971" w:rsidRPr="00BC34FA">
        <w:rPr>
          <w:rFonts w:cs="Arial"/>
        </w:rPr>
        <w:t>.</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Promotion</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 xml:space="preserve">A change in employment from one title to a higher title in the same job series, or to a title in a different series when the new title has substantially dissimilar </w:t>
      </w:r>
      <w:r w:rsidR="00273985" w:rsidRPr="00BC34FA">
        <w:rPr>
          <w:rFonts w:cs="Arial"/>
        </w:rPr>
        <w:t>requirements, which</w:t>
      </w:r>
      <w:r w:rsidRPr="00BC34FA">
        <w:rPr>
          <w:rFonts w:cs="Arial"/>
        </w:rPr>
        <w:t xml:space="preserve"> prevent a transfer.</w:t>
      </w:r>
      <w:proofErr w:type="gramEnd"/>
    </w:p>
    <w:p w:rsidR="00580971" w:rsidRPr="00BC34FA" w:rsidRDefault="00580971" w:rsidP="00F44090">
      <w:pPr>
        <w:spacing w:after="0" w:line="269" w:lineRule="auto"/>
        <w:rPr>
          <w:rFonts w:cs="Arial"/>
          <w:lang w:val="en"/>
        </w:rPr>
      </w:pPr>
      <w:r w:rsidRPr="00BC34FA">
        <w:rPr>
          <w:rFonts w:cs="Arial"/>
          <w:b/>
          <w:bCs/>
          <w:lang w:val="en"/>
        </w:rPr>
        <w:lastRenderedPageBreak/>
        <w:t>Protected Class</w:t>
      </w:r>
      <w:bookmarkStart w:id="362" w:name="#Protected"/>
      <w:bookmarkEnd w:id="362"/>
      <w:r w:rsidRPr="00BC34FA">
        <w:rPr>
          <w:rFonts w:cs="Arial"/>
          <w:b/>
          <w:bCs/>
          <w:lang w:val="en"/>
        </w:rPr>
        <w:t>:</w:t>
      </w:r>
      <w:r w:rsidRPr="00BC34FA">
        <w:rPr>
          <w:rFonts w:cs="Arial"/>
          <w:lang w:val="en"/>
        </w:rPr>
        <w:t xml:space="preserve"> </w:t>
      </w:r>
    </w:p>
    <w:p w:rsidR="00580971" w:rsidRPr="00BC34FA" w:rsidRDefault="004F5242" w:rsidP="00F44090">
      <w:pPr>
        <w:spacing w:after="0" w:line="269" w:lineRule="auto"/>
        <w:rPr>
          <w:rFonts w:cs="Arial"/>
          <w:lang w:val="en"/>
        </w:rPr>
      </w:pPr>
      <w:proofErr w:type="gramStart"/>
      <w:r w:rsidRPr="004F5242">
        <w:rPr>
          <w:rFonts w:cs="Arial"/>
          <w:lang w:val="en"/>
        </w:rPr>
        <w:t>Legally identified groups that are specifically protected by statute against discrimination.</w:t>
      </w:r>
      <w:proofErr w:type="gramEnd"/>
      <w:r w:rsidRPr="004F5242">
        <w:rPr>
          <w:rFonts w:cs="Arial"/>
          <w:lang w:val="en"/>
        </w:rPr>
        <w:t xml:space="preserve"> These are the same individuals who should be covered by the </w:t>
      </w:r>
      <w:r w:rsidR="003E3808">
        <w:rPr>
          <w:rFonts w:cs="Arial"/>
          <w:lang w:val="en"/>
        </w:rPr>
        <w:t>organization’</w:t>
      </w:r>
      <w:r w:rsidR="003E3808" w:rsidRPr="004F5242">
        <w:rPr>
          <w:rFonts w:cs="Arial"/>
          <w:lang w:val="en"/>
        </w:rPr>
        <w:t>s</w:t>
      </w:r>
      <w:r w:rsidR="003E7C89" w:rsidRPr="004F5242">
        <w:rPr>
          <w:rFonts w:cs="Arial"/>
          <w:lang w:val="en"/>
        </w:rPr>
        <w:t xml:space="preserve"> </w:t>
      </w:r>
      <w:r w:rsidRPr="004F5242">
        <w:rPr>
          <w:rFonts w:cs="Arial"/>
          <w:lang w:val="en"/>
        </w:rPr>
        <w:t>Affirmative Action /Equal Opportunity and Programmatic Access Plan</w:t>
      </w:r>
      <w:r w:rsidR="00580971" w:rsidRPr="00BC34FA">
        <w:rPr>
          <w:rFonts w:cs="Arial"/>
          <w:lang w:val="en"/>
        </w:rPr>
        <w:t>.</w:t>
      </w:r>
    </w:p>
    <w:p w:rsidR="00580971" w:rsidRPr="00BC34FA" w:rsidRDefault="00580971" w:rsidP="00F44090">
      <w:pPr>
        <w:spacing w:after="0" w:line="269" w:lineRule="auto"/>
        <w:rPr>
          <w:rFonts w:cs="Arial"/>
          <w:lang w:val="en"/>
        </w:rPr>
      </w:pPr>
    </w:p>
    <w:p w:rsidR="00580971" w:rsidRPr="00BC34FA" w:rsidRDefault="00580971" w:rsidP="00F44090">
      <w:pPr>
        <w:spacing w:after="0" w:line="269" w:lineRule="auto"/>
        <w:rPr>
          <w:rFonts w:cs="Arial"/>
        </w:rPr>
      </w:pPr>
      <w:r w:rsidRPr="00BC34FA">
        <w:rPr>
          <w:rFonts w:cs="Arial"/>
          <w:b/>
        </w:rPr>
        <w:t>Reasonable Accommodation</w:t>
      </w:r>
      <w:r w:rsidRPr="00BC34FA">
        <w:rPr>
          <w:rFonts w:cs="Arial"/>
          <w:b/>
          <w:bCs/>
        </w:rPr>
        <w:t>:</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The modification of environments, policies, programs, schedules, requirements and</w:t>
      </w:r>
      <w:r w:rsidR="003E3808">
        <w:rPr>
          <w:rFonts w:cs="Arial"/>
        </w:rPr>
        <w:t>/</w:t>
      </w:r>
      <w:r w:rsidRPr="00BC34FA">
        <w:rPr>
          <w:rFonts w:cs="Arial"/>
        </w:rPr>
        <w:t xml:space="preserve">or facilities to adapt to the needs and abilities of an individual with </w:t>
      </w:r>
      <w:r w:rsidR="003E7C89">
        <w:rPr>
          <w:rFonts w:cs="Arial"/>
        </w:rPr>
        <w:t xml:space="preserve">a </w:t>
      </w:r>
      <w:r w:rsidR="003E7C89" w:rsidRPr="00BC34FA">
        <w:rPr>
          <w:rFonts w:cs="Arial"/>
        </w:rPr>
        <w:t>disabilit</w:t>
      </w:r>
      <w:r w:rsidR="003E7C89">
        <w:rPr>
          <w:rFonts w:cs="Arial"/>
        </w:rPr>
        <w:t>y</w:t>
      </w:r>
      <w:r w:rsidRPr="00BC34FA">
        <w:rPr>
          <w:rFonts w:cs="Arial"/>
        </w:rPr>
        <w:t>, unless it would impose undue hardship.</w:t>
      </w:r>
      <w:proofErr w:type="gramEnd"/>
      <w:r w:rsidRPr="00BC34FA">
        <w:rPr>
          <w:rFonts w:cs="Arial"/>
        </w:rPr>
        <w:t xml:space="preserve"> Reasonable accommodation may include building ramps, setting up TTY telephone lines, acquiring/or providing auxiliary aids or services (like amplification equipment, sign language interpreters, qualified readers, a talking computer) or modifying existing equipment and providing job restructuring, modification of work schedules, reassignments of employees and/or clients.</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rPr>
      </w:pPr>
      <w:r w:rsidRPr="00BC34FA">
        <w:rPr>
          <w:rFonts w:cs="Arial"/>
          <w:b/>
        </w:rPr>
        <w:t>Reasonable Accommodation Capital Reserve Account (RACRA):</w:t>
      </w:r>
    </w:p>
    <w:p w:rsidR="00580971" w:rsidRPr="00BC34FA" w:rsidRDefault="003E3808" w:rsidP="00F44090">
      <w:pPr>
        <w:spacing w:after="0" w:line="269" w:lineRule="auto"/>
        <w:rPr>
          <w:rFonts w:cs="Arial"/>
        </w:rPr>
      </w:pPr>
      <w:r>
        <w:rPr>
          <w:rFonts w:cs="Arial"/>
        </w:rPr>
        <w:t>T</w:t>
      </w:r>
      <w:r w:rsidR="00580971" w:rsidRPr="00BC34FA">
        <w:rPr>
          <w:rFonts w:cs="Arial"/>
        </w:rPr>
        <w:t xml:space="preserve">he Reserve Account is </w:t>
      </w:r>
      <w:r>
        <w:rPr>
          <w:rFonts w:cs="Arial"/>
        </w:rPr>
        <w:t xml:space="preserve">available to </w:t>
      </w:r>
      <w:r w:rsidR="00580971" w:rsidRPr="00BC34FA">
        <w:rPr>
          <w:rFonts w:cs="Arial"/>
        </w:rPr>
        <w:t>agencies that cannot meet the cost of providing reasonable accommodations to employees with disabilities.</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Red Book:</w:t>
      </w:r>
      <w:r w:rsidRPr="00BC34FA">
        <w:rPr>
          <w:rFonts w:cs="Arial"/>
        </w:rPr>
        <w:t xml:space="preserve">  </w:t>
      </w:r>
    </w:p>
    <w:p w:rsidR="00580971" w:rsidRPr="00BC34FA" w:rsidRDefault="004F5242" w:rsidP="00F44090">
      <w:pPr>
        <w:spacing w:after="0" w:line="269" w:lineRule="auto"/>
        <w:rPr>
          <w:rFonts w:cs="Arial"/>
        </w:rPr>
      </w:pPr>
      <w:r w:rsidRPr="004F5242">
        <w:rPr>
          <w:rFonts w:cs="Arial"/>
        </w:rPr>
        <w:t>The rules governing paid leave and other benefits for managers and confidential employees</w:t>
      </w:r>
      <w:r w:rsidR="00580971" w:rsidRPr="00BC34FA">
        <w:rPr>
          <w:rFonts w:cs="Arial"/>
        </w:rPr>
        <w:t>.</w:t>
      </w:r>
    </w:p>
    <w:p w:rsidR="00580971" w:rsidRPr="00BC34FA" w:rsidRDefault="00580971" w:rsidP="00F44090">
      <w:pPr>
        <w:spacing w:after="0" w:line="269" w:lineRule="auto"/>
        <w:rPr>
          <w:rFonts w:cs="Arial"/>
        </w:rPr>
      </w:pPr>
      <w:r w:rsidRPr="00BC34FA">
        <w:rPr>
          <w:rFonts w:cs="Arial"/>
        </w:rPr>
        <w:t xml:space="preserve"> </w:t>
      </w:r>
    </w:p>
    <w:p w:rsidR="00580971" w:rsidRPr="00BC34FA" w:rsidRDefault="00580971" w:rsidP="00F44090">
      <w:pPr>
        <w:spacing w:after="0" w:line="269" w:lineRule="auto"/>
        <w:rPr>
          <w:rFonts w:cs="Arial"/>
        </w:rPr>
      </w:pPr>
      <w:r w:rsidRPr="00BC34FA">
        <w:rPr>
          <w:rFonts w:cs="Arial"/>
          <w:b/>
        </w:rPr>
        <w:t>Resignation</w:t>
      </w:r>
      <w:r w:rsidRPr="00BC34FA">
        <w:rPr>
          <w:rFonts w:cs="Arial"/>
          <w:b/>
          <w:bCs/>
        </w:rPr>
        <w:t xml:space="preserve">: </w:t>
      </w:r>
    </w:p>
    <w:p w:rsidR="00580971" w:rsidRPr="00BC34FA" w:rsidRDefault="00580971" w:rsidP="00F44090">
      <w:pPr>
        <w:spacing w:after="0" w:line="269" w:lineRule="auto"/>
        <w:rPr>
          <w:rFonts w:cs="Arial"/>
        </w:rPr>
      </w:pPr>
      <w:proofErr w:type="gramStart"/>
      <w:r w:rsidRPr="00BC34FA">
        <w:rPr>
          <w:rFonts w:cs="Arial"/>
        </w:rPr>
        <w:t>A permanent voluntary separation from service.</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rPr>
      </w:pPr>
      <w:r w:rsidRPr="00BC34FA">
        <w:rPr>
          <w:rFonts w:cs="Arial"/>
          <w:b/>
        </w:rPr>
        <w:t>Seasonal:</w:t>
      </w:r>
    </w:p>
    <w:p w:rsidR="00580971" w:rsidRPr="00BC34FA" w:rsidRDefault="009A076C" w:rsidP="00F44090">
      <w:pPr>
        <w:spacing w:after="0" w:line="269" w:lineRule="auto"/>
        <w:rPr>
          <w:rFonts w:cs="Arial"/>
        </w:rPr>
      </w:pPr>
      <w:r>
        <w:rPr>
          <w:rFonts w:cs="Arial"/>
        </w:rPr>
        <w:t>A s</w:t>
      </w:r>
      <w:r w:rsidR="00580971" w:rsidRPr="00BC34FA">
        <w:rPr>
          <w:rFonts w:cs="Arial"/>
        </w:rPr>
        <w:t>easonal position is a position requiring the services of an incumbent, on either a full-time or less than full-time basis, beginning no earlier than May first and ending no later than September thirtieth or beginning no earlier than November first and ending no later than April first in any twelve-month period.</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b/>
        </w:rPr>
      </w:pPr>
      <w:r w:rsidRPr="00BC34FA">
        <w:rPr>
          <w:rFonts w:cs="Arial"/>
          <w:b/>
        </w:rPr>
        <w:t>Sick Leave:</w:t>
      </w:r>
    </w:p>
    <w:p w:rsidR="004F5242" w:rsidRDefault="008F58BA" w:rsidP="004F5242">
      <w:pPr>
        <w:spacing w:after="0" w:line="269" w:lineRule="auto"/>
        <w:rPr>
          <w:rFonts w:cs="Arial"/>
        </w:rPr>
      </w:pPr>
      <w:proofErr w:type="gramStart"/>
      <w:r>
        <w:rPr>
          <w:rFonts w:cs="Arial"/>
        </w:rPr>
        <w:t xml:space="preserve">A conditional wage replacement benefit, the use of which is provided for in the </w:t>
      </w:r>
      <w:hyperlink r:id="rId230" w:history="1">
        <w:r w:rsidRPr="004743BB">
          <w:rPr>
            <w:rStyle w:val="Hyperlink"/>
            <w:rFonts w:cs="Arial"/>
          </w:rPr>
          <w:t>Red Book</w:t>
        </w:r>
      </w:hyperlink>
      <w:r>
        <w:rPr>
          <w:rFonts w:cs="Arial"/>
        </w:rPr>
        <w:t xml:space="preserve">, collective bargaining agreement or </w:t>
      </w:r>
      <w:hyperlink r:id="rId231" w:history="1">
        <w:r w:rsidR="00880F84" w:rsidRPr="001359B8">
          <w:rPr>
            <w:rStyle w:val="Hyperlink"/>
            <w:rFonts w:cs="Arial"/>
            <w:color w:val="0000FF"/>
          </w:rPr>
          <w:t>Massachusetts General Law, Chapter 149, section 148c</w:t>
        </w:r>
      </w:hyperlink>
      <w:r w:rsidR="001359B8">
        <w:rPr>
          <w:rFonts w:cs="Arial"/>
        </w:rPr>
        <w:t>.</w:t>
      </w:r>
      <w:proofErr w:type="gramEnd"/>
    </w:p>
    <w:p w:rsidR="00880F84" w:rsidRDefault="00880F84" w:rsidP="004F5242">
      <w:pPr>
        <w:spacing w:after="0" w:line="269" w:lineRule="auto"/>
        <w:rPr>
          <w:rFonts w:cs="Arial"/>
        </w:rPr>
      </w:pPr>
    </w:p>
    <w:p w:rsidR="001359B8" w:rsidRPr="00BC34FA" w:rsidRDefault="001359B8" w:rsidP="001359B8">
      <w:pPr>
        <w:spacing w:after="0" w:line="269" w:lineRule="auto"/>
        <w:rPr>
          <w:rFonts w:cs="Arial"/>
          <w:b/>
        </w:rPr>
      </w:pPr>
      <w:r w:rsidRPr="00BC34FA">
        <w:rPr>
          <w:rFonts w:cs="Arial"/>
          <w:b/>
        </w:rPr>
        <w:t>SERV (State Employees Responding as Volunteers):</w:t>
      </w:r>
    </w:p>
    <w:p w:rsidR="001359B8" w:rsidRPr="00BC34FA" w:rsidRDefault="001359B8" w:rsidP="001359B8">
      <w:pPr>
        <w:spacing w:after="0" w:line="269" w:lineRule="auto"/>
        <w:rPr>
          <w:rFonts w:cs="Arial"/>
        </w:rPr>
      </w:pPr>
      <w:r w:rsidRPr="004F5242">
        <w:rPr>
          <w:rFonts w:cs="Arial"/>
        </w:rPr>
        <w:t>Program developed to give employees the opportunity to volunteer in public or charter schools or at approved non-profits in areas of education, environment, health, human services, or public safety</w:t>
      </w:r>
      <w:r w:rsidRPr="00BC34FA">
        <w:rPr>
          <w:rFonts w:cs="Arial"/>
        </w:rPr>
        <w:t>.</w:t>
      </w:r>
    </w:p>
    <w:p w:rsidR="001359B8" w:rsidRPr="00BC34FA" w:rsidRDefault="001359B8" w:rsidP="001359B8">
      <w:pPr>
        <w:spacing w:after="0" w:line="269" w:lineRule="auto"/>
        <w:rPr>
          <w:rFonts w:cs="Arial"/>
        </w:rPr>
      </w:pPr>
    </w:p>
    <w:p w:rsidR="003E3808" w:rsidRDefault="003E3808">
      <w:pPr>
        <w:spacing w:after="200" w:line="276" w:lineRule="auto"/>
        <w:rPr>
          <w:rFonts w:cs="Arial"/>
          <w:b/>
        </w:rPr>
      </w:pPr>
      <w:r>
        <w:rPr>
          <w:rFonts w:cs="Arial"/>
          <w:b/>
        </w:rPr>
        <w:br w:type="page"/>
      </w:r>
    </w:p>
    <w:p w:rsidR="001359B8" w:rsidRPr="00BC34FA" w:rsidRDefault="001359B8" w:rsidP="001359B8">
      <w:pPr>
        <w:spacing w:after="0" w:line="269" w:lineRule="auto"/>
        <w:rPr>
          <w:rFonts w:cs="Arial"/>
        </w:rPr>
      </w:pPr>
      <w:r w:rsidRPr="00BC34FA">
        <w:rPr>
          <w:rFonts w:cs="Arial"/>
          <w:b/>
        </w:rPr>
        <w:lastRenderedPageBreak/>
        <w:t>Sexual Harassment</w:t>
      </w:r>
      <w:r w:rsidRPr="00BC34FA">
        <w:rPr>
          <w:rFonts w:cs="Arial"/>
          <w:b/>
          <w:bCs/>
        </w:rPr>
        <w:t xml:space="preserve">: </w:t>
      </w:r>
    </w:p>
    <w:p w:rsidR="001359B8" w:rsidRDefault="001359B8" w:rsidP="001359B8">
      <w:pPr>
        <w:spacing w:after="0" w:line="269" w:lineRule="auto"/>
        <w:rPr>
          <w:rFonts w:cs="Arial"/>
        </w:rPr>
      </w:pPr>
      <w:r w:rsidRPr="004F5242">
        <w:rPr>
          <w:rFonts w:cs="Arial"/>
        </w:rPr>
        <w:t>Massachusetts General L</w:t>
      </w:r>
      <w:r>
        <w:rPr>
          <w:rFonts w:cs="Arial"/>
        </w:rPr>
        <w:t>aw</w:t>
      </w:r>
      <w:r w:rsidRPr="004F5242">
        <w:rPr>
          <w:rFonts w:cs="Arial"/>
        </w:rPr>
        <w:t xml:space="preserve"> define</w:t>
      </w:r>
      <w:r>
        <w:rPr>
          <w:rFonts w:cs="Arial"/>
        </w:rPr>
        <w:t>s</w:t>
      </w:r>
      <w:r w:rsidRPr="004F5242">
        <w:rPr>
          <w:rFonts w:cs="Arial"/>
        </w:rPr>
        <w:t xml:space="preserve"> sexual harassment as a form of sex discrimination. Sexual harassment includes unwelcome sexual advances, requests for sexual favors or other behavior of a sexual nature when:</w:t>
      </w:r>
    </w:p>
    <w:p w:rsidR="001359B8" w:rsidRPr="004F5242" w:rsidRDefault="001359B8" w:rsidP="001359B8">
      <w:pPr>
        <w:spacing w:after="0" w:line="269" w:lineRule="auto"/>
        <w:rPr>
          <w:rFonts w:cs="Arial"/>
          <w:sz w:val="12"/>
          <w:szCs w:val="12"/>
        </w:rPr>
      </w:pPr>
    </w:p>
    <w:p w:rsidR="001359B8" w:rsidRPr="004F5242" w:rsidRDefault="001359B8" w:rsidP="001359B8">
      <w:pPr>
        <w:numPr>
          <w:ilvl w:val="0"/>
          <w:numId w:val="30"/>
        </w:numPr>
        <w:spacing w:after="0" w:line="269" w:lineRule="auto"/>
        <w:rPr>
          <w:rFonts w:cs="Arial"/>
        </w:rPr>
      </w:pPr>
      <w:r w:rsidRPr="004F5242">
        <w:rPr>
          <w:rFonts w:cs="Arial"/>
        </w:rPr>
        <w:t>Submission to or rejection of such advances, requests or behavior is made either explicitly or implicitly a term or condition of employment or a basis for an employment decision; or</w:t>
      </w:r>
    </w:p>
    <w:p w:rsidR="001359B8" w:rsidRPr="004F5242" w:rsidRDefault="001359B8" w:rsidP="001359B8">
      <w:pPr>
        <w:numPr>
          <w:ilvl w:val="0"/>
          <w:numId w:val="30"/>
        </w:numPr>
        <w:spacing w:after="0" w:line="269" w:lineRule="auto"/>
        <w:rPr>
          <w:rFonts w:cs="Arial"/>
        </w:rPr>
      </w:pPr>
      <w:r w:rsidRPr="004F5242">
        <w:rPr>
          <w:rFonts w:cs="Arial"/>
        </w:rPr>
        <w:t>Such behavior has the purpose or effect of unreasonably interfering with work performance; or</w:t>
      </w:r>
    </w:p>
    <w:p w:rsidR="001359B8" w:rsidRPr="00BC34FA" w:rsidRDefault="001359B8" w:rsidP="001359B8">
      <w:pPr>
        <w:numPr>
          <w:ilvl w:val="0"/>
          <w:numId w:val="30"/>
        </w:numPr>
        <w:spacing w:after="0" w:line="269" w:lineRule="auto"/>
        <w:rPr>
          <w:rFonts w:cs="Arial"/>
        </w:rPr>
      </w:pPr>
      <w:r w:rsidRPr="004F5242">
        <w:rPr>
          <w:rFonts w:cs="Arial"/>
        </w:rPr>
        <w:t>Such behavior has the purpose or effect of creating an intimidating, hostile, humiliating or sexually offensive work environment</w:t>
      </w:r>
      <w:r w:rsidRPr="00BC34FA">
        <w:rPr>
          <w:rFonts w:cs="Arial"/>
        </w:rPr>
        <w:t xml:space="preserve">.  </w:t>
      </w:r>
    </w:p>
    <w:p w:rsidR="001359B8" w:rsidRDefault="001359B8"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Small Necessities Leave</w:t>
      </w:r>
      <w:r w:rsidR="003E3808">
        <w:rPr>
          <w:rFonts w:cs="Arial"/>
          <w:b/>
        </w:rPr>
        <w:t xml:space="preserve"> (SNL)</w:t>
      </w:r>
      <w:r w:rsidRPr="00BC34FA">
        <w:rPr>
          <w:rFonts w:cs="Arial"/>
          <w:b/>
        </w:rPr>
        <w:t>:</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Provides for a total of 24 hours of unpaid leave to be used during any 12-month period</w:t>
      </w:r>
      <w:r w:rsidR="003E3808">
        <w:rPr>
          <w:rFonts w:cs="Arial"/>
        </w:rPr>
        <w:t xml:space="preserve">, in addition, this </w:t>
      </w:r>
      <w:r w:rsidRPr="00BC34FA">
        <w:rPr>
          <w:rFonts w:cs="Arial"/>
        </w:rPr>
        <w:t xml:space="preserve">leave </w:t>
      </w:r>
      <w:r w:rsidR="003E3808">
        <w:rPr>
          <w:rFonts w:cs="Arial"/>
        </w:rPr>
        <w:t xml:space="preserve">is </w:t>
      </w:r>
      <w:r w:rsidRPr="00BC34FA">
        <w:rPr>
          <w:rFonts w:cs="Arial"/>
        </w:rPr>
        <w:t>available under the Family and Medical Leave Act</w:t>
      </w:r>
      <w:r w:rsidR="003E3808">
        <w:rPr>
          <w:rFonts w:cs="Arial"/>
        </w:rPr>
        <w:t xml:space="preserve">.  </w:t>
      </w:r>
      <w:r w:rsidRPr="00BC34FA">
        <w:rPr>
          <w:rFonts w:cs="Arial"/>
        </w:rPr>
        <w:t xml:space="preserve"> </w:t>
      </w:r>
      <w:r w:rsidR="003E3808">
        <w:rPr>
          <w:rFonts w:cs="Arial"/>
        </w:rPr>
        <w:t xml:space="preserve">SNL is by employees to participate </w:t>
      </w:r>
      <w:r w:rsidRPr="00BC34FA">
        <w:rPr>
          <w:rFonts w:cs="Arial"/>
        </w:rPr>
        <w:t>in a school activity directly related to the educational advancement or to accompany the child or an elderly relative to routine medical or dental appointments.</w:t>
      </w:r>
    </w:p>
    <w:p w:rsidR="00580971" w:rsidRPr="00BC34FA" w:rsidRDefault="00580971" w:rsidP="00F44090">
      <w:pPr>
        <w:spacing w:after="0" w:line="269" w:lineRule="auto"/>
        <w:rPr>
          <w:rFonts w:cs="Arial"/>
        </w:rPr>
      </w:pPr>
    </w:p>
    <w:p w:rsidR="001359B8" w:rsidRPr="00BC34FA" w:rsidRDefault="001359B8" w:rsidP="001359B8">
      <w:pPr>
        <w:spacing w:after="0" w:line="269" w:lineRule="auto"/>
        <w:rPr>
          <w:rFonts w:cs="Arial"/>
          <w:b/>
        </w:rPr>
      </w:pPr>
      <w:r w:rsidRPr="00BC34FA">
        <w:rPr>
          <w:rFonts w:cs="Arial"/>
          <w:b/>
        </w:rPr>
        <w:t>Statutory Position:</w:t>
      </w:r>
    </w:p>
    <w:p w:rsidR="001359B8" w:rsidRPr="00BC34FA" w:rsidRDefault="001359B8" w:rsidP="001359B8">
      <w:pPr>
        <w:spacing w:after="0" w:line="269" w:lineRule="auto"/>
        <w:rPr>
          <w:rFonts w:cs="Arial"/>
        </w:rPr>
      </w:pPr>
      <w:r w:rsidRPr="00BC34FA">
        <w:rPr>
          <w:rFonts w:cs="Arial"/>
        </w:rPr>
        <w:t xml:space="preserve">A Statutory position is an unclassified position that is established </w:t>
      </w:r>
      <w:r>
        <w:rPr>
          <w:rFonts w:cs="Arial"/>
        </w:rPr>
        <w:t>with the Massachusetts General Law.  I</w:t>
      </w:r>
      <w:r w:rsidRPr="00BC34FA">
        <w:rPr>
          <w:rFonts w:cs="Arial"/>
        </w:rPr>
        <w:t>ncumbent</w:t>
      </w:r>
      <w:r>
        <w:rPr>
          <w:rFonts w:cs="Arial"/>
        </w:rPr>
        <w:t>s</w:t>
      </w:r>
      <w:r w:rsidRPr="00BC34FA">
        <w:rPr>
          <w:rFonts w:cs="Arial"/>
        </w:rPr>
        <w:t xml:space="preserve"> </w:t>
      </w:r>
      <w:r>
        <w:rPr>
          <w:rFonts w:cs="Arial"/>
        </w:rPr>
        <w:t xml:space="preserve">are </w:t>
      </w:r>
      <w:r w:rsidRPr="00BC34FA">
        <w:rPr>
          <w:rFonts w:cs="Arial"/>
        </w:rPr>
        <w:t xml:space="preserve">appointed, not elected.  In addition, the position's duties, compensation, and classification may be outlined in the specific language of the </w:t>
      </w:r>
      <w:r>
        <w:rPr>
          <w:rFonts w:cs="Arial"/>
        </w:rPr>
        <w:t>General Law</w:t>
      </w:r>
      <w:r w:rsidRPr="00BC34FA">
        <w:rPr>
          <w:rFonts w:cs="Arial"/>
        </w:rPr>
        <w:t xml:space="preserve"> </w:t>
      </w:r>
      <w:r>
        <w:rPr>
          <w:rFonts w:cs="Arial"/>
        </w:rPr>
        <w:t>establishing</w:t>
      </w:r>
      <w:r w:rsidRPr="00BC34FA">
        <w:rPr>
          <w:rFonts w:cs="Arial"/>
        </w:rPr>
        <w:t xml:space="preserve"> the position.</w:t>
      </w:r>
    </w:p>
    <w:p w:rsidR="001359B8" w:rsidRPr="00BC34FA" w:rsidRDefault="001359B8" w:rsidP="001359B8">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Suffolk Fellowship:</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Suffolk University and the Human Resources Division offer Executive Branch managers and senior professional staff the opportunity to attend the Frank Sawyer School of Management, Master in Public Administration Program (MPA).</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rPr>
        <w:t xml:space="preserve">The Master in Public Administration program is designed for managers and senior professional staff who are dedicated to public service.  The Suffolk University/Commonwealth of Massachusetts Fellowship provides the means for high performing employees to pursue a well-organized program of study to enhance management and public policy skills. </w:t>
      </w:r>
    </w:p>
    <w:p w:rsidR="00580971" w:rsidRPr="00BC34FA" w:rsidRDefault="00580971" w:rsidP="00F44090">
      <w:pPr>
        <w:spacing w:after="0" w:line="269" w:lineRule="auto"/>
        <w:rPr>
          <w:rFonts w:cs="Arial"/>
          <w:bCs/>
        </w:rPr>
      </w:pPr>
    </w:p>
    <w:p w:rsidR="00580971" w:rsidRPr="00BC34FA" w:rsidRDefault="00580971" w:rsidP="00F44090">
      <w:pPr>
        <w:spacing w:after="0" w:line="269" w:lineRule="auto"/>
        <w:rPr>
          <w:rFonts w:cs="Arial"/>
        </w:rPr>
      </w:pPr>
      <w:r w:rsidRPr="00BC34FA">
        <w:rPr>
          <w:rFonts w:cs="Arial"/>
          <w:b/>
        </w:rPr>
        <w:t>Sunshine Policy:</w:t>
      </w:r>
      <w:r w:rsidRPr="00BC34FA">
        <w:rPr>
          <w:rFonts w:cs="Arial"/>
        </w:rPr>
        <w:t xml:space="preserve">  </w:t>
      </w:r>
    </w:p>
    <w:p w:rsidR="00580971" w:rsidRPr="00BC34FA" w:rsidRDefault="004F5242" w:rsidP="00F44090">
      <w:pPr>
        <w:spacing w:after="0" w:line="269" w:lineRule="auto"/>
        <w:rPr>
          <w:rFonts w:cs="Arial"/>
        </w:rPr>
      </w:pPr>
      <w:r w:rsidRPr="004F5242">
        <w:rPr>
          <w:rFonts w:cs="Arial"/>
        </w:rPr>
        <w:t>Executive Order 444 requires those seeking employment, within the Executive Branch agencies that report to the Governor, to disclose the names of all immediate family members and those related to the immediate family by marriage, who are employees or elected officials of the Commonwealth</w:t>
      </w:r>
      <w:r w:rsidR="00580971" w:rsidRPr="00BC34FA">
        <w:rPr>
          <w:rFonts w:cs="Arial"/>
        </w:rPr>
        <w:t>.</w:t>
      </w:r>
    </w:p>
    <w:p w:rsidR="00580971" w:rsidRPr="00BC34FA" w:rsidRDefault="00580971" w:rsidP="00F44090">
      <w:pPr>
        <w:spacing w:after="0" w:line="269" w:lineRule="auto"/>
        <w:rPr>
          <w:rFonts w:cs="Arial"/>
        </w:rPr>
      </w:pPr>
    </w:p>
    <w:p w:rsidR="004F5242" w:rsidRDefault="004F5242">
      <w:pPr>
        <w:spacing w:after="200" w:line="276" w:lineRule="auto"/>
        <w:rPr>
          <w:rFonts w:cs="Arial"/>
          <w:b/>
        </w:rPr>
      </w:pPr>
      <w:r>
        <w:rPr>
          <w:rFonts w:cs="Arial"/>
          <w:b/>
        </w:rPr>
        <w:br w:type="page"/>
      </w:r>
    </w:p>
    <w:p w:rsidR="00580971" w:rsidRPr="00BC34FA" w:rsidRDefault="00580971" w:rsidP="00F44090">
      <w:pPr>
        <w:spacing w:after="0" w:line="269" w:lineRule="auto"/>
        <w:rPr>
          <w:rFonts w:cs="Arial"/>
        </w:rPr>
      </w:pPr>
      <w:r w:rsidRPr="00BC34FA">
        <w:rPr>
          <w:rFonts w:cs="Arial"/>
          <w:b/>
        </w:rPr>
        <w:lastRenderedPageBreak/>
        <w:t>Technical Pay Law (TPL):</w:t>
      </w:r>
      <w:r w:rsidRPr="00BC34FA">
        <w:rPr>
          <w:rFonts w:cs="Arial"/>
        </w:rPr>
        <w:t xml:space="preserve">  </w:t>
      </w:r>
    </w:p>
    <w:p w:rsidR="00580971" w:rsidRPr="00BC34FA" w:rsidRDefault="00580971" w:rsidP="00F44090">
      <w:pPr>
        <w:spacing w:after="0" w:line="269" w:lineRule="auto"/>
        <w:rPr>
          <w:rFonts w:cs="Arial"/>
        </w:rPr>
      </w:pPr>
      <w:r w:rsidRPr="00BC34FA">
        <w:rPr>
          <w:rFonts w:cs="Arial"/>
        </w:rPr>
        <w:t>Administered by the Chief Human Resources Officer in concert with the Mass Office of Information Technology (</w:t>
      </w:r>
      <w:proofErr w:type="spellStart"/>
      <w:r w:rsidRPr="00BC34FA">
        <w:rPr>
          <w:rFonts w:cs="Arial"/>
        </w:rPr>
        <w:t>MassIT</w:t>
      </w:r>
      <w:proofErr w:type="spellEnd"/>
      <w:r w:rsidRPr="00BC34FA">
        <w:rPr>
          <w:rFonts w:cs="Arial"/>
        </w:rPr>
        <w:t xml:space="preserve">), the TPL allows agencies to attract and retain qualified information technology professionals in a competitive labor market. The salary ranges established for titles associated with these IT functions are adjusted by the Chief Human Resources Officer to ensure competitive salaries. </w:t>
      </w:r>
    </w:p>
    <w:p w:rsidR="00580971" w:rsidRPr="00BC34FA" w:rsidRDefault="00580971" w:rsidP="00F44090">
      <w:pPr>
        <w:spacing w:after="0" w:line="269" w:lineRule="auto"/>
        <w:rPr>
          <w:rFonts w:cs="Arial"/>
          <w:b/>
        </w:rPr>
      </w:pPr>
    </w:p>
    <w:p w:rsidR="00580971" w:rsidRPr="00BC34FA" w:rsidRDefault="00580971" w:rsidP="00F44090">
      <w:pPr>
        <w:spacing w:after="0" w:line="269" w:lineRule="auto"/>
        <w:rPr>
          <w:rFonts w:cs="Arial"/>
        </w:rPr>
      </w:pPr>
      <w:r w:rsidRPr="00BC34FA">
        <w:rPr>
          <w:rFonts w:cs="Arial"/>
          <w:b/>
        </w:rPr>
        <w:t>Training and Career Ladder Program:</w:t>
      </w:r>
      <w:r w:rsidRPr="00BC34FA">
        <w:rPr>
          <w:rFonts w:cs="Arial"/>
        </w:rPr>
        <w:t xml:space="preserve">  </w:t>
      </w:r>
    </w:p>
    <w:p w:rsidR="00580971" w:rsidRPr="00BC34FA" w:rsidRDefault="004F5242" w:rsidP="00F44090">
      <w:pPr>
        <w:spacing w:after="0" w:line="269" w:lineRule="auto"/>
        <w:rPr>
          <w:rFonts w:cs="Arial"/>
        </w:rPr>
      </w:pPr>
      <w:proofErr w:type="gramStart"/>
      <w:r w:rsidRPr="004F5242">
        <w:rPr>
          <w:rFonts w:cs="Arial"/>
        </w:rPr>
        <w:t>Training available to eligible bargaining unit employees that provides appropriate and career enhancing skills</w:t>
      </w:r>
      <w:r w:rsidR="008F58BA" w:rsidRPr="004F5242">
        <w:rPr>
          <w:rFonts w:cs="Arial"/>
        </w:rPr>
        <w:t>.</w:t>
      </w:r>
      <w:proofErr w:type="gramEnd"/>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b/>
        </w:rPr>
      </w:pPr>
      <w:r w:rsidRPr="00BC34FA">
        <w:rPr>
          <w:rFonts w:cs="Arial"/>
          <w:b/>
        </w:rPr>
        <w:t>Transgender:</w:t>
      </w:r>
    </w:p>
    <w:p w:rsidR="00580971" w:rsidRPr="00BC34FA" w:rsidRDefault="004F5242" w:rsidP="00F44090">
      <w:pPr>
        <w:spacing w:after="0" w:line="269" w:lineRule="auto"/>
        <w:rPr>
          <w:rFonts w:cs="Arial"/>
        </w:rPr>
      </w:pPr>
      <w:r w:rsidRPr="004F5242">
        <w:rPr>
          <w:rFonts w:cs="Arial"/>
        </w:rPr>
        <w:t>Transgender is a term that is used to refer to a person whose gender identity is different from that person’s assigned birth sex.  The person knows that the gender typically associated with their body does not match who they know they are inside.  For this reason, many transgender people transition and live as the gender they know themselves to be</w:t>
      </w:r>
      <w:r w:rsidR="00580971" w:rsidRPr="00BC34FA">
        <w:rPr>
          <w:rFonts w:cs="Arial"/>
        </w:rPr>
        <w:t xml:space="preserve">.  </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Unauthorized Absence</w:t>
      </w:r>
      <w:r w:rsidRPr="00BC34FA">
        <w:rPr>
          <w:rFonts w:cs="Arial"/>
          <w:b/>
          <w:bCs/>
        </w:rPr>
        <w:t xml:space="preserve">: </w:t>
      </w:r>
      <w:r w:rsidRPr="00BC34FA">
        <w:rPr>
          <w:rFonts w:cs="Arial"/>
        </w:rPr>
        <w:t xml:space="preserve"> </w:t>
      </w:r>
    </w:p>
    <w:p w:rsidR="00580971" w:rsidRPr="00BC34FA" w:rsidRDefault="00580971" w:rsidP="00F44090">
      <w:pPr>
        <w:spacing w:after="0" w:line="269" w:lineRule="auto"/>
        <w:rPr>
          <w:rFonts w:cs="Arial"/>
        </w:rPr>
      </w:pPr>
      <w:proofErr w:type="gramStart"/>
      <w:r w:rsidRPr="00BC34FA">
        <w:rPr>
          <w:rFonts w:cs="Arial"/>
        </w:rPr>
        <w:t>Absence without prior approval or notification to your supervisor or manager.</w:t>
      </w:r>
      <w:proofErr w:type="gramEnd"/>
    </w:p>
    <w:p w:rsidR="00580971" w:rsidRPr="00BC34FA" w:rsidRDefault="00580971" w:rsidP="00F44090">
      <w:pPr>
        <w:spacing w:after="0" w:line="269" w:lineRule="auto"/>
        <w:rPr>
          <w:rFonts w:cs="Arial"/>
        </w:rPr>
      </w:pPr>
      <w:r w:rsidRPr="00BC34FA">
        <w:rPr>
          <w:rFonts w:cs="Arial"/>
        </w:rPr>
        <w:t xml:space="preserve"> </w:t>
      </w:r>
    </w:p>
    <w:p w:rsidR="00580971" w:rsidRPr="00BC34FA" w:rsidRDefault="00580971" w:rsidP="00F44090">
      <w:pPr>
        <w:spacing w:after="0" w:line="269" w:lineRule="auto"/>
        <w:rPr>
          <w:rFonts w:cs="Arial"/>
          <w:b/>
          <w:bCs/>
        </w:rPr>
      </w:pPr>
      <w:r w:rsidRPr="00BC34FA">
        <w:rPr>
          <w:rFonts w:cs="Arial"/>
          <w:b/>
          <w:bCs/>
        </w:rPr>
        <w:t>Union:</w:t>
      </w:r>
    </w:p>
    <w:p w:rsidR="00580971" w:rsidRPr="00BC34FA" w:rsidRDefault="00580971" w:rsidP="00F44090">
      <w:pPr>
        <w:spacing w:after="0" w:line="269" w:lineRule="auto"/>
        <w:rPr>
          <w:rFonts w:cs="Arial"/>
        </w:rPr>
      </w:pPr>
      <w:proofErr w:type="gramStart"/>
      <w:r w:rsidRPr="00BC34FA">
        <w:rPr>
          <w:rFonts w:cs="Arial"/>
        </w:rPr>
        <w:t>An employee organization, the membership of which includes public employees, for the purpose of negotiating wages, hours and conditions with the employer.</w:t>
      </w:r>
      <w:proofErr w:type="gramEnd"/>
    </w:p>
    <w:p w:rsidR="00580971" w:rsidRPr="00BC34FA" w:rsidRDefault="00580971" w:rsidP="00F44090">
      <w:pPr>
        <w:spacing w:after="0" w:line="269" w:lineRule="auto"/>
        <w:rPr>
          <w:rFonts w:cs="Arial"/>
        </w:rPr>
      </w:pPr>
    </w:p>
    <w:p w:rsidR="00580971" w:rsidRPr="001359B8" w:rsidRDefault="00580971" w:rsidP="00F44090">
      <w:pPr>
        <w:spacing w:after="0" w:line="269" w:lineRule="auto"/>
        <w:rPr>
          <w:rFonts w:cs="Arial"/>
          <w:b/>
        </w:rPr>
      </w:pPr>
      <w:r w:rsidRPr="00BC34FA">
        <w:rPr>
          <w:rFonts w:cs="Arial"/>
          <w:b/>
        </w:rPr>
        <w:t>Voluntary Services Leave Program – see SERV</w:t>
      </w: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b/>
        </w:rPr>
        <w:t>Workplace Violence:</w:t>
      </w:r>
      <w:r w:rsidRPr="00BC34FA">
        <w:rPr>
          <w:rFonts w:cs="Arial"/>
        </w:rPr>
        <w:t xml:space="preserve"> </w:t>
      </w:r>
    </w:p>
    <w:p w:rsidR="004F5242" w:rsidRDefault="004F5242" w:rsidP="004F5242">
      <w:pPr>
        <w:spacing w:after="0" w:line="269" w:lineRule="auto"/>
        <w:rPr>
          <w:rFonts w:cs="Arial"/>
        </w:rPr>
      </w:pPr>
      <w:r w:rsidRPr="004F5242">
        <w:rPr>
          <w:rFonts w:cs="Arial"/>
        </w:rPr>
        <w:t>Workplace violence includes</w:t>
      </w:r>
      <w:r w:rsidR="00EE5EA7">
        <w:rPr>
          <w:rFonts w:cs="Arial"/>
        </w:rPr>
        <w:t xml:space="preserve"> </w:t>
      </w:r>
      <w:r w:rsidRPr="004F5242">
        <w:rPr>
          <w:rFonts w:cs="Arial"/>
        </w:rPr>
        <w:t>but it not limited to the following:</w:t>
      </w:r>
    </w:p>
    <w:p w:rsidR="004F5242" w:rsidRPr="004F5242" w:rsidRDefault="004F5242" w:rsidP="004F5242">
      <w:pPr>
        <w:spacing w:after="0" w:line="269" w:lineRule="auto"/>
        <w:rPr>
          <w:rFonts w:cs="Arial"/>
          <w:sz w:val="12"/>
          <w:szCs w:val="12"/>
        </w:rPr>
      </w:pPr>
    </w:p>
    <w:p w:rsidR="004F5242" w:rsidRPr="004F5242" w:rsidRDefault="004F5242" w:rsidP="004F5242">
      <w:pPr>
        <w:numPr>
          <w:ilvl w:val="0"/>
          <w:numId w:val="34"/>
        </w:numPr>
        <w:spacing w:after="0" w:line="269" w:lineRule="auto"/>
        <w:rPr>
          <w:rFonts w:cs="Arial"/>
        </w:rPr>
      </w:pPr>
      <w:r w:rsidRPr="004F5242">
        <w:rPr>
          <w:rFonts w:cs="Arial"/>
        </w:rPr>
        <w:t>Physical assault and/or battery;</w:t>
      </w:r>
    </w:p>
    <w:p w:rsidR="004F5242" w:rsidRPr="004F5242" w:rsidRDefault="004F5242" w:rsidP="004F5242">
      <w:pPr>
        <w:numPr>
          <w:ilvl w:val="0"/>
          <w:numId w:val="34"/>
        </w:numPr>
        <w:spacing w:after="0" w:line="269" w:lineRule="auto"/>
        <w:rPr>
          <w:rFonts w:cs="Arial"/>
        </w:rPr>
      </w:pPr>
      <w:r w:rsidRPr="004F5242">
        <w:rPr>
          <w:rFonts w:cs="Arial"/>
        </w:rPr>
        <w:t xml:space="preserve">Threats and/or acts of intimidation communicated by any means that cause an employee to be in fear of their own physical safety or that of a colleague; </w:t>
      </w:r>
    </w:p>
    <w:p w:rsidR="004F5242" w:rsidRPr="004F5242" w:rsidRDefault="004F5242" w:rsidP="004F5242">
      <w:pPr>
        <w:numPr>
          <w:ilvl w:val="0"/>
          <w:numId w:val="34"/>
        </w:numPr>
        <w:spacing w:after="0" w:line="269" w:lineRule="auto"/>
        <w:rPr>
          <w:rFonts w:cs="Arial"/>
        </w:rPr>
      </w:pPr>
      <w:r w:rsidRPr="004F5242">
        <w:rPr>
          <w:rFonts w:cs="Arial"/>
        </w:rPr>
        <w:t>Disruptive or aggressive</w:t>
      </w:r>
      <w:r w:rsidRPr="004F5242">
        <w:rPr>
          <w:rFonts w:cs="Arial"/>
          <w:b/>
        </w:rPr>
        <w:t xml:space="preserve"> </w:t>
      </w:r>
      <w:r w:rsidRPr="004F5242">
        <w:rPr>
          <w:rFonts w:cs="Arial"/>
        </w:rPr>
        <w:t>behavior that places a reasonable person in fear of physical harm and/or that causes a disruption of workplace productivity; and/or</w:t>
      </w:r>
    </w:p>
    <w:p w:rsidR="004F5242" w:rsidRPr="004F5242" w:rsidRDefault="004F5242" w:rsidP="004F5242">
      <w:pPr>
        <w:numPr>
          <w:ilvl w:val="0"/>
          <w:numId w:val="34"/>
        </w:numPr>
        <w:spacing w:after="0" w:line="269" w:lineRule="auto"/>
        <w:rPr>
          <w:rFonts w:cs="Arial"/>
        </w:rPr>
      </w:pPr>
      <w:r w:rsidRPr="004F5242">
        <w:rPr>
          <w:rFonts w:cs="Arial"/>
        </w:rPr>
        <w:t>Property damage.</w:t>
      </w:r>
    </w:p>
    <w:p w:rsidR="004F5242" w:rsidRPr="004F5242" w:rsidRDefault="004F5242" w:rsidP="004F5242">
      <w:pPr>
        <w:spacing w:after="0" w:line="269" w:lineRule="auto"/>
        <w:rPr>
          <w:rFonts w:cs="Arial"/>
        </w:rPr>
      </w:pPr>
    </w:p>
    <w:p w:rsidR="00580971" w:rsidRPr="00BC34FA" w:rsidRDefault="00580971" w:rsidP="00F44090">
      <w:pPr>
        <w:spacing w:after="0" w:line="269" w:lineRule="auto"/>
        <w:rPr>
          <w:rFonts w:cs="Arial"/>
        </w:rPr>
      </w:pPr>
      <w:r w:rsidRPr="00BC34FA">
        <w:rPr>
          <w:rFonts w:cs="Arial"/>
        </w:rPr>
        <w:t>.</w:t>
      </w:r>
    </w:p>
    <w:p w:rsidR="00580971" w:rsidRPr="00D471A4" w:rsidRDefault="00580971" w:rsidP="00062E74">
      <w:pPr>
        <w:pStyle w:val="Heading3"/>
      </w:pPr>
      <w:bookmarkStart w:id="363" w:name="AppendixVI"/>
      <w:r w:rsidRPr="00BC34FA">
        <w:br w:type="page"/>
      </w:r>
      <w:bookmarkStart w:id="364" w:name="_Toc473115431"/>
      <w:bookmarkStart w:id="365" w:name="_Toc472938315"/>
      <w:bookmarkStart w:id="366" w:name="_Toc473109529"/>
      <w:bookmarkStart w:id="367" w:name="_Toc475640350"/>
      <w:bookmarkStart w:id="368" w:name="_Toc513036907"/>
      <w:r w:rsidRPr="00D471A4">
        <w:lastRenderedPageBreak/>
        <w:t>Appendix V</w:t>
      </w:r>
      <w:bookmarkEnd w:id="363"/>
      <w:bookmarkEnd w:id="364"/>
      <w:bookmarkEnd w:id="365"/>
      <w:r w:rsidR="001235EB" w:rsidRPr="00D471A4">
        <w:t>:</w:t>
      </w:r>
      <w:r w:rsidR="001235EB" w:rsidRPr="00D471A4">
        <w:tab/>
      </w:r>
      <w:bookmarkStart w:id="369" w:name="_Toc473115432"/>
      <w:r w:rsidRPr="00D471A4">
        <w:t>Acronyms and Abbreviations</w:t>
      </w:r>
      <w:bookmarkEnd w:id="366"/>
      <w:bookmarkEnd w:id="367"/>
      <w:bookmarkEnd w:id="368"/>
      <w:bookmarkEnd w:id="369"/>
    </w:p>
    <w:p w:rsidR="001044BB" w:rsidRPr="00BC34FA" w:rsidRDefault="001044BB" w:rsidP="00D471A4">
      <w:pPr>
        <w:spacing w:after="0" w:line="269" w:lineRule="auto"/>
        <w:rPr>
          <w:rFonts w:cs="Arial"/>
        </w:rPr>
      </w:pPr>
    </w:p>
    <w:p w:rsidR="001044BB" w:rsidRPr="00BC34FA" w:rsidRDefault="001044BB" w:rsidP="00D471A4">
      <w:pPr>
        <w:spacing w:after="0" w:line="269" w:lineRule="auto"/>
        <w:rPr>
          <w:rFonts w:cs="Arial"/>
        </w:rPr>
      </w:pPr>
      <w:bookmarkStart w:id="370" w:name="_Toc472938316"/>
      <w:bookmarkStart w:id="371" w:name="_Toc473109531"/>
      <w:r w:rsidRPr="00BC34FA">
        <w:rPr>
          <w:rFonts w:cs="Arial"/>
        </w:rPr>
        <w:t>Learn more about your agency and keep this page handy as reference to all the agency acronyms we use.</w:t>
      </w:r>
      <w:bookmarkEnd w:id="370"/>
      <w:bookmarkEnd w:id="371"/>
    </w:p>
    <w:p w:rsidR="00D471A4" w:rsidRDefault="00D471A4" w:rsidP="00D471A4">
      <w:pPr>
        <w:spacing w:after="0" w:line="269" w:lineRule="auto"/>
        <w:rPr>
          <w:rFonts w:cs="Arial"/>
          <w:bCs/>
        </w:rPr>
      </w:pPr>
      <w:bookmarkStart w:id="372" w:name="_Toc472938317"/>
      <w:bookmarkStart w:id="373" w:name="_Toc473109532"/>
    </w:p>
    <w:p w:rsidR="001044BB" w:rsidRPr="00BC34FA" w:rsidRDefault="001044BB" w:rsidP="00D471A4">
      <w:pPr>
        <w:spacing w:after="0" w:line="269" w:lineRule="auto"/>
        <w:rPr>
          <w:rFonts w:cs="Arial"/>
          <w:bCs/>
        </w:rPr>
      </w:pPr>
      <w:r w:rsidRPr="00BC34FA">
        <w:rPr>
          <w:rFonts w:cs="Arial"/>
          <w:bCs/>
        </w:rPr>
        <w:t xml:space="preserve">The </w:t>
      </w:r>
      <w:hyperlink r:id="rId232" w:history="1">
        <w:proofErr w:type="spellStart"/>
        <w:r w:rsidRPr="004F5242">
          <w:rPr>
            <w:rStyle w:val="Hyperlink"/>
            <w:rFonts w:cs="Arial"/>
            <w:bCs/>
            <w:color w:val="0000FF"/>
          </w:rPr>
          <w:t>CommonCents</w:t>
        </w:r>
        <w:proofErr w:type="spellEnd"/>
        <w:r w:rsidRPr="004F5242">
          <w:rPr>
            <w:rStyle w:val="Hyperlink"/>
            <w:rFonts w:cs="Arial"/>
            <w:bCs/>
            <w:color w:val="0000FF"/>
          </w:rPr>
          <w:t xml:space="preserve"> website</w:t>
        </w:r>
      </w:hyperlink>
      <w:r w:rsidRPr="00BC34FA">
        <w:rPr>
          <w:rFonts w:cs="Arial"/>
          <w:b/>
          <w:bCs/>
        </w:rPr>
        <w:t xml:space="preserve"> </w:t>
      </w:r>
      <w:r w:rsidRPr="00BC34FA">
        <w:rPr>
          <w:rFonts w:cs="Arial"/>
          <w:bCs/>
        </w:rPr>
        <w:t>shows the current number of employees who work for each state agency as well as the Commonwealth as a whole</w:t>
      </w:r>
      <w:bookmarkEnd w:id="372"/>
      <w:bookmarkEnd w:id="373"/>
      <w:r w:rsidRPr="00BC34FA">
        <w:rPr>
          <w:rFonts w:cs="Arial"/>
          <w:bCs/>
        </w:rPr>
        <w:t>.</w:t>
      </w:r>
    </w:p>
    <w:p w:rsidR="001044BB" w:rsidRPr="00BC34FA" w:rsidRDefault="001044BB" w:rsidP="00F44090">
      <w:pPr>
        <w:spacing w:line="269" w:lineRule="auto"/>
        <w:rPr>
          <w:rFonts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920"/>
      </w:tblGrid>
      <w:tr w:rsidR="00580971" w:rsidRPr="00BC34FA" w:rsidTr="00D471A4">
        <w:trPr>
          <w:cantSplit/>
          <w:tblHeader/>
        </w:trPr>
        <w:tc>
          <w:tcPr>
            <w:tcW w:w="1800" w:type="dxa"/>
            <w:shd w:val="clear" w:color="auto" w:fill="94B6D2" w:themeFill="accent1"/>
          </w:tcPr>
          <w:p w:rsidR="00580971" w:rsidRPr="00BC34FA" w:rsidRDefault="00580971" w:rsidP="00F44090">
            <w:pPr>
              <w:spacing w:after="0" w:line="269" w:lineRule="auto"/>
              <w:rPr>
                <w:rFonts w:cs="Arial"/>
                <w:b/>
              </w:rPr>
            </w:pPr>
            <w:bookmarkStart w:id="374" w:name="Title_Acronym"/>
            <w:bookmarkEnd w:id="374"/>
            <w:r w:rsidRPr="00BC34FA">
              <w:rPr>
                <w:rFonts w:cs="Arial"/>
                <w:b/>
              </w:rPr>
              <w:t xml:space="preserve">Acronym </w:t>
            </w:r>
          </w:p>
        </w:tc>
        <w:tc>
          <w:tcPr>
            <w:tcW w:w="7920" w:type="dxa"/>
            <w:shd w:val="clear" w:color="auto" w:fill="94B6D2" w:themeFill="accent1"/>
          </w:tcPr>
          <w:p w:rsidR="00580971" w:rsidRPr="00BC34FA" w:rsidRDefault="00580971" w:rsidP="00F44090">
            <w:pPr>
              <w:spacing w:after="0" w:line="269" w:lineRule="auto"/>
              <w:rPr>
                <w:rFonts w:cs="Arial"/>
                <w:b/>
              </w:rPr>
            </w:pPr>
            <w:r w:rsidRPr="00BC34FA">
              <w:rPr>
                <w:rFonts w:cs="Arial"/>
                <w:b/>
              </w:rPr>
              <w:t>Description</w:t>
            </w:r>
            <w:r w:rsidRPr="00BC34FA">
              <w:rPr>
                <w:rFonts w:cs="Arial"/>
                <w:b/>
                <w:bCs/>
              </w:rPr>
              <w:t xml:space="preserve"> </w:t>
            </w:r>
          </w:p>
        </w:tc>
      </w:tr>
      <w:tr w:rsidR="00580971" w:rsidRPr="00BC34FA" w:rsidTr="00D471A4">
        <w:trPr>
          <w:cantSplit/>
          <w:trHeight w:val="395"/>
        </w:trPr>
        <w:tc>
          <w:tcPr>
            <w:tcW w:w="1800" w:type="dxa"/>
          </w:tcPr>
          <w:p w:rsidR="00580971" w:rsidRPr="00BC34FA" w:rsidRDefault="00580971" w:rsidP="00F44090">
            <w:pPr>
              <w:spacing w:after="0" w:line="269" w:lineRule="auto"/>
              <w:rPr>
                <w:rFonts w:cs="Arial"/>
              </w:rPr>
            </w:pPr>
            <w:r w:rsidRPr="00BC34FA">
              <w:rPr>
                <w:rFonts w:cs="Arial"/>
              </w:rPr>
              <w:t>ACES</w:t>
            </w:r>
          </w:p>
        </w:tc>
        <w:tc>
          <w:tcPr>
            <w:tcW w:w="7920" w:type="dxa"/>
          </w:tcPr>
          <w:p w:rsidR="00580971" w:rsidRPr="00BC34FA" w:rsidRDefault="00580971" w:rsidP="00F44090">
            <w:pPr>
              <w:spacing w:after="0" w:line="269" w:lineRule="auto"/>
              <w:rPr>
                <w:rFonts w:cs="Arial"/>
              </w:rPr>
            </w:pPr>
            <w:r w:rsidRPr="00BC34FA">
              <w:rPr>
                <w:rFonts w:cs="Arial"/>
              </w:rPr>
              <w:t>Achievement and Competency Enhancement System</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ADA</w:t>
            </w:r>
          </w:p>
        </w:tc>
        <w:tc>
          <w:tcPr>
            <w:tcW w:w="7920" w:type="dxa"/>
          </w:tcPr>
          <w:p w:rsidR="00580971" w:rsidRPr="00BC34FA" w:rsidRDefault="00580971" w:rsidP="00F44090">
            <w:pPr>
              <w:spacing w:after="0" w:line="269" w:lineRule="auto"/>
              <w:rPr>
                <w:rFonts w:cs="Arial"/>
              </w:rPr>
            </w:pPr>
            <w:r w:rsidRPr="00BC34FA">
              <w:rPr>
                <w:rFonts w:cs="Arial"/>
              </w:rPr>
              <w:t>Americans with Disabilities Act</w:t>
            </w:r>
          </w:p>
        </w:tc>
      </w:tr>
      <w:tr w:rsidR="00580971" w:rsidRPr="00BC34FA" w:rsidTr="00D471A4">
        <w:trPr>
          <w:cantSplit/>
        </w:trPr>
        <w:tc>
          <w:tcPr>
            <w:tcW w:w="1800" w:type="dxa"/>
          </w:tcPr>
          <w:p w:rsidR="00580971" w:rsidRPr="00BC34FA" w:rsidRDefault="00580971" w:rsidP="00F44090">
            <w:pPr>
              <w:spacing w:after="0" w:line="269" w:lineRule="auto"/>
              <w:rPr>
                <w:rFonts w:cs="Arial"/>
                <w:bCs/>
              </w:rPr>
            </w:pPr>
            <w:r w:rsidRPr="00BC34FA">
              <w:rPr>
                <w:rFonts w:cs="Arial"/>
                <w:bCs/>
              </w:rPr>
              <w:t>BU</w:t>
            </w:r>
          </w:p>
        </w:tc>
        <w:tc>
          <w:tcPr>
            <w:tcW w:w="7920" w:type="dxa"/>
          </w:tcPr>
          <w:p w:rsidR="00580971" w:rsidRPr="00BC34FA" w:rsidRDefault="00580971" w:rsidP="00F44090">
            <w:pPr>
              <w:spacing w:after="0" w:line="269" w:lineRule="auto"/>
              <w:rPr>
                <w:rFonts w:cs="Arial"/>
                <w:bCs/>
              </w:rPr>
            </w:pPr>
            <w:r w:rsidRPr="00BC34FA">
              <w:rPr>
                <w:rFonts w:cs="Arial"/>
                <w:bCs/>
              </w:rPr>
              <w:t>Bargaining unit</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COBRA</w:t>
            </w:r>
          </w:p>
        </w:tc>
        <w:tc>
          <w:tcPr>
            <w:tcW w:w="7920" w:type="dxa"/>
          </w:tcPr>
          <w:p w:rsidR="00580971" w:rsidRPr="00BC34FA" w:rsidRDefault="00580971" w:rsidP="00F44090">
            <w:pPr>
              <w:spacing w:after="0" w:line="269" w:lineRule="auto"/>
              <w:rPr>
                <w:rFonts w:cs="Arial"/>
              </w:rPr>
            </w:pPr>
            <w:r w:rsidRPr="00BC34FA">
              <w:rPr>
                <w:rFonts w:cs="Arial"/>
              </w:rPr>
              <w:t>Law on right to continue health insurance under certain conditions</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COMECC</w:t>
            </w:r>
          </w:p>
        </w:tc>
        <w:tc>
          <w:tcPr>
            <w:tcW w:w="7920" w:type="dxa"/>
          </w:tcPr>
          <w:p w:rsidR="00580971" w:rsidRPr="00BC34FA" w:rsidRDefault="00580971" w:rsidP="00F44090">
            <w:pPr>
              <w:spacing w:after="0" w:line="269" w:lineRule="auto"/>
              <w:rPr>
                <w:rFonts w:cs="Arial"/>
              </w:rPr>
            </w:pPr>
            <w:r w:rsidRPr="00BC34FA">
              <w:rPr>
                <w:rFonts w:cs="Arial"/>
              </w:rPr>
              <w:t>Commonwealth of MA Employee Charitable Campaign</w:t>
            </w:r>
          </w:p>
        </w:tc>
      </w:tr>
      <w:tr w:rsidR="00580971" w:rsidRPr="00BC34FA" w:rsidTr="00D471A4">
        <w:trPr>
          <w:cantSplit/>
        </w:trPr>
        <w:tc>
          <w:tcPr>
            <w:tcW w:w="1800" w:type="dxa"/>
          </w:tcPr>
          <w:p w:rsidR="00580971" w:rsidRPr="00BC34FA" w:rsidRDefault="00580971" w:rsidP="00F44090">
            <w:pPr>
              <w:spacing w:after="0" w:line="269" w:lineRule="auto"/>
              <w:rPr>
                <w:rFonts w:cs="Arial"/>
                <w:bCs/>
              </w:rPr>
            </w:pPr>
            <w:r w:rsidRPr="00BC34FA">
              <w:rPr>
                <w:rFonts w:cs="Arial"/>
                <w:bCs/>
              </w:rPr>
              <w:t>CORI</w:t>
            </w:r>
          </w:p>
        </w:tc>
        <w:tc>
          <w:tcPr>
            <w:tcW w:w="7920" w:type="dxa"/>
          </w:tcPr>
          <w:p w:rsidR="00580971" w:rsidRPr="00BC34FA" w:rsidRDefault="00580971" w:rsidP="00F44090">
            <w:pPr>
              <w:spacing w:after="0" w:line="269" w:lineRule="auto"/>
              <w:rPr>
                <w:rFonts w:cs="Arial"/>
              </w:rPr>
            </w:pPr>
            <w:r w:rsidRPr="00BC34FA">
              <w:rPr>
                <w:rFonts w:cs="Arial"/>
              </w:rPr>
              <w:t>Criminal Offender Record Information</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DCAP</w:t>
            </w:r>
          </w:p>
        </w:tc>
        <w:tc>
          <w:tcPr>
            <w:tcW w:w="7920" w:type="dxa"/>
          </w:tcPr>
          <w:p w:rsidR="00580971" w:rsidRPr="00BC34FA" w:rsidRDefault="00580971" w:rsidP="00F44090">
            <w:pPr>
              <w:spacing w:after="0" w:line="269" w:lineRule="auto"/>
              <w:rPr>
                <w:rFonts w:cs="Arial"/>
              </w:rPr>
            </w:pPr>
            <w:r w:rsidRPr="00BC34FA">
              <w:rPr>
                <w:rFonts w:cs="Arial"/>
              </w:rPr>
              <w:t>Dependent Care Assistance Program</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EAP</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Employee Assistance Program</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EEO</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Equal employment opportunity</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EMPLID</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Employee ID generated by the HR/CMS payroll system</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EPRS</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Employee Performance Review System</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ERIP</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Early Retirement Incentive Program</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ESC</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Employee Service Center  (unit within Human Resources Division)</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FLSA</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Fair Labor Standards Act</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FMLA</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 xml:space="preserve">Family </w:t>
            </w:r>
            <w:r w:rsidR="00C438B9">
              <w:rPr>
                <w:rFonts w:cs="Arial"/>
              </w:rPr>
              <w:t xml:space="preserve">and </w:t>
            </w:r>
            <w:r w:rsidRPr="00BC34FA">
              <w:rPr>
                <w:rFonts w:cs="Arial"/>
              </w:rPr>
              <w:t>Medical Leave Act</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Form 30</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Job Description for those in a bargaining unit position</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FSA</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Flexible Spending Account</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bCs/>
              </w:rPr>
            </w:pPr>
            <w:r w:rsidRPr="00BC34FA">
              <w:rPr>
                <w:rFonts w:cs="Arial"/>
                <w:bCs/>
              </w:rPr>
              <w:t>FY</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Fiscal year; t</w:t>
            </w:r>
            <w:r w:rsidR="001044BB" w:rsidRPr="00BC34FA">
              <w:rPr>
                <w:rFonts w:cs="Arial"/>
              </w:rPr>
              <w:t>his runs from July 1 to June 30</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HCSA</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Health Care Spending Account</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HIPAA</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Health Insurance Portability and Accountability Act of 1996</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HR</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Human Resources</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HR/CMS  9.2</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State payroll/human resources system version 9.2</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I-9</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 xml:space="preserve">Employment Eligibility </w:t>
            </w:r>
            <w:r w:rsidR="003E7C89">
              <w:rPr>
                <w:rFonts w:cs="Arial"/>
              </w:rPr>
              <w:t xml:space="preserve">Verification </w:t>
            </w:r>
            <w:r w:rsidR="003E3808">
              <w:rPr>
                <w:rFonts w:cs="Arial"/>
              </w:rPr>
              <w:t>f</w:t>
            </w:r>
            <w:r w:rsidRPr="00BC34FA">
              <w:rPr>
                <w:rFonts w:cs="Arial"/>
              </w:rPr>
              <w:t>orm – authorization to work in the U</w:t>
            </w:r>
            <w:r w:rsidR="003E3808">
              <w:rPr>
                <w:rFonts w:cs="Arial"/>
              </w:rPr>
              <w:t>.</w:t>
            </w:r>
            <w:r w:rsidRPr="00BC34FA">
              <w:rPr>
                <w:rFonts w:cs="Arial"/>
              </w:rPr>
              <w:t>S</w:t>
            </w:r>
            <w:r w:rsidR="003E3808">
              <w:rPr>
                <w:rFonts w:cs="Arial"/>
              </w:rPr>
              <w:t>.</w:t>
            </w:r>
          </w:p>
        </w:tc>
      </w:tr>
      <w:tr w:rsidR="00580971" w:rsidRPr="00BC34FA" w:rsidTr="00D471A4">
        <w:trPr>
          <w:cantSplit/>
        </w:trPr>
        <w:tc>
          <w:tcPr>
            <w:tcW w:w="1800" w:type="dxa"/>
            <w:shd w:val="clear" w:color="auto" w:fill="auto"/>
          </w:tcPr>
          <w:p w:rsidR="00580971" w:rsidRPr="00BC34FA" w:rsidRDefault="00580971" w:rsidP="00F44090">
            <w:pPr>
              <w:spacing w:after="0" w:line="269" w:lineRule="auto"/>
              <w:rPr>
                <w:rFonts w:cs="Arial"/>
              </w:rPr>
            </w:pPr>
            <w:r w:rsidRPr="00BC34FA">
              <w:rPr>
                <w:rFonts w:cs="Arial"/>
              </w:rPr>
              <w:t>JCMQ</w:t>
            </w:r>
          </w:p>
        </w:tc>
        <w:tc>
          <w:tcPr>
            <w:tcW w:w="7920" w:type="dxa"/>
            <w:shd w:val="clear" w:color="auto" w:fill="auto"/>
          </w:tcPr>
          <w:p w:rsidR="00580971" w:rsidRPr="00BC34FA" w:rsidRDefault="00580971" w:rsidP="00F44090">
            <w:pPr>
              <w:spacing w:after="0" w:line="269" w:lineRule="auto"/>
              <w:rPr>
                <w:rFonts w:cs="Arial"/>
              </w:rPr>
            </w:pPr>
            <w:r w:rsidRPr="00BC34FA">
              <w:rPr>
                <w:rFonts w:cs="Arial"/>
              </w:rPr>
              <w:t>Job Change Management Questionnaire (revised job description)</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LTD</w:t>
            </w:r>
          </w:p>
        </w:tc>
        <w:tc>
          <w:tcPr>
            <w:tcW w:w="7920" w:type="dxa"/>
          </w:tcPr>
          <w:p w:rsidR="00580971" w:rsidRPr="00BC34FA" w:rsidRDefault="00580971" w:rsidP="00F44090">
            <w:pPr>
              <w:spacing w:after="0" w:line="269" w:lineRule="auto"/>
              <w:rPr>
                <w:rFonts w:cs="Arial"/>
              </w:rPr>
            </w:pPr>
            <w:r w:rsidRPr="00BC34FA">
              <w:rPr>
                <w:rFonts w:cs="Arial"/>
              </w:rPr>
              <w:t>Long-term disability insurance</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MGL</w:t>
            </w:r>
          </w:p>
        </w:tc>
        <w:tc>
          <w:tcPr>
            <w:tcW w:w="7920" w:type="dxa"/>
          </w:tcPr>
          <w:p w:rsidR="00580971" w:rsidRPr="00BC34FA" w:rsidRDefault="00580971" w:rsidP="00880F84">
            <w:pPr>
              <w:spacing w:after="0" w:line="269" w:lineRule="auto"/>
              <w:rPr>
                <w:rFonts w:cs="Arial"/>
              </w:rPr>
            </w:pPr>
            <w:r w:rsidRPr="00BC34FA">
              <w:rPr>
                <w:rFonts w:cs="Arial"/>
              </w:rPr>
              <w:t>Massachusetts General Law</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MQ</w:t>
            </w:r>
          </w:p>
        </w:tc>
        <w:tc>
          <w:tcPr>
            <w:tcW w:w="7920" w:type="dxa"/>
          </w:tcPr>
          <w:p w:rsidR="00580971" w:rsidRPr="00BC34FA" w:rsidRDefault="00580971" w:rsidP="00F44090">
            <w:pPr>
              <w:spacing w:after="0" w:line="269" w:lineRule="auto"/>
              <w:rPr>
                <w:rFonts w:cs="Arial"/>
              </w:rPr>
            </w:pPr>
            <w:r w:rsidRPr="00BC34FA">
              <w:rPr>
                <w:rFonts w:cs="Arial"/>
              </w:rPr>
              <w:t>Management Questionnaire (job description)</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MSERS</w:t>
            </w:r>
          </w:p>
        </w:tc>
        <w:tc>
          <w:tcPr>
            <w:tcW w:w="7920" w:type="dxa"/>
          </w:tcPr>
          <w:p w:rsidR="00580971" w:rsidRPr="00BC34FA" w:rsidRDefault="00580971" w:rsidP="00F44090">
            <w:pPr>
              <w:spacing w:after="0" w:line="269" w:lineRule="auto"/>
              <w:rPr>
                <w:rFonts w:cs="Arial"/>
              </w:rPr>
            </w:pPr>
            <w:r w:rsidRPr="00BC34FA">
              <w:rPr>
                <w:rFonts w:cs="Arial"/>
              </w:rPr>
              <w:t xml:space="preserve">Massachusetts State Employees’ Retirement System </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M99</w:t>
            </w:r>
          </w:p>
        </w:tc>
        <w:tc>
          <w:tcPr>
            <w:tcW w:w="7920" w:type="dxa"/>
          </w:tcPr>
          <w:p w:rsidR="00580971" w:rsidRPr="00BC34FA" w:rsidRDefault="00580971" w:rsidP="00F44090">
            <w:pPr>
              <w:spacing w:after="0" w:line="269" w:lineRule="auto"/>
              <w:rPr>
                <w:rFonts w:cs="Arial"/>
              </w:rPr>
            </w:pPr>
            <w:r w:rsidRPr="00BC34FA">
              <w:rPr>
                <w:rFonts w:cs="Arial"/>
              </w:rPr>
              <w:t>Manager code</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lastRenderedPageBreak/>
              <w:t>OBRA</w:t>
            </w:r>
          </w:p>
        </w:tc>
        <w:tc>
          <w:tcPr>
            <w:tcW w:w="7920" w:type="dxa"/>
          </w:tcPr>
          <w:p w:rsidR="00580971" w:rsidRPr="00BC34FA" w:rsidRDefault="00580971" w:rsidP="00F44090">
            <w:pPr>
              <w:spacing w:after="0" w:line="269" w:lineRule="auto"/>
              <w:rPr>
                <w:rFonts w:cs="Arial"/>
              </w:rPr>
            </w:pPr>
            <w:r w:rsidRPr="00BC34FA">
              <w:rPr>
                <w:rFonts w:cs="Arial"/>
              </w:rPr>
              <w:t>Alternative retirement plan</w:t>
            </w:r>
            <w:r w:rsidR="001359B8">
              <w:rPr>
                <w:rFonts w:cs="Arial"/>
              </w:rPr>
              <w:t xml:space="preserve"> (For Contract Employees Only)</w:t>
            </w:r>
          </w:p>
        </w:tc>
      </w:tr>
      <w:tr w:rsidR="00580971" w:rsidRPr="00BC34FA" w:rsidTr="00D471A4">
        <w:trPr>
          <w:cantSplit/>
        </w:trPr>
        <w:tc>
          <w:tcPr>
            <w:tcW w:w="1800" w:type="dxa"/>
          </w:tcPr>
          <w:p w:rsidR="00580971" w:rsidRPr="00BC34FA" w:rsidRDefault="00580971" w:rsidP="00F44090">
            <w:pPr>
              <w:spacing w:after="0" w:line="269" w:lineRule="auto"/>
              <w:rPr>
                <w:rFonts w:cs="Arial"/>
                <w:bCs/>
              </w:rPr>
            </w:pPr>
            <w:r w:rsidRPr="00BC34FA">
              <w:rPr>
                <w:rFonts w:cs="Arial"/>
                <w:bCs/>
              </w:rPr>
              <w:t>OER</w:t>
            </w:r>
          </w:p>
        </w:tc>
        <w:tc>
          <w:tcPr>
            <w:tcW w:w="7920" w:type="dxa"/>
          </w:tcPr>
          <w:p w:rsidR="00580971" w:rsidRPr="00BC34FA" w:rsidRDefault="00580971" w:rsidP="00F44090">
            <w:pPr>
              <w:spacing w:after="0" w:line="269" w:lineRule="auto"/>
              <w:rPr>
                <w:rFonts w:cs="Arial"/>
              </w:rPr>
            </w:pPr>
            <w:r w:rsidRPr="00BC34FA">
              <w:rPr>
                <w:rFonts w:cs="Arial"/>
              </w:rPr>
              <w:t>Office of Employee Relations</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PACE</w:t>
            </w:r>
          </w:p>
        </w:tc>
        <w:tc>
          <w:tcPr>
            <w:tcW w:w="7920" w:type="dxa"/>
          </w:tcPr>
          <w:p w:rsidR="00580971" w:rsidRPr="00BC34FA" w:rsidRDefault="00580971" w:rsidP="00F44090">
            <w:pPr>
              <w:spacing w:after="0" w:line="269" w:lineRule="auto"/>
              <w:rPr>
                <w:rFonts w:cs="Arial"/>
              </w:rPr>
            </w:pPr>
            <w:r w:rsidRPr="00BC34FA">
              <w:rPr>
                <w:rFonts w:cs="Arial"/>
              </w:rPr>
              <w:t>Performance and Career Enhancement Learning Management System</w:t>
            </w:r>
          </w:p>
        </w:tc>
      </w:tr>
      <w:tr w:rsidR="00580971" w:rsidRPr="00BC34FA" w:rsidTr="00D471A4">
        <w:trPr>
          <w:cantSplit/>
        </w:trPr>
        <w:tc>
          <w:tcPr>
            <w:tcW w:w="1800" w:type="dxa"/>
          </w:tcPr>
          <w:p w:rsidR="00580971" w:rsidRPr="00BC34FA" w:rsidRDefault="00580971" w:rsidP="00F44090">
            <w:pPr>
              <w:spacing w:after="0" w:line="269" w:lineRule="auto"/>
              <w:rPr>
                <w:rFonts w:cs="Arial"/>
                <w:bCs/>
              </w:rPr>
            </w:pPr>
            <w:r w:rsidRPr="00BC34FA">
              <w:rPr>
                <w:rFonts w:cs="Arial"/>
                <w:bCs/>
              </w:rPr>
              <w:t>PRP</w:t>
            </w:r>
          </w:p>
        </w:tc>
        <w:tc>
          <w:tcPr>
            <w:tcW w:w="7920" w:type="dxa"/>
          </w:tcPr>
          <w:p w:rsidR="00580971" w:rsidRPr="00BC34FA" w:rsidRDefault="00580971" w:rsidP="00F44090">
            <w:pPr>
              <w:spacing w:after="0" w:line="269" w:lineRule="auto"/>
              <w:rPr>
                <w:rFonts w:cs="Arial"/>
              </w:rPr>
            </w:pPr>
            <w:r w:rsidRPr="00BC34FA">
              <w:rPr>
                <w:rFonts w:cs="Arial"/>
              </w:rPr>
              <w:t>Performance Recognition Program</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SSTA</w:t>
            </w:r>
          </w:p>
        </w:tc>
        <w:tc>
          <w:tcPr>
            <w:tcW w:w="7920" w:type="dxa"/>
          </w:tcPr>
          <w:p w:rsidR="00580971" w:rsidRPr="00BC34FA" w:rsidRDefault="00580971" w:rsidP="00F44090">
            <w:pPr>
              <w:spacing w:after="0" w:line="269" w:lineRule="auto"/>
              <w:rPr>
                <w:rFonts w:cs="Arial"/>
              </w:rPr>
            </w:pPr>
            <w:r w:rsidRPr="00BC34FA">
              <w:rPr>
                <w:rFonts w:cs="Arial"/>
              </w:rPr>
              <w:t>Self-service time and attendance</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STD</w:t>
            </w:r>
          </w:p>
        </w:tc>
        <w:tc>
          <w:tcPr>
            <w:tcW w:w="7920" w:type="dxa"/>
          </w:tcPr>
          <w:p w:rsidR="00580971" w:rsidRPr="00BC34FA" w:rsidRDefault="00580971" w:rsidP="00F44090">
            <w:pPr>
              <w:spacing w:after="0" w:line="269" w:lineRule="auto"/>
              <w:rPr>
                <w:rFonts w:cs="Arial"/>
              </w:rPr>
            </w:pPr>
            <w:r w:rsidRPr="00BC34FA">
              <w:rPr>
                <w:rFonts w:cs="Arial"/>
              </w:rPr>
              <w:t>Short-term disability insurance</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TCD</w:t>
            </w:r>
          </w:p>
        </w:tc>
        <w:tc>
          <w:tcPr>
            <w:tcW w:w="7920" w:type="dxa"/>
          </w:tcPr>
          <w:p w:rsidR="00580971" w:rsidRPr="00BC34FA" w:rsidRDefault="00580971" w:rsidP="00F44090">
            <w:pPr>
              <w:spacing w:after="0" w:line="269" w:lineRule="auto"/>
              <w:rPr>
                <w:rFonts w:cs="Arial"/>
              </w:rPr>
            </w:pPr>
            <w:r w:rsidRPr="00BC34FA">
              <w:rPr>
                <w:rFonts w:cs="Arial"/>
              </w:rPr>
              <w:t>Time collection device</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W2</w:t>
            </w:r>
          </w:p>
        </w:tc>
        <w:tc>
          <w:tcPr>
            <w:tcW w:w="7920" w:type="dxa"/>
          </w:tcPr>
          <w:p w:rsidR="00580971" w:rsidRPr="00BC34FA" w:rsidRDefault="00580971" w:rsidP="00F44090">
            <w:pPr>
              <w:spacing w:after="0" w:line="269" w:lineRule="auto"/>
              <w:rPr>
                <w:rFonts w:cs="Arial"/>
              </w:rPr>
            </w:pPr>
            <w:r w:rsidRPr="00BC34FA">
              <w:rPr>
                <w:rFonts w:cs="Arial"/>
              </w:rPr>
              <w:t>End of year tax statement showing earnings, etc.</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W4</w:t>
            </w:r>
          </w:p>
        </w:tc>
        <w:tc>
          <w:tcPr>
            <w:tcW w:w="7920" w:type="dxa"/>
          </w:tcPr>
          <w:p w:rsidR="00580971" w:rsidRPr="00BC34FA" w:rsidRDefault="00580971" w:rsidP="00F44090">
            <w:pPr>
              <w:spacing w:after="0" w:line="269" w:lineRule="auto"/>
              <w:rPr>
                <w:rFonts w:cs="Arial"/>
              </w:rPr>
            </w:pPr>
            <w:r w:rsidRPr="00BC34FA">
              <w:rPr>
                <w:rFonts w:cs="Arial"/>
              </w:rPr>
              <w:t>Federal tax exemption form</w:t>
            </w:r>
          </w:p>
        </w:tc>
      </w:tr>
      <w:tr w:rsidR="00580971" w:rsidRPr="00BC34FA" w:rsidTr="00D471A4">
        <w:trPr>
          <w:cantSplit/>
        </w:trPr>
        <w:tc>
          <w:tcPr>
            <w:tcW w:w="1800" w:type="dxa"/>
          </w:tcPr>
          <w:p w:rsidR="00580971" w:rsidRPr="00BC34FA" w:rsidRDefault="00580971" w:rsidP="00F44090">
            <w:pPr>
              <w:spacing w:after="0" w:line="269" w:lineRule="auto"/>
              <w:rPr>
                <w:rFonts w:cs="Arial"/>
              </w:rPr>
            </w:pPr>
            <w:r w:rsidRPr="00BC34FA">
              <w:rPr>
                <w:rFonts w:cs="Arial"/>
              </w:rPr>
              <w:t>457B</w:t>
            </w:r>
          </w:p>
        </w:tc>
        <w:tc>
          <w:tcPr>
            <w:tcW w:w="7920" w:type="dxa"/>
          </w:tcPr>
          <w:p w:rsidR="00580971" w:rsidRPr="00BC34FA" w:rsidRDefault="00580971" w:rsidP="00F44090">
            <w:pPr>
              <w:spacing w:after="0" w:line="269" w:lineRule="auto"/>
              <w:rPr>
                <w:rFonts w:cs="Arial"/>
              </w:rPr>
            </w:pPr>
            <w:r w:rsidRPr="00BC34FA">
              <w:rPr>
                <w:rFonts w:cs="Arial"/>
              </w:rPr>
              <w:t>Deferred compensation (optional retirement savings plan)</w:t>
            </w:r>
          </w:p>
        </w:tc>
      </w:tr>
    </w:tbl>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p>
    <w:p w:rsidR="00580971" w:rsidRPr="00BC34FA" w:rsidRDefault="00580971" w:rsidP="00F44090">
      <w:pPr>
        <w:spacing w:after="0" w:line="269" w:lineRule="auto"/>
        <w:rPr>
          <w:rFonts w:cs="Arial"/>
        </w:rPr>
      </w:pPr>
      <w:r w:rsidRPr="00BC34FA">
        <w:rPr>
          <w:rFonts w:cs="Arial"/>
        </w:rPr>
        <w:t>The employee count is always changing but as of December 24, 2016, there were 87,031 state employees.  Below is a list of Executive Branch department acronyms, name</w:t>
      </w:r>
      <w:r w:rsidR="0078591E">
        <w:rPr>
          <w:rFonts w:cs="Arial"/>
        </w:rPr>
        <w:t>s</w:t>
      </w:r>
      <w:r w:rsidRPr="00BC34FA">
        <w:rPr>
          <w:rFonts w:cs="Arial"/>
        </w:rPr>
        <w:t>, and employee population.</w:t>
      </w:r>
      <w:r w:rsidRPr="00BC34FA">
        <w:rPr>
          <w:rFonts w:cs="Arial"/>
        </w:rPr>
        <w:br/>
      </w:r>
    </w:p>
    <w:tbl>
      <w:tblPr>
        <w:tblW w:w="4261"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20" w:type="dxa"/>
          <w:bottom w:w="20" w:type="dxa"/>
          <w:right w:w="20" w:type="dxa"/>
        </w:tblCellMar>
        <w:tblLook w:val="04A0" w:firstRow="1" w:lastRow="0" w:firstColumn="1" w:lastColumn="0" w:noHBand="0" w:noVBand="1"/>
      </w:tblPr>
      <w:tblGrid>
        <w:gridCol w:w="1109"/>
        <w:gridCol w:w="5850"/>
        <w:gridCol w:w="1682"/>
      </w:tblGrid>
      <w:tr w:rsidR="00580971" w:rsidRPr="00BC34FA" w:rsidTr="00D471A4">
        <w:trPr>
          <w:cantSplit/>
          <w:tblHeader/>
          <w:tblCellSpacing w:w="0" w:type="dxa"/>
        </w:trPr>
        <w:tc>
          <w:tcPr>
            <w:tcW w:w="642" w:type="pct"/>
            <w:shd w:val="clear" w:color="auto" w:fill="94B6D2" w:themeFill="accent1"/>
            <w:vAlign w:val="center"/>
            <w:hideMark/>
          </w:tcPr>
          <w:p w:rsidR="00580971" w:rsidRPr="00BC34FA" w:rsidRDefault="00580971" w:rsidP="00173FC6">
            <w:pPr>
              <w:spacing w:after="0" w:line="269" w:lineRule="auto"/>
              <w:jc w:val="center"/>
              <w:rPr>
                <w:rFonts w:cs="Arial"/>
                <w:b/>
              </w:rPr>
            </w:pPr>
            <w:bookmarkStart w:id="375" w:name="Title_DeptCode"/>
            <w:bookmarkStart w:id="376" w:name="_Toc473109533"/>
            <w:bookmarkEnd w:id="375"/>
            <w:proofErr w:type="spellStart"/>
            <w:r w:rsidRPr="00BC34FA">
              <w:rPr>
                <w:rFonts w:cs="Arial"/>
                <w:b/>
              </w:rPr>
              <w:t>Dept</w:t>
            </w:r>
            <w:proofErr w:type="spellEnd"/>
            <w:r w:rsidRPr="00BC34FA">
              <w:rPr>
                <w:rFonts w:cs="Arial"/>
                <w:b/>
              </w:rPr>
              <w:t xml:space="preserve"> Code</w:t>
            </w:r>
            <w:bookmarkEnd w:id="376"/>
          </w:p>
        </w:tc>
        <w:tc>
          <w:tcPr>
            <w:tcW w:w="3385" w:type="pct"/>
            <w:shd w:val="clear" w:color="auto" w:fill="94B6D2" w:themeFill="accent1"/>
            <w:vAlign w:val="center"/>
            <w:hideMark/>
          </w:tcPr>
          <w:p w:rsidR="00580971" w:rsidRPr="00BC34FA" w:rsidRDefault="00580971" w:rsidP="00F44090">
            <w:pPr>
              <w:spacing w:after="0" w:line="269" w:lineRule="auto"/>
              <w:ind w:left="144"/>
              <w:rPr>
                <w:rFonts w:cs="Arial"/>
                <w:b/>
              </w:rPr>
            </w:pPr>
            <w:bookmarkStart w:id="377" w:name="_Toc473109534"/>
            <w:r w:rsidRPr="00BC34FA">
              <w:rPr>
                <w:rFonts w:cs="Arial"/>
                <w:b/>
              </w:rPr>
              <w:t>Department Name</w:t>
            </w:r>
            <w:bookmarkEnd w:id="377"/>
          </w:p>
        </w:tc>
        <w:tc>
          <w:tcPr>
            <w:tcW w:w="973" w:type="pct"/>
            <w:shd w:val="clear" w:color="auto" w:fill="94B6D2" w:themeFill="accent1"/>
            <w:vAlign w:val="center"/>
            <w:hideMark/>
          </w:tcPr>
          <w:p w:rsidR="00580971" w:rsidRPr="00BC34FA" w:rsidRDefault="00580971" w:rsidP="00173FC6">
            <w:pPr>
              <w:spacing w:after="0" w:line="269" w:lineRule="auto"/>
              <w:jc w:val="center"/>
              <w:rPr>
                <w:rFonts w:cs="Arial"/>
                <w:b/>
              </w:rPr>
            </w:pPr>
            <w:bookmarkStart w:id="378" w:name="_Toc473109535"/>
            <w:r w:rsidRPr="00BC34FA">
              <w:rPr>
                <w:rFonts w:cs="Arial"/>
                <w:b/>
              </w:rPr>
              <w:t>Total</w:t>
            </w:r>
            <w:bookmarkEnd w:id="378"/>
            <w:r w:rsidRPr="00BC34FA">
              <w:rPr>
                <w:rFonts w:cs="Arial"/>
                <w:b/>
              </w:rPr>
              <w:t xml:space="preserve"> Employees</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ADD</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Developmental Disabilities Council</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9</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AGO</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Attorney General Office</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540</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AGR</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Department of Agricultural Resources</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77</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ALA</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Administrative Law Appeals Division</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31</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ANF</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Executive Office For Administration and Finance</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285</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ATB</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Appellate Tax Board</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20</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BLC</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Board of Library Commissioners</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20</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BSB</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Bureau of State Buildings</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15</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CAD</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Commission Against Discrimination</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72</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CDA</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Emergency Management Agency</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82</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CHE</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Soldiers' Home In Massachusetts</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336</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CHS</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Criminal Justice Information Services Department</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35</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CJT</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Municipal Police Training Committee</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23</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CME</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Chief Medical Examiner</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92</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CPF</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Campaign &amp; Political Finance</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16</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CSC</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Civil Service Commission</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6</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CSW</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Commission On Status of Women</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2</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DAC</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Disabled Persons Protection Commission</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33</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DCP</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Capital Asset Management and Maintenance Division</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373</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lastRenderedPageBreak/>
              <w:t>DCR</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Department Conservation and Recreation</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877</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DFS</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Department of Fire Services</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73</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DMH</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Department of Mental Health</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3,349</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DMR</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Department of Developmental Services</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6,350</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DOB</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Division of Banks</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155</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DOC</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Department of Correction</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4,823</w:t>
            </w:r>
          </w:p>
        </w:tc>
      </w:tr>
      <w:tr w:rsidR="00580971" w:rsidRPr="00BC34FA" w:rsidTr="00D471A4">
        <w:trPr>
          <w:cantSplit/>
          <w:tblCellSpacing w:w="0" w:type="dxa"/>
        </w:trPr>
        <w:tc>
          <w:tcPr>
            <w:tcW w:w="642" w:type="pct"/>
            <w:vAlign w:val="center"/>
            <w:hideMark/>
          </w:tcPr>
          <w:p w:rsidR="00580971" w:rsidRPr="00BC34FA" w:rsidRDefault="00580971" w:rsidP="00F44090">
            <w:pPr>
              <w:spacing w:after="0" w:line="269" w:lineRule="auto"/>
              <w:jc w:val="center"/>
              <w:rPr>
                <w:rFonts w:cs="Arial"/>
              </w:rPr>
            </w:pPr>
            <w:r w:rsidRPr="00BC34FA">
              <w:rPr>
                <w:rFonts w:cs="Arial"/>
              </w:rPr>
              <w:t>DOE</w:t>
            </w:r>
          </w:p>
        </w:tc>
        <w:tc>
          <w:tcPr>
            <w:tcW w:w="3385" w:type="pct"/>
            <w:vAlign w:val="center"/>
            <w:hideMark/>
          </w:tcPr>
          <w:p w:rsidR="00580971" w:rsidRPr="00BC34FA" w:rsidRDefault="00580971" w:rsidP="00F44090">
            <w:pPr>
              <w:spacing w:after="0" w:line="269" w:lineRule="auto"/>
              <w:ind w:left="144"/>
              <w:rPr>
                <w:rFonts w:cs="Arial"/>
              </w:rPr>
            </w:pPr>
            <w:r w:rsidRPr="00BC34FA">
              <w:rPr>
                <w:rFonts w:cs="Arial"/>
              </w:rPr>
              <w:t>Department of Elementary &amp; Secondary Education</w:t>
            </w:r>
          </w:p>
        </w:tc>
        <w:tc>
          <w:tcPr>
            <w:tcW w:w="973" w:type="pct"/>
            <w:vAlign w:val="center"/>
            <w:hideMark/>
          </w:tcPr>
          <w:p w:rsidR="00580971" w:rsidRPr="00BC34FA" w:rsidRDefault="00580971" w:rsidP="00F44090">
            <w:pPr>
              <w:spacing w:after="0" w:line="269" w:lineRule="auto"/>
              <w:jc w:val="center"/>
              <w:rPr>
                <w:rFonts w:cs="Arial"/>
              </w:rPr>
            </w:pPr>
            <w:r w:rsidRPr="00BC34FA">
              <w:rPr>
                <w:rFonts w:cs="Arial"/>
              </w:rPr>
              <w:t>445</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DOI</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Division of Insurance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136</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DOR</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Revenue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1,508</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DOS</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Division of Standards</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17</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DOT</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Massachusetts Department of Transportation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3,605</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DPH</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Public Health</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3,016</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DPS</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Public Safety</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153</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DPU</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Public Utilities</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154</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DSS</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Children and Families</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4,051</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DYS</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Youth Services</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850</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EDU</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Executive Office of Education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84</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EEC</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Early Education &amp; Care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184</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EED</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Executive Office of Economic Development</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56</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EHS</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Executive Office of Health and Human Services</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1,574</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ELD</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Elder Affairs</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59</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ENE</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Energy Resources</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62</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ENV</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Executive Office of Environmental Affairs</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308</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EOL</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Executive Office of Labor and Workforce Development</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1,093</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EPS</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Executive Office of Public Safety &amp; Homeland Security</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194</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EQE</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Environmental Protection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671</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ETH</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State Ethics Commission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19</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FWE</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Fish and Game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317</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GIC</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Group Insurance Commission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54</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GOV</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Governor’s Office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72</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HCF</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Center For Health Information &amp; Analysis</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142</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HLY</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Soldiers' Home In Holyoke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343</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lastRenderedPageBreak/>
              <w:t>HPC</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Health Policy Commission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60</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HRD</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Human Resources Division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124</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IGO</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Office of Inspector General</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51</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ITD</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Massachusetts Office of Information Technology</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328</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LIB</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 xml:space="preserve">George </w:t>
            </w:r>
            <w:proofErr w:type="spellStart"/>
            <w:r w:rsidRPr="00BC34FA">
              <w:rPr>
                <w:rFonts w:cs="Arial"/>
              </w:rPr>
              <w:t>Fingold</w:t>
            </w:r>
            <w:proofErr w:type="spellEnd"/>
            <w:r w:rsidRPr="00BC34FA">
              <w:rPr>
                <w:rFonts w:cs="Arial"/>
              </w:rPr>
              <w:t xml:space="preserve"> Library</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11</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LOT</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Lottery and Gaming Commission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395</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MCB</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Mass Commission For The Blind</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148</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MCD</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Commission For The Deaf and Hard of Hearing</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50</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MGC</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Massachusetts Gaming Commission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69</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MIL</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Military Division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276</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MMP</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Massachusetts Marketing Partnership</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18</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MRC</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Mass Rehabilitation Commission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881</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OCA</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Office of The Child Advocate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6</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OCD</w:t>
            </w:r>
          </w:p>
        </w:tc>
        <w:tc>
          <w:tcPr>
            <w:tcW w:w="3385" w:type="pct"/>
            <w:vAlign w:val="center"/>
            <w:hideMark/>
          </w:tcPr>
          <w:p w:rsidR="00580971" w:rsidRPr="00BC34FA" w:rsidRDefault="00580971" w:rsidP="00173FC6">
            <w:pPr>
              <w:spacing w:after="0" w:line="269" w:lineRule="auto"/>
              <w:ind w:left="144"/>
              <w:rPr>
                <w:rFonts w:cs="Arial"/>
              </w:rPr>
            </w:pPr>
            <w:proofErr w:type="spellStart"/>
            <w:r w:rsidRPr="00BC34FA">
              <w:rPr>
                <w:rFonts w:cs="Arial"/>
              </w:rPr>
              <w:t>Dept</w:t>
            </w:r>
            <w:proofErr w:type="spellEnd"/>
            <w:r w:rsidRPr="00BC34FA">
              <w:rPr>
                <w:rFonts w:cs="Arial"/>
              </w:rPr>
              <w:t xml:space="preserve"> of Housing and Community Development</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274</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OHA</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Massachusetts Office On Disability</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11</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ORI</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Office For Refugees and Immigrants</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20</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OSC</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Office of The Comptroller</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125</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OSD</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Division of Operational Services</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103</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PAR</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Parole Board</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174</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PER</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Public Employee Retirement Administration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51</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POL</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State Police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2,547</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REG</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Division of Professional Licensure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107</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RGT</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Higher Education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60</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SAO</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State Auditor’s Office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218</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SCA</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Office of Consumer Affairs and Business Regulation</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21</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SEA</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Business and Technology</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12</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SEC</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Secretary of State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549</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SOR</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Sex Offender Registry</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47</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SRB</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State Reclamation Board</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102</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TAC</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Telecommunication and Cable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20</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TRB</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Teachers Retirement Board</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84</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TRE</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Office of The State Treasurer</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244</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VET</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Veterans Services</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55</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lastRenderedPageBreak/>
              <w:t>VWA</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Victim and Witness Assistance Board</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18</w:t>
            </w:r>
          </w:p>
        </w:tc>
      </w:tr>
      <w:tr w:rsidR="00580971" w:rsidRPr="00BC34FA" w:rsidTr="00D471A4">
        <w:trPr>
          <w:cantSplit/>
          <w:tblCellSpacing w:w="0" w:type="dxa"/>
        </w:trPr>
        <w:tc>
          <w:tcPr>
            <w:tcW w:w="642" w:type="pct"/>
            <w:vAlign w:val="center"/>
            <w:hideMark/>
          </w:tcPr>
          <w:p w:rsidR="00580971" w:rsidRPr="00BC34FA" w:rsidRDefault="00580971" w:rsidP="00173FC6">
            <w:pPr>
              <w:spacing w:after="0" w:line="269" w:lineRule="auto"/>
              <w:jc w:val="center"/>
              <w:rPr>
                <w:rFonts w:cs="Arial"/>
              </w:rPr>
            </w:pPr>
            <w:r w:rsidRPr="00BC34FA">
              <w:rPr>
                <w:rFonts w:cs="Arial"/>
              </w:rPr>
              <w:t>WEL</w:t>
            </w:r>
          </w:p>
        </w:tc>
        <w:tc>
          <w:tcPr>
            <w:tcW w:w="3385" w:type="pct"/>
            <w:vAlign w:val="center"/>
            <w:hideMark/>
          </w:tcPr>
          <w:p w:rsidR="00580971" w:rsidRPr="00BC34FA" w:rsidRDefault="00580971" w:rsidP="00173FC6">
            <w:pPr>
              <w:spacing w:after="0" w:line="269" w:lineRule="auto"/>
              <w:ind w:left="144"/>
              <w:rPr>
                <w:rFonts w:cs="Arial"/>
              </w:rPr>
            </w:pPr>
            <w:r w:rsidRPr="00BC34FA">
              <w:rPr>
                <w:rFonts w:cs="Arial"/>
              </w:rPr>
              <w:t>Department of Transitional Assistance</w:t>
            </w:r>
          </w:p>
        </w:tc>
        <w:tc>
          <w:tcPr>
            <w:tcW w:w="973" w:type="pct"/>
            <w:vAlign w:val="center"/>
            <w:hideMark/>
          </w:tcPr>
          <w:p w:rsidR="00580971" w:rsidRPr="00BC34FA" w:rsidRDefault="00580971" w:rsidP="00173FC6">
            <w:pPr>
              <w:spacing w:after="0" w:line="269" w:lineRule="auto"/>
              <w:jc w:val="center"/>
              <w:rPr>
                <w:rFonts w:cs="Arial"/>
              </w:rPr>
            </w:pPr>
            <w:r w:rsidRPr="00BC34FA">
              <w:rPr>
                <w:rFonts w:cs="Arial"/>
              </w:rPr>
              <w:t>1,621</w:t>
            </w:r>
          </w:p>
        </w:tc>
      </w:tr>
    </w:tbl>
    <w:p w:rsidR="00580971" w:rsidRPr="00BC34FA" w:rsidRDefault="00580971" w:rsidP="001235EB">
      <w:pPr>
        <w:spacing w:after="0" w:line="269" w:lineRule="auto"/>
        <w:rPr>
          <w:rFonts w:cs="Arial"/>
        </w:rPr>
      </w:pPr>
    </w:p>
    <w:sectPr w:rsidR="00580971" w:rsidRPr="00BC34FA">
      <w:headerReference w:type="even" r:id="rId233"/>
      <w:headerReference w:type="default" r:id="rId234"/>
      <w:footerReference w:type="even" r:id="rId235"/>
      <w:footerReference w:type="default" r:id="rId236"/>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5A" w:rsidRDefault="00B4385A">
      <w:pPr>
        <w:spacing w:after="0" w:line="240" w:lineRule="auto"/>
      </w:pPr>
      <w:r>
        <w:separator/>
      </w:r>
    </w:p>
  </w:endnote>
  <w:endnote w:type="continuationSeparator" w:id="0">
    <w:p w:rsidR="00B4385A" w:rsidRDefault="00B4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PGothicE">
    <w:charset w:val="80"/>
    <w:family w:val="swiss"/>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BB" w:rsidRDefault="004743BB"/>
  <w:p w:rsidR="004743BB" w:rsidRDefault="004743BB" w:rsidP="003A334C">
    <w:pPr>
      <w:pStyle w:val="FooterOdd"/>
      <w:jc w:val="left"/>
    </w:pPr>
    <w:r>
      <w:t xml:space="preserve">Last updated: </w:t>
    </w:r>
    <w:r>
      <w:fldChar w:fldCharType="begin"/>
    </w:r>
    <w:r>
      <w:instrText xml:space="preserve"> DATE \@ "M/d/yyyy" </w:instrText>
    </w:r>
    <w:r>
      <w:fldChar w:fldCharType="separate"/>
    </w:r>
    <w:r w:rsidR="00C44E84">
      <w:rPr>
        <w:noProof/>
      </w:rPr>
      <w:t>12/4/2019</w:t>
    </w:r>
    <w:r>
      <w:fldChar w:fldCharType="end"/>
    </w:r>
    <w:r>
      <w:tab/>
    </w:r>
    <w:r>
      <w:tab/>
    </w:r>
    <w:r>
      <w:tab/>
    </w:r>
    <w:r>
      <w:tab/>
    </w:r>
    <w:r>
      <w:tab/>
    </w:r>
    <w:r>
      <w:tab/>
    </w:r>
    <w:r>
      <w:tab/>
    </w:r>
    <w:r>
      <w:tab/>
    </w:r>
    <w:r>
      <w:tab/>
    </w:r>
    <w:r>
      <w:tab/>
      <w:t xml:space="preserve">Page </w:t>
    </w:r>
    <w:r>
      <w:fldChar w:fldCharType="begin"/>
    </w:r>
    <w:r>
      <w:instrText xml:space="preserve"> PAGE   \* MERGEFORMAT </w:instrText>
    </w:r>
    <w:r>
      <w:fldChar w:fldCharType="separate"/>
    </w:r>
    <w:r w:rsidR="00C44E84" w:rsidRPr="00C44E84">
      <w:rPr>
        <w:noProof/>
        <w:sz w:val="24"/>
        <w:szCs w:val="24"/>
      </w:rPr>
      <w:t>58</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BB" w:rsidRDefault="004743BB"/>
  <w:p w:rsidR="004743BB" w:rsidRDefault="004743BB" w:rsidP="003A334C">
    <w:pPr>
      <w:pStyle w:val="FooterOdd"/>
      <w:jc w:val="left"/>
    </w:pPr>
    <w:r>
      <w:t xml:space="preserve">Last updated: </w:t>
    </w:r>
    <w:r>
      <w:fldChar w:fldCharType="begin"/>
    </w:r>
    <w:r>
      <w:instrText xml:space="preserve"> DATE \@ "M/d/yyyy" </w:instrText>
    </w:r>
    <w:r>
      <w:fldChar w:fldCharType="separate"/>
    </w:r>
    <w:r w:rsidR="00C44E84">
      <w:rPr>
        <w:noProof/>
      </w:rPr>
      <w:t>12/4/2019</w:t>
    </w:r>
    <w:r>
      <w:fldChar w:fldCharType="end"/>
    </w:r>
    <w:r>
      <w:tab/>
    </w:r>
    <w:r>
      <w:tab/>
    </w:r>
    <w:r>
      <w:tab/>
    </w:r>
    <w:r>
      <w:tab/>
    </w:r>
    <w:r>
      <w:tab/>
    </w:r>
    <w:r>
      <w:tab/>
    </w:r>
    <w:r>
      <w:tab/>
    </w:r>
    <w:r>
      <w:tab/>
    </w:r>
    <w:r>
      <w:tab/>
    </w:r>
    <w:r>
      <w:tab/>
      <w:t xml:space="preserve">Page </w:t>
    </w:r>
    <w:r>
      <w:fldChar w:fldCharType="begin"/>
    </w:r>
    <w:r>
      <w:instrText xml:space="preserve"> PAGE   \* MERGEFORMAT </w:instrText>
    </w:r>
    <w:r>
      <w:fldChar w:fldCharType="separate"/>
    </w:r>
    <w:r w:rsidR="00C44E84" w:rsidRPr="00C44E84">
      <w:rPr>
        <w:noProof/>
        <w:sz w:val="24"/>
        <w:szCs w:val="24"/>
      </w:rPr>
      <w:t>1</w:t>
    </w:r>
    <w:r>
      <w:rPr>
        <w:noProof/>
        <w:sz w:val="24"/>
        <w:szCs w:val="24"/>
      </w:rPr>
      <w:fldChar w:fldCharType="end"/>
    </w:r>
  </w:p>
  <w:p w:rsidR="004743BB" w:rsidRDefault="004743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5A" w:rsidRDefault="00B4385A">
      <w:pPr>
        <w:spacing w:after="0" w:line="240" w:lineRule="auto"/>
      </w:pPr>
      <w:r>
        <w:separator/>
      </w:r>
    </w:p>
  </w:footnote>
  <w:footnote w:type="continuationSeparator" w:id="0">
    <w:p w:rsidR="00B4385A" w:rsidRDefault="00B43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BB" w:rsidRDefault="00C44E84">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rsidR="004743BB">
          <w:t>NEW EMPLOYEE ORIENTATION GUIDE</w:t>
        </w:r>
      </w:sdtContent>
    </w:sdt>
  </w:p>
  <w:p w:rsidR="004743BB" w:rsidRDefault="004743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BB" w:rsidRDefault="00C44E84">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4743BB">
          <w:t>NEW EMPLOYEE ORIENTATION GUIDE</w:t>
        </w:r>
      </w:sdtContent>
    </w:sdt>
  </w:p>
  <w:p w:rsidR="004743BB" w:rsidRDefault="004743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092C07CA"/>
    <w:multiLevelType w:val="hybridMultilevel"/>
    <w:tmpl w:val="E30A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6260C"/>
    <w:multiLevelType w:val="hybridMultilevel"/>
    <w:tmpl w:val="84E82CA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13833756"/>
    <w:multiLevelType w:val="hybridMultilevel"/>
    <w:tmpl w:val="27EE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50057"/>
    <w:multiLevelType w:val="hybridMultilevel"/>
    <w:tmpl w:val="59E6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637C7"/>
    <w:multiLevelType w:val="hybridMultilevel"/>
    <w:tmpl w:val="2968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D1131"/>
    <w:multiLevelType w:val="hybridMultilevel"/>
    <w:tmpl w:val="683E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C499A"/>
    <w:multiLevelType w:val="hybridMultilevel"/>
    <w:tmpl w:val="CF18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CB5F5A"/>
    <w:multiLevelType w:val="hybridMultilevel"/>
    <w:tmpl w:val="6F46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6F7632"/>
    <w:multiLevelType w:val="singleLevel"/>
    <w:tmpl w:val="04090001"/>
    <w:lvl w:ilvl="0">
      <w:start w:val="1"/>
      <w:numFmt w:val="bullet"/>
      <w:lvlText w:val=""/>
      <w:lvlJc w:val="left"/>
      <w:pPr>
        <w:ind w:left="720" w:hanging="360"/>
      </w:pPr>
      <w:rPr>
        <w:rFonts w:ascii="Symbol" w:hAnsi="Symbol" w:hint="default"/>
      </w:rPr>
    </w:lvl>
  </w:abstractNum>
  <w:abstractNum w:abstractNumId="13">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C26A0A"/>
    <w:multiLevelType w:val="hybridMultilevel"/>
    <w:tmpl w:val="B3BA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327869B0"/>
    <w:multiLevelType w:val="hybridMultilevel"/>
    <w:tmpl w:val="9CFAD4A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01F2F97"/>
    <w:multiLevelType w:val="hybridMultilevel"/>
    <w:tmpl w:val="E9248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352708"/>
    <w:multiLevelType w:val="hybridMultilevel"/>
    <w:tmpl w:val="49AC9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676C3E"/>
    <w:multiLevelType w:val="hybridMultilevel"/>
    <w:tmpl w:val="BFAE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7D1C32"/>
    <w:multiLevelType w:val="hybridMultilevel"/>
    <w:tmpl w:val="B700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7C2986"/>
    <w:multiLevelType w:val="hybridMultilevel"/>
    <w:tmpl w:val="7D0A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9C6D56"/>
    <w:multiLevelType w:val="hybridMultilevel"/>
    <w:tmpl w:val="737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C006DE"/>
    <w:multiLevelType w:val="hybridMultilevel"/>
    <w:tmpl w:val="5156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112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EC0F81"/>
    <w:multiLevelType w:val="hybridMultilevel"/>
    <w:tmpl w:val="095A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1E2072"/>
    <w:multiLevelType w:val="hybridMultilevel"/>
    <w:tmpl w:val="F1E2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083D28"/>
    <w:multiLevelType w:val="hybridMultilevel"/>
    <w:tmpl w:val="CD7A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273216"/>
    <w:multiLevelType w:val="hybridMultilevel"/>
    <w:tmpl w:val="61A6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F271B"/>
    <w:multiLevelType w:val="hybridMultilevel"/>
    <w:tmpl w:val="B3B4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376DA"/>
    <w:multiLevelType w:val="hybridMultilevel"/>
    <w:tmpl w:val="A9ACA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2557D38"/>
    <w:multiLevelType w:val="hybridMultilevel"/>
    <w:tmpl w:val="493C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73607"/>
    <w:multiLevelType w:val="hybridMultilevel"/>
    <w:tmpl w:val="E87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58357C"/>
    <w:multiLevelType w:val="hybridMultilevel"/>
    <w:tmpl w:val="95DE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3146E8"/>
    <w:multiLevelType w:val="hybridMultilevel"/>
    <w:tmpl w:val="0DC45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192202"/>
    <w:multiLevelType w:val="hybridMultilevel"/>
    <w:tmpl w:val="D012FC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7B77471E"/>
    <w:multiLevelType w:val="hybridMultilevel"/>
    <w:tmpl w:val="F8C8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8C68B3"/>
    <w:multiLevelType w:val="hybridMultilevel"/>
    <w:tmpl w:val="F6EEC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D9B6D05"/>
    <w:multiLevelType w:val="hybridMultilevel"/>
    <w:tmpl w:val="6D44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
  </w:num>
  <w:num w:numId="4">
    <w:abstractNumId w:val="2"/>
  </w:num>
  <w:num w:numId="5">
    <w:abstractNumId w:val="1"/>
  </w:num>
  <w:num w:numId="6">
    <w:abstractNumId w:val="0"/>
  </w:num>
  <w:num w:numId="7">
    <w:abstractNumId w:val="8"/>
  </w:num>
  <w:num w:numId="8">
    <w:abstractNumId w:val="23"/>
  </w:num>
  <w:num w:numId="9">
    <w:abstractNumId w:val="10"/>
  </w:num>
  <w:num w:numId="10">
    <w:abstractNumId w:val="5"/>
  </w:num>
  <w:num w:numId="11">
    <w:abstractNumId w:val="34"/>
  </w:num>
  <w:num w:numId="12">
    <w:abstractNumId w:val="37"/>
  </w:num>
  <w:num w:numId="13">
    <w:abstractNumId w:val="6"/>
  </w:num>
  <w:num w:numId="14">
    <w:abstractNumId w:val="12"/>
  </w:num>
  <w:num w:numId="15">
    <w:abstractNumId w:val="24"/>
  </w:num>
  <w:num w:numId="16">
    <w:abstractNumId w:val="31"/>
  </w:num>
  <w:num w:numId="17">
    <w:abstractNumId w:val="27"/>
  </w:num>
  <w:num w:numId="18">
    <w:abstractNumId w:val="22"/>
  </w:num>
  <w:num w:numId="19">
    <w:abstractNumId w:val="14"/>
  </w:num>
  <w:num w:numId="20">
    <w:abstractNumId w:val="19"/>
  </w:num>
  <w:num w:numId="21">
    <w:abstractNumId w:val="7"/>
  </w:num>
  <w:num w:numId="22">
    <w:abstractNumId w:val="38"/>
  </w:num>
  <w:num w:numId="23">
    <w:abstractNumId w:val="21"/>
  </w:num>
  <w:num w:numId="24">
    <w:abstractNumId w:val="20"/>
  </w:num>
  <w:num w:numId="25">
    <w:abstractNumId w:val="9"/>
  </w:num>
  <w:num w:numId="26">
    <w:abstractNumId w:val="25"/>
  </w:num>
  <w:num w:numId="27">
    <w:abstractNumId w:val="29"/>
  </w:num>
  <w:num w:numId="28">
    <w:abstractNumId w:val="4"/>
  </w:num>
  <w:num w:numId="29">
    <w:abstractNumId w:val="36"/>
  </w:num>
  <w:num w:numId="30">
    <w:abstractNumId w:val="17"/>
  </w:num>
  <w:num w:numId="31">
    <w:abstractNumId w:val="18"/>
  </w:num>
  <w:num w:numId="32">
    <w:abstractNumId w:val="26"/>
  </w:num>
  <w:num w:numId="33">
    <w:abstractNumId w:val="28"/>
  </w:num>
  <w:num w:numId="34">
    <w:abstractNumId w:val="16"/>
  </w:num>
  <w:num w:numId="35">
    <w:abstractNumId w:val="30"/>
  </w:num>
  <w:num w:numId="36">
    <w:abstractNumId w:val="33"/>
  </w:num>
  <w:num w:numId="37">
    <w:abstractNumId w:val="32"/>
  </w:num>
  <w:num w:numId="38">
    <w:abstractNumId w:val="35"/>
  </w:num>
  <w:num w:numId="3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oofState w:spelling="clean" w:grammar="clean"/>
  <w:attachedTemplate r:id="rId1"/>
  <w:defaultTabStop w:val="720"/>
  <w:evenAndOddHeaders/>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2MTawMDA1M7A0MbBQ0lEKTi0uzszPAykwqwUARseuBCwAAAA="/>
  </w:docVars>
  <w:rsids>
    <w:rsidRoot w:val="007F6316"/>
    <w:rsid w:val="00007926"/>
    <w:rsid w:val="000309AA"/>
    <w:rsid w:val="00043085"/>
    <w:rsid w:val="000477F0"/>
    <w:rsid w:val="00062E74"/>
    <w:rsid w:val="000645B3"/>
    <w:rsid w:val="00097483"/>
    <w:rsid w:val="000C66F8"/>
    <w:rsid w:val="000C6C81"/>
    <w:rsid w:val="000D286F"/>
    <w:rsid w:val="000E5AEE"/>
    <w:rsid w:val="001044BB"/>
    <w:rsid w:val="001103C8"/>
    <w:rsid w:val="0011571C"/>
    <w:rsid w:val="0012065C"/>
    <w:rsid w:val="001235EB"/>
    <w:rsid w:val="00134A60"/>
    <w:rsid w:val="001359B8"/>
    <w:rsid w:val="00173FC6"/>
    <w:rsid w:val="0017401E"/>
    <w:rsid w:val="00175348"/>
    <w:rsid w:val="00181FDE"/>
    <w:rsid w:val="001844B2"/>
    <w:rsid w:val="00185CBF"/>
    <w:rsid w:val="00195C70"/>
    <w:rsid w:val="001B6798"/>
    <w:rsid w:val="001D0E13"/>
    <w:rsid w:val="001E4FD3"/>
    <w:rsid w:val="0020752C"/>
    <w:rsid w:val="002122F5"/>
    <w:rsid w:val="00250E77"/>
    <w:rsid w:val="00253758"/>
    <w:rsid w:val="00255E26"/>
    <w:rsid w:val="00266B54"/>
    <w:rsid w:val="00273985"/>
    <w:rsid w:val="00283F70"/>
    <w:rsid w:val="002B4616"/>
    <w:rsid w:val="002C1529"/>
    <w:rsid w:val="002C6B42"/>
    <w:rsid w:val="002D47B2"/>
    <w:rsid w:val="002E166A"/>
    <w:rsid w:val="002F07D2"/>
    <w:rsid w:val="002F211E"/>
    <w:rsid w:val="00305D79"/>
    <w:rsid w:val="00323CC7"/>
    <w:rsid w:val="0032626B"/>
    <w:rsid w:val="00356582"/>
    <w:rsid w:val="003820DB"/>
    <w:rsid w:val="00395DD7"/>
    <w:rsid w:val="003A334C"/>
    <w:rsid w:val="003B749B"/>
    <w:rsid w:val="003D608A"/>
    <w:rsid w:val="003E3808"/>
    <w:rsid w:val="003E7C89"/>
    <w:rsid w:val="003F529F"/>
    <w:rsid w:val="004152B7"/>
    <w:rsid w:val="00417D3F"/>
    <w:rsid w:val="0042488E"/>
    <w:rsid w:val="0044152F"/>
    <w:rsid w:val="004743BB"/>
    <w:rsid w:val="004822BD"/>
    <w:rsid w:val="0048604C"/>
    <w:rsid w:val="004D466E"/>
    <w:rsid w:val="004F5242"/>
    <w:rsid w:val="00500CD8"/>
    <w:rsid w:val="00520E65"/>
    <w:rsid w:val="00523219"/>
    <w:rsid w:val="005360E1"/>
    <w:rsid w:val="00555A5A"/>
    <w:rsid w:val="00556C56"/>
    <w:rsid w:val="00571DDB"/>
    <w:rsid w:val="00580971"/>
    <w:rsid w:val="00580F3D"/>
    <w:rsid w:val="00582F02"/>
    <w:rsid w:val="00583DDE"/>
    <w:rsid w:val="005B56DE"/>
    <w:rsid w:val="005D0224"/>
    <w:rsid w:val="005E208E"/>
    <w:rsid w:val="005E54EF"/>
    <w:rsid w:val="005E6263"/>
    <w:rsid w:val="006161E0"/>
    <w:rsid w:val="006415F3"/>
    <w:rsid w:val="006513B8"/>
    <w:rsid w:val="006901EA"/>
    <w:rsid w:val="006A4EFB"/>
    <w:rsid w:val="006A4F19"/>
    <w:rsid w:val="006B3E3C"/>
    <w:rsid w:val="006D2846"/>
    <w:rsid w:val="006D2EF1"/>
    <w:rsid w:val="006E5EDF"/>
    <w:rsid w:val="00706276"/>
    <w:rsid w:val="0071041D"/>
    <w:rsid w:val="00712B03"/>
    <w:rsid w:val="007176E3"/>
    <w:rsid w:val="007332E5"/>
    <w:rsid w:val="0078591E"/>
    <w:rsid w:val="007B531B"/>
    <w:rsid w:val="007E0ABD"/>
    <w:rsid w:val="007F08AF"/>
    <w:rsid w:val="007F5F81"/>
    <w:rsid w:val="007F6316"/>
    <w:rsid w:val="007F681A"/>
    <w:rsid w:val="0084631D"/>
    <w:rsid w:val="00857324"/>
    <w:rsid w:val="00880F84"/>
    <w:rsid w:val="00883C2B"/>
    <w:rsid w:val="0088486F"/>
    <w:rsid w:val="008928A3"/>
    <w:rsid w:val="008B2C40"/>
    <w:rsid w:val="008C107B"/>
    <w:rsid w:val="008D19B7"/>
    <w:rsid w:val="008D2276"/>
    <w:rsid w:val="008D5157"/>
    <w:rsid w:val="008E6A61"/>
    <w:rsid w:val="008F3824"/>
    <w:rsid w:val="008F58BA"/>
    <w:rsid w:val="0091747A"/>
    <w:rsid w:val="009247F5"/>
    <w:rsid w:val="00980B71"/>
    <w:rsid w:val="00987CEC"/>
    <w:rsid w:val="009A076C"/>
    <w:rsid w:val="009C2B97"/>
    <w:rsid w:val="009C3826"/>
    <w:rsid w:val="009C595C"/>
    <w:rsid w:val="00A26496"/>
    <w:rsid w:val="00A32DE0"/>
    <w:rsid w:val="00A732A0"/>
    <w:rsid w:val="00AA21B7"/>
    <w:rsid w:val="00AC419B"/>
    <w:rsid w:val="00AD1864"/>
    <w:rsid w:val="00AE2F0F"/>
    <w:rsid w:val="00AF2784"/>
    <w:rsid w:val="00B05205"/>
    <w:rsid w:val="00B07771"/>
    <w:rsid w:val="00B105B3"/>
    <w:rsid w:val="00B11F78"/>
    <w:rsid w:val="00B21FE8"/>
    <w:rsid w:val="00B34A04"/>
    <w:rsid w:val="00B4385A"/>
    <w:rsid w:val="00B5299C"/>
    <w:rsid w:val="00B62A48"/>
    <w:rsid w:val="00B63518"/>
    <w:rsid w:val="00B74B69"/>
    <w:rsid w:val="00B80C75"/>
    <w:rsid w:val="00B82E59"/>
    <w:rsid w:val="00B84423"/>
    <w:rsid w:val="00BA7587"/>
    <w:rsid w:val="00BC34FA"/>
    <w:rsid w:val="00BE3600"/>
    <w:rsid w:val="00BE5FAA"/>
    <w:rsid w:val="00BF6E76"/>
    <w:rsid w:val="00C01B6E"/>
    <w:rsid w:val="00C2531D"/>
    <w:rsid w:val="00C438B9"/>
    <w:rsid w:val="00C44E84"/>
    <w:rsid w:val="00C46CAC"/>
    <w:rsid w:val="00C67E8B"/>
    <w:rsid w:val="00C8434A"/>
    <w:rsid w:val="00C92D07"/>
    <w:rsid w:val="00CA23D6"/>
    <w:rsid w:val="00CC452F"/>
    <w:rsid w:val="00CD6768"/>
    <w:rsid w:val="00CF02D1"/>
    <w:rsid w:val="00D03C76"/>
    <w:rsid w:val="00D100CB"/>
    <w:rsid w:val="00D30D88"/>
    <w:rsid w:val="00D3454B"/>
    <w:rsid w:val="00D44D23"/>
    <w:rsid w:val="00D471A4"/>
    <w:rsid w:val="00D66B75"/>
    <w:rsid w:val="00D97BF3"/>
    <w:rsid w:val="00DB5AC3"/>
    <w:rsid w:val="00DB714B"/>
    <w:rsid w:val="00DE39B9"/>
    <w:rsid w:val="00DF084E"/>
    <w:rsid w:val="00E31A63"/>
    <w:rsid w:val="00E37335"/>
    <w:rsid w:val="00E57CB5"/>
    <w:rsid w:val="00EA53EF"/>
    <w:rsid w:val="00EE5EA7"/>
    <w:rsid w:val="00F1340C"/>
    <w:rsid w:val="00F22E24"/>
    <w:rsid w:val="00F37715"/>
    <w:rsid w:val="00F44090"/>
    <w:rsid w:val="00F53D18"/>
    <w:rsid w:val="00FB0BA3"/>
    <w:rsid w:val="00FD3240"/>
    <w:rsid w:val="00FE16AD"/>
    <w:rsid w:val="00FE2676"/>
    <w:rsid w:val="00FF27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0"/>
    <w:lsdException w:name="header" w:uiPriority="0"/>
    <w:lsdException w:name="caption" w:semiHidden="0" w:uiPriority="0" w:unhideWhenUsed="0" w:qFormat="1"/>
    <w:lsdException w:name="envelope return" w:uiPriority="0"/>
    <w:lsdException w:name="page number" w:uiPriority="0"/>
    <w:lsdException w:name="List"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FA"/>
    <w:pPr>
      <w:spacing w:after="180" w:line="264" w:lineRule="auto"/>
    </w:pPr>
    <w:rPr>
      <w:rFonts w:ascii="Arial" w:hAnsi="Arial"/>
      <w:lang w:eastAsia="ja-JP"/>
    </w:rPr>
  </w:style>
  <w:style w:type="paragraph" w:styleId="Heading1">
    <w:name w:val="heading 1"/>
    <w:basedOn w:val="Normal"/>
    <w:next w:val="Normal"/>
    <w:link w:val="Heading1Char"/>
    <w:uiPriority w:val="9"/>
    <w:unhideWhenUsed/>
    <w:qFormat/>
    <w:rsid w:val="00DF084E"/>
    <w:pPr>
      <w:spacing w:before="300" w:after="80" w:line="240" w:lineRule="auto"/>
      <w:jc w:val="center"/>
      <w:outlineLvl w:val="0"/>
    </w:pPr>
    <w:rPr>
      <w:b/>
      <w:caps/>
      <w:color w:val="775F55" w:themeColor="text2"/>
      <w:sz w:val="48"/>
      <w:szCs w:val="32"/>
    </w:rPr>
  </w:style>
  <w:style w:type="paragraph" w:styleId="Heading2">
    <w:name w:val="heading 2"/>
    <w:basedOn w:val="Normal"/>
    <w:next w:val="Normal"/>
    <w:link w:val="Heading2Char"/>
    <w:unhideWhenUsed/>
    <w:qFormat/>
    <w:rsid w:val="00DF084E"/>
    <w:pPr>
      <w:spacing w:before="240" w:after="240"/>
      <w:outlineLvl w:val="1"/>
    </w:pPr>
    <w:rPr>
      <w:b/>
      <w:caps/>
      <w:color w:val="775F55" w:themeColor="text2"/>
      <w:spacing w:val="20"/>
      <w:kern w:val="20"/>
      <w:sz w:val="28"/>
      <w:szCs w:val="28"/>
    </w:rPr>
  </w:style>
  <w:style w:type="paragraph" w:styleId="Heading3">
    <w:name w:val="heading 3"/>
    <w:basedOn w:val="Normal"/>
    <w:next w:val="Normal"/>
    <w:link w:val="Heading3Char"/>
    <w:unhideWhenUsed/>
    <w:qFormat/>
    <w:rsid w:val="00A32DE0"/>
    <w:pPr>
      <w:spacing w:before="120" w:after="60"/>
      <w:outlineLvl w:val="2"/>
    </w:pPr>
    <w:rPr>
      <w:b/>
      <w:color w:val="0000FF"/>
      <w:spacing w:val="10"/>
      <w:szCs w:val="24"/>
    </w:rPr>
  </w:style>
  <w:style w:type="paragraph" w:styleId="Heading4">
    <w:name w:val="heading 4"/>
    <w:basedOn w:val="Normal"/>
    <w:next w:val="Normal"/>
    <w:link w:val="Heading4Char"/>
    <w:unhideWhenUsed/>
    <w:qFormat/>
    <w:rsid w:val="006E5EDF"/>
    <w:pPr>
      <w:spacing w:before="240" w:after="0"/>
      <w:outlineLvl w:val="3"/>
    </w:pPr>
    <w:rPr>
      <w:b/>
      <w:spacing w:val="14"/>
      <w:szCs w:val="23"/>
    </w:rPr>
  </w:style>
  <w:style w:type="paragraph" w:styleId="Heading5">
    <w:name w:val="heading 5"/>
    <w:basedOn w:val="Normal"/>
    <w:next w:val="Normal"/>
    <w:link w:val="Heading5Char"/>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nhideWhenUsed/>
    <w:qFormat/>
    <w:pPr>
      <w:spacing w:after="0"/>
      <w:outlineLvl w:val="5"/>
    </w:pPr>
    <w:rPr>
      <w:b/>
      <w:color w:val="DD8047" w:themeColor="accent2"/>
      <w:spacing w:val="10"/>
    </w:rPr>
  </w:style>
  <w:style w:type="paragraph" w:styleId="Heading7">
    <w:name w:val="heading 7"/>
    <w:basedOn w:val="Normal"/>
    <w:next w:val="Normal"/>
    <w:link w:val="Heading7Char"/>
    <w:unhideWhenUsed/>
    <w:qFormat/>
    <w:pPr>
      <w:spacing w:after="0"/>
      <w:outlineLvl w:val="6"/>
    </w:pPr>
    <w:rPr>
      <w:smallCaps/>
      <w:color w:val="000000" w:themeColor="text1"/>
      <w:spacing w:val="10"/>
    </w:rPr>
  </w:style>
  <w:style w:type="paragraph" w:styleId="Heading8">
    <w:name w:val="heading 8"/>
    <w:basedOn w:val="Normal"/>
    <w:next w:val="Normal"/>
    <w:link w:val="Heading8Char"/>
    <w:unhideWhenUsed/>
    <w:qFormat/>
    <w:pPr>
      <w:spacing w:after="0"/>
      <w:outlineLvl w:val="7"/>
    </w:pPr>
    <w:rPr>
      <w:b/>
      <w:i/>
      <w:color w:val="94B6D2" w:themeColor="accent1"/>
      <w:spacing w:val="10"/>
      <w:sz w:val="24"/>
    </w:rPr>
  </w:style>
  <w:style w:type="paragraph" w:styleId="Heading9">
    <w:name w:val="heading 9"/>
    <w:basedOn w:val="Normal"/>
    <w:next w:val="Normal"/>
    <w:link w:val="Heading9Char"/>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84E"/>
    <w:rPr>
      <w:rFonts w:ascii="Arial" w:hAnsi="Arial"/>
      <w:b/>
      <w:caps/>
      <w:color w:val="775F55" w:themeColor="text2"/>
      <w:sz w:val="48"/>
      <w:szCs w:val="32"/>
      <w:lang w:eastAsia="ja-JP"/>
    </w:rPr>
  </w:style>
  <w:style w:type="character" w:customStyle="1" w:styleId="Heading2Char">
    <w:name w:val="Heading 2 Char"/>
    <w:basedOn w:val="DefaultParagraphFont"/>
    <w:link w:val="Heading2"/>
    <w:rsid w:val="00DF084E"/>
    <w:rPr>
      <w:rFonts w:ascii="Arial" w:hAnsi="Arial"/>
      <w:b/>
      <w:caps/>
      <w:color w:val="775F55" w:themeColor="text2"/>
      <w:spacing w:val="20"/>
      <w:kern w:val="20"/>
      <w:sz w:val="28"/>
      <w:szCs w:val="28"/>
      <w:lang w:eastAsia="ja-JP"/>
    </w:rPr>
  </w:style>
  <w:style w:type="character" w:customStyle="1" w:styleId="Heading3Char">
    <w:name w:val="Heading 3 Char"/>
    <w:basedOn w:val="DefaultParagraphFont"/>
    <w:link w:val="Heading3"/>
    <w:rsid w:val="00A32DE0"/>
    <w:rPr>
      <w:rFonts w:ascii="Arial" w:hAnsi="Arial"/>
      <w:b/>
      <w:color w:val="0000FF"/>
      <w:spacing w:val="10"/>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aliases w:val="MKSI-Header"/>
    <w:basedOn w:val="Normal"/>
    <w:link w:val="HeaderChar"/>
    <w:unhideWhenUsed/>
    <w:pPr>
      <w:tabs>
        <w:tab w:val="center" w:pos="4320"/>
        <w:tab w:val="right" w:pos="8640"/>
      </w:tabs>
    </w:pPr>
  </w:style>
  <w:style w:type="character" w:customStyle="1" w:styleId="HeaderChar">
    <w:name w:val="Header Char"/>
    <w:aliases w:val="MKSI-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qFormat/>
    <w:rsid w:val="00DF084E"/>
    <w:pPr>
      <w:spacing w:after="840" w:line="240" w:lineRule="auto"/>
    </w:pPr>
    <w:rPr>
      <w:b/>
      <w:caps/>
      <w:color w:val="DD8047" w:themeColor="accent2"/>
      <w:spacing w:val="50"/>
      <w:sz w:val="24"/>
      <w:szCs w:val="22"/>
    </w:rPr>
  </w:style>
  <w:style w:type="character" w:customStyle="1" w:styleId="SubtitleChar">
    <w:name w:val="Subtitle Char"/>
    <w:basedOn w:val="DefaultParagraphFont"/>
    <w:link w:val="Subtitle"/>
    <w:rsid w:val="00DF084E"/>
    <w:rPr>
      <w:rFonts w:ascii="Arial" w:hAnsi="Arial"/>
      <w:b/>
      <w:caps/>
      <w:color w:val="DD8047" w:themeColor="accent2"/>
      <w:spacing w:val="50"/>
      <w:sz w:val="24"/>
      <w:szCs w:val="22"/>
      <w:lang w:eastAsia="ja-JP"/>
    </w:rPr>
  </w:style>
  <w:style w:type="paragraph" w:styleId="Title">
    <w:name w:val="Title"/>
    <w:basedOn w:val="Normal"/>
    <w:link w:val="TitleChar"/>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nhideWhenUsed/>
    <w:qFormat/>
    <w:rPr>
      <w:b/>
      <w:bCs/>
      <w:caps/>
      <w:sz w:val="16"/>
      <w:szCs w:val="18"/>
    </w:rPr>
  </w:style>
  <w:style w:type="character" w:styleId="Emphasis">
    <w:name w:val="Emphasis"/>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rsid w:val="006E5EDF"/>
    <w:rPr>
      <w:rFonts w:ascii="Arial" w:hAnsi="Arial"/>
      <w:b/>
      <w:spacing w:val="14"/>
      <w:szCs w:val="23"/>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Pr>
      <w:color w:val="0000FF"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nhideWhenUsed/>
    <w:qFormat/>
    <w:pPr>
      <w:numPr>
        <w:numId w:val="2"/>
      </w:numPr>
    </w:pPr>
    <w:rPr>
      <w:sz w:val="24"/>
    </w:rPr>
  </w:style>
  <w:style w:type="paragraph" w:styleId="ListBullet2">
    <w:name w:val="List Bullet 2"/>
    <w:basedOn w:val="Normal"/>
    <w:uiPriority w:val="36"/>
    <w:unhideWhenUsed/>
    <w:qFormat/>
    <w:pPr>
      <w:numPr>
        <w:numId w:val="3"/>
      </w:numPr>
    </w:pPr>
    <w:rPr>
      <w:color w:val="94B6D2" w:themeColor="accent1"/>
    </w:rPr>
  </w:style>
  <w:style w:type="paragraph" w:styleId="ListBullet3">
    <w:name w:val="List Bullet 3"/>
    <w:basedOn w:val="Normal"/>
    <w:uiPriority w:val="36"/>
    <w:unhideWhenUsed/>
    <w:qFormat/>
    <w:pPr>
      <w:numPr>
        <w:numId w:val="4"/>
      </w:numPr>
    </w:pPr>
    <w:rPr>
      <w:color w:val="DD8047"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qFormat/>
    <w:rsid w:val="00DF084E"/>
    <w:pPr>
      <w:tabs>
        <w:tab w:val="right" w:leader="dot" w:pos="8630"/>
      </w:tabs>
      <w:spacing w:before="180" w:after="40" w:line="240" w:lineRule="auto"/>
    </w:pPr>
    <w:rPr>
      <w:rFonts w:asciiTheme="minorHAnsi" w:eastAsiaTheme="minorEastAsia" w:hAnsiTheme="minorHAnsi" w:cstheme="minorBidi"/>
      <w:caps/>
      <w:noProof/>
      <w:kern w:val="0"/>
      <w:sz w:val="22"/>
      <w:szCs w:val="22"/>
      <w:lang w:eastAsia="en-US"/>
      <w14:ligatures w14:val="none"/>
    </w:rPr>
  </w:style>
  <w:style w:type="paragraph" w:styleId="TOC2">
    <w:name w:val="toc 2"/>
    <w:basedOn w:val="Normal"/>
    <w:next w:val="Normal"/>
    <w:autoRedefine/>
    <w:uiPriority w:val="39"/>
    <w:unhideWhenUsed/>
    <w:qFormat/>
    <w:rsid w:val="00DF084E"/>
    <w:pPr>
      <w:tabs>
        <w:tab w:val="right" w:leader="dot" w:pos="8630"/>
      </w:tabs>
      <w:spacing w:after="40" w:line="240" w:lineRule="auto"/>
      <w:ind w:left="144"/>
    </w:pPr>
    <w:rPr>
      <w:b/>
      <w:noProof/>
    </w:rPr>
  </w:style>
  <w:style w:type="paragraph" w:styleId="TOC3">
    <w:name w:val="toc 3"/>
    <w:basedOn w:val="Normal"/>
    <w:next w:val="Normal"/>
    <w:autoRedefine/>
    <w:uiPriority w:val="39"/>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39"/>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39"/>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39"/>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39"/>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39"/>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39"/>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character" w:styleId="FollowedHyperlink">
    <w:name w:val="FollowedHyperlink"/>
    <w:basedOn w:val="DefaultParagraphFont"/>
    <w:unhideWhenUsed/>
    <w:rsid w:val="00DE39B9"/>
    <w:rPr>
      <w:color w:val="704404" w:themeColor="followedHyperlink"/>
      <w:u w:val="single"/>
    </w:rPr>
  </w:style>
  <w:style w:type="paragraph" w:styleId="BodyText">
    <w:name w:val="Body Text"/>
    <w:basedOn w:val="Normal"/>
    <w:link w:val="BodyTextChar"/>
    <w:rsid w:val="00580971"/>
    <w:pPr>
      <w:spacing w:after="0" w:line="240" w:lineRule="auto"/>
    </w:pPr>
    <w:rPr>
      <w:rFonts w:eastAsia="Times New Roman"/>
      <w:kern w:val="0"/>
      <w:sz w:val="24"/>
      <w:lang w:eastAsia="en-US"/>
      <w14:ligatures w14:val="none"/>
    </w:rPr>
  </w:style>
  <w:style w:type="character" w:customStyle="1" w:styleId="BodyTextChar">
    <w:name w:val="Body Text Char"/>
    <w:basedOn w:val="DefaultParagraphFont"/>
    <w:link w:val="BodyText"/>
    <w:rsid w:val="00580971"/>
    <w:rPr>
      <w:rFonts w:ascii="Arial" w:eastAsia="Times New Roman" w:hAnsi="Arial"/>
      <w:kern w:val="0"/>
      <w:sz w:val="24"/>
      <w14:ligatures w14:val="none"/>
    </w:rPr>
  </w:style>
  <w:style w:type="paragraph" w:styleId="NormalWeb">
    <w:name w:val="Normal (Web)"/>
    <w:basedOn w:val="Normal"/>
    <w:rsid w:val="00580971"/>
    <w:pPr>
      <w:spacing w:before="100" w:after="100" w:line="240" w:lineRule="auto"/>
    </w:pPr>
    <w:rPr>
      <w:rFonts w:ascii="Arial Unicode MS" w:eastAsia="Arial Unicode MS" w:hAnsi="Arial Unicode MS"/>
      <w:color w:val="008080"/>
      <w:kern w:val="0"/>
      <w:sz w:val="24"/>
      <w:lang w:eastAsia="en-US"/>
      <w14:ligatures w14:val="none"/>
    </w:rPr>
  </w:style>
  <w:style w:type="character" w:styleId="PageNumber">
    <w:name w:val="page number"/>
    <w:basedOn w:val="DefaultParagraphFont"/>
    <w:rsid w:val="00580971"/>
  </w:style>
  <w:style w:type="paragraph" w:styleId="BodyTextIndent">
    <w:name w:val="Body Text Indent"/>
    <w:basedOn w:val="Normal"/>
    <w:link w:val="BodyTextIndentChar"/>
    <w:rsid w:val="00580971"/>
    <w:pPr>
      <w:spacing w:after="0" w:line="240" w:lineRule="auto"/>
      <w:ind w:left="2880"/>
    </w:pPr>
    <w:rPr>
      <w:rFonts w:eastAsia="Times New Roman"/>
      <w:kern w:val="0"/>
      <w:sz w:val="22"/>
      <w:lang w:eastAsia="en-US"/>
      <w14:ligatures w14:val="none"/>
    </w:rPr>
  </w:style>
  <w:style w:type="character" w:customStyle="1" w:styleId="BodyTextIndentChar">
    <w:name w:val="Body Text Indent Char"/>
    <w:basedOn w:val="DefaultParagraphFont"/>
    <w:link w:val="BodyTextIndent"/>
    <w:rsid w:val="00580971"/>
    <w:rPr>
      <w:rFonts w:ascii="Arial" w:eastAsia="Times New Roman" w:hAnsi="Arial"/>
      <w:kern w:val="0"/>
      <w:sz w:val="22"/>
      <w14:ligatures w14:val="none"/>
    </w:rPr>
  </w:style>
  <w:style w:type="paragraph" w:styleId="BodyTextIndent2">
    <w:name w:val="Body Text Indent 2"/>
    <w:basedOn w:val="Normal"/>
    <w:link w:val="BodyTextIndent2Char"/>
    <w:rsid w:val="00580971"/>
    <w:pPr>
      <w:spacing w:after="0" w:line="240" w:lineRule="auto"/>
      <w:ind w:left="720"/>
    </w:pPr>
    <w:rPr>
      <w:rFonts w:eastAsia="Times New Roman"/>
      <w:kern w:val="0"/>
      <w:sz w:val="22"/>
      <w:lang w:eastAsia="en-US"/>
      <w14:ligatures w14:val="none"/>
    </w:rPr>
  </w:style>
  <w:style w:type="character" w:customStyle="1" w:styleId="BodyTextIndent2Char">
    <w:name w:val="Body Text Indent 2 Char"/>
    <w:basedOn w:val="DefaultParagraphFont"/>
    <w:link w:val="BodyTextIndent2"/>
    <w:rsid w:val="00580971"/>
    <w:rPr>
      <w:rFonts w:ascii="Arial" w:eastAsia="Times New Roman" w:hAnsi="Arial"/>
      <w:kern w:val="0"/>
      <w:sz w:val="22"/>
      <w14:ligatures w14:val="none"/>
    </w:rPr>
  </w:style>
  <w:style w:type="paragraph" w:styleId="EnvelopeReturn">
    <w:name w:val="envelope return"/>
    <w:basedOn w:val="Normal"/>
    <w:rsid w:val="00580971"/>
    <w:pPr>
      <w:spacing w:after="0" w:line="240" w:lineRule="auto"/>
    </w:pPr>
    <w:rPr>
      <w:rFonts w:eastAsia="Times New Roman"/>
      <w:kern w:val="0"/>
      <w:sz w:val="22"/>
      <w:lang w:eastAsia="en-US"/>
      <w14:ligatures w14:val="none"/>
    </w:rPr>
  </w:style>
  <w:style w:type="paragraph" w:styleId="BodyTextIndent3">
    <w:name w:val="Body Text Indent 3"/>
    <w:basedOn w:val="Normal"/>
    <w:link w:val="BodyTextIndent3Char"/>
    <w:rsid w:val="00580971"/>
    <w:pPr>
      <w:spacing w:after="0" w:line="240" w:lineRule="auto"/>
      <w:ind w:left="1440"/>
    </w:pPr>
    <w:rPr>
      <w:rFonts w:eastAsia="Times New Roman"/>
      <w:kern w:val="0"/>
      <w:sz w:val="22"/>
      <w:lang w:eastAsia="en-US"/>
      <w14:ligatures w14:val="none"/>
    </w:rPr>
  </w:style>
  <w:style w:type="character" w:customStyle="1" w:styleId="BodyTextIndent3Char">
    <w:name w:val="Body Text Indent 3 Char"/>
    <w:basedOn w:val="DefaultParagraphFont"/>
    <w:link w:val="BodyTextIndent3"/>
    <w:rsid w:val="00580971"/>
    <w:rPr>
      <w:rFonts w:ascii="Arial" w:eastAsia="Times New Roman" w:hAnsi="Arial"/>
      <w:kern w:val="0"/>
      <w:sz w:val="22"/>
      <w14:ligatures w14:val="none"/>
    </w:rPr>
  </w:style>
  <w:style w:type="paragraph" w:styleId="BodyText2">
    <w:name w:val="Body Text 2"/>
    <w:basedOn w:val="Normal"/>
    <w:link w:val="BodyText2Char"/>
    <w:rsid w:val="00580971"/>
    <w:pPr>
      <w:autoSpaceDE w:val="0"/>
      <w:autoSpaceDN w:val="0"/>
      <w:adjustRightInd w:val="0"/>
      <w:spacing w:after="0" w:line="240" w:lineRule="auto"/>
    </w:pPr>
    <w:rPr>
      <w:rFonts w:ascii="Times New Roman" w:eastAsia="Times New Roman" w:hAnsi="Times New Roman"/>
      <w:color w:val="000000"/>
      <w:kern w:val="0"/>
      <w:sz w:val="24"/>
      <w:lang w:eastAsia="en-US"/>
      <w14:ligatures w14:val="none"/>
    </w:rPr>
  </w:style>
  <w:style w:type="character" w:customStyle="1" w:styleId="BodyText2Char">
    <w:name w:val="Body Text 2 Char"/>
    <w:basedOn w:val="DefaultParagraphFont"/>
    <w:link w:val="BodyText2"/>
    <w:rsid w:val="00580971"/>
    <w:rPr>
      <w:rFonts w:ascii="Times New Roman" w:eastAsia="Times New Roman" w:hAnsi="Times New Roman"/>
      <w:color w:val="000000"/>
      <w:kern w:val="0"/>
      <w:sz w:val="24"/>
      <w14:ligatures w14:val="none"/>
    </w:rPr>
  </w:style>
  <w:style w:type="paragraph" w:styleId="BodyText3">
    <w:name w:val="Body Text 3"/>
    <w:basedOn w:val="Normal"/>
    <w:link w:val="BodyText3Char"/>
    <w:rsid w:val="00580971"/>
    <w:pPr>
      <w:spacing w:after="0" w:line="240" w:lineRule="auto"/>
    </w:pPr>
    <w:rPr>
      <w:rFonts w:ascii="Times New Roman" w:eastAsia="Times New Roman" w:hAnsi="Times New Roman"/>
      <w:kern w:val="0"/>
      <w:sz w:val="24"/>
      <w:u w:val="single"/>
      <w:lang w:eastAsia="en-US"/>
      <w14:ligatures w14:val="none"/>
    </w:rPr>
  </w:style>
  <w:style w:type="character" w:customStyle="1" w:styleId="BodyText3Char">
    <w:name w:val="Body Text 3 Char"/>
    <w:basedOn w:val="DefaultParagraphFont"/>
    <w:link w:val="BodyText3"/>
    <w:rsid w:val="00580971"/>
    <w:rPr>
      <w:rFonts w:ascii="Times New Roman" w:eastAsia="Times New Roman" w:hAnsi="Times New Roman"/>
      <w:kern w:val="0"/>
      <w:sz w:val="24"/>
      <w:u w:val="single"/>
      <w14:ligatures w14:val="none"/>
    </w:rPr>
  </w:style>
  <w:style w:type="paragraph" w:customStyle="1" w:styleId="H3">
    <w:name w:val="H3"/>
    <w:basedOn w:val="Normal"/>
    <w:next w:val="Normal"/>
    <w:rsid w:val="00580971"/>
    <w:pPr>
      <w:keepNext/>
      <w:autoSpaceDE w:val="0"/>
      <w:autoSpaceDN w:val="0"/>
      <w:adjustRightInd w:val="0"/>
      <w:spacing w:before="100" w:after="100" w:line="240" w:lineRule="auto"/>
      <w:outlineLvl w:val="3"/>
    </w:pPr>
    <w:rPr>
      <w:rFonts w:ascii="Times New Roman" w:eastAsia="Times New Roman" w:hAnsi="Times New Roman"/>
      <w:b/>
      <w:bCs/>
      <w:kern w:val="0"/>
      <w:sz w:val="28"/>
      <w:szCs w:val="28"/>
      <w:lang w:eastAsia="en-US"/>
      <w14:ligatures w14:val="none"/>
    </w:rPr>
  </w:style>
  <w:style w:type="character" w:styleId="CommentReference">
    <w:name w:val="annotation reference"/>
    <w:uiPriority w:val="99"/>
    <w:rsid w:val="00580971"/>
    <w:rPr>
      <w:sz w:val="16"/>
      <w:szCs w:val="16"/>
    </w:rPr>
  </w:style>
  <w:style w:type="paragraph" w:styleId="CommentText">
    <w:name w:val="annotation text"/>
    <w:basedOn w:val="Normal"/>
    <w:link w:val="CommentTextChar"/>
    <w:rsid w:val="00580971"/>
    <w:pPr>
      <w:spacing w:after="0" w:line="240" w:lineRule="auto"/>
    </w:pPr>
    <w:rPr>
      <w:rFonts w:ascii="Times New Roman" w:eastAsia="Times New Roman" w:hAnsi="Times New Roman"/>
      <w:kern w:val="0"/>
      <w:sz w:val="20"/>
      <w:lang w:eastAsia="en-US"/>
      <w14:ligatures w14:val="none"/>
    </w:rPr>
  </w:style>
  <w:style w:type="character" w:customStyle="1" w:styleId="CommentTextChar">
    <w:name w:val="Comment Text Char"/>
    <w:basedOn w:val="DefaultParagraphFont"/>
    <w:link w:val="CommentText"/>
    <w:rsid w:val="00580971"/>
    <w:rPr>
      <w:rFonts w:ascii="Times New Roman" w:eastAsia="Times New Roman" w:hAnsi="Times New Roman"/>
      <w:kern w:val="0"/>
      <w:sz w:val="20"/>
      <w14:ligatures w14:val="none"/>
    </w:rPr>
  </w:style>
  <w:style w:type="paragraph" w:styleId="CommentSubject">
    <w:name w:val="annotation subject"/>
    <w:basedOn w:val="CommentText"/>
    <w:next w:val="CommentText"/>
    <w:link w:val="CommentSubjectChar"/>
    <w:rsid w:val="00580971"/>
    <w:rPr>
      <w:b/>
      <w:bCs/>
    </w:rPr>
  </w:style>
  <w:style w:type="character" w:customStyle="1" w:styleId="CommentSubjectChar">
    <w:name w:val="Comment Subject Char"/>
    <w:basedOn w:val="CommentTextChar"/>
    <w:link w:val="CommentSubject"/>
    <w:rsid w:val="00580971"/>
    <w:rPr>
      <w:rFonts w:ascii="Times New Roman" w:eastAsia="Times New Roman" w:hAnsi="Times New Roman"/>
      <w:b/>
      <w:bCs/>
      <w:kern w:val="0"/>
      <w:sz w:val="20"/>
      <w14:ligatures w14:val="none"/>
    </w:rPr>
  </w:style>
  <w:style w:type="numbering" w:customStyle="1" w:styleId="NoList1">
    <w:name w:val="No List1"/>
    <w:next w:val="NoList"/>
    <w:uiPriority w:val="99"/>
    <w:semiHidden/>
    <w:unhideWhenUsed/>
    <w:rsid w:val="00580971"/>
  </w:style>
  <w:style w:type="paragraph" w:styleId="z-TopofForm">
    <w:name w:val="HTML Top of Form"/>
    <w:basedOn w:val="Normal"/>
    <w:next w:val="Normal"/>
    <w:link w:val="z-TopofFormChar"/>
    <w:hidden/>
    <w:uiPriority w:val="99"/>
    <w:unhideWhenUsed/>
    <w:rsid w:val="00580971"/>
    <w:pPr>
      <w:pBdr>
        <w:bottom w:val="single" w:sz="6" w:space="1" w:color="auto"/>
      </w:pBdr>
      <w:spacing w:after="0" w:line="240" w:lineRule="auto"/>
      <w:jc w:val="center"/>
    </w:pPr>
    <w:rPr>
      <w:rFonts w:eastAsia="Times New Roman" w:cs="Arial"/>
      <w:vanish/>
      <w:kern w:val="0"/>
      <w:sz w:val="16"/>
      <w:szCs w:val="16"/>
      <w:lang w:eastAsia="en-US"/>
      <w14:ligatures w14:val="none"/>
    </w:rPr>
  </w:style>
  <w:style w:type="character" w:customStyle="1" w:styleId="z-TopofFormChar">
    <w:name w:val="z-Top of Form Char"/>
    <w:basedOn w:val="DefaultParagraphFont"/>
    <w:link w:val="z-TopofForm"/>
    <w:uiPriority w:val="99"/>
    <w:rsid w:val="0058097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unhideWhenUsed/>
    <w:rsid w:val="00580971"/>
    <w:pPr>
      <w:pBdr>
        <w:top w:val="single" w:sz="6" w:space="1" w:color="auto"/>
      </w:pBdr>
      <w:spacing w:after="0" w:line="240" w:lineRule="auto"/>
      <w:jc w:val="center"/>
    </w:pPr>
    <w:rPr>
      <w:rFonts w:eastAsia="Times New Roman" w:cs="Arial"/>
      <w:vanish/>
      <w:kern w:val="0"/>
      <w:sz w:val="16"/>
      <w:szCs w:val="16"/>
      <w:lang w:eastAsia="en-US"/>
      <w14:ligatures w14:val="none"/>
    </w:rPr>
  </w:style>
  <w:style w:type="character" w:customStyle="1" w:styleId="z-BottomofFormChar">
    <w:name w:val="z-Bottom of Form Char"/>
    <w:basedOn w:val="DefaultParagraphFont"/>
    <w:link w:val="z-BottomofForm"/>
    <w:uiPriority w:val="99"/>
    <w:rsid w:val="00580971"/>
    <w:rPr>
      <w:rFonts w:ascii="Arial" w:eastAsia="Times New Roman" w:hAnsi="Arial" w:cs="Arial"/>
      <w:vanish/>
      <w:kern w:val="0"/>
      <w:sz w:val="16"/>
      <w:szCs w:val="16"/>
      <w14:ligatures w14:val="none"/>
    </w:rPr>
  </w:style>
  <w:style w:type="paragraph" w:styleId="TOCHeading">
    <w:name w:val="TOC Heading"/>
    <w:basedOn w:val="Heading1"/>
    <w:next w:val="Normal"/>
    <w:uiPriority w:val="39"/>
    <w:semiHidden/>
    <w:unhideWhenUsed/>
    <w:qFormat/>
    <w:rsid w:val="00580971"/>
    <w:pPr>
      <w:keepNext/>
      <w:keepLines/>
      <w:spacing w:before="480" w:after="0" w:line="276" w:lineRule="auto"/>
      <w:outlineLvl w:val="9"/>
    </w:pPr>
    <w:rPr>
      <w:rFonts w:ascii="Cambria" w:eastAsia="MS Gothic" w:hAnsi="Cambria"/>
      <w:bCs/>
      <w:caps w:val="0"/>
      <w:color w:val="365F91"/>
      <w:kern w:val="0"/>
      <w:sz w:val="28"/>
      <w:szCs w:val="28"/>
      <w14:ligatures w14:val="none"/>
    </w:rPr>
  </w:style>
  <w:style w:type="paragraph" w:customStyle="1" w:styleId="Style1">
    <w:name w:val="Style1"/>
    <w:basedOn w:val="Heading1"/>
    <w:link w:val="Style1Char"/>
    <w:qFormat/>
    <w:rsid w:val="00283F70"/>
    <w:pPr>
      <w:spacing w:line="269" w:lineRule="auto"/>
    </w:pPr>
    <w:rPr>
      <w:rFonts w:cs="Arial"/>
      <w:lang w:eastAsia="en-US"/>
    </w:rPr>
  </w:style>
  <w:style w:type="character" w:customStyle="1" w:styleId="Style1Char">
    <w:name w:val="Style1 Char"/>
    <w:basedOn w:val="Heading1Char"/>
    <w:link w:val="Style1"/>
    <w:rsid w:val="00283F70"/>
    <w:rPr>
      <w:rFonts w:ascii="Arial" w:hAnsi="Arial" w:cs="Arial"/>
      <w:b/>
      <w:caps/>
      <w:color w:val="775F55" w:themeColor="text2"/>
      <w:sz w:val="32"/>
      <w:szCs w:val="32"/>
      <w:lang w:eastAsia="ja-JP"/>
    </w:rPr>
  </w:style>
  <w:style w:type="paragraph" w:customStyle="1" w:styleId="Default">
    <w:name w:val="Default"/>
    <w:basedOn w:val="Normal"/>
    <w:rsid w:val="003D608A"/>
    <w:pPr>
      <w:autoSpaceDE w:val="0"/>
      <w:autoSpaceDN w:val="0"/>
      <w:spacing w:after="0" w:line="240" w:lineRule="auto"/>
    </w:pPr>
    <w:rPr>
      <w:rFonts w:cs="Arial"/>
      <w:color w:val="000000"/>
      <w:kern w:val="0"/>
      <w:sz w:val="24"/>
      <w:szCs w:val="24"/>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0"/>
    <w:lsdException w:name="header" w:uiPriority="0"/>
    <w:lsdException w:name="caption" w:semiHidden="0" w:uiPriority="0" w:unhideWhenUsed="0" w:qFormat="1"/>
    <w:lsdException w:name="envelope return" w:uiPriority="0"/>
    <w:lsdException w:name="page number" w:uiPriority="0"/>
    <w:lsdException w:name="List"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FA"/>
    <w:pPr>
      <w:spacing w:after="180" w:line="264" w:lineRule="auto"/>
    </w:pPr>
    <w:rPr>
      <w:rFonts w:ascii="Arial" w:hAnsi="Arial"/>
      <w:lang w:eastAsia="ja-JP"/>
    </w:rPr>
  </w:style>
  <w:style w:type="paragraph" w:styleId="Heading1">
    <w:name w:val="heading 1"/>
    <w:basedOn w:val="Normal"/>
    <w:next w:val="Normal"/>
    <w:link w:val="Heading1Char"/>
    <w:uiPriority w:val="9"/>
    <w:unhideWhenUsed/>
    <w:qFormat/>
    <w:rsid w:val="00DF084E"/>
    <w:pPr>
      <w:spacing w:before="300" w:after="80" w:line="240" w:lineRule="auto"/>
      <w:jc w:val="center"/>
      <w:outlineLvl w:val="0"/>
    </w:pPr>
    <w:rPr>
      <w:b/>
      <w:caps/>
      <w:color w:val="775F55" w:themeColor="text2"/>
      <w:sz w:val="48"/>
      <w:szCs w:val="32"/>
    </w:rPr>
  </w:style>
  <w:style w:type="paragraph" w:styleId="Heading2">
    <w:name w:val="heading 2"/>
    <w:basedOn w:val="Normal"/>
    <w:next w:val="Normal"/>
    <w:link w:val="Heading2Char"/>
    <w:unhideWhenUsed/>
    <w:qFormat/>
    <w:rsid w:val="00DF084E"/>
    <w:pPr>
      <w:spacing w:before="240" w:after="240"/>
      <w:outlineLvl w:val="1"/>
    </w:pPr>
    <w:rPr>
      <w:b/>
      <w:caps/>
      <w:color w:val="775F55" w:themeColor="text2"/>
      <w:spacing w:val="20"/>
      <w:kern w:val="20"/>
      <w:sz w:val="28"/>
      <w:szCs w:val="28"/>
    </w:rPr>
  </w:style>
  <w:style w:type="paragraph" w:styleId="Heading3">
    <w:name w:val="heading 3"/>
    <w:basedOn w:val="Normal"/>
    <w:next w:val="Normal"/>
    <w:link w:val="Heading3Char"/>
    <w:unhideWhenUsed/>
    <w:qFormat/>
    <w:rsid w:val="00A32DE0"/>
    <w:pPr>
      <w:spacing w:before="120" w:after="60"/>
      <w:outlineLvl w:val="2"/>
    </w:pPr>
    <w:rPr>
      <w:b/>
      <w:color w:val="0000FF"/>
      <w:spacing w:val="10"/>
      <w:szCs w:val="24"/>
    </w:rPr>
  </w:style>
  <w:style w:type="paragraph" w:styleId="Heading4">
    <w:name w:val="heading 4"/>
    <w:basedOn w:val="Normal"/>
    <w:next w:val="Normal"/>
    <w:link w:val="Heading4Char"/>
    <w:unhideWhenUsed/>
    <w:qFormat/>
    <w:rsid w:val="006E5EDF"/>
    <w:pPr>
      <w:spacing w:before="240" w:after="0"/>
      <w:outlineLvl w:val="3"/>
    </w:pPr>
    <w:rPr>
      <w:b/>
      <w:spacing w:val="14"/>
      <w:szCs w:val="23"/>
    </w:rPr>
  </w:style>
  <w:style w:type="paragraph" w:styleId="Heading5">
    <w:name w:val="heading 5"/>
    <w:basedOn w:val="Normal"/>
    <w:next w:val="Normal"/>
    <w:link w:val="Heading5Char"/>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nhideWhenUsed/>
    <w:qFormat/>
    <w:pPr>
      <w:spacing w:after="0"/>
      <w:outlineLvl w:val="5"/>
    </w:pPr>
    <w:rPr>
      <w:b/>
      <w:color w:val="DD8047" w:themeColor="accent2"/>
      <w:spacing w:val="10"/>
    </w:rPr>
  </w:style>
  <w:style w:type="paragraph" w:styleId="Heading7">
    <w:name w:val="heading 7"/>
    <w:basedOn w:val="Normal"/>
    <w:next w:val="Normal"/>
    <w:link w:val="Heading7Char"/>
    <w:unhideWhenUsed/>
    <w:qFormat/>
    <w:pPr>
      <w:spacing w:after="0"/>
      <w:outlineLvl w:val="6"/>
    </w:pPr>
    <w:rPr>
      <w:smallCaps/>
      <w:color w:val="000000" w:themeColor="text1"/>
      <w:spacing w:val="10"/>
    </w:rPr>
  </w:style>
  <w:style w:type="paragraph" w:styleId="Heading8">
    <w:name w:val="heading 8"/>
    <w:basedOn w:val="Normal"/>
    <w:next w:val="Normal"/>
    <w:link w:val="Heading8Char"/>
    <w:unhideWhenUsed/>
    <w:qFormat/>
    <w:pPr>
      <w:spacing w:after="0"/>
      <w:outlineLvl w:val="7"/>
    </w:pPr>
    <w:rPr>
      <w:b/>
      <w:i/>
      <w:color w:val="94B6D2" w:themeColor="accent1"/>
      <w:spacing w:val="10"/>
      <w:sz w:val="24"/>
    </w:rPr>
  </w:style>
  <w:style w:type="paragraph" w:styleId="Heading9">
    <w:name w:val="heading 9"/>
    <w:basedOn w:val="Normal"/>
    <w:next w:val="Normal"/>
    <w:link w:val="Heading9Char"/>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84E"/>
    <w:rPr>
      <w:rFonts w:ascii="Arial" w:hAnsi="Arial"/>
      <w:b/>
      <w:caps/>
      <w:color w:val="775F55" w:themeColor="text2"/>
      <w:sz w:val="48"/>
      <w:szCs w:val="32"/>
      <w:lang w:eastAsia="ja-JP"/>
    </w:rPr>
  </w:style>
  <w:style w:type="character" w:customStyle="1" w:styleId="Heading2Char">
    <w:name w:val="Heading 2 Char"/>
    <w:basedOn w:val="DefaultParagraphFont"/>
    <w:link w:val="Heading2"/>
    <w:rsid w:val="00DF084E"/>
    <w:rPr>
      <w:rFonts w:ascii="Arial" w:hAnsi="Arial"/>
      <w:b/>
      <w:caps/>
      <w:color w:val="775F55" w:themeColor="text2"/>
      <w:spacing w:val="20"/>
      <w:kern w:val="20"/>
      <w:sz w:val="28"/>
      <w:szCs w:val="28"/>
      <w:lang w:eastAsia="ja-JP"/>
    </w:rPr>
  </w:style>
  <w:style w:type="character" w:customStyle="1" w:styleId="Heading3Char">
    <w:name w:val="Heading 3 Char"/>
    <w:basedOn w:val="DefaultParagraphFont"/>
    <w:link w:val="Heading3"/>
    <w:rsid w:val="00A32DE0"/>
    <w:rPr>
      <w:rFonts w:ascii="Arial" w:hAnsi="Arial"/>
      <w:b/>
      <w:color w:val="0000FF"/>
      <w:spacing w:val="10"/>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aliases w:val="MKSI-Header"/>
    <w:basedOn w:val="Normal"/>
    <w:link w:val="HeaderChar"/>
    <w:unhideWhenUsed/>
    <w:pPr>
      <w:tabs>
        <w:tab w:val="center" w:pos="4320"/>
        <w:tab w:val="right" w:pos="8640"/>
      </w:tabs>
    </w:pPr>
  </w:style>
  <w:style w:type="character" w:customStyle="1" w:styleId="HeaderChar">
    <w:name w:val="Header Char"/>
    <w:aliases w:val="MKSI-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qFormat/>
    <w:rsid w:val="00DF084E"/>
    <w:pPr>
      <w:spacing w:after="840" w:line="240" w:lineRule="auto"/>
    </w:pPr>
    <w:rPr>
      <w:b/>
      <w:caps/>
      <w:color w:val="DD8047" w:themeColor="accent2"/>
      <w:spacing w:val="50"/>
      <w:sz w:val="24"/>
      <w:szCs w:val="22"/>
    </w:rPr>
  </w:style>
  <w:style w:type="character" w:customStyle="1" w:styleId="SubtitleChar">
    <w:name w:val="Subtitle Char"/>
    <w:basedOn w:val="DefaultParagraphFont"/>
    <w:link w:val="Subtitle"/>
    <w:rsid w:val="00DF084E"/>
    <w:rPr>
      <w:rFonts w:ascii="Arial" w:hAnsi="Arial"/>
      <w:b/>
      <w:caps/>
      <w:color w:val="DD8047" w:themeColor="accent2"/>
      <w:spacing w:val="50"/>
      <w:sz w:val="24"/>
      <w:szCs w:val="22"/>
      <w:lang w:eastAsia="ja-JP"/>
    </w:rPr>
  </w:style>
  <w:style w:type="paragraph" w:styleId="Title">
    <w:name w:val="Title"/>
    <w:basedOn w:val="Normal"/>
    <w:link w:val="TitleChar"/>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nhideWhenUsed/>
    <w:qFormat/>
    <w:rPr>
      <w:b/>
      <w:bCs/>
      <w:caps/>
      <w:sz w:val="16"/>
      <w:szCs w:val="18"/>
    </w:rPr>
  </w:style>
  <w:style w:type="character" w:styleId="Emphasis">
    <w:name w:val="Emphasis"/>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rsid w:val="006E5EDF"/>
    <w:rPr>
      <w:rFonts w:ascii="Arial" w:hAnsi="Arial"/>
      <w:b/>
      <w:spacing w:val="14"/>
      <w:szCs w:val="23"/>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Pr>
      <w:color w:val="0000FF"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nhideWhenUsed/>
    <w:qFormat/>
    <w:pPr>
      <w:numPr>
        <w:numId w:val="2"/>
      </w:numPr>
    </w:pPr>
    <w:rPr>
      <w:sz w:val="24"/>
    </w:rPr>
  </w:style>
  <w:style w:type="paragraph" w:styleId="ListBullet2">
    <w:name w:val="List Bullet 2"/>
    <w:basedOn w:val="Normal"/>
    <w:uiPriority w:val="36"/>
    <w:unhideWhenUsed/>
    <w:qFormat/>
    <w:pPr>
      <w:numPr>
        <w:numId w:val="3"/>
      </w:numPr>
    </w:pPr>
    <w:rPr>
      <w:color w:val="94B6D2" w:themeColor="accent1"/>
    </w:rPr>
  </w:style>
  <w:style w:type="paragraph" w:styleId="ListBullet3">
    <w:name w:val="List Bullet 3"/>
    <w:basedOn w:val="Normal"/>
    <w:uiPriority w:val="36"/>
    <w:unhideWhenUsed/>
    <w:qFormat/>
    <w:pPr>
      <w:numPr>
        <w:numId w:val="4"/>
      </w:numPr>
    </w:pPr>
    <w:rPr>
      <w:color w:val="DD8047"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qFormat/>
    <w:rsid w:val="00DF084E"/>
    <w:pPr>
      <w:tabs>
        <w:tab w:val="right" w:leader="dot" w:pos="8630"/>
      </w:tabs>
      <w:spacing w:before="180" w:after="40" w:line="240" w:lineRule="auto"/>
    </w:pPr>
    <w:rPr>
      <w:rFonts w:asciiTheme="minorHAnsi" w:eastAsiaTheme="minorEastAsia" w:hAnsiTheme="minorHAnsi" w:cstheme="minorBidi"/>
      <w:caps/>
      <w:noProof/>
      <w:kern w:val="0"/>
      <w:sz w:val="22"/>
      <w:szCs w:val="22"/>
      <w:lang w:eastAsia="en-US"/>
      <w14:ligatures w14:val="none"/>
    </w:rPr>
  </w:style>
  <w:style w:type="paragraph" w:styleId="TOC2">
    <w:name w:val="toc 2"/>
    <w:basedOn w:val="Normal"/>
    <w:next w:val="Normal"/>
    <w:autoRedefine/>
    <w:uiPriority w:val="39"/>
    <w:unhideWhenUsed/>
    <w:qFormat/>
    <w:rsid w:val="00DF084E"/>
    <w:pPr>
      <w:tabs>
        <w:tab w:val="right" w:leader="dot" w:pos="8630"/>
      </w:tabs>
      <w:spacing w:after="40" w:line="240" w:lineRule="auto"/>
      <w:ind w:left="144"/>
    </w:pPr>
    <w:rPr>
      <w:b/>
      <w:noProof/>
    </w:rPr>
  </w:style>
  <w:style w:type="paragraph" w:styleId="TOC3">
    <w:name w:val="toc 3"/>
    <w:basedOn w:val="Normal"/>
    <w:next w:val="Normal"/>
    <w:autoRedefine/>
    <w:uiPriority w:val="39"/>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39"/>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39"/>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39"/>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39"/>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39"/>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39"/>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character" w:styleId="FollowedHyperlink">
    <w:name w:val="FollowedHyperlink"/>
    <w:basedOn w:val="DefaultParagraphFont"/>
    <w:unhideWhenUsed/>
    <w:rsid w:val="00DE39B9"/>
    <w:rPr>
      <w:color w:val="704404" w:themeColor="followedHyperlink"/>
      <w:u w:val="single"/>
    </w:rPr>
  </w:style>
  <w:style w:type="paragraph" w:styleId="BodyText">
    <w:name w:val="Body Text"/>
    <w:basedOn w:val="Normal"/>
    <w:link w:val="BodyTextChar"/>
    <w:rsid w:val="00580971"/>
    <w:pPr>
      <w:spacing w:after="0" w:line="240" w:lineRule="auto"/>
    </w:pPr>
    <w:rPr>
      <w:rFonts w:eastAsia="Times New Roman"/>
      <w:kern w:val="0"/>
      <w:sz w:val="24"/>
      <w:lang w:eastAsia="en-US"/>
      <w14:ligatures w14:val="none"/>
    </w:rPr>
  </w:style>
  <w:style w:type="character" w:customStyle="1" w:styleId="BodyTextChar">
    <w:name w:val="Body Text Char"/>
    <w:basedOn w:val="DefaultParagraphFont"/>
    <w:link w:val="BodyText"/>
    <w:rsid w:val="00580971"/>
    <w:rPr>
      <w:rFonts w:ascii="Arial" w:eastAsia="Times New Roman" w:hAnsi="Arial"/>
      <w:kern w:val="0"/>
      <w:sz w:val="24"/>
      <w14:ligatures w14:val="none"/>
    </w:rPr>
  </w:style>
  <w:style w:type="paragraph" w:styleId="NormalWeb">
    <w:name w:val="Normal (Web)"/>
    <w:basedOn w:val="Normal"/>
    <w:rsid w:val="00580971"/>
    <w:pPr>
      <w:spacing w:before="100" w:after="100" w:line="240" w:lineRule="auto"/>
    </w:pPr>
    <w:rPr>
      <w:rFonts w:ascii="Arial Unicode MS" w:eastAsia="Arial Unicode MS" w:hAnsi="Arial Unicode MS"/>
      <w:color w:val="008080"/>
      <w:kern w:val="0"/>
      <w:sz w:val="24"/>
      <w:lang w:eastAsia="en-US"/>
      <w14:ligatures w14:val="none"/>
    </w:rPr>
  </w:style>
  <w:style w:type="character" w:styleId="PageNumber">
    <w:name w:val="page number"/>
    <w:basedOn w:val="DefaultParagraphFont"/>
    <w:rsid w:val="00580971"/>
  </w:style>
  <w:style w:type="paragraph" w:styleId="BodyTextIndent">
    <w:name w:val="Body Text Indent"/>
    <w:basedOn w:val="Normal"/>
    <w:link w:val="BodyTextIndentChar"/>
    <w:rsid w:val="00580971"/>
    <w:pPr>
      <w:spacing w:after="0" w:line="240" w:lineRule="auto"/>
      <w:ind w:left="2880"/>
    </w:pPr>
    <w:rPr>
      <w:rFonts w:eastAsia="Times New Roman"/>
      <w:kern w:val="0"/>
      <w:sz w:val="22"/>
      <w:lang w:eastAsia="en-US"/>
      <w14:ligatures w14:val="none"/>
    </w:rPr>
  </w:style>
  <w:style w:type="character" w:customStyle="1" w:styleId="BodyTextIndentChar">
    <w:name w:val="Body Text Indent Char"/>
    <w:basedOn w:val="DefaultParagraphFont"/>
    <w:link w:val="BodyTextIndent"/>
    <w:rsid w:val="00580971"/>
    <w:rPr>
      <w:rFonts w:ascii="Arial" w:eastAsia="Times New Roman" w:hAnsi="Arial"/>
      <w:kern w:val="0"/>
      <w:sz w:val="22"/>
      <w14:ligatures w14:val="none"/>
    </w:rPr>
  </w:style>
  <w:style w:type="paragraph" w:styleId="BodyTextIndent2">
    <w:name w:val="Body Text Indent 2"/>
    <w:basedOn w:val="Normal"/>
    <w:link w:val="BodyTextIndent2Char"/>
    <w:rsid w:val="00580971"/>
    <w:pPr>
      <w:spacing w:after="0" w:line="240" w:lineRule="auto"/>
      <w:ind w:left="720"/>
    </w:pPr>
    <w:rPr>
      <w:rFonts w:eastAsia="Times New Roman"/>
      <w:kern w:val="0"/>
      <w:sz w:val="22"/>
      <w:lang w:eastAsia="en-US"/>
      <w14:ligatures w14:val="none"/>
    </w:rPr>
  </w:style>
  <w:style w:type="character" w:customStyle="1" w:styleId="BodyTextIndent2Char">
    <w:name w:val="Body Text Indent 2 Char"/>
    <w:basedOn w:val="DefaultParagraphFont"/>
    <w:link w:val="BodyTextIndent2"/>
    <w:rsid w:val="00580971"/>
    <w:rPr>
      <w:rFonts w:ascii="Arial" w:eastAsia="Times New Roman" w:hAnsi="Arial"/>
      <w:kern w:val="0"/>
      <w:sz w:val="22"/>
      <w14:ligatures w14:val="none"/>
    </w:rPr>
  </w:style>
  <w:style w:type="paragraph" w:styleId="EnvelopeReturn">
    <w:name w:val="envelope return"/>
    <w:basedOn w:val="Normal"/>
    <w:rsid w:val="00580971"/>
    <w:pPr>
      <w:spacing w:after="0" w:line="240" w:lineRule="auto"/>
    </w:pPr>
    <w:rPr>
      <w:rFonts w:eastAsia="Times New Roman"/>
      <w:kern w:val="0"/>
      <w:sz w:val="22"/>
      <w:lang w:eastAsia="en-US"/>
      <w14:ligatures w14:val="none"/>
    </w:rPr>
  </w:style>
  <w:style w:type="paragraph" w:styleId="BodyTextIndent3">
    <w:name w:val="Body Text Indent 3"/>
    <w:basedOn w:val="Normal"/>
    <w:link w:val="BodyTextIndent3Char"/>
    <w:rsid w:val="00580971"/>
    <w:pPr>
      <w:spacing w:after="0" w:line="240" w:lineRule="auto"/>
      <w:ind w:left="1440"/>
    </w:pPr>
    <w:rPr>
      <w:rFonts w:eastAsia="Times New Roman"/>
      <w:kern w:val="0"/>
      <w:sz w:val="22"/>
      <w:lang w:eastAsia="en-US"/>
      <w14:ligatures w14:val="none"/>
    </w:rPr>
  </w:style>
  <w:style w:type="character" w:customStyle="1" w:styleId="BodyTextIndent3Char">
    <w:name w:val="Body Text Indent 3 Char"/>
    <w:basedOn w:val="DefaultParagraphFont"/>
    <w:link w:val="BodyTextIndent3"/>
    <w:rsid w:val="00580971"/>
    <w:rPr>
      <w:rFonts w:ascii="Arial" w:eastAsia="Times New Roman" w:hAnsi="Arial"/>
      <w:kern w:val="0"/>
      <w:sz w:val="22"/>
      <w14:ligatures w14:val="none"/>
    </w:rPr>
  </w:style>
  <w:style w:type="paragraph" w:styleId="BodyText2">
    <w:name w:val="Body Text 2"/>
    <w:basedOn w:val="Normal"/>
    <w:link w:val="BodyText2Char"/>
    <w:rsid w:val="00580971"/>
    <w:pPr>
      <w:autoSpaceDE w:val="0"/>
      <w:autoSpaceDN w:val="0"/>
      <w:adjustRightInd w:val="0"/>
      <w:spacing w:after="0" w:line="240" w:lineRule="auto"/>
    </w:pPr>
    <w:rPr>
      <w:rFonts w:ascii="Times New Roman" w:eastAsia="Times New Roman" w:hAnsi="Times New Roman"/>
      <w:color w:val="000000"/>
      <w:kern w:val="0"/>
      <w:sz w:val="24"/>
      <w:lang w:eastAsia="en-US"/>
      <w14:ligatures w14:val="none"/>
    </w:rPr>
  </w:style>
  <w:style w:type="character" w:customStyle="1" w:styleId="BodyText2Char">
    <w:name w:val="Body Text 2 Char"/>
    <w:basedOn w:val="DefaultParagraphFont"/>
    <w:link w:val="BodyText2"/>
    <w:rsid w:val="00580971"/>
    <w:rPr>
      <w:rFonts w:ascii="Times New Roman" w:eastAsia="Times New Roman" w:hAnsi="Times New Roman"/>
      <w:color w:val="000000"/>
      <w:kern w:val="0"/>
      <w:sz w:val="24"/>
      <w14:ligatures w14:val="none"/>
    </w:rPr>
  </w:style>
  <w:style w:type="paragraph" w:styleId="BodyText3">
    <w:name w:val="Body Text 3"/>
    <w:basedOn w:val="Normal"/>
    <w:link w:val="BodyText3Char"/>
    <w:rsid w:val="00580971"/>
    <w:pPr>
      <w:spacing w:after="0" w:line="240" w:lineRule="auto"/>
    </w:pPr>
    <w:rPr>
      <w:rFonts w:ascii="Times New Roman" w:eastAsia="Times New Roman" w:hAnsi="Times New Roman"/>
      <w:kern w:val="0"/>
      <w:sz w:val="24"/>
      <w:u w:val="single"/>
      <w:lang w:eastAsia="en-US"/>
      <w14:ligatures w14:val="none"/>
    </w:rPr>
  </w:style>
  <w:style w:type="character" w:customStyle="1" w:styleId="BodyText3Char">
    <w:name w:val="Body Text 3 Char"/>
    <w:basedOn w:val="DefaultParagraphFont"/>
    <w:link w:val="BodyText3"/>
    <w:rsid w:val="00580971"/>
    <w:rPr>
      <w:rFonts w:ascii="Times New Roman" w:eastAsia="Times New Roman" w:hAnsi="Times New Roman"/>
      <w:kern w:val="0"/>
      <w:sz w:val="24"/>
      <w:u w:val="single"/>
      <w14:ligatures w14:val="none"/>
    </w:rPr>
  </w:style>
  <w:style w:type="paragraph" w:customStyle="1" w:styleId="H3">
    <w:name w:val="H3"/>
    <w:basedOn w:val="Normal"/>
    <w:next w:val="Normal"/>
    <w:rsid w:val="00580971"/>
    <w:pPr>
      <w:keepNext/>
      <w:autoSpaceDE w:val="0"/>
      <w:autoSpaceDN w:val="0"/>
      <w:adjustRightInd w:val="0"/>
      <w:spacing w:before="100" w:after="100" w:line="240" w:lineRule="auto"/>
      <w:outlineLvl w:val="3"/>
    </w:pPr>
    <w:rPr>
      <w:rFonts w:ascii="Times New Roman" w:eastAsia="Times New Roman" w:hAnsi="Times New Roman"/>
      <w:b/>
      <w:bCs/>
      <w:kern w:val="0"/>
      <w:sz w:val="28"/>
      <w:szCs w:val="28"/>
      <w:lang w:eastAsia="en-US"/>
      <w14:ligatures w14:val="none"/>
    </w:rPr>
  </w:style>
  <w:style w:type="character" w:styleId="CommentReference">
    <w:name w:val="annotation reference"/>
    <w:uiPriority w:val="99"/>
    <w:rsid w:val="00580971"/>
    <w:rPr>
      <w:sz w:val="16"/>
      <w:szCs w:val="16"/>
    </w:rPr>
  </w:style>
  <w:style w:type="paragraph" w:styleId="CommentText">
    <w:name w:val="annotation text"/>
    <w:basedOn w:val="Normal"/>
    <w:link w:val="CommentTextChar"/>
    <w:rsid w:val="00580971"/>
    <w:pPr>
      <w:spacing w:after="0" w:line="240" w:lineRule="auto"/>
    </w:pPr>
    <w:rPr>
      <w:rFonts w:ascii="Times New Roman" w:eastAsia="Times New Roman" w:hAnsi="Times New Roman"/>
      <w:kern w:val="0"/>
      <w:sz w:val="20"/>
      <w:lang w:eastAsia="en-US"/>
      <w14:ligatures w14:val="none"/>
    </w:rPr>
  </w:style>
  <w:style w:type="character" w:customStyle="1" w:styleId="CommentTextChar">
    <w:name w:val="Comment Text Char"/>
    <w:basedOn w:val="DefaultParagraphFont"/>
    <w:link w:val="CommentText"/>
    <w:rsid w:val="00580971"/>
    <w:rPr>
      <w:rFonts w:ascii="Times New Roman" w:eastAsia="Times New Roman" w:hAnsi="Times New Roman"/>
      <w:kern w:val="0"/>
      <w:sz w:val="20"/>
      <w14:ligatures w14:val="none"/>
    </w:rPr>
  </w:style>
  <w:style w:type="paragraph" w:styleId="CommentSubject">
    <w:name w:val="annotation subject"/>
    <w:basedOn w:val="CommentText"/>
    <w:next w:val="CommentText"/>
    <w:link w:val="CommentSubjectChar"/>
    <w:rsid w:val="00580971"/>
    <w:rPr>
      <w:b/>
      <w:bCs/>
    </w:rPr>
  </w:style>
  <w:style w:type="character" w:customStyle="1" w:styleId="CommentSubjectChar">
    <w:name w:val="Comment Subject Char"/>
    <w:basedOn w:val="CommentTextChar"/>
    <w:link w:val="CommentSubject"/>
    <w:rsid w:val="00580971"/>
    <w:rPr>
      <w:rFonts w:ascii="Times New Roman" w:eastAsia="Times New Roman" w:hAnsi="Times New Roman"/>
      <w:b/>
      <w:bCs/>
      <w:kern w:val="0"/>
      <w:sz w:val="20"/>
      <w14:ligatures w14:val="none"/>
    </w:rPr>
  </w:style>
  <w:style w:type="numbering" w:customStyle="1" w:styleId="NoList1">
    <w:name w:val="No List1"/>
    <w:next w:val="NoList"/>
    <w:uiPriority w:val="99"/>
    <w:semiHidden/>
    <w:unhideWhenUsed/>
    <w:rsid w:val="00580971"/>
  </w:style>
  <w:style w:type="paragraph" w:styleId="z-TopofForm">
    <w:name w:val="HTML Top of Form"/>
    <w:basedOn w:val="Normal"/>
    <w:next w:val="Normal"/>
    <w:link w:val="z-TopofFormChar"/>
    <w:hidden/>
    <w:uiPriority w:val="99"/>
    <w:unhideWhenUsed/>
    <w:rsid w:val="00580971"/>
    <w:pPr>
      <w:pBdr>
        <w:bottom w:val="single" w:sz="6" w:space="1" w:color="auto"/>
      </w:pBdr>
      <w:spacing w:after="0" w:line="240" w:lineRule="auto"/>
      <w:jc w:val="center"/>
    </w:pPr>
    <w:rPr>
      <w:rFonts w:eastAsia="Times New Roman" w:cs="Arial"/>
      <w:vanish/>
      <w:kern w:val="0"/>
      <w:sz w:val="16"/>
      <w:szCs w:val="16"/>
      <w:lang w:eastAsia="en-US"/>
      <w14:ligatures w14:val="none"/>
    </w:rPr>
  </w:style>
  <w:style w:type="character" w:customStyle="1" w:styleId="z-TopofFormChar">
    <w:name w:val="z-Top of Form Char"/>
    <w:basedOn w:val="DefaultParagraphFont"/>
    <w:link w:val="z-TopofForm"/>
    <w:uiPriority w:val="99"/>
    <w:rsid w:val="0058097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unhideWhenUsed/>
    <w:rsid w:val="00580971"/>
    <w:pPr>
      <w:pBdr>
        <w:top w:val="single" w:sz="6" w:space="1" w:color="auto"/>
      </w:pBdr>
      <w:spacing w:after="0" w:line="240" w:lineRule="auto"/>
      <w:jc w:val="center"/>
    </w:pPr>
    <w:rPr>
      <w:rFonts w:eastAsia="Times New Roman" w:cs="Arial"/>
      <w:vanish/>
      <w:kern w:val="0"/>
      <w:sz w:val="16"/>
      <w:szCs w:val="16"/>
      <w:lang w:eastAsia="en-US"/>
      <w14:ligatures w14:val="none"/>
    </w:rPr>
  </w:style>
  <w:style w:type="character" w:customStyle="1" w:styleId="z-BottomofFormChar">
    <w:name w:val="z-Bottom of Form Char"/>
    <w:basedOn w:val="DefaultParagraphFont"/>
    <w:link w:val="z-BottomofForm"/>
    <w:uiPriority w:val="99"/>
    <w:rsid w:val="00580971"/>
    <w:rPr>
      <w:rFonts w:ascii="Arial" w:eastAsia="Times New Roman" w:hAnsi="Arial" w:cs="Arial"/>
      <w:vanish/>
      <w:kern w:val="0"/>
      <w:sz w:val="16"/>
      <w:szCs w:val="16"/>
      <w14:ligatures w14:val="none"/>
    </w:rPr>
  </w:style>
  <w:style w:type="paragraph" w:styleId="TOCHeading">
    <w:name w:val="TOC Heading"/>
    <w:basedOn w:val="Heading1"/>
    <w:next w:val="Normal"/>
    <w:uiPriority w:val="39"/>
    <w:semiHidden/>
    <w:unhideWhenUsed/>
    <w:qFormat/>
    <w:rsid w:val="00580971"/>
    <w:pPr>
      <w:keepNext/>
      <w:keepLines/>
      <w:spacing w:before="480" w:after="0" w:line="276" w:lineRule="auto"/>
      <w:outlineLvl w:val="9"/>
    </w:pPr>
    <w:rPr>
      <w:rFonts w:ascii="Cambria" w:eastAsia="MS Gothic" w:hAnsi="Cambria"/>
      <w:bCs/>
      <w:caps w:val="0"/>
      <w:color w:val="365F91"/>
      <w:kern w:val="0"/>
      <w:sz w:val="28"/>
      <w:szCs w:val="28"/>
      <w14:ligatures w14:val="none"/>
    </w:rPr>
  </w:style>
  <w:style w:type="paragraph" w:customStyle="1" w:styleId="Style1">
    <w:name w:val="Style1"/>
    <w:basedOn w:val="Heading1"/>
    <w:link w:val="Style1Char"/>
    <w:qFormat/>
    <w:rsid w:val="00283F70"/>
    <w:pPr>
      <w:spacing w:line="269" w:lineRule="auto"/>
    </w:pPr>
    <w:rPr>
      <w:rFonts w:cs="Arial"/>
      <w:lang w:eastAsia="en-US"/>
    </w:rPr>
  </w:style>
  <w:style w:type="character" w:customStyle="1" w:styleId="Style1Char">
    <w:name w:val="Style1 Char"/>
    <w:basedOn w:val="Heading1Char"/>
    <w:link w:val="Style1"/>
    <w:rsid w:val="00283F70"/>
    <w:rPr>
      <w:rFonts w:ascii="Arial" w:hAnsi="Arial" w:cs="Arial"/>
      <w:b/>
      <w:caps/>
      <w:color w:val="775F55" w:themeColor="text2"/>
      <w:sz w:val="32"/>
      <w:szCs w:val="32"/>
      <w:lang w:eastAsia="ja-JP"/>
    </w:rPr>
  </w:style>
  <w:style w:type="paragraph" w:customStyle="1" w:styleId="Default">
    <w:name w:val="Default"/>
    <w:basedOn w:val="Normal"/>
    <w:rsid w:val="003D608A"/>
    <w:pPr>
      <w:autoSpaceDE w:val="0"/>
      <w:autoSpaceDN w:val="0"/>
      <w:spacing w:after="0" w:line="240" w:lineRule="auto"/>
    </w:pPr>
    <w:rPr>
      <w:rFonts w:cs="Arial"/>
      <w:color w:val="000000"/>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0344">
      <w:bodyDiv w:val="1"/>
      <w:marLeft w:val="0"/>
      <w:marRight w:val="0"/>
      <w:marTop w:val="0"/>
      <w:marBottom w:val="0"/>
      <w:divBdr>
        <w:top w:val="none" w:sz="0" w:space="0" w:color="auto"/>
        <w:left w:val="none" w:sz="0" w:space="0" w:color="auto"/>
        <w:bottom w:val="none" w:sz="0" w:space="0" w:color="auto"/>
        <w:right w:val="none" w:sz="0" w:space="0" w:color="auto"/>
      </w:divBdr>
    </w:div>
    <w:div w:id="130052974">
      <w:bodyDiv w:val="1"/>
      <w:marLeft w:val="0"/>
      <w:marRight w:val="0"/>
      <w:marTop w:val="0"/>
      <w:marBottom w:val="0"/>
      <w:divBdr>
        <w:top w:val="none" w:sz="0" w:space="0" w:color="auto"/>
        <w:left w:val="none" w:sz="0" w:space="0" w:color="auto"/>
        <w:bottom w:val="none" w:sz="0" w:space="0" w:color="auto"/>
        <w:right w:val="none" w:sz="0" w:space="0" w:color="auto"/>
      </w:divBdr>
    </w:div>
    <w:div w:id="257909068">
      <w:bodyDiv w:val="1"/>
      <w:marLeft w:val="0"/>
      <w:marRight w:val="0"/>
      <w:marTop w:val="0"/>
      <w:marBottom w:val="0"/>
      <w:divBdr>
        <w:top w:val="none" w:sz="0" w:space="0" w:color="auto"/>
        <w:left w:val="none" w:sz="0" w:space="0" w:color="auto"/>
        <w:bottom w:val="none" w:sz="0" w:space="0" w:color="auto"/>
        <w:right w:val="none" w:sz="0" w:space="0" w:color="auto"/>
      </w:divBdr>
    </w:div>
    <w:div w:id="328026774">
      <w:bodyDiv w:val="1"/>
      <w:marLeft w:val="0"/>
      <w:marRight w:val="0"/>
      <w:marTop w:val="0"/>
      <w:marBottom w:val="0"/>
      <w:divBdr>
        <w:top w:val="none" w:sz="0" w:space="0" w:color="auto"/>
        <w:left w:val="none" w:sz="0" w:space="0" w:color="auto"/>
        <w:bottom w:val="none" w:sz="0" w:space="0" w:color="auto"/>
        <w:right w:val="none" w:sz="0" w:space="0" w:color="auto"/>
      </w:divBdr>
    </w:div>
    <w:div w:id="547183363">
      <w:bodyDiv w:val="1"/>
      <w:marLeft w:val="0"/>
      <w:marRight w:val="0"/>
      <w:marTop w:val="0"/>
      <w:marBottom w:val="0"/>
      <w:divBdr>
        <w:top w:val="none" w:sz="0" w:space="0" w:color="auto"/>
        <w:left w:val="none" w:sz="0" w:space="0" w:color="auto"/>
        <w:bottom w:val="none" w:sz="0" w:space="0" w:color="auto"/>
        <w:right w:val="none" w:sz="0" w:space="0" w:color="auto"/>
      </w:divBdr>
    </w:div>
    <w:div w:id="609895018">
      <w:bodyDiv w:val="1"/>
      <w:marLeft w:val="0"/>
      <w:marRight w:val="0"/>
      <w:marTop w:val="0"/>
      <w:marBottom w:val="0"/>
      <w:divBdr>
        <w:top w:val="none" w:sz="0" w:space="0" w:color="auto"/>
        <w:left w:val="none" w:sz="0" w:space="0" w:color="auto"/>
        <w:bottom w:val="none" w:sz="0" w:space="0" w:color="auto"/>
        <w:right w:val="none" w:sz="0" w:space="0" w:color="auto"/>
      </w:divBdr>
    </w:div>
    <w:div w:id="1372342091">
      <w:bodyDiv w:val="1"/>
      <w:marLeft w:val="0"/>
      <w:marRight w:val="0"/>
      <w:marTop w:val="0"/>
      <w:marBottom w:val="0"/>
      <w:divBdr>
        <w:top w:val="none" w:sz="0" w:space="0" w:color="auto"/>
        <w:left w:val="none" w:sz="0" w:space="0" w:color="auto"/>
        <w:bottom w:val="none" w:sz="0" w:space="0" w:color="auto"/>
        <w:right w:val="none" w:sz="0" w:space="0" w:color="auto"/>
      </w:divBdr>
    </w:div>
    <w:div w:id="1515652711">
      <w:bodyDiv w:val="1"/>
      <w:marLeft w:val="0"/>
      <w:marRight w:val="0"/>
      <w:marTop w:val="0"/>
      <w:marBottom w:val="0"/>
      <w:divBdr>
        <w:top w:val="none" w:sz="0" w:space="0" w:color="auto"/>
        <w:left w:val="none" w:sz="0" w:space="0" w:color="auto"/>
        <w:bottom w:val="none" w:sz="0" w:space="0" w:color="auto"/>
        <w:right w:val="none" w:sz="0" w:space="0" w:color="auto"/>
      </w:divBdr>
    </w:div>
    <w:div w:id="1600674201">
      <w:bodyDiv w:val="1"/>
      <w:marLeft w:val="0"/>
      <w:marRight w:val="0"/>
      <w:marTop w:val="0"/>
      <w:marBottom w:val="0"/>
      <w:divBdr>
        <w:top w:val="none" w:sz="0" w:space="0" w:color="auto"/>
        <w:left w:val="none" w:sz="0" w:space="0" w:color="auto"/>
        <w:bottom w:val="none" w:sz="0" w:space="0" w:color="auto"/>
        <w:right w:val="none" w:sz="0" w:space="0" w:color="auto"/>
      </w:divBdr>
    </w:div>
    <w:div w:id="19485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ass.gov/media/1389681/download" TargetMode="External"/><Relationship Id="rId21" Type="http://schemas.openxmlformats.org/officeDocument/2006/relationships/hyperlink" Target="http://www.mass.gov" TargetMode="External"/><Relationship Id="rId42" Type="http://schemas.openxmlformats.org/officeDocument/2006/relationships/hyperlink" Target="http://www.mass.gov/anf/employment-equal-access-disability/hr-policies/hrd-publications/collective-bargaining-agreements-guide-to.html" TargetMode="External"/><Relationship Id="rId63" Type="http://schemas.openxmlformats.org/officeDocument/2006/relationships/hyperlink" Target="http://www.mass.gov/anf/docs/hrd/policies/files/disaster-relief-volunteer-leave.rtf" TargetMode="External"/><Relationship Id="rId84" Type="http://schemas.openxmlformats.org/officeDocument/2006/relationships/hyperlink" Target="http://www.mass.gov/legis/laws/mgl/gl-152-toc.htm" TargetMode="External"/><Relationship Id="rId138" Type="http://schemas.openxmlformats.org/officeDocument/2006/relationships/hyperlink" Target="https://www.benstrat.com/clientlink_ctb.php" TargetMode="External"/><Relationship Id="rId159" Type="http://schemas.openxmlformats.org/officeDocument/2006/relationships/hyperlink" Target="http://www.mass.gov/gic" TargetMode="External"/><Relationship Id="rId170" Type="http://schemas.openxmlformats.org/officeDocument/2006/relationships/hyperlink" Target="https://www.mass.gov/orgs/massachusetts-state-retirement-board-msrb" TargetMode="External"/><Relationship Id="rId191" Type="http://schemas.openxmlformats.org/officeDocument/2006/relationships/hyperlink" Target="https://malegislature.gov/Laws/GeneralLaws" TargetMode="External"/><Relationship Id="rId205" Type="http://schemas.openxmlformats.org/officeDocument/2006/relationships/hyperlink" Target="file:///C:/Users/dbrown/AppData/Local/Microsoft/Windows/Temporary%20Internet%20Files/Content.Outlook/PGA7IPWT/:%20%20http:/www.mass.gov/anf/employment-equal-access-disability/hr-policies/hrd-publications/unit-3-collective-bargaining-agreements.html" TargetMode="External"/><Relationship Id="rId226" Type="http://schemas.openxmlformats.org/officeDocument/2006/relationships/hyperlink" Target="https://www.mass.gov/media/949621/download" TargetMode="External"/><Relationship Id="rId107" Type="http://schemas.openxmlformats.org/officeDocument/2006/relationships/hyperlink" Target="http://www.mass.gov/anf/employment-equal-access-disability/hr-policies/hrd-publications/collective-bargaining-agreements-guide-to.html" TargetMode="External"/><Relationship Id="rId11" Type="http://schemas.openxmlformats.org/officeDocument/2006/relationships/endnotes" Target="endnotes.xml"/><Relationship Id="rId32" Type="http://schemas.openxmlformats.org/officeDocument/2006/relationships/hyperlink" Target="https://www.mass.gov/media/1016296/download" TargetMode="External"/><Relationship Id="rId53" Type="http://schemas.openxmlformats.org/officeDocument/2006/relationships/hyperlink" Target="https://www.mass.gov/media/949621/download" TargetMode="External"/><Relationship Id="rId74" Type="http://schemas.openxmlformats.org/officeDocument/2006/relationships/hyperlink" Target="http://www.mass.gov/anf/employment-equal-access-disability/hr-policies/hrd-publications/collective-bargaining-agreements-guide-to.html" TargetMode="External"/><Relationship Id="rId128" Type="http://schemas.openxmlformats.org/officeDocument/2006/relationships/hyperlink" Target="http://www.mass.gov/anf/employee-insurance-and-retirement-benefits/employee-health-and-other-insurance-benefits/pretax-benefits/dependent-care-assist-prog-dcap.html" TargetMode="External"/><Relationship Id="rId149" Type="http://schemas.openxmlformats.org/officeDocument/2006/relationships/hyperlink" Target="http://www.mass.gov/lwd/unemployment-insur/" TargetMode="External"/><Relationship Id="rId5" Type="http://schemas.openxmlformats.org/officeDocument/2006/relationships/numbering" Target="numbering.xml"/><Relationship Id="rId95" Type="http://schemas.openxmlformats.org/officeDocument/2006/relationships/hyperlink" Target="https://mass-smart.gwrs.com/login.do?accu=MassachusettsWR" TargetMode="External"/><Relationship Id="rId160" Type="http://schemas.openxmlformats.org/officeDocument/2006/relationships/hyperlink" Target="http://www.state.ma.us/gic/" TargetMode="External"/><Relationship Id="rId181" Type="http://schemas.openxmlformats.org/officeDocument/2006/relationships/hyperlink" Target="http://www.hrd.state.ma.us/agency_services/AS_Manage_Workforce/Emergency_Staffing/emergency_notification_procedures.doc" TargetMode="External"/><Relationship Id="rId216" Type="http://schemas.openxmlformats.org/officeDocument/2006/relationships/hyperlink" Target="http://www.mass.gov/anf/employment-equal-access-disability/hr-policies/hrd-publications/unit-6-cba.html" TargetMode="External"/><Relationship Id="rId237" Type="http://schemas.openxmlformats.org/officeDocument/2006/relationships/fontTable" Target="fontTable.xml"/><Relationship Id="rId22" Type="http://schemas.openxmlformats.org/officeDocument/2006/relationships/hyperlink" Target="http://www.hrd.state.ma.us/agency_services/AS_Manage_Workforce/emergencystaffing.htm" TargetMode="External"/><Relationship Id="rId43" Type="http://schemas.openxmlformats.org/officeDocument/2006/relationships/hyperlink" Target="http://www.mass.gov/legis/laws/mgl/gl-31-toc.htm" TargetMode="External"/><Relationship Id="rId64" Type="http://schemas.openxmlformats.org/officeDocument/2006/relationships/hyperlink" Target="https://www.mass.gov/executive-orders/no-491-establishing-a-policy-of-zero-tolerance-for-sexual-assault-and-domestic" TargetMode="External"/><Relationship Id="rId118" Type="http://schemas.openxmlformats.org/officeDocument/2006/relationships/hyperlink" Target="https://www.mass.gov/media/1389681/download" TargetMode="External"/><Relationship Id="rId139" Type="http://schemas.openxmlformats.org/officeDocument/2006/relationships/hyperlink" Target="http://www.mass.gov/anf/employment-equal-access-disability/employee-prog-and-training/fellowship-prog/" TargetMode="External"/><Relationship Id="rId80" Type="http://schemas.openxmlformats.org/officeDocument/2006/relationships/hyperlink" Target="https://www.mass.gov/media/949621/download" TargetMode="External"/><Relationship Id="rId85" Type="http://schemas.openxmlformats.org/officeDocument/2006/relationships/hyperlink" Target="https://www.eservices.hrd.state.ma.us/Forms/Notice_Internal_Claims_Investigation.doc" TargetMode="External"/><Relationship Id="rId150" Type="http://schemas.openxmlformats.org/officeDocument/2006/relationships/hyperlink" Target="http://www.mass.gov" TargetMode="External"/><Relationship Id="rId155" Type="http://schemas.openxmlformats.org/officeDocument/2006/relationships/hyperlink" Target="http://www.mass.gov/smartplan/" TargetMode="External"/><Relationship Id="rId171" Type="http://schemas.openxmlformats.org/officeDocument/2006/relationships/hyperlink" Target="http://www.mass.gov/portal/global-agency-list.html" TargetMode="External"/><Relationship Id="rId176" Type="http://schemas.openxmlformats.org/officeDocument/2006/relationships/hyperlink" Target="http://www.mass.gov/anf/docs/hrd/policies/files/disaster-relief-volunteer-leave.rtf" TargetMode="External"/><Relationship Id="rId192" Type="http://schemas.openxmlformats.org/officeDocument/2006/relationships/hyperlink" Target="https://malegislature.gov/Laws/GeneralLaws" TargetMode="External"/><Relationship Id="rId197" Type="http://schemas.openxmlformats.org/officeDocument/2006/relationships/hyperlink" Target="https://www.mass.gov/media/949621/download" TargetMode="External"/><Relationship Id="rId206" Type="http://schemas.openxmlformats.org/officeDocument/2006/relationships/hyperlink" Target="http://www.mass.gov/anf/employment-equal-access-disability/hr-policies/hrd-publications/unit-3-collective-bargaining-agreements.html" TargetMode="External"/><Relationship Id="rId227" Type="http://schemas.openxmlformats.org/officeDocument/2006/relationships/hyperlink" Target="https://malegislature.gov/Laws/GeneralLaws/PartI/TitleXXI/Chapter150E" TargetMode="External"/><Relationship Id="rId201" Type="http://schemas.openxmlformats.org/officeDocument/2006/relationships/hyperlink" Target="file:///C:/Users/dbrown/AppData/Local/Microsoft/Windows/Temporary%20Internet%20Files/Content.Outlook/PGA7IPWT/Collective%20Bargaining%20Agreements%20Guide" TargetMode="External"/><Relationship Id="rId222" Type="http://schemas.openxmlformats.org/officeDocument/2006/relationships/hyperlink" Target="http://www.mass.gov/anf/employment-equal-access-disability/hr-policies/hrd-publications/unit-9-cba.html" TargetMode="External"/><Relationship Id="rId12" Type="http://schemas.openxmlformats.org/officeDocument/2006/relationships/image" Target="media/image1.png"/><Relationship Id="rId17" Type="http://schemas.openxmlformats.org/officeDocument/2006/relationships/hyperlink" Target="http://www.sec.state.ma.us/" TargetMode="External"/><Relationship Id="rId33" Type="http://schemas.openxmlformats.org/officeDocument/2006/relationships/hyperlink" Target="http://www.sec.state.ma.us/pre/preidx.htm" TargetMode="External"/><Relationship Id="rId38" Type="http://schemas.openxmlformats.org/officeDocument/2006/relationships/hyperlink" Target="http://www.mass.gov/legis/laws/mgl/270-22.htm" TargetMode="External"/><Relationship Id="rId59" Type="http://schemas.openxmlformats.org/officeDocument/2006/relationships/hyperlink" Target="https://www.mass.gov/jury-duty" TargetMode="External"/><Relationship Id="rId103" Type="http://schemas.openxmlformats.org/officeDocument/2006/relationships/hyperlink" Target="https://www.mass.gov/executive-orders/no-417-establishing-a-policy-regarding-adoption-assistance-to-state-employees" TargetMode="External"/><Relationship Id="rId108" Type="http://schemas.openxmlformats.org/officeDocument/2006/relationships/hyperlink" Target="http://www.mass.gov/comptroller/docs/forms/payroll-lcm/empl-reimbursement-frm-1.xls" TargetMode="External"/><Relationship Id="rId124" Type="http://schemas.openxmlformats.org/officeDocument/2006/relationships/hyperlink" Target="https://commute.com/commuter-options" TargetMode="External"/><Relationship Id="rId129" Type="http://schemas.openxmlformats.org/officeDocument/2006/relationships/hyperlink" Target="http://www.mass.gov/anf/employment-equal-access-disability/employee-prog-and-training/eilb.html" TargetMode="External"/><Relationship Id="rId54" Type="http://schemas.openxmlformats.org/officeDocument/2006/relationships/hyperlink" Target="http://www.mass.gov/anf/employment-equal-access-disability/hr-policies/hrd-publications/collective-bargaining-agreements-guide-to.html" TargetMode="External"/><Relationship Id="rId70" Type="http://schemas.openxmlformats.org/officeDocument/2006/relationships/hyperlink" Target="http://www.mass.gov/anf/employment-equal-access-disability/hr-policies/hrd-publications/collective-bargaining-agreements-guide-to.html" TargetMode="External"/><Relationship Id="rId75" Type="http://schemas.openxmlformats.org/officeDocument/2006/relationships/hyperlink" Target="http://www.mass.gov/anf/employment-equal-access-disability/hr-policies/leave-program/red-book/" TargetMode="External"/><Relationship Id="rId91" Type="http://schemas.openxmlformats.org/officeDocument/2006/relationships/hyperlink" Target="http://www.mass.gov/anf/employee-insurance-and-retirement-benefits/employee-health-and-other-insurance-benefits/life-insurance-and-accidental-death/basic-and-optional-life-insurance/" TargetMode="External"/><Relationship Id="rId96" Type="http://schemas.openxmlformats.org/officeDocument/2006/relationships/hyperlink" Target="http://www.mass.gov/anf/employee-insurance-and-retirement-benefits/benefit-enrollment/open-enrollment-for-hcsa-and-dcap-for-employees/flexible-spending-account-open-enrollment-for.html" TargetMode="External"/><Relationship Id="rId140" Type="http://schemas.openxmlformats.org/officeDocument/2006/relationships/hyperlink" Target="https://www.mass.gov/how-to/log-into-the-commonwealth-training-registration-system-pace" TargetMode="External"/><Relationship Id="rId145" Type="http://schemas.openxmlformats.org/officeDocument/2006/relationships/hyperlink" Target="http://www.mass.gov/anf/employee-insurance-and-retirement-benefits/benefit-enrollment/forms/active-employee-forms/cobra-forms.html" TargetMode="External"/><Relationship Id="rId161" Type="http://schemas.openxmlformats.org/officeDocument/2006/relationships/hyperlink" Target="mailto:MassHREmployeeServiceCenter@State.MA.US" TargetMode="External"/><Relationship Id="rId166" Type="http://schemas.openxmlformats.org/officeDocument/2006/relationships/hyperlink" Target="http://www.ssa.gov" TargetMode="External"/><Relationship Id="rId182" Type="http://schemas.openxmlformats.org/officeDocument/2006/relationships/hyperlink" Target="http://www.hrd.state.ma.us/agency_services/AS_Manage_Workforce/Emergency_Staffing/emergency_notification_procedures.doc" TargetMode="External"/><Relationship Id="rId187" Type="http://schemas.openxmlformats.org/officeDocument/2006/relationships/hyperlink" Target="http://www.mass.gov/anf/docs/hrd/policies/publications/pol-graybk.pdf" TargetMode="External"/><Relationship Id="rId217" Type="http://schemas.openxmlformats.org/officeDocument/2006/relationships/hyperlink" Target="http://www.mass.gov/anf/employment-equal-access-disability/hr-policies/hrd-publications/unit-7-cba.html"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mass.gov/anf/employment-equal-access-disability/hr-policies/hrd-publications/unit-5-and-5a-cba.html" TargetMode="External"/><Relationship Id="rId233" Type="http://schemas.openxmlformats.org/officeDocument/2006/relationships/header" Target="header1.xml"/><Relationship Id="rId238" Type="http://schemas.openxmlformats.org/officeDocument/2006/relationships/theme" Target="theme/theme1.xml"/><Relationship Id="rId23" Type="http://schemas.openxmlformats.org/officeDocument/2006/relationships/hyperlink" Target="https://www.mass.gov/executive-orders/no-442-establishing-a-policy-of-zero-tolerance-for-workplace-violations" TargetMode="External"/><Relationship Id="rId28" Type="http://schemas.openxmlformats.org/officeDocument/2006/relationships/hyperlink" Target="http://www.mass.gov/ethics" TargetMode="External"/><Relationship Id="rId49" Type="http://schemas.openxmlformats.org/officeDocument/2006/relationships/hyperlink" Target="http://www.mass.gov/anf/employment-equal-access-disability/hr-policies/hrd-publications/collective-bargaining-agreements-guide-to.html" TargetMode="External"/><Relationship Id="rId114" Type="http://schemas.openxmlformats.org/officeDocument/2006/relationships/hyperlink" Target="https://www.ssa.gov/forms/ssa-1945.pdf" TargetMode="External"/><Relationship Id="rId119" Type="http://schemas.openxmlformats.org/officeDocument/2006/relationships/hyperlink" Target="https://www.mass.gov/service-details/benefit-decision-guides-and-at-a-glance-brochures" TargetMode="External"/><Relationship Id="rId44" Type="http://schemas.openxmlformats.org/officeDocument/2006/relationships/hyperlink" Target="https://www.mass.gov/media/1321536/download" TargetMode="External"/><Relationship Id="rId60" Type="http://schemas.openxmlformats.org/officeDocument/2006/relationships/hyperlink" Target="https://malegislature.gov/Laws/GeneralLaws/PartI/TitleXXI/Chapter149/Section148C" TargetMode="External"/><Relationship Id="rId65" Type="http://schemas.openxmlformats.org/officeDocument/2006/relationships/hyperlink" Target="http://www.mass.gov/anf/employment-equal-access-disability/hr-policies/leave-program/fmla/" TargetMode="External"/><Relationship Id="rId81" Type="http://schemas.openxmlformats.org/officeDocument/2006/relationships/hyperlink" Target="https://www.mass.gov/executive-orders/no-479-establishing-a-policy-for-state-employees-to-provide-voluntary-services" TargetMode="External"/><Relationship Id="rId86" Type="http://schemas.openxmlformats.org/officeDocument/2006/relationships/hyperlink" Target="http://www.mass.gov/anf/employment-equal-access-disability/hr-policies/masshr/employee-service-center/" TargetMode="External"/><Relationship Id="rId130" Type="http://schemas.openxmlformats.org/officeDocument/2006/relationships/hyperlink" Target="http://www.mass.gov/anf/employee-insurance-and-retirement-benefits/employee-health-and-other-insurance-benefits/pretax-benefits/health-care-spending-account-hcsa.html" TargetMode="External"/><Relationship Id="rId135" Type="http://schemas.openxmlformats.org/officeDocument/2006/relationships/hyperlink" Target="http://www.mass.gov/anf/employee-insurance-and-retirement-benefits/benefit-enrollment/benefit-decision-guides/active-employee-benefit-dec-guides/" TargetMode="External"/><Relationship Id="rId151" Type="http://schemas.openxmlformats.org/officeDocument/2006/relationships/hyperlink" Target="http://www.mass.gov" TargetMode="External"/><Relationship Id="rId156" Type="http://schemas.openxmlformats.org/officeDocument/2006/relationships/hyperlink" Target="http://www.mass.gov/treasury" TargetMode="External"/><Relationship Id="rId177" Type="http://schemas.openxmlformats.org/officeDocument/2006/relationships/hyperlink" Target="https://www.mass.gov/executive-orders/no-526-order-regarding-non-discrimination-diversity-equal-opportunity-and" TargetMode="External"/><Relationship Id="rId198" Type="http://schemas.openxmlformats.org/officeDocument/2006/relationships/hyperlink" Target="https://www.mass.gov/media/949621/download" TargetMode="External"/><Relationship Id="rId172" Type="http://schemas.openxmlformats.org/officeDocument/2006/relationships/hyperlink" Target="http://www.mass.gov/portal/global-agency-list.html" TargetMode="External"/><Relationship Id="rId193" Type="http://schemas.openxmlformats.org/officeDocument/2006/relationships/hyperlink" Target="http://www.mass.gov/courts/docs/lawlib/eo400-499/eo479.pdf" TargetMode="External"/><Relationship Id="rId202" Type="http://schemas.openxmlformats.org/officeDocument/2006/relationships/hyperlink" Target="https://www.mass.gov/guides/collective-bargaining-agreements-union-contracts" TargetMode="External"/><Relationship Id="rId207" Type="http://schemas.openxmlformats.org/officeDocument/2006/relationships/hyperlink" Target="file:///C:/Users/dbrown/AppData/Local/Microsoft/Windows/Temporary%20Internet%20Files/Content.Outlook/PGA7IPWT/Units%204%20and%204A%20Collective%20Bargaining%20Agreements" TargetMode="External"/><Relationship Id="rId223" Type="http://schemas.openxmlformats.org/officeDocument/2006/relationships/hyperlink" Target="http://www.mass.gov/anf/employment-equal-access-disability/hr-policies/hrd-publications/unit-8-and-10-cba.html" TargetMode="External"/><Relationship Id="rId228" Type="http://schemas.openxmlformats.org/officeDocument/2006/relationships/hyperlink" Target="http://www.mass.gov/masscareers" TargetMode="External"/><Relationship Id="rId13" Type="http://schemas.openxmlformats.org/officeDocument/2006/relationships/hyperlink" Target="mailto:orientationguide@hrd.state.ma.us" TargetMode="External"/><Relationship Id="rId18" Type="http://schemas.openxmlformats.org/officeDocument/2006/relationships/hyperlink" Target="http://www.mass.gov/legis/laws/mgl/151b-4.htm" TargetMode="External"/><Relationship Id="rId39" Type="http://schemas.openxmlformats.org/officeDocument/2006/relationships/hyperlink" Target="http://www.mass.gov/anf/budget-taxes-and-procurement/oversight-agencies/osd/office-of-vehicle-management.html" TargetMode="External"/><Relationship Id="rId109" Type="http://schemas.openxmlformats.org/officeDocument/2006/relationships/hyperlink" Target="http://www.mass.gov/anf/employment-equal-access-disability/oversight-agencies/hrd/legal-holiday-calendar.html" TargetMode="External"/><Relationship Id="rId34" Type="http://schemas.openxmlformats.org/officeDocument/2006/relationships/hyperlink" Target="https://malegislature.gov/Laws/GeneralLaws/PartI/TitleX/Chapter66" TargetMode="External"/><Relationship Id="rId50" Type="http://schemas.openxmlformats.org/officeDocument/2006/relationships/hyperlink" Target="https://www.mass.gov/media/949621/download" TargetMode="External"/><Relationship Id="rId55" Type="http://schemas.openxmlformats.org/officeDocument/2006/relationships/hyperlink" Target="http://www.mass.gov/anf/employment-equal-access-disability/hr-policies/leave-program/blood-donation-leave/" TargetMode="External"/><Relationship Id="rId76" Type="http://schemas.openxmlformats.org/officeDocument/2006/relationships/hyperlink" Target="https://www.mass.gov/media/949621/download" TargetMode="External"/><Relationship Id="rId97" Type="http://schemas.openxmlformats.org/officeDocument/2006/relationships/hyperlink" Target="http://www.mass.gov/anf/employee-insurance-and-retirement-benefits/benefit-enrollment/open-enrollment-for-hcsa-and-dcap-for-employees/flexible-spending-account-open-enrollment-for.html" TargetMode="External"/><Relationship Id="rId104" Type="http://schemas.openxmlformats.org/officeDocument/2006/relationships/hyperlink" Target="https://www.mass.gov/guides/salary-and-compensation" TargetMode="External"/><Relationship Id="rId120" Type="http://schemas.openxmlformats.org/officeDocument/2006/relationships/hyperlink" Target="https://www.mass.gov/service-details/benefit-decision-guides-and-at-a-glance-brochures" TargetMode="External"/><Relationship Id="rId125" Type="http://schemas.openxmlformats.org/officeDocument/2006/relationships/hyperlink" Target="https://mass-smart.gwrs.com/login.do?accu=MassachusettsWR" TargetMode="External"/><Relationship Id="rId141" Type="http://schemas.openxmlformats.org/officeDocument/2006/relationships/hyperlink" Target="http://www.mass.gov/anf/employment-equal-access-disability/employee-prog-and-training/tuition-remission/" TargetMode="External"/><Relationship Id="rId146" Type="http://schemas.openxmlformats.org/officeDocument/2006/relationships/hyperlink" Target="http://www.mass.gov/anf/employee-insurance-and-retirement-benefits/status-changes/leaving-state-service.html" TargetMode="External"/><Relationship Id="rId167" Type="http://schemas.openxmlformats.org/officeDocument/2006/relationships/hyperlink" Target="http://www.mass.gov/ethics/" TargetMode="External"/><Relationship Id="rId188" Type="http://schemas.openxmlformats.org/officeDocument/2006/relationships/hyperlink" Target="https://www.mass.gov/media/827981/download" TargetMode="External"/><Relationship Id="rId7" Type="http://schemas.microsoft.com/office/2007/relationships/stylesWithEffects" Target="stylesWithEffects.xml"/><Relationship Id="rId71" Type="http://schemas.openxmlformats.org/officeDocument/2006/relationships/hyperlink" Target="https://www.mass.gov/media/949621/download" TargetMode="External"/><Relationship Id="rId92" Type="http://schemas.openxmlformats.org/officeDocument/2006/relationships/hyperlink" Target="http://www.mass.gov/anf/employee-insurance-and-retirement-benefits/employee-health-and-other-insurance-benefits/health-plans/" TargetMode="External"/><Relationship Id="rId162" Type="http://schemas.openxmlformats.org/officeDocument/2006/relationships/hyperlink" Target="https://commute.com/" TargetMode="External"/><Relationship Id="rId183" Type="http://schemas.openxmlformats.org/officeDocument/2006/relationships/hyperlink" Target="http://www.mass.gov/courts/case-legal-res/law-lib/laws-by-source/exec/" TargetMode="External"/><Relationship Id="rId213" Type="http://schemas.openxmlformats.org/officeDocument/2006/relationships/hyperlink" Target="file:///C:/Users/dbrown/AppData/Local/Microsoft/Windows/Temporary%20Internet%20Files/Content.Outlook/PGA7IPWT/Units%205%20and%205A%20Collective%20Bargaining%20Agreements" TargetMode="External"/><Relationship Id="rId218" Type="http://schemas.openxmlformats.org/officeDocument/2006/relationships/hyperlink" Target="http://www.mass.gov/anf/employment-equal-access-disability/hr-policies/hrd-publications/unit-7-cba.html" TargetMode="External"/><Relationship Id="rId234"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malegislature.gov/Laws/GeneralLaws/PartIV/TitleI/Chapter268A" TargetMode="External"/><Relationship Id="rId24" Type="http://schemas.openxmlformats.org/officeDocument/2006/relationships/hyperlink" Target="http://www.mass.gov/anf/docs/hrd/policies/files/manager-code-of-conduct.rtf" TargetMode="External"/><Relationship Id="rId40" Type="http://schemas.openxmlformats.org/officeDocument/2006/relationships/hyperlink" Target="http://www.mass.gov/anf/docs/hrd/policies/files/sunshine-pol-memo.doc" TargetMode="External"/><Relationship Id="rId45" Type="http://schemas.openxmlformats.org/officeDocument/2006/relationships/hyperlink" Target="http://www.mass.gov/anf/employment-equal-access-disability/civil-serv-info/" TargetMode="External"/><Relationship Id="rId66" Type="http://schemas.openxmlformats.org/officeDocument/2006/relationships/hyperlink" Target="http://www.mass.gov/anf/employment-equal-access-disability/hr-policies/hrd-publications/collective-bargaining-agreements-guide-to.html" TargetMode="External"/><Relationship Id="rId87" Type="http://schemas.openxmlformats.org/officeDocument/2006/relationships/hyperlink" Target="https://hrcms-prod.state.ma.us/psp/H92PRD/EMPLOYEE/HRMS/?cmd=logout" TargetMode="External"/><Relationship Id="rId110" Type="http://schemas.openxmlformats.org/officeDocument/2006/relationships/hyperlink" Target="http://www.mass.gov/legis/laws/mgl/gl-33-toc.htm" TargetMode="External"/><Relationship Id="rId115" Type="http://schemas.openxmlformats.org/officeDocument/2006/relationships/hyperlink" Target="https://www.mass.gov/media/813881/download" TargetMode="External"/><Relationship Id="rId131" Type="http://schemas.openxmlformats.org/officeDocument/2006/relationships/hyperlink" Target="http://www.mass.gov/anf/employee-insurance-and-retirement-benefits/employee-health-and-other-insurance-benefits/health-plans/" TargetMode="External"/><Relationship Id="rId136" Type="http://schemas.openxmlformats.org/officeDocument/2006/relationships/hyperlink" Target="http://www.mass.gov/anf/employee-insurance-and-retirement-benefits/employee-health-and-other-insurance-benefits/life-insurance-and-accidental-death/basic-and-optional-life-insurance/" TargetMode="External"/><Relationship Id="rId157" Type="http://schemas.openxmlformats.org/officeDocument/2006/relationships/hyperlink" Target="https://www.mass.gov/orgs/department-of-unemployment-assistance" TargetMode="External"/><Relationship Id="rId178" Type="http://schemas.openxmlformats.org/officeDocument/2006/relationships/hyperlink" Target="https://www.mass.gov/executive-orders/no-526-order-regarding-non-discrimination-diversity-equal-opportunity-and" TargetMode="External"/><Relationship Id="rId61" Type="http://schemas.openxmlformats.org/officeDocument/2006/relationships/hyperlink" Target="https://malegislature.gov/Laws/GeneralLaws/PartIII/TitleII/Chapter234A/Section48" TargetMode="External"/><Relationship Id="rId82" Type="http://schemas.openxmlformats.org/officeDocument/2006/relationships/hyperlink" Target="http://www.mass.gov/serv" TargetMode="External"/><Relationship Id="rId152" Type="http://schemas.openxmlformats.org/officeDocument/2006/relationships/hyperlink" Target="http://www.mass.gov/csc" TargetMode="External"/><Relationship Id="rId173" Type="http://schemas.openxmlformats.org/officeDocument/2006/relationships/hyperlink" Target="http://www.sec.state.ma.us/cis/ciscig/guide.html" TargetMode="External"/><Relationship Id="rId194" Type="http://schemas.openxmlformats.org/officeDocument/2006/relationships/hyperlink" Target="https://www.mass.gov/executive-orders/no-479-establishing-a-policy-for-state-employees-to-provide-voluntary-services" TargetMode="External"/><Relationship Id="rId199" Type="http://schemas.openxmlformats.org/officeDocument/2006/relationships/hyperlink" Target="http://www.mass.gov/anf/docs/hrd/policies/files/time-attendance-policy.doc" TargetMode="External"/><Relationship Id="rId203" Type="http://schemas.openxmlformats.org/officeDocument/2006/relationships/hyperlink" Target="file:///C:/Users/dbrown/AppData/Local/Microsoft/Windows/Temporary%20Internet%20Files/Content.Outlook/PGA7IPWT/Unit%202%20Collective%20Bargaining%20Agreements" TargetMode="External"/><Relationship Id="rId208" Type="http://schemas.openxmlformats.org/officeDocument/2006/relationships/hyperlink" Target="http://www.mass.gov/anf/employment-equal-access-disability/hr-policies/hrd-publications/unit-4-and-4a-cba.html" TargetMode="External"/><Relationship Id="rId229" Type="http://schemas.openxmlformats.org/officeDocument/2006/relationships/hyperlink" Target="https://malegislature.gov/Laws/GeneralLaws/PartI/TitleIV/Chapter31" TargetMode="External"/><Relationship Id="rId19" Type="http://schemas.openxmlformats.org/officeDocument/2006/relationships/hyperlink" Target="http://www.mass.gov/legis/laws/mgl/gl-151b-toc.htm" TargetMode="External"/><Relationship Id="rId224" Type="http://schemas.openxmlformats.org/officeDocument/2006/relationships/hyperlink" Target="http://www.mass.gov/anf/employment-equal-access-disability/hr-policies/hrd-publications/unit-8-and-10-cba.html" TargetMode="External"/><Relationship Id="rId14" Type="http://schemas.openxmlformats.org/officeDocument/2006/relationships/hyperlink" Target="https://www.mass.gov/media/1126896/download" TargetMode="External"/><Relationship Id="rId30" Type="http://schemas.openxmlformats.org/officeDocument/2006/relationships/hyperlink" Target="http://www.mass.gov/ethics" TargetMode="External"/><Relationship Id="rId35" Type="http://schemas.openxmlformats.org/officeDocument/2006/relationships/hyperlink" Target="https://www.mass.gov/service-details/zero-tolerance-policy-for-human-trafficking-and-related-activities" TargetMode="External"/><Relationship Id="rId56" Type="http://schemas.openxmlformats.org/officeDocument/2006/relationships/hyperlink" Target="http://www.mass.gov/anf/docs/hrd/policies/files/organ-donor-memo.doc" TargetMode="External"/><Relationship Id="rId77" Type="http://schemas.openxmlformats.org/officeDocument/2006/relationships/hyperlink" Target="http://www.mass.gov/anf/employment-equal-access-disability/hr-policies/hrd-publications/collective-bargaining-agreements-guide-to.html" TargetMode="External"/><Relationship Id="rId100" Type="http://schemas.openxmlformats.org/officeDocument/2006/relationships/hyperlink" Target="http://www.mass.gov/anf/employment-equal-access-disability/hr-policies/hrd-publications/collective-bargaining-agreements-guide-to.html" TargetMode="External"/><Relationship Id="rId105" Type="http://schemas.openxmlformats.org/officeDocument/2006/relationships/hyperlink" Target="http://www.mass.gov/anf/employment-equal-access-disability/hr-policies/hrd-publications/collective-bargaining-agreements-guide-to.html" TargetMode="External"/><Relationship Id="rId126" Type="http://schemas.openxmlformats.org/officeDocument/2006/relationships/hyperlink" Target="https://www.mass.gov/dental-and-vision-benefits" TargetMode="External"/><Relationship Id="rId147" Type="http://schemas.openxmlformats.org/officeDocument/2006/relationships/hyperlink" Target="http://www.mass.gov/anf/employee-insurance-and-retirement-benefits/status-changes/retirement.html" TargetMode="External"/><Relationship Id="rId168" Type="http://schemas.openxmlformats.org/officeDocument/2006/relationships/hyperlink" Target="http://www.mass.gov/ethics/" TargetMode="External"/><Relationship Id="rId8" Type="http://schemas.openxmlformats.org/officeDocument/2006/relationships/settings" Target="settings.xml"/><Relationship Id="rId51" Type="http://schemas.openxmlformats.org/officeDocument/2006/relationships/hyperlink" Target="http://www.mass.gov/anf/docs/hrd/policies/files/time-attendance-policy.doc" TargetMode="External"/><Relationship Id="rId72" Type="http://schemas.openxmlformats.org/officeDocument/2006/relationships/hyperlink" Target="http://www.mass.gov/anf/employment-equal-access-disability/hr-policies/hrd-publications/collective-bargaining-agreements-guide-to.html" TargetMode="External"/><Relationship Id="rId93" Type="http://schemas.openxmlformats.org/officeDocument/2006/relationships/hyperlink" Target="https://www.mass.gov/dental-and-vision-benefits" TargetMode="External"/><Relationship Id="rId98" Type="http://schemas.openxmlformats.org/officeDocument/2006/relationships/hyperlink" Target="https://www.benstrat.com/clientlink_ctb.php" TargetMode="External"/><Relationship Id="rId121" Type="http://schemas.openxmlformats.org/officeDocument/2006/relationships/hyperlink" Target="http://www.mass.gov/treasury/retirement/for-current-emps/group-class/" TargetMode="External"/><Relationship Id="rId142" Type="http://schemas.openxmlformats.org/officeDocument/2006/relationships/hyperlink" Target="http://www.mass.gov/anf/employment-equal-access-disability/hr-policies/masshr/employee-service-center/" TargetMode="External"/><Relationship Id="rId163" Type="http://schemas.openxmlformats.org/officeDocument/2006/relationships/hyperlink" Target="http://www.mass.gov/ocpf/" TargetMode="External"/><Relationship Id="rId184" Type="http://schemas.openxmlformats.org/officeDocument/2006/relationships/hyperlink" Target="http://www.mass.gov/courts/case-legal-res/law-lib/laws-by-source/exec/" TargetMode="External"/><Relationship Id="rId189" Type="http://schemas.openxmlformats.org/officeDocument/2006/relationships/hyperlink" Target="http://www.mass.gov/anf/docs/hrd/policies/publications/manager-handbook.doc" TargetMode="External"/><Relationship Id="rId219" Type="http://schemas.openxmlformats.org/officeDocument/2006/relationships/hyperlink" Target="file:///C:/Users/dbrown/AppData/Local/Microsoft/Windows/Temporary%20Internet%20Files/Content.Outlook/PGA7IPWT/Units%208%20and%2010%20Collective%20Bargaining%20Agreements" TargetMode="External"/><Relationship Id="rId3" Type="http://schemas.openxmlformats.org/officeDocument/2006/relationships/customXml" Target="../customXml/item3.xml"/><Relationship Id="rId214" Type="http://schemas.openxmlformats.org/officeDocument/2006/relationships/hyperlink" Target="http://www.mass.gov/anf/employment-equal-access-disability/hr-policies/hrd-publications/unit-5-and-5a-cba.html" TargetMode="External"/><Relationship Id="rId230" Type="http://schemas.openxmlformats.org/officeDocument/2006/relationships/hyperlink" Target="https://www.mass.gov/media/949621/download" TargetMode="External"/><Relationship Id="rId235" Type="http://schemas.openxmlformats.org/officeDocument/2006/relationships/footer" Target="footer1.xml"/><Relationship Id="rId25" Type="http://schemas.openxmlformats.org/officeDocument/2006/relationships/hyperlink" Target="http://www.mass.gov/legis/laws/mgl/gl-55-toc.htm" TargetMode="External"/><Relationship Id="rId46" Type="http://schemas.openxmlformats.org/officeDocument/2006/relationships/hyperlink" Target="https://www.mass.gov/media/827981/download" TargetMode="External"/><Relationship Id="rId67" Type="http://schemas.openxmlformats.org/officeDocument/2006/relationships/hyperlink" Target="https://www.mass.gov/media/949621/download" TargetMode="External"/><Relationship Id="rId116" Type="http://schemas.openxmlformats.org/officeDocument/2006/relationships/hyperlink" Target="https://www.mass.gov/media/813881/download" TargetMode="External"/><Relationship Id="rId137" Type="http://schemas.openxmlformats.org/officeDocument/2006/relationships/hyperlink" Target="http://www.mass.gov/anf/employee-insurance-and-retirement-benefits/benefit-enrollment/benefit-decision-guides/active-employee-benefit-dec-guides/" TargetMode="External"/><Relationship Id="rId158" Type="http://schemas.openxmlformats.org/officeDocument/2006/relationships/hyperlink" Target="https://www.mass.gov/orgs/department-of-unemployment-assistance" TargetMode="External"/><Relationship Id="rId20" Type="http://schemas.openxmlformats.org/officeDocument/2006/relationships/hyperlink" Target="https://malegislature.gov/Laws/GeneralLaws/PartIV/TitleI/Chapter272/Section92A" TargetMode="External"/><Relationship Id="rId41" Type="http://schemas.openxmlformats.org/officeDocument/2006/relationships/hyperlink" Target="http://www.mass.gov/courts/docs/lawlib/eo400-499/eo444.txt" TargetMode="External"/><Relationship Id="rId62" Type="http://schemas.openxmlformats.org/officeDocument/2006/relationships/hyperlink" Target="https://www.mass.gov/jury-duty" TargetMode="External"/><Relationship Id="rId83" Type="http://schemas.openxmlformats.org/officeDocument/2006/relationships/hyperlink" Target="http://www.mass.gov/ago/doing-business-in-massachusetts/workplace-rights/leave-time/voting.html" TargetMode="External"/><Relationship Id="rId88" Type="http://schemas.openxmlformats.org/officeDocument/2006/relationships/hyperlink" Target="http://www.mass.gov/anf/employment-equal-access-disability/hr-policies/masshr/updating-direct-deposit-job-aid.html" TargetMode="External"/><Relationship Id="rId111" Type="http://schemas.openxmlformats.org/officeDocument/2006/relationships/hyperlink" Target="http://www.mass.gov/legis/laws/mgl/gl-33-toc.htm" TargetMode="External"/><Relationship Id="rId132" Type="http://schemas.openxmlformats.org/officeDocument/2006/relationships/hyperlink" Target="http://www.mass.gov/anf/employee-insurance-and-retirement-benefits/benefit-enrollment/benefit-decision-guides/active-employee-benefit-dec-guides/" TargetMode="External"/><Relationship Id="rId153" Type="http://schemas.openxmlformats.org/officeDocument/2006/relationships/hyperlink" Target="http://www.mass.gov/csc" TargetMode="External"/><Relationship Id="rId174" Type="http://schemas.openxmlformats.org/officeDocument/2006/relationships/hyperlink" Target="http://www.sec.state.ma.us/cis/ciscig/guide.html" TargetMode="External"/><Relationship Id="rId179" Type="http://schemas.openxmlformats.org/officeDocument/2006/relationships/hyperlink" Target="http://www.hrd.state.ma.us/agency_services/AS_Manage_Workforce/Emergency_Staffing/Emergency_Office_Closings.doc" TargetMode="External"/><Relationship Id="rId195" Type="http://schemas.openxmlformats.org/officeDocument/2006/relationships/hyperlink" Target="http://www.mass.gov/anf/employment-equal-access-disability/employee-benefits-and-comp/military-pay-act/" TargetMode="External"/><Relationship Id="rId209" Type="http://schemas.openxmlformats.org/officeDocument/2006/relationships/hyperlink" Target="file:///C:/Users/dbrown/AppData/Local/Microsoft/Windows/Temporary%20Internet%20Files/Content.Outlook/PGA7IPWT/Units%204%20and%204A%20Collective%20Bargaining%20Agreements" TargetMode="External"/><Relationship Id="rId190" Type="http://schemas.openxmlformats.org/officeDocument/2006/relationships/hyperlink" Target="https://www.mass.gov/media/1126896/download" TargetMode="External"/><Relationship Id="rId204" Type="http://schemas.openxmlformats.org/officeDocument/2006/relationships/hyperlink" Target="http://www.mass.gov/anf/employment-equal-access-disability/hr-policies/hrd-publications/collective-bargaining-agreements-unit-2.html" TargetMode="External"/><Relationship Id="rId220" Type="http://schemas.openxmlformats.org/officeDocument/2006/relationships/hyperlink" Target="http://www.mass.gov/anf/employment-equal-access-disability/hr-policies/hrd-publications/unit-8-and-10-cba.html" TargetMode="External"/><Relationship Id="rId225" Type="http://schemas.openxmlformats.org/officeDocument/2006/relationships/hyperlink" Target="https://malegislature.gov/Laws/GeneralLaws/PartI/TitleXXI/Chapter150E" TargetMode="External"/><Relationship Id="rId15" Type="http://schemas.openxmlformats.org/officeDocument/2006/relationships/hyperlink" Target="http://www.mass.gov/anf/orgchart" TargetMode="External"/><Relationship Id="rId36" Type="http://schemas.openxmlformats.org/officeDocument/2006/relationships/hyperlink" Target="https://www.mass.gov/guides/absence-and-leave-policies" TargetMode="External"/><Relationship Id="rId57" Type="http://schemas.openxmlformats.org/officeDocument/2006/relationships/hyperlink" Target="http://www.mass.gov/anf/docs/hrd/policies/files/organ-donor-memo.doc" TargetMode="External"/><Relationship Id="rId106" Type="http://schemas.openxmlformats.org/officeDocument/2006/relationships/hyperlink" Target="https://www.mass.gov/media/949621/download" TargetMode="External"/><Relationship Id="rId127" Type="http://schemas.openxmlformats.org/officeDocument/2006/relationships/hyperlink" Target="http://www.mass.gov/anf/employment-equal-access-disability/hr-policies/hrd-publications/collective-bargaining-agreements-guide-to.html" TargetMode="External"/><Relationship Id="rId10" Type="http://schemas.openxmlformats.org/officeDocument/2006/relationships/footnotes" Target="footnotes.xml"/><Relationship Id="rId31" Type="http://schemas.openxmlformats.org/officeDocument/2006/relationships/hyperlink" Target="http://www.mass.gov/legis/laws/mgl/gl-209a-toc.htm" TargetMode="External"/><Relationship Id="rId52" Type="http://schemas.openxmlformats.org/officeDocument/2006/relationships/hyperlink" Target="http://www.mass.gov/anf/employment-equal-access-disability/hr-policies/alt-work-options/" TargetMode="External"/><Relationship Id="rId73" Type="http://schemas.openxmlformats.org/officeDocument/2006/relationships/hyperlink" Target="http://www.mass.gov/legis/laws/mgl/149-52d.htm" TargetMode="External"/><Relationship Id="rId78" Type="http://schemas.openxmlformats.org/officeDocument/2006/relationships/hyperlink" Target="https://www.mass.gov/media/949621/download" TargetMode="External"/><Relationship Id="rId94" Type="http://schemas.openxmlformats.org/officeDocument/2006/relationships/hyperlink" Target="http://www.mass.gov/anf/employee-insurance-and-retirement-benefits/employee-health-and-other-insurance-benefits/long-term-disability/" TargetMode="External"/><Relationship Id="rId99" Type="http://schemas.openxmlformats.org/officeDocument/2006/relationships/hyperlink" Target="http://www.comecc.net" TargetMode="External"/><Relationship Id="rId101" Type="http://schemas.openxmlformats.org/officeDocument/2006/relationships/hyperlink" Target="http://www.mass.gov/anf/employment-equal-access-disability/hr-policies/hrd-publications/collective-bargaining-agreements-guide-to.html" TargetMode="External"/><Relationship Id="rId122" Type="http://schemas.openxmlformats.org/officeDocument/2006/relationships/hyperlink" Target="http://www.mass.gov/legis/laws/mgl/32-3.htm" TargetMode="External"/><Relationship Id="rId143" Type="http://schemas.openxmlformats.org/officeDocument/2006/relationships/hyperlink" Target="http://www.mass.gov/anf/employment-equal-access-disability/employee-benefits-and-comp/perf-reviews-and-mgmt-comp/" TargetMode="External"/><Relationship Id="rId148" Type="http://schemas.openxmlformats.org/officeDocument/2006/relationships/hyperlink" Target="http://www.mass.gov/anf/employee-insurance-and-retirement-benefits/benefit-enrollment/benefit-decision-guides/retiree-survivor-benefit-dec-guides/" TargetMode="External"/><Relationship Id="rId164" Type="http://schemas.openxmlformats.org/officeDocument/2006/relationships/hyperlink" Target="http://www.mass.gov/ocpf/" TargetMode="External"/><Relationship Id="rId169" Type="http://schemas.openxmlformats.org/officeDocument/2006/relationships/hyperlink" Target="mailto:srb@tre.state.ma.us" TargetMode="External"/><Relationship Id="rId185" Type="http://schemas.openxmlformats.org/officeDocument/2006/relationships/hyperlink" Target="http://www.mass.gov/anf/employment-equal-access-disability/hr-policies/leave-program/fmla/"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hrd.state.ma.us/agency_services/AS_Manage_Workforce/Emergency_Staffing/Emergency_Office_Closings.doc" TargetMode="External"/><Relationship Id="rId210" Type="http://schemas.openxmlformats.org/officeDocument/2006/relationships/hyperlink" Target="http://www.mass.gov/anf/employment-equal-access-disability/hr-policies/hrd-publications/unit-4-and-4a-cba.html" TargetMode="External"/><Relationship Id="rId215" Type="http://schemas.openxmlformats.org/officeDocument/2006/relationships/hyperlink" Target="http://www.mass.gov/anf/employment-equal-access-disability/hr-policies/hrd-publications/unit-6-cba.html" TargetMode="External"/><Relationship Id="rId236" Type="http://schemas.openxmlformats.org/officeDocument/2006/relationships/footer" Target="footer2.xml"/><Relationship Id="rId26" Type="http://schemas.openxmlformats.org/officeDocument/2006/relationships/hyperlink" Target="http://www.mass.gov/legis/laws/mgl/gl-268a-toc.htm" TargetMode="External"/><Relationship Id="rId231" Type="http://schemas.openxmlformats.org/officeDocument/2006/relationships/hyperlink" Target="https://malegislature.gov/Laws/GeneralLaws/PartI/TitleXXI/Chapter149/Section148c" TargetMode="External"/><Relationship Id="rId47" Type="http://schemas.openxmlformats.org/officeDocument/2006/relationships/hyperlink" Target="https://www.mass.gov/media/949621/download" TargetMode="External"/><Relationship Id="rId68" Type="http://schemas.openxmlformats.org/officeDocument/2006/relationships/hyperlink" Target="http://www.mass.gov/anf/employment-equal-access-disability/hr-policies/leave-program/red-book/" TargetMode="External"/><Relationship Id="rId89" Type="http://schemas.openxmlformats.org/officeDocument/2006/relationships/hyperlink" Target="http://www.mass.gov/anf/employment-equal-access-disability/hr-policies/masshr/updating-w-4-tax-information.html" TargetMode="External"/><Relationship Id="rId112" Type="http://schemas.openxmlformats.org/officeDocument/2006/relationships/hyperlink" Target="http://www.mass.gov/treasury/retirement/state-board-of-retire/" TargetMode="External"/><Relationship Id="rId133" Type="http://schemas.openxmlformats.org/officeDocument/2006/relationships/hyperlink" Target="http://www.mass.gov/anf/employee-insurance-and-retirement-benefits/status-changes/qualifying-life-events-and-your-options.html" TargetMode="External"/><Relationship Id="rId154" Type="http://schemas.openxmlformats.org/officeDocument/2006/relationships/hyperlink" Target="http://www.mass.gov/smartplan/" TargetMode="External"/><Relationship Id="rId175" Type="http://schemas.openxmlformats.org/officeDocument/2006/relationships/hyperlink" Target="http://www.mass.gov/anf/docs/hrd/policies/files/disaster-relief-volunteer-leave.rtf" TargetMode="External"/><Relationship Id="rId196" Type="http://schemas.openxmlformats.org/officeDocument/2006/relationships/hyperlink" Target="http://www.mass.gov/anf/employment-equal-access-disability/employee-benefits-and-comp/military-pay-act/" TargetMode="External"/><Relationship Id="rId200" Type="http://schemas.openxmlformats.org/officeDocument/2006/relationships/hyperlink" Target="http://www.mass.gov/anf/docs/hrd/policies/files/time-attendance-policy.doc" TargetMode="External"/><Relationship Id="rId16" Type="http://schemas.openxmlformats.org/officeDocument/2006/relationships/hyperlink" Target="http://www.mass.gov" TargetMode="External"/><Relationship Id="rId221" Type="http://schemas.openxmlformats.org/officeDocument/2006/relationships/hyperlink" Target="http://www.mass.gov/anf/employment-equal-access-disability/hr-policies/hrd-publications/unit-9-cba.html" TargetMode="External"/><Relationship Id="rId37" Type="http://schemas.openxmlformats.org/officeDocument/2006/relationships/hyperlink" Target="https://www.macomptroller.org/cthru" TargetMode="External"/><Relationship Id="rId58" Type="http://schemas.openxmlformats.org/officeDocument/2006/relationships/hyperlink" Target="http://www.mass.gov/ago/doing-business-in-massachusetts/workplace-rights/leave-time/earned-sick-time.html" TargetMode="External"/><Relationship Id="rId79" Type="http://schemas.openxmlformats.org/officeDocument/2006/relationships/hyperlink" Target="http://www.mass.gov/anf/employment-equal-access-disability/hr-policies/hrd-publications/collective-bargaining-agreements-guide-to.html" TargetMode="External"/><Relationship Id="rId102" Type="http://schemas.openxmlformats.org/officeDocument/2006/relationships/hyperlink" Target="https://www.mass.gov/guides/salary-and-compensation" TargetMode="External"/><Relationship Id="rId123" Type="http://schemas.openxmlformats.org/officeDocument/2006/relationships/hyperlink" Target="https://commute.com/about-massrides" TargetMode="External"/><Relationship Id="rId144" Type="http://schemas.openxmlformats.org/officeDocument/2006/relationships/hyperlink" Target="http://www.mass.gov/anf/employment-equal-access-disability/employee-prog-and-training/performance-recog-prog/" TargetMode="External"/><Relationship Id="rId90" Type="http://schemas.openxmlformats.org/officeDocument/2006/relationships/hyperlink" Target="http://www.mass.gov/anf/employment-equal-access-disability/hr-policies/hrd-publications/collective-bargaining-agreements-guide-to.html" TargetMode="External"/><Relationship Id="rId165" Type="http://schemas.openxmlformats.org/officeDocument/2006/relationships/hyperlink" Target="http://www.ssa.gov" TargetMode="External"/><Relationship Id="rId186" Type="http://schemas.openxmlformats.org/officeDocument/2006/relationships/hyperlink" Target="http://www.mass.gov/anf/employment-equal-access-disability/hr-policies/leave-program/fmla/" TargetMode="External"/><Relationship Id="rId211" Type="http://schemas.openxmlformats.org/officeDocument/2006/relationships/hyperlink" Target="file:///C:/Users/dbrown/AppData/Local/Microsoft/Windows/Temporary%20Internet%20Files/Content.Outlook/PGA7IPWT/Units%205%20and%205A%20Collective%20Bargaining%20Agreements" TargetMode="External"/><Relationship Id="rId232" Type="http://schemas.openxmlformats.org/officeDocument/2006/relationships/hyperlink" Target="https://massfinance.state.ma.us/CommonCents/commonEmployeeResult_new.asp?pg=6&amp;cat=employee&amp;num=1" TargetMode="External"/><Relationship Id="rId27" Type="http://schemas.openxmlformats.org/officeDocument/2006/relationships/hyperlink" Target="http://mass.gov/ocpf" TargetMode="External"/><Relationship Id="rId48" Type="http://schemas.openxmlformats.org/officeDocument/2006/relationships/hyperlink" Target="http://www.mass.gov/ago/doing-business-in-massachusetts/workplace-rights/leave-time/meal-breaks.html" TargetMode="External"/><Relationship Id="rId69" Type="http://schemas.openxmlformats.org/officeDocument/2006/relationships/hyperlink" Target="http://www.mass.gov/anf/employment-equal-access-disability/hr-policies/hrd-publications/collective-bargaining-agreements-guide-to.html" TargetMode="External"/><Relationship Id="rId113" Type="http://schemas.openxmlformats.org/officeDocument/2006/relationships/hyperlink" Target="https://mass-smart.gwrs.com/login.do?accu=MassachusettsWR" TargetMode="External"/><Relationship Id="rId134" Type="http://schemas.openxmlformats.org/officeDocument/2006/relationships/hyperlink" Target="http://www.mass.gov/anf/employee-insurance-and-retirement-benefits/employee-health-and-other-insurance-benefits/life-insurance-and-accidental-death/basic-and-optional-life-insur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wn\AppData\Roaming\Microsoft\Templates\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Custom 2">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0000FF"/>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14213834-45A0-424A-B558-418ECC9A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MedianReport.dotx</Template>
  <TotalTime>0</TotalTime>
  <Pages>60</Pages>
  <Words>20087</Words>
  <Characters>114497</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NEW EMPLOYEE ORIENTATION GUIDE</vt:lpstr>
    </vt:vector>
  </TitlesOfParts>
  <Company/>
  <LinksUpToDate>false</LinksUpToDate>
  <CharactersWithSpaces>134316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ORIENTATION GUIDE</dc:title>
  <dc:subject>Human Resources Division</dc:subject>
  <dc:creator>ANF</dc:creator>
  <dc:description>Commonwealth of Massachusetts</dc:description>
  <cp:lastModifiedBy>ANF</cp:lastModifiedBy>
  <cp:revision>2</cp:revision>
  <cp:lastPrinted>2017-03-16T13:36:00Z</cp:lastPrinted>
  <dcterms:created xsi:type="dcterms:W3CDTF">2019-12-04T14:14:00Z</dcterms:created>
  <dcterms:modified xsi:type="dcterms:W3CDTF">2019-12-04T14:14:00Z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