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B03E" w14:textId="77777777" w:rsidR="00CA415D" w:rsidRDefault="00EA5262" w:rsidP="00CA415D">
      <w:pPr>
        <w:widowControl w:val="0"/>
        <w:autoSpaceDE w:val="0"/>
        <w:autoSpaceDN w:val="0"/>
        <w:ind w:left="2402"/>
        <w:rPr>
          <w:rFonts w:eastAsia="Times New Roman"/>
          <w:color w:val="1D1D21"/>
          <w:spacing w:val="-2"/>
          <w:szCs w:val="24"/>
        </w:rPr>
      </w:pPr>
      <w:r w:rsidRPr="00EA5262">
        <w:rPr>
          <w:rFonts w:eastAsia="Times New Roman"/>
          <w:color w:val="1D1D21"/>
          <w:szCs w:val="24"/>
        </w:rPr>
        <w:t>COMMONWEALTH</w:t>
      </w:r>
      <w:r w:rsidRPr="00EA5262">
        <w:rPr>
          <w:rFonts w:eastAsia="Times New Roman"/>
          <w:color w:val="1D1D21"/>
          <w:spacing w:val="67"/>
          <w:szCs w:val="24"/>
        </w:rPr>
        <w:t xml:space="preserve"> </w:t>
      </w:r>
      <w:r w:rsidRPr="00EA5262">
        <w:rPr>
          <w:rFonts w:eastAsia="Times New Roman"/>
          <w:color w:val="1D1D21"/>
          <w:szCs w:val="24"/>
        </w:rPr>
        <w:t>OF</w:t>
      </w:r>
      <w:r w:rsidRPr="00EA5262">
        <w:rPr>
          <w:rFonts w:eastAsia="Times New Roman"/>
          <w:color w:val="1D1D21"/>
          <w:spacing w:val="2"/>
          <w:szCs w:val="24"/>
        </w:rPr>
        <w:t xml:space="preserve"> </w:t>
      </w:r>
      <w:r w:rsidRPr="00EA5262">
        <w:rPr>
          <w:rFonts w:eastAsia="Times New Roman"/>
          <w:color w:val="1D1D21"/>
          <w:spacing w:val="-2"/>
          <w:szCs w:val="24"/>
        </w:rPr>
        <w:t>MASSACHUSETTS</w:t>
      </w:r>
    </w:p>
    <w:p w14:paraId="7AEA0EF9" w14:textId="77777777" w:rsidR="00CA415D" w:rsidRDefault="00CA415D" w:rsidP="00CA415D">
      <w:pPr>
        <w:widowControl w:val="0"/>
        <w:autoSpaceDE w:val="0"/>
        <w:autoSpaceDN w:val="0"/>
        <w:ind w:left="2402"/>
        <w:rPr>
          <w:rFonts w:eastAsia="Times New Roman"/>
          <w:szCs w:val="24"/>
        </w:rPr>
      </w:pPr>
    </w:p>
    <w:p w14:paraId="315D58F7" w14:textId="4C8064B1" w:rsidR="00CA415D" w:rsidRDefault="00EA5262" w:rsidP="00CA415D">
      <w:pPr>
        <w:widowControl w:val="0"/>
        <w:autoSpaceDE w:val="0"/>
        <w:autoSpaceDN w:val="0"/>
        <w:rPr>
          <w:rFonts w:eastAsia="Times New Roman"/>
          <w:color w:val="1D1D21"/>
          <w:spacing w:val="-2"/>
          <w:w w:val="105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SUFFOLK</w:t>
      </w:r>
      <w:r>
        <w:rPr>
          <w:rFonts w:eastAsia="Times New Roman"/>
          <w:color w:val="1D1D21"/>
          <w:spacing w:val="-13"/>
          <w:w w:val="105"/>
          <w:szCs w:val="24"/>
        </w:rPr>
        <w:t xml:space="preserve">, ss. </w:t>
      </w:r>
      <w:r w:rsidR="00CA415D">
        <w:rPr>
          <w:rFonts w:eastAsia="Times New Roman"/>
          <w:color w:val="1D1D21"/>
          <w:spacing w:val="-13"/>
          <w:w w:val="105"/>
          <w:szCs w:val="24"/>
        </w:rPr>
        <w:tab/>
      </w:r>
      <w:r w:rsidR="00CA415D">
        <w:rPr>
          <w:rFonts w:eastAsia="Times New Roman"/>
          <w:color w:val="1D1D21"/>
          <w:spacing w:val="-13"/>
          <w:w w:val="105"/>
          <w:szCs w:val="24"/>
        </w:rPr>
        <w:tab/>
      </w:r>
      <w:r w:rsidR="00CA415D">
        <w:rPr>
          <w:rFonts w:eastAsia="Times New Roman"/>
          <w:color w:val="1D1D21"/>
          <w:spacing w:val="-13"/>
          <w:w w:val="105"/>
          <w:szCs w:val="24"/>
        </w:rPr>
        <w:tab/>
      </w:r>
      <w:r w:rsidR="00CA415D">
        <w:rPr>
          <w:rFonts w:eastAsia="Times New Roman"/>
          <w:color w:val="1D1D21"/>
          <w:spacing w:val="-13"/>
          <w:w w:val="105"/>
          <w:szCs w:val="24"/>
        </w:rPr>
        <w:tab/>
      </w:r>
      <w:r w:rsidR="00CA415D">
        <w:rPr>
          <w:rFonts w:eastAsia="Times New Roman"/>
          <w:color w:val="1D1D21"/>
          <w:spacing w:val="-13"/>
          <w:w w:val="105"/>
          <w:szCs w:val="24"/>
        </w:rPr>
        <w:tab/>
      </w:r>
      <w:r w:rsidRPr="00EA5262">
        <w:rPr>
          <w:rFonts w:eastAsia="Times New Roman"/>
          <w:color w:val="1D1D21"/>
          <w:spacing w:val="-2"/>
          <w:w w:val="105"/>
          <w:szCs w:val="24"/>
        </w:rPr>
        <w:t>BOARD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spacing w:val="-2"/>
          <w:w w:val="105"/>
          <w:szCs w:val="24"/>
        </w:rPr>
        <w:t>O</w:t>
      </w:r>
      <w:r>
        <w:rPr>
          <w:rFonts w:eastAsia="Times New Roman"/>
          <w:color w:val="1D1D21"/>
          <w:spacing w:val="-2"/>
          <w:w w:val="105"/>
          <w:szCs w:val="24"/>
        </w:rPr>
        <w:t xml:space="preserve">F 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REGISTRATION </w:t>
      </w:r>
    </w:p>
    <w:p w14:paraId="37B4AF2F" w14:textId="16466AFB" w:rsidR="00CA415D" w:rsidRDefault="00EA5262" w:rsidP="008904A0">
      <w:pPr>
        <w:widowControl w:val="0"/>
        <w:autoSpaceDE w:val="0"/>
        <w:autoSpaceDN w:val="0"/>
        <w:ind w:left="4438" w:firstLine="602"/>
        <w:rPr>
          <w:rFonts w:eastAsia="Times New Roman"/>
          <w:color w:val="1D1D21"/>
          <w:w w:val="105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IN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</w:t>
      </w:r>
      <w:r w:rsidR="00CA415D">
        <w:rPr>
          <w:rFonts w:eastAsia="Times New Roman"/>
          <w:color w:val="1D1D21"/>
          <w:w w:val="105"/>
          <w:szCs w:val="24"/>
        </w:rPr>
        <w:t>Y</w:t>
      </w:r>
    </w:p>
    <w:p w14:paraId="19A26E8D" w14:textId="77777777" w:rsidR="00CA415D" w:rsidRPr="00EA5262" w:rsidRDefault="00CA415D" w:rsidP="00CA415D">
      <w:pPr>
        <w:widowControl w:val="0"/>
        <w:autoSpaceDE w:val="0"/>
        <w:autoSpaceDN w:val="0"/>
        <w:ind w:left="4438" w:firstLine="602"/>
        <w:rPr>
          <w:rFonts w:eastAsia="Times New Roman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2577"/>
        <w:gridCol w:w="1741"/>
      </w:tblGrid>
      <w:tr w:rsidR="00EA5262" w:rsidRPr="00EA5262" w14:paraId="3AC60CE3" w14:textId="77777777" w:rsidTr="00EA5262">
        <w:trPr>
          <w:trHeight w:val="281"/>
        </w:trPr>
        <w:tc>
          <w:tcPr>
            <w:tcW w:w="344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13B3303" w14:textId="77777777" w:rsidR="00EA5262" w:rsidRPr="00EA5262" w:rsidRDefault="00EA5262" w:rsidP="00EA5262">
            <w:pPr>
              <w:widowControl w:val="0"/>
              <w:autoSpaceDE w:val="0"/>
              <w:autoSpaceDN w:val="0"/>
              <w:spacing w:line="257" w:lineRule="exact"/>
              <w:ind w:left="8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w w:val="105"/>
                <w:szCs w:val="24"/>
              </w:rPr>
              <w:t>In</w:t>
            </w:r>
            <w:r w:rsidRPr="00EA5262">
              <w:rPr>
                <w:rFonts w:eastAsia="Times New Roman"/>
                <w:color w:val="1D1D21"/>
                <w:spacing w:val="-7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w w:val="105"/>
                <w:szCs w:val="24"/>
              </w:rPr>
              <w:t>the</w:t>
            </w:r>
            <w:r w:rsidRPr="00EA5262">
              <w:rPr>
                <w:rFonts w:eastAsia="Times New Roman"/>
                <w:color w:val="1D1D21"/>
                <w:spacing w:val="-9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w w:val="105"/>
                <w:szCs w:val="24"/>
              </w:rPr>
              <w:t>Matter</w:t>
            </w:r>
            <w:r w:rsidRPr="00EA5262">
              <w:rPr>
                <w:rFonts w:eastAsia="Times New Roman"/>
                <w:color w:val="1D1D21"/>
                <w:spacing w:val="-16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spacing w:val="-5"/>
                <w:w w:val="105"/>
                <w:szCs w:val="24"/>
              </w:rPr>
              <w:t>of</w:t>
            </w:r>
          </w:p>
        </w:tc>
        <w:tc>
          <w:tcPr>
            <w:tcW w:w="2577" w:type="dxa"/>
            <w:hideMark/>
          </w:tcPr>
          <w:p w14:paraId="7720BDE6" w14:textId="77777777" w:rsidR="00EA5262" w:rsidRPr="00EA5262" w:rsidRDefault="00EA5262" w:rsidP="00EA5262">
            <w:pPr>
              <w:widowControl w:val="0"/>
              <w:autoSpaceDE w:val="0"/>
              <w:autoSpaceDN w:val="0"/>
              <w:spacing w:line="241" w:lineRule="exact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w w:val="107"/>
                <w:szCs w:val="24"/>
              </w:rPr>
              <w:t>)</w:t>
            </w:r>
          </w:p>
        </w:tc>
        <w:tc>
          <w:tcPr>
            <w:tcW w:w="1741" w:type="dxa"/>
          </w:tcPr>
          <w:p w14:paraId="3E220928" w14:textId="77777777" w:rsidR="00EA5262" w:rsidRPr="00EA5262" w:rsidRDefault="00EA5262" w:rsidP="00EA5262">
            <w:pPr>
              <w:widowControl w:val="0"/>
              <w:autoSpaceDE w:val="0"/>
              <w:autoSpaceDN w:val="0"/>
              <w:rPr>
                <w:rFonts w:eastAsia="Times New Roman"/>
                <w:szCs w:val="24"/>
              </w:rPr>
            </w:pPr>
          </w:p>
        </w:tc>
      </w:tr>
      <w:tr w:rsidR="00EA5262" w:rsidRPr="00EA5262" w14:paraId="630A6D13" w14:textId="77777777" w:rsidTr="00EA5262">
        <w:trPr>
          <w:trHeight w:val="269"/>
        </w:trPr>
        <w:tc>
          <w:tcPr>
            <w:tcW w:w="3443" w:type="dxa"/>
            <w:hideMark/>
          </w:tcPr>
          <w:p w14:paraId="5AE933A2" w14:textId="214E002A" w:rsidR="00EA5262" w:rsidRPr="00EA5262" w:rsidRDefault="000004D3" w:rsidP="00EA5262">
            <w:pPr>
              <w:widowControl w:val="0"/>
              <w:autoSpaceDE w:val="0"/>
              <w:autoSpaceDN w:val="0"/>
              <w:spacing w:line="250" w:lineRule="exact"/>
              <w:ind w:left="6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1D1D21"/>
                <w:w w:val="115"/>
                <w:szCs w:val="24"/>
              </w:rPr>
              <w:t>New England Life Care</w:t>
            </w:r>
          </w:p>
        </w:tc>
        <w:tc>
          <w:tcPr>
            <w:tcW w:w="2577" w:type="dxa"/>
            <w:hideMark/>
          </w:tcPr>
          <w:p w14:paraId="3F6EBF85" w14:textId="77777777" w:rsidR="00EA5262" w:rsidRPr="00EA5262" w:rsidRDefault="00EA5262" w:rsidP="00EA5262">
            <w:pPr>
              <w:widowControl w:val="0"/>
              <w:tabs>
                <w:tab w:val="left" w:pos="1277"/>
              </w:tabs>
              <w:autoSpaceDE w:val="0"/>
              <w:autoSpaceDN w:val="0"/>
              <w:spacing w:line="246" w:lineRule="exact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spacing w:val="-10"/>
                <w:w w:val="105"/>
                <w:position w:val="1"/>
                <w:szCs w:val="24"/>
              </w:rPr>
              <w:t>)</w:t>
            </w:r>
            <w:r w:rsidRPr="00EA5262">
              <w:rPr>
                <w:rFonts w:eastAsia="Times New Roman"/>
                <w:color w:val="1D1D21"/>
                <w:position w:val="1"/>
                <w:szCs w:val="24"/>
              </w:rPr>
              <w:tab/>
            </w:r>
            <w:r w:rsidRPr="00EA5262">
              <w:rPr>
                <w:rFonts w:eastAsia="Times New Roman"/>
                <w:color w:val="1D1D21"/>
                <w:spacing w:val="-2"/>
                <w:w w:val="105"/>
                <w:szCs w:val="24"/>
              </w:rPr>
              <w:t>Docket</w:t>
            </w:r>
            <w:r w:rsidRPr="00EA5262">
              <w:rPr>
                <w:rFonts w:eastAsia="Times New Roman"/>
                <w:color w:val="1D1D21"/>
                <w:spacing w:val="-6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spacing w:val="-4"/>
                <w:w w:val="105"/>
                <w:szCs w:val="24"/>
              </w:rPr>
              <w:t>No.:</w:t>
            </w:r>
          </w:p>
        </w:tc>
        <w:tc>
          <w:tcPr>
            <w:tcW w:w="1741" w:type="dxa"/>
            <w:hideMark/>
          </w:tcPr>
          <w:p w14:paraId="16B619DA" w14:textId="3B06A3F1" w:rsidR="00EA5262" w:rsidRPr="00EA5262" w:rsidRDefault="00EA5262" w:rsidP="00EA5262">
            <w:pPr>
              <w:widowControl w:val="0"/>
              <w:autoSpaceDE w:val="0"/>
              <w:autoSpaceDN w:val="0"/>
              <w:spacing w:line="236" w:lineRule="exact"/>
              <w:ind w:right="53"/>
              <w:jc w:val="right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szCs w:val="24"/>
              </w:rPr>
              <w:t>PHA-</w:t>
            </w:r>
            <w:r>
              <w:rPr>
                <w:rFonts w:eastAsia="Times New Roman"/>
                <w:color w:val="1D1D21"/>
                <w:szCs w:val="24"/>
              </w:rPr>
              <w:t>2023-0</w:t>
            </w:r>
            <w:r w:rsidR="004943BA">
              <w:rPr>
                <w:rFonts w:eastAsia="Times New Roman"/>
                <w:color w:val="1D1D21"/>
                <w:szCs w:val="24"/>
              </w:rPr>
              <w:t>248</w:t>
            </w:r>
          </w:p>
        </w:tc>
      </w:tr>
      <w:tr w:rsidR="00EA5262" w:rsidRPr="00EA5262" w14:paraId="2F0E0674" w14:textId="77777777" w:rsidTr="00EA5262">
        <w:trPr>
          <w:gridAfter w:val="1"/>
          <w:wAfter w:w="1741" w:type="dxa"/>
          <w:trHeight w:val="533"/>
        </w:trPr>
        <w:tc>
          <w:tcPr>
            <w:tcW w:w="3443" w:type="dxa"/>
            <w:hideMark/>
          </w:tcPr>
          <w:p w14:paraId="22076A8A" w14:textId="2FC9E917" w:rsidR="00EA5262" w:rsidRPr="00EA5262" w:rsidRDefault="00EA5262" w:rsidP="00EA5262">
            <w:pPr>
              <w:widowControl w:val="0"/>
              <w:autoSpaceDE w:val="0"/>
              <w:autoSpaceDN w:val="0"/>
              <w:spacing w:line="249" w:lineRule="exact"/>
              <w:ind w:left="10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spacing w:val="-2"/>
                <w:w w:val="105"/>
                <w:szCs w:val="24"/>
              </w:rPr>
              <w:t>L</w:t>
            </w:r>
            <w:r>
              <w:rPr>
                <w:rFonts w:eastAsia="Times New Roman"/>
                <w:color w:val="1D1D21"/>
                <w:spacing w:val="-2"/>
                <w:w w:val="105"/>
                <w:szCs w:val="24"/>
              </w:rPr>
              <w:t>icense No.</w:t>
            </w:r>
            <w:r w:rsidRPr="00EA5262">
              <w:rPr>
                <w:rFonts w:eastAsia="Times New Roman"/>
                <w:color w:val="1D1D21"/>
                <w:spacing w:val="-5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spacing w:val="-2"/>
                <w:w w:val="105"/>
                <w:szCs w:val="24"/>
              </w:rPr>
              <w:t>DS</w:t>
            </w:r>
            <w:r w:rsidR="0070261E">
              <w:rPr>
                <w:rFonts w:eastAsia="Times New Roman"/>
                <w:color w:val="1D1D21"/>
                <w:spacing w:val="-2"/>
                <w:w w:val="105"/>
                <w:szCs w:val="24"/>
              </w:rPr>
              <w:t>90241</w:t>
            </w:r>
          </w:p>
          <w:p w14:paraId="118EF48C" w14:textId="77777777" w:rsidR="00EA5262" w:rsidRPr="00EA5262" w:rsidRDefault="00EA5262" w:rsidP="00EA5262">
            <w:pPr>
              <w:widowControl w:val="0"/>
              <w:tabs>
                <w:tab w:val="left" w:pos="695"/>
              </w:tabs>
              <w:autoSpaceDE w:val="0"/>
              <w:autoSpaceDN w:val="0"/>
              <w:spacing w:line="251" w:lineRule="exact"/>
              <w:ind w:left="10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spacing w:val="-4"/>
                <w:w w:val="105"/>
                <w:szCs w:val="24"/>
              </w:rPr>
              <w:t>Exp:</w:t>
            </w:r>
            <w:r w:rsidRPr="00EA5262">
              <w:rPr>
                <w:rFonts w:eastAsia="Times New Roman"/>
                <w:color w:val="1D1D21"/>
                <w:szCs w:val="24"/>
              </w:rPr>
              <w:tab/>
            </w:r>
            <w:r w:rsidRPr="0070261E">
              <w:rPr>
                <w:rFonts w:eastAsia="Times New Roman"/>
                <w:color w:val="1D1D21"/>
                <w:w w:val="105"/>
                <w:szCs w:val="24"/>
              </w:rPr>
              <w:t>December</w:t>
            </w:r>
            <w:r w:rsidRPr="0070261E">
              <w:rPr>
                <w:rFonts w:eastAsia="Times New Roman"/>
                <w:color w:val="1D1D21"/>
                <w:spacing w:val="-11"/>
                <w:w w:val="105"/>
                <w:szCs w:val="24"/>
              </w:rPr>
              <w:t xml:space="preserve"> </w:t>
            </w:r>
            <w:r w:rsidRPr="0070261E">
              <w:rPr>
                <w:rFonts w:eastAsia="Times New Roman"/>
                <w:color w:val="1D1D21"/>
                <w:w w:val="105"/>
                <w:szCs w:val="24"/>
              </w:rPr>
              <w:t>31,</w:t>
            </w:r>
            <w:r w:rsidRPr="0070261E">
              <w:rPr>
                <w:rFonts w:eastAsia="Times New Roman"/>
                <w:color w:val="1D1D21"/>
                <w:spacing w:val="-12"/>
                <w:w w:val="105"/>
                <w:szCs w:val="24"/>
              </w:rPr>
              <w:t xml:space="preserve"> </w:t>
            </w:r>
            <w:r w:rsidRPr="0070261E">
              <w:rPr>
                <w:rFonts w:eastAsia="Times New Roman"/>
                <w:color w:val="1D1D21"/>
                <w:spacing w:val="-4"/>
                <w:w w:val="105"/>
                <w:szCs w:val="24"/>
              </w:rPr>
              <w:t>2025</w:t>
            </w:r>
          </w:p>
        </w:tc>
        <w:tc>
          <w:tcPr>
            <w:tcW w:w="2577" w:type="dxa"/>
            <w:hideMark/>
          </w:tcPr>
          <w:p w14:paraId="34484C1E" w14:textId="77777777" w:rsidR="00EA5262" w:rsidRPr="00EA5262" w:rsidRDefault="00EA5262" w:rsidP="00EA5262">
            <w:pPr>
              <w:widowControl w:val="0"/>
              <w:autoSpaceDE w:val="0"/>
              <w:autoSpaceDN w:val="0"/>
              <w:spacing w:line="259" w:lineRule="exact"/>
              <w:ind w:left="7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w w:val="107"/>
                <w:szCs w:val="24"/>
              </w:rPr>
              <w:t>)</w:t>
            </w:r>
          </w:p>
          <w:p w14:paraId="549CE9A6" w14:textId="77777777" w:rsidR="00EA5262" w:rsidRPr="00EA5262" w:rsidRDefault="00EA5262" w:rsidP="00EA5262">
            <w:pPr>
              <w:widowControl w:val="0"/>
              <w:autoSpaceDE w:val="0"/>
              <w:autoSpaceDN w:val="0"/>
              <w:spacing w:line="234" w:lineRule="exact"/>
              <w:ind w:left="7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w w:val="107"/>
                <w:szCs w:val="24"/>
              </w:rPr>
              <w:t>)</w:t>
            </w:r>
          </w:p>
        </w:tc>
      </w:tr>
      <w:tr w:rsidR="00EA5262" w:rsidRPr="00EA5262" w14:paraId="103267D9" w14:textId="77777777" w:rsidTr="00EA5262">
        <w:trPr>
          <w:trHeight w:val="256"/>
        </w:trPr>
        <w:tc>
          <w:tcPr>
            <w:tcW w:w="3443" w:type="dxa"/>
          </w:tcPr>
          <w:p w14:paraId="481A4D48" w14:textId="77777777" w:rsidR="00EA5262" w:rsidRPr="00EA5262" w:rsidRDefault="00EA5262" w:rsidP="00EA5262">
            <w:pPr>
              <w:widowControl w:val="0"/>
              <w:autoSpaceDE w:val="0"/>
              <w:autoSpaceDN w:val="0"/>
              <w:rPr>
                <w:rFonts w:eastAsia="Times New Roman"/>
                <w:szCs w:val="24"/>
              </w:rPr>
            </w:pPr>
          </w:p>
        </w:tc>
        <w:tc>
          <w:tcPr>
            <w:tcW w:w="2577" w:type="dxa"/>
            <w:hideMark/>
          </w:tcPr>
          <w:p w14:paraId="3413A563" w14:textId="77777777" w:rsidR="00EA5262" w:rsidRPr="00EA5262" w:rsidRDefault="00EA5262" w:rsidP="00EA5262">
            <w:pPr>
              <w:widowControl w:val="0"/>
              <w:autoSpaceDE w:val="0"/>
              <w:autoSpaceDN w:val="0"/>
              <w:spacing w:line="233" w:lineRule="exact"/>
              <w:ind w:left="7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w w:val="107"/>
                <w:szCs w:val="24"/>
              </w:rPr>
              <w:t>)</w:t>
            </w:r>
          </w:p>
        </w:tc>
        <w:tc>
          <w:tcPr>
            <w:tcW w:w="1741" w:type="dxa"/>
          </w:tcPr>
          <w:p w14:paraId="70BCA5D2" w14:textId="77777777" w:rsidR="00EA5262" w:rsidRPr="00EA5262" w:rsidRDefault="00EA5262" w:rsidP="00EA5262">
            <w:pPr>
              <w:widowControl w:val="0"/>
              <w:autoSpaceDE w:val="0"/>
              <w:autoSpaceDN w:val="0"/>
              <w:rPr>
                <w:rFonts w:eastAsia="Times New Roman"/>
                <w:szCs w:val="24"/>
              </w:rPr>
            </w:pPr>
          </w:p>
        </w:tc>
      </w:tr>
    </w:tbl>
    <w:p w14:paraId="78C69B5D" w14:textId="0973E6D3" w:rsidR="00EA5262" w:rsidRDefault="00CD3168" w:rsidP="00EA5262">
      <w:pPr>
        <w:widowControl w:val="0"/>
        <w:autoSpaceDE w:val="0"/>
        <w:autoSpaceDN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______________________________)</w:t>
      </w:r>
    </w:p>
    <w:p w14:paraId="253F0280" w14:textId="77777777" w:rsidR="00CD3168" w:rsidRPr="00EA5262" w:rsidRDefault="00CD3168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76432D14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0A25407F" w14:textId="77777777" w:rsidR="00EA5262" w:rsidRPr="00EA5262" w:rsidRDefault="00EA5262" w:rsidP="00EA5262">
      <w:pPr>
        <w:widowControl w:val="0"/>
        <w:autoSpaceDE w:val="0"/>
        <w:autoSpaceDN w:val="0"/>
        <w:ind w:left="2250"/>
        <w:rPr>
          <w:rFonts w:eastAsia="Times New Roman"/>
          <w:b/>
          <w:szCs w:val="24"/>
        </w:rPr>
      </w:pPr>
      <w:r w:rsidRPr="00EA5262">
        <w:rPr>
          <w:rFonts w:eastAsia="Times New Roman"/>
          <w:b/>
          <w:color w:val="1D1D21"/>
          <w:spacing w:val="-2"/>
          <w:w w:val="105"/>
          <w:szCs w:val="24"/>
        </w:rPr>
        <w:t>CONSENT</w:t>
      </w:r>
      <w:r w:rsidRPr="00EA5262">
        <w:rPr>
          <w:rFonts w:eastAsia="Times New Roman"/>
          <w:b/>
          <w:color w:val="1D1D21"/>
          <w:spacing w:val="-11"/>
          <w:w w:val="105"/>
          <w:szCs w:val="24"/>
        </w:rPr>
        <w:t xml:space="preserve"> </w:t>
      </w:r>
      <w:r w:rsidRPr="00EA5262">
        <w:rPr>
          <w:rFonts w:eastAsia="Times New Roman"/>
          <w:b/>
          <w:color w:val="1D1D21"/>
          <w:spacing w:val="-2"/>
          <w:w w:val="105"/>
          <w:szCs w:val="24"/>
        </w:rPr>
        <w:t>AGREEMENT</w:t>
      </w:r>
      <w:r w:rsidRPr="00EA5262">
        <w:rPr>
          <w:rFonts w:eastAsia="Times New Roman"/>
          <w:b/>
          <w:color w:val="1D1D21"/>
          <w:spacing w:val="2"/>
          <w:w w:val="105"/>
          <w:szCs w:val="24"/>
        </w:rPr>
        <w:t xml:space="preserve"> </w:t>
      </w:r>
      <w:r w:rsidRPr="00EA5262">
        <w:rPr>
          <w:rFonts w:eastAsia="Times New Roman"/>
          <w:b/>
          <w:color w:val="1D1D21"/>
          <w:spacing w:val="-2"/>
          <w:w w:val="105"/>
          <w:szCs w:val="24"/>
        </w:rPr>
        <w:t>FOR</w:t>
      </w:r>
      <w:r w:rsidRPr="00EA5262">
        <w:rPr>
          <w:rFonts w:eastAsia="Times New Roman"/>
          <w:b/>
          <w:color w:val="1D1D21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b/>
          <w:color w:val="1D1D21"/>
          <w:spacing w:val="-2"/>
          <w:w w:val="105"/>
          <w:szCs w:val="24"/>
        </w:rPr>
        <w:t>REPRIMAND</w:t>
      </w:r>
    </w:p>
    <w:p w14:paraId="5227EEB9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b/>
          <w:szCs w:val="24"/>
        </w:rPr>
      </w:pPr>
    </w:p>
    <w:p w14:paraId="60FE1DF3" w14:textId="0C93AE0D" w:rsidR="00EA5262" w:rsidRPr="00EA5262" w:rsidRDefault="00EA5262" w:rsidP="00EA5262">
      <w:pPr>
        <w:widowControl w:val="0"/>
        <w:autoSpaceDE w:val="0"/>
        <w:autoSpaceDN w:val="0"/>
        <w:spacing w:line="247" w:lineRule="auto"/>
        <w:ind w:left="116" w:firstLine="604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 xml:space="preserve">The Massachusetts Board of Registration in Pharmacy (Board) and </w:t>
      </w:r>
      <w:r>
        <w:rPr>
          <w:rFonts w:eastAsia="Times New Roman"/>
          <w:color w:val="1D1D21"/>
          <w:w w:val="105"/>
          <w:szCs w:val="24"/>
        </w:rPr>
        <w:t>New England Life Care</w:t>
      </w:r>
      <w:r w:rsidRPr="00EA5262">
        <w:rPr>
          <w:rFonts w:eastAsia="Times New Roman"/>
          <w:color w:val="1D1D21"/>
          <w:w w:val="105"/>
          <w:szCs w:val="24"/>
        </w:rPr>
        <w:t xml:space="preserve"> (Pharmacy), a pharmacy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licensed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by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Board,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License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number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DS</w:t>
      </w:r>
      <w:r w:rsidR="0070261E">
        <w:rPr>
          <w:rFonts w:eastAsia="Times New Roman"/>
          <w:color w:val="1D1D21"/>
          <w:w w:val="105"/>
          <w:szCs w:val="24"/>
        </w:rPr>
        <w:t>90241</w:t>
      </w:r>
      <w:r w:rsidRPr="00EA5262">
        <w:rPr>
          <w:rFonts w:eastAsia="Times New Roman"/>
          <w:color w:val="1D1D21"/>
          <w:w w:val="105"/>
          <w:szCs w:val="24"/>
        </w:rPr>
        <w:t>,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do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hereby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stipulat</w:t>
      </w:r>
      <w:r w:rsidRPr="00EA5262">
        <w:rPr>
          <w:rFonts w:eastAsia="Times New Roman"/>
          <w:color w:val="3B3B3D"/>
          <w:w w:val="105"/>
          <w:szCs w:val="24"/>
        </w:rPr>
        <w:t>e</w:t>
      </w:r>
      <w:r w:rsidRPr="00EA5262">
        <w:rPr>
          <w:rFonts w:eastAsia="Times New Roman"/>
          <w:color w:val="3B3B3D"/>
          <w:spacing w:val="-1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-1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agree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 following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information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shall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entered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into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become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permanent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part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of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Pharmacy's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record maintained by the Board</w:t>
      </w:r>
      <w:r w:rsidRPr="00EA5262">
        <w:rPr>
          <w:rFonts w:eastAsia="Times New Roman"/>
          <w:color w:val="3B3B3D"/>
          <w:w w:val="105"/>
          <w:szCs w:val="24"/>
        </w:rPr>
        <w:t>:</w:t>
      </w:r>
    </w:p>
    <w:p w14:paraId="0FCFDEF4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34A8EACB" w14:textId="3E2FFFFD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804"/>
        </w:tabs>
        <w:autoSpaceDE w:val="0"/>
        <w:autoSpaceDN w:val="0"/>
        <w:spacing w:line="247" w:lineRule="auto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 Pharmacy acknowledges the Board opened a Complaint against its Massachusetts pharmacy license related to the conduct set forth in Paragraph 2, identified as Docket Number PHA-2023-0</w:t>
      </w:r>
      <w:r w:rsidR="004943BA">
        <w:rPr>
          <w:rFonts w:eastAsia="Times New Roman"/>
          <w:color w:val="1D1D21"/>
          <w:w w:val="105"/>
          <w:szCs w:val="24"/>
        </w:rPr>
        <w:t>248</w:t>
      </w:r>
      <w:r w:rsidRPr="00EA5262">
        <w:rPr>
          <w:rFonts w:eastAsia="Times New Roman"/>
          <w:color w:val="1D1D21"/>
          <w:w w:val="105"/>
          <w:szCs w:val="24"/>
        </w:rPr>
        <w:t xml:space="preserve"> ("Complaint").</w:t>
      </w:r>
    </w:p>
    <w:p w14:paraId="4F443168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06283D73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804"/>
        </w:tabs>
        <w:autoSpaceDE w:val="0"/>
        <w:autoSpaceDN w:val="0"/>
        <w:spacing w:line="247" w:lineRule="auto"/>
        <w:ind w:left="808" w:hanging="689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 Pharmacy and the Board agree to resolve this Complaint without making any admissions or findings and without proceeding to a formal adjudicatory hearing.</w:t>
      </w:r>
      <w:r w:rsidRPr="00EA5262">
        <w:rPr>
          <w:rFonts w:eastAsia="Times New Roman"/>
          <w:color w:val="1D1D21"/>
          <w:spacing w:val="4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 Complaint alleges the following:</w:t>
      </w:r>
    </w:p>
    <w:p w14:paraId="50CA1003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72D51582" w14:textId="55338766" w:rsidR="00EA5262" w:rsidRPr="00EA5262" w:rsidRDefault="00EA5262" w:rsidP="00EA5262">
      <w:pPr>
        <w:widowControl w:val="0"/>
        <w:numPr>
          <w:ilvl w:val="1"/>
          <w:numId w:val="3"/>
        </w:numPr>
        <w:tabs>
          <w:tab w:val="left" w:pos="1502"/>
        </w:tabs>
        <w:autoSpaceDE w:val="0"/>
        <w:autoSpaceDN w:val="0"/>
        <w:spacing w:line="244" w:lineRule="auto"/>
        <w:ind w:hanging="334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 xml:space="preserve">On or about </w:t>
      </w:r>
      <w:r w:rsidR="0070261E">
        <w:rPr>
          <w:rFonts w:eastAsia="Times New Roman"/>
          <w:color w:val="1D1D21"/>
          <w:w w:val="105"/>
          <w:szCs w:val="24"/>
        </w:rPr>
        <w:t>October 25</w:t>
      </w:r>
      <w:r>
        <w:rPr>
          <w:rFonts w:eastAsia="Times New Roman"/>
          <w:color w:val="1D1D21"/>
          <w:w w:val="105"/>
          <w:szCs w:val="24"/>
        </w:rPr>
        <w:t>, 2023</w:t>
      </w:r>
      <w:r w:rsidRPr="00EA5262">
        <w:rPr>
          <w:rFonts w:eastAsia="Times New Roman"/>
          <w:color w:val="1D1D21"/>
          <w:w w:val="105"/>
          <w:szCs w:val="24"/>
        </w:rPr>
        <w:t xml:space="preserve">, during an inspection of the pharmacy, an investigator </w:t>
      </w:r>
      <w:r>
        <w:rPr>
          <w:rFonts w:eastAsia="Times New Roman"/>
          <w:color w:val="1D1D21"/>
          <w:w w:val="105"/>
          <w:szCs w:val="24"/>
        </w:rPr>
        <w:t xml:space="preserve">discovered </w:t>
      </w:r>
      <w:r w:rsidR="0070261E">
        <w:rPr>
          <w:rFonts w:eastAsia="Times New Roman"/>
          <w:color w:val="1D1D21"/>
          <w:w w:val="105"/>
          <w:szCs w:val="24"/>
        </w:rPr>
        <w:t>unsanitary conditions which did not comply with USP 797 standards</w:t>
      </w:r>
      <w:r w:rsidRPr="00EA5262">
        <w:rPr>
          <w:rFonts w:eastAsia="Times New Roman"/>
          <w:color w:val="1D1D21"/>
          <w:spacing w:val="-2"/>
          <w:w w:val="105"/>
          <w:szCs w:val="24"/>
        </w:rPr>
        <w:t>.</w:t>
      </w:r>
    </w:p>
    <w:p w14:paraId="73A714EF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6BDB06A3" w14:textId="5D176400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796"/>
        </w:tabs>
        <w:autoSpaceDE w:val="0"/>
        <w:autoSpaceDN w:val="0"/>
        <w:spacing w:line="252" w:lineRule="auto"/>
        <w:ind w:left="799" w:hanging="684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Licensee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acknowledge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agree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based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upon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information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described in Paragraph 2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 Board could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find 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 xml:space="preserve">Licensee </w:t>
      </w:r>
      <w:r w:rsidR="0070261E">
        <w:rPr>
          <w:rFonts w:eastAsia="Times New Roman"/>
          <w:color w:val="1D1D21"/>
          <w:w w:val="105"/>
          <w:szCs w:val="24"/>
        </w:rPr>
        <w:t xml:space="preserve">in violation of Code Mass. Regs. § 9.01(3) </w:t>
      </w:r>
      <w:r w:rsidRPr="00EA5262">
        <w:rPr>
          <w:rFonts w:eastAsia="Times New Roman"/>
          <w:color w:val="1D1D21"/>
          <w:w w:val="105"/>
          <w:szCs w:val="24"/>
        </w:rPr>
        <w:t>warranting</w:t>
      </w:r>
      <w:r w:rsidRPr="00EA5262">
        <w:rPr>
          <w:rFonts w:eastAsia="Times New Roman"/>
          <w:color w:val="1D1D21"/>
          <w:spacing w:val="-9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disciplinary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action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by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under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247 Code Mass</w:t>
      </w:r>
      <w:r w:rsidRPr="00EA5262">
        <w:rPr>
          <w:rFonts w:eastAsia="Times New Roman"/>
          <w:color w:val="3B3B3D"/>
          <w:w w:val="105"/>
          <w:szCs w:val="24"/>
        </w:rPr>
        <w:t xml:space="preserve">. </w:t>
      </w:r>
      <w:r w:rsidRPr="00EA5262">
        <w:rPr>
          <w:rFonts w:eastAsia="Times New Roman"/>
          <w:color w:val="1D1D21"/>
          <w:w w:val="105"/>
          <w:szCs w:val="24"/>
        </w:rPr>
        <w:t>Regs</w:t>
      </w:r>
      <w:r w:rsidRPr="00EA5262">
        <w:rPr>
          <w:rFonts w:eastAsia="Times New Roman"/>
          <w:color w:val="3B3B3D"/>
          <w:w w:val="105"/>
          <w:szCs w:val="24"/>
        </w:rPr>
        <w:t xml:space="preserve">. </w:t>
      </w:r>
      <w:r w:rsidRPr="00EA5262">
        <w:rPr>
          <w:rFonts w:eastAsia="Times New Roman"/>
          <w:color w:val="1D1D21"/>
          <w:w w:val="105"/>
          <w:szCs w:val="24"/>
        </w:rPr>
        <w:t>§ 10.03(1)(a).</w:t>
      </w:r>
    </w:p>
    <w:p w14:paraId="4C9A981F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61CAAF4E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796"/>
        </w:tabs>
        <w:autoSpaceDE w:val="0"/>
        <w:autoSpaceDN w:val="0"/>
        <w:spacing w:line="247" w:lineRule="auto"/>
        <w:ind w:left="800" w:hanging="687"/>
        <w:rPr>
          <w:rFonts w:eastAsia="Times New Roman"/>
          <w:szCs w:val="24"/>
        </w:rPr>
      </w:pPr>
      <w:r w:rsidRPr="00EA5262">
        <w:rPr>
          <w:rFonts w:eastAsia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6AEA4" wp14:editId="4BC683B9">
                <wp:simplePos x="0" y="0"/>
                <wp:positionH relativeFrom="page">
                  <wp:posOffset>7763510</wp:posOffset>
                </wp:positionH>
                <wp:positionV relativeFrom="paragraph">
                  <wp:posOffset>941705</wp:posOffset>
                </wp:positionV>
                <wp:extent cx="0" cy="0"/>
                <wp:effectExtent l="10160" t="865505" r="8890" b="863600"/>
                <wp:wrapNone/>
                <wp:docPr id="85128507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CCDC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6BDC2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1.3pt,74.15pt" to="611.3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" strokecolor="#cccdcd" strokeweight="0">
                <w10:wrap anchorx="page"/>
              </v:line>
            </w:pict>
          </mc:Fallback>
        </mc:AlternateContent>
      </w:r>
      <w:r w:rsidRPr="00EA5262">
        <w:rPr>
          <w:rFonts w:eastAsia="Times New Roman"/>
          <w:color w:val="1D1D21"/>
          <w:w w:val="105"/>
          <w:szCs w:val="24"/>
        </w:rPr>
        <w:t>The Pharmacy agrees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shall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impose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REPRIMAND on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its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license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based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on the facts described in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Paragraph 2, effective as of the</w:t>
      </w:r>
      <w:r w:rsidRPr="00EA5262">
        <w:rPr>
          <w:rFonts w:eastAsia="Times New Roman"/>
          <w:color w:val="1D1D21"/>
          <w:spacing w:val="-1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date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on</w:t>
      </w:r>
      <w:r w:rsidRPr="00EA5262">
        <w:rPr>
          <w:rFonts w:eastAsia="Times New Roman"/>
          <w:color w:val="1D1D21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which the</w:t>
      </w:r>
      <w:r w:rsidRPr="00EA5262">
        <w:rPr>
          <w:rFonts w:eastAsia="Times New Roman"/>
          <w:color w:val="1D1D21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 signs this Agreement (Effective Date).</w:t>
      </w:r>
    </w:p>
    <w:p w14:paraId="37B43F91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18F77DA9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796"/>
        </w:tabs>
        <w:autoSpaceDE w:val="0"/>
        <w:autoSpaceDN w:val="0"/>
        <w:spacing w:line="256" w:lineRule="auto"/>
        <w:ind w:left="794" w:hanging="681"/>
        <w:rPr>
          <w:rFonts w:eastAsia="Times New Roman"/>
          <w:szCs w:val="24"/>
        </w:rPr>
      </w:pPr>
      <w:r w:rsidRPr="00EA5262">
        <w:rPr>
          <w:rFonts w:eastAsia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82840" wp14:editId="48ECE323">
                <wp:simplePos x="0" y="0"/>
                <wp:positionH relativeFrom="page">
                  <wp:posOffset>7759065</wp:posOffset>
                </wp:positionH>
                <wp:positionV relativeFrom="paragraph">
                  <wp:posOffset>1229995</wp:posOffset>
                </wp:positionV>
                <wp:extent cx="0" cy="0"/>
                <wp:effectExtent l="5715" t="820420" r="13335" b="823595"/>
                <wp:wrapNone/>
                <wp:docPr id="34210395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CCDC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9A29A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95pt,96.85pt" to="610.9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" strokecolor="#cccdcd" strokeweight="0">
                <w10:wrap anchorx="page"/>
              </v:line>
            </w:pict>
          </mc:Fallback>
        </mc:AlternateConten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 agrees that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 return for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 Pharmacy</w:t>
      </w:r>
      <w:r w:rsidRPr="00EA5262">
        <w:rPr>
          <w:rFonts w:eastAsia="Times New Roman"/>
          <w:color w:val="3B3B3D"/>
          <w:w w:val="105"/>
          <w:szCs w:val="24"/>
        </w:rPr>
        <w:t>'</w:t>
      </w:r>
      <w:r w:rsidRPr="00EA5262">
        <w:rPr>
          <w:rFonts w:eastAsia="Times New Roman"/>
          <w:color w:val="1D1D21"/>
          <w:w w:val="105"/>
          <w:szCs w:val="24"/>
        </w:rPr>
        <w:t>s execution and successful compliance with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all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requirements of</w:t>
      </w:r>
      <w:r w:rsidRPr="00EA5262">
        <w:rPr>
          <w:rFonts w:eastAsia="Times New Roman"/>
          <w:color w:val="1D1D21"/>
          <w:spacing w:val="2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this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Agreem</w:t>
      </w:r>
      <w:r w:rsidRPr="00EA5262">
        <w:rPr>
          <w:rFonts w:eastAsia="Times New Roman"/>
          <w:color w:val="3B3B3D"/>
          <w:w w:val="105"/>
          <w:szCs w:val="24"/>
        </w:rPr>
        <w:t>e</w:t>
      </w:r>
      <w:r w:rsidRPr="00EA5262">
        <w:rPr>
          <w:rFonts w:eastAsia="Times New Roman"/>
          <w:color w:val="1D1D21"/>
          <w:w w:val="105"/>
          <w:szCs w:val="24"/>
        </w:rPr>
        <w:t>nt</w:t>
      </w:r>
      <w:r w:rsidRPr="00EA5262">
        <w:rPr>
          <w:rFonts w:eastAsia="Times New Roman"/>
          <w:color w:val="3B3B3D"/>
          <w:w w:val="105"/>
          <w:szCs w:val="24"/>
        </w:rPr>
        <w:t xml:space="preserve">,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 will not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prosecute the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Complaint.</w:t>
      </w:r>
    </w:p>
    <w:p w14:paraId="699C8A05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4577F9B9" w14:textId="4D002E10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796"/>
        </w:tabs>
        <w:autoSpaceDE w:val="0"/>
        <w:autoSpaceDN w:val="0"/>
        <w:spacing w:line="247" w:lineRule="auto"/>
        <w:ind w:left="794" w:hanging="687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understands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it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has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ri</w:t>
      </w:r>
      <w:r w:rsidRPr="00EA5262">
        <w:rPr>
          <w:rFonts w:eastAsia="Times New Roman"/>
          <w:color w:val="3B3B3D"/>
          <w:w w:val="105"/>
          <w:szCs w:val="24"/>
        </w:rPr>
        <w:t>g</w:t>
      </w:r>
      <w:r w:rsidRPr="00EA5262">
        <w:rPr>
          <w:rFonts w:eastAsia="Times New Roman"/>
          <w:color w:val="1D1D21"/>
          <w:w w:val="105"/>
          <w:szCs w:val="24"/>
        </w:rPr>
        <w:t>ht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formal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adjudic</w:t>
      </w:r>
      <w:r w:rsidRPr="00EA5262">
        <w:rPr>
          <w:rFonts w:eastAsia="Times New Roman"/>
          <w:color w:val="3B3B3D"/>
          <w:w w:val="105"/>
          <w:szCs w:val="24"/>
        </w:rPr>
        <w:t>a</w:t>
      </w:r>
      <w:r w:rsidRPr="00EA5262">
        <w:rPr>
          <w:rFonts w:eastAsia="Times New Roman"/>
          <w:color w:val="1D1D21"/>
          <w:w w:val="105"/>
          <w:szCs w:val="24"/>
        </w:rPr>
        <w:t>tory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hearing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lastRenderedPageBreak/>
        <w:t>concerning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 Complaint</w:t>
      </w:r>
      <w:r w:rsidRPr="00EA5262">
        <w:rPr>
          <w:rFonts w:eastAsia="Times New Roman"/>
          <w:color w:val="1D1D21"/>
          <w:spacing w:val="3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3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2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during</w:t>
      </w:r>
      <w:r w:rsidRPr="00EA5262">
        <w:rPr>
          <w:rFonts w:eastAsia="Times New Roman"/>
          <w:color w:val="1D1D21"/>
          <w:spacing w:val="2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</w:t>
      </w:r>
      <w:r w:rsidRPr="00EA5262">
        <w:rPr>
          <w:rFonts w:eastAsia="Times New Roman"/>
          <w:color w:val="3B3B3D"/>
          <w:w w:val="105"/>
          <w:szCs w:val="24"/>
        </w:rPr>
        <w:t>a</w:t>
      </w:r>
      <w:r w:rsidRPr="00EA5262">
        <w:rPr>
          <w:rFonts w:eastAsia="Times New Roman"/>
          <w:color w:val="1D1D21"/>
          <w:w w:val="105"/>
          <w:szCs w:val="24"/>
        </w:rPr>
        <w:t>id</w:t>
      </w:r>
      <w:r>
        <w:rPr>
          <w:rFonts w:eastAsia="Times New Roman"/>
          <w:color w:val="1D1D21"/>
          <w:spacing w:val="3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adjudication</w:t>
      </w:r>
      <w:r w:rsidRPr="00EA5262">
        <w:rPr>
          <w:rFonts w:eastAsia="Times New Roman"/>
          <w:color w:val="1D1D21"/>
          <w:spacing w:val="4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2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</w:t>
      </w:r>
      <w:r w:rsidRPr="00EA5262">
        <w:rPr>
          <w:rFonts w:eastAsia="Times New Roman"/>
          <w:color w:val="1D1D21"/>
          <w:spacing w:val="4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would</w:t>
      </w:r>
      <w:r w:rsidRPr="00EA5262">
        <w:rPr>
          <w:rFonts w:eastAsia="Times New Roman"/>
          <w:color w:val="1D1D21"/>
          <w:spacing w:val="3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possess</w:t>
      </w:r>
      <w:r w:rsidRPr="00EA5262">
        <w:rPr>
          <w:rFonts w:eastAsia="Times New Roman"/>
          <w:color w:val="1D1D21"/>
          <w:spacing w:val="3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19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right</w:t>
      </w:r>
      <w:r w:rsidRPr="00EA5262">
        <w:rPr>
          <w:rFonts w:eastAsia="Times New Roman"/>
          <w:color w:val="1D1D21"/>
          <w:spacing w:val="2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>
        <w:rPr>
          <w:rFonts w:eastAsia="Times New Roman"/>
          <w:color w:val="1D1D2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confront and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cross-examine witnesses,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call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w</w:t>
      </w:r>
      <w:r w:rsidRPr="00EA5262">
        <w:rPr>
          <w:rFonts w:eastAsia="Times New Roman"/>
          <w:color w:val="383838"/>
          <w:w w:val="105"/>
          <w:szCs w:val="24"/>
        </w:rPr>
        <w:t>i</w:t>
      </w:r>
      <w:r w:rsidRPr="00EA5262">
        <w:rPr>
          <w:rFonts w:eastAsia="Times New Roman"/>
          <w:color w:val="1D1D21"/>
          <w:w w:val="105"/>
          <w:szCs w:val="24"/>
        </w:rPr>
        <w:t>tnesses,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present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evidence</w:t>
      </w:r>
      <w:r w:rsidRPr="00EA5262">
        <w:rPr>
          <w:rFonts w:eastAsia="Times New Roman"/>
          <w:color w:val="383838"/>
          <w:w w:val="105"/>
          <w:szCs w:val="24"/>
        </w:rPr>
        <w:t>,</w:t>
      </w:r>
      <w:r w:rsidRPr="00EA5262">
        <w:rPr>
          <w:rFonts w:eastAsia="Times New Roman"/>
          <w:color w:val="383838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testify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on its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own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behalf,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1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contest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allegations</w:t>
      </w:r>
      <w:r w:rsidRPr="00EA5262">
        <w:rPr>
          <w:rFonts w:eastAsia="Times New Roman"/>
          <w:color w:val="383838"/>
          <w:w w:val="105"/>
          <w:szCs w:val="24"/>
        </w:rPr>
        <w:t>,</w:t>
      </w:r>
      <w:r w:rsidRPr="00EA5262">
        <w:rPr>
          <w:rFonts w:eastAsia="Times New Roman"/>
          <w:color w:val="383838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present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oral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argument, to</w:t>
      </w:r>
      <w:r w:rsidRPr="00EA5262">
        <w:rPr>
          <w:rFonts w:eastAsia="Times New Roman"/>
          <w:color w:val="1D1D21"/>
          <w:spacing w:val="-1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appeal to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courts, and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all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other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rights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set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forth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Massachusetts</w:t>
      </w:r>
      <w:r w:rsidRPr="00EA5262">
        <w:rPr>
          <w:rFonts w:eastAsia="Times New Roman"/>
          <w:color w:val="1D1D21"/>
          <w:spacing w:val="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Administrative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Procedures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Act,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Mass. Gen.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Laws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ch</w:t>
      </w:r>
      <w:r w:rsidRPr="00EA5262">
        <w:rPr>
          <w:rFonts w:eastAsia="Times New Roman"/>
          <w:color w:val="383838"/>
          <w:w w:val="105"/>
          <w:szCs w:val="24"/>
        </w:rPr>
        <w:t>.</w:t>
      </w:r>
      <w:r w:rsidRPr="00EA5262">
        <w:rPr>
          <w:rFonts w:eastAsia="Times New Roman"/>
          <w:color w:val="383838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30A,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 the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Standard Adjudicatory Rules</w:t>
      </w:r>
      <w:r w:rsidRPr="00EA5262">
        <w:rPr>
          <w:rFonts w:eastAsia="Times New Roman"/>
          <w:color w:val="1D1D21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of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Practice and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Procedure, 801 Code</w:t>
      </w:r>
      <w:r w:rsidRPr="00EA5262">
        <w:rPr>
          <w:rFonts w:eastAsia="Times New Roman"/>
          <w:color w:val="1D1D21"/>
          <w:spacing w:val="-1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Mass.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Regs.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§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1.01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i/>
          <w:color w:val="1D1D21"/>
          <w:w w:val="105"/>
          <w:szCs w:val="24"/>
        </w:rPr>
        <w:t>et</w:t>
      </w:r>
      <w:r w:rsidRPr="00EA5262">
        <w:rPr>
          <w:rFonts w:eastAsia="Times New Roman"/>
          <w:i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i/>
          <w:color w:val="1D1D21"/>
          <w:w w:val="105"/>
          <w:szCs w:val="24"/>
        </w:rPr>
        <w:t>seq</w:t>
      </w:r>
      <w:r w:rsidRPr="00EA5262">
        <w:rPr>
          <w:rFonts w:eastAsia="Times New Roman"/>
          <w:i/>
          <w:color w:val="383838"/>
          <w:w w:val="105"/>
          <w:szCs w:val="24"/>
        </w:rPr>
        <w:t>.</w:t>
      </w:r>
      <w:r w:rsidRPr="00EA5262">
        <w:rPr>
          <w:rFonts w:eastAsia="Times New Roman"/>
          <w:i/>
          <w:color w:val="383838"/>
          <w:spacing w:val="3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further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understands that</w:t>
      </w:r>
      <w:r w:rsidRPr="00EA5262">
        <w:rPr>
          <w:rFonts w:eastAsia="Times New Roman"/>
          <w:color w:val="1D1D21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by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executing this Agreement the Pharmacy is knowingly and voluntarily waiving its right to a formal adjudication of the Complaint.</w:t>
      </w:r>
    </w:p>
    <w:p w14:paraId="26B3F88A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615280CD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795"/>
        </w:tabs>
        <w:autoSpaceDE w:val="0"/>
        <w:autoSpaceDN w:val="0"/>
        <w:spacing w:line="247" w:lineRule="auto"/>
        <w:ind w:left="799" w:hanging="689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 Pharmacy acknowledges that i</w:t>
      </w:r>
      <w:r w:rsidRPr="00EA5262">
        <w:rPr>
          <w:rFonts w:eastAsia="Times New Roman"/>
          <w:color w:val="383838"/>
          <w:w w:val="105"/>
          <w:szCs w:val="24"/>
        </w:rPr>
        <w:t xml:space="preserve">t </w:t>
      </w:r>
      <w:r w:rsidRPr="00EA5262">
        <w:rPr>
          <w:rFonts w:eastAsia="Times New Roman"/>
          <w:color w:val="1D1D21"/>
          <w:w w:val="105"/>
          <w:szCs w:val="24"/>
        </w:rPr>
        <w:t xml:space="preserve">has been at all times represented by Counsel or otherwise free to seek and use legal counsel in connection with the Complaint and this </w:t>
      </w:r>
      <w:r w:rsidRPr="00EA5262">
        <w:rPr>
          <w:rFonts w:eastAsia="Times New Roman"/>
          <w:color w:val="1D1D21"/>
          <w:spacing w:val="-2"/>
          <w:w w:val="105"/>
          <w:szCs w:val="24"/>
        </w:rPr>
        <w:t>Agreement.</w:t>
      </w:r>
    </w:p>
    <w:p w14:paraId="35241AEE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4529E9DD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800"/>
        </w:tabs>
        <w:autoSpaceDE w:val="0"/>
        <w:autoSpaceDN w:val="0"/>
        <w:spacing w:line="252" w:lineRule="auto"/>
        <w:ind w:left="802" w:hanging="687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 Pharmacy acknowledges that after the Effective Date, the Agreement constitutes a public record of disciplinary action by the Board subject to the Commonwealth of Massachusetts</w:t>
      </w:r>
      <w:r w:rsidRPr="00EA5262">
        <w:rPr>
          <w:rFonts w:eastAsia="Times New Roman"/>
          <w:color w:val="383838"/>
          <w:w w:val="105"/>
          <w:szCs w:val="24"/>
        </w:rPr>
        <w:t>'</w:t>
      </w:r>
      <w:r w:rsidRPr="00EA5262">
        <w:rPr>
          <w:rFonts w:eastAsia="Times New Roman"/>
          <w:color w:val="383838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Public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Records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Law,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Mass.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Gen.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Laws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ch.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4,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§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7.</w:t>
      </w:r>
      <w:r w:rsidRPr="00EA5262">
        <w:rPr>
          <w:rFonts w:eastAsia="Times New Roman"/>
          <w:color w:val="1D1D21"/>
          <w:spacing w:val="3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 may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forward a copy of this Agreement to other licensing boards, law enforcement entities, and other individuals or entities as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required or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permitted by law.</w:t>
      </w:r>
    </w:p>
    <w:p w14:paraId="73FD8F1C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61681E7B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spacing w:line="252" w:lineRule="auto"/>
        <w:ind w:left="812" w:hanging="693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understands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agrees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entering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into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this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Agreement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voluntary</w:t>
      </w:r>
      <w:r w:rsidRPr="00EA5262">
        <w:rPr>
          <w:rFonts w:eastAsia="Times New Roman"/>
          <w:color w:val="1D1D21"/>
          <w:spacing w:val="-1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 final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act and not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subject to reconsideration</w:t>
      </w:r>
      <w:r w:rsidRPr="00EA5262">
        <w:rPr>
          <w:rFonts w:eastAsia="Times New Roman"/>
          <w:color w:val="383838"/>
          <w:w w:val="105"/>
          <w:szCs w:val="24"/>
        </w:rPr>
        <w:t>,</w:t>
      </w:r>
      <w:r w:rsidRPr="00EA5262">
        <w:rPr>
          <w:rFonts w:eastAsia="Times New Roman"/>
          <w:color w:val="383838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appeal or judicial review</w:t>
      </w:r>
      <w:r w:rsidRPr="00EA5262">
        <w:rPr>
          <w:rFonts w:eastAsia="Times New Roman"/>
          <w:color w:val="383838"/>
          <w:w w:val="105"/>
          <w:szCs w:val="24"/>
        </w:rPr>
        <w:t>.</w:t>
      </w:r>
    </w:p>
    <w:p w14:paraId="72663184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51976E2B" w14:textId="5586972D" w:rsidR="004F19E3" w:rsidRPr="00EA5262" w:rsidRDefault="00EA5262" w:rsidP="00EA5262">
      <w:pPr>
        <w:rPr>
          <w:rFonts w:eastAsia="Times New Roman"/>
          <w:color w:val="1D1D21"/>
          <w:w w:val="105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individual signing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this Agreement certifies that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they are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author</w:t>
      </w:r>
      <w:r w:rsidRPr="00EA5262">
        <w:rPr>
          <w:rFonts w:eastAsia="Times New Roman"/>
          <w:color w:val="383838"/>
          <w:w w:val="105"/>
          <w:szCs w:val="24"/>
        </w:rPr>
        <w:t>i</w:t>
      </w:r>
      <w:r w:rsidRPr="00EA5262">
        <w:rPr>
          <w:rFonts w:eastAsia="Times New Roman"/>
          <w:color w:val="1D1D21"/>
          <w:w w:val="105"/>
          <w:szCs w:val="24"/>
        </w:rPr>
        <w:t>zed to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enter into this Agreement on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behalf of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</w:t>
      </w:r>
      <w:r w:rsidRPr="00EA5262">
        <w:rPr>
          <w:rFonts w:eastAsia="Times New Roman"/>
          <w:color w:val="383838"/>
          <w:w w:val="105"/>
          <w:szCs w:val="24"/>
        </w:rPr>
        <w:t>, a</w:t>
      </w:r>
      <w:r w:rsidRPr="00EA5262">
        <w:rPr>
          <w:rFonts w:eastAsia="Times New Roman"/>
          <w:color w:val="1D1D21"/>
          <w:w w:val="105"/>
          <w:szCs w:val="24"/>
        </w:rPr>
        <w:t>nd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 xml:space="preserve">that they have </w:t>
      </w:r>
      <w:r w:rsidRPr="00EA5262">
        <w:rPr>
          <w:rFonts w:eastAsia="Times New Roman"/>
          <w:color w:val="383838"/>
          <w:w w:val="105"/>
          <w:szCs w:val="24"/>
        </w:rPr>
        <w:t>r</w:t>
      </w:r>
      <w:r w:rsidRPr="00EA5262">
        <w:rPr>
          <w:rFonts w:eastAsia="Times New Roman"/>
          <w:color w:val="1D1D21"/>
          <w:w w:val="105"/>
          <w:szCs w:val="24"/>
        </w:rPr>
        <w:t>ead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this Agreement.</w:t>
      </w:r>
    </w:p>
    <w:p w14:paraId="70DE5F83" w14:textId="77777777" w:rsidR="00EA5262" w:rsidRPr="00EA5262" w:rsidRDefault="00EA5262" w:rsidP="00EA5262">
      <w:pPr>
        <w:rPr>
          <w:rFonts w:eastAsia="Times New Roman"/>
          <w:color w:val="1D1D21"/>
          <w:w w:val="105"/>
          <w:szCs w:val="24"/>
        </w:rPr>
      </w:pPr>
    </w:p>
    <w:p w14:paraId="7A736862" w14:textId="77777777" w:rsidR="00EA5262" w:rsidRPr="00EA5262" w:rsidRDefault="00EA5262" w:rsidP="00EA5262">
      <w:pPr>
        <w:rPr>
          <w:rFonts w:eastAsia="Times New Roman"/>
          <w:color w:val="1D1D21"/>
          <w:w w:val="105"/>
          <w:szCs w:val="24"/>
        </w:rPr>
      </w:pPr>
    </w:p>
    <w:p w14:paraId="16A628B9" w14:textId="77777777" w:rsidR="00EA5262" w:rsidRPr="00EA5262" w:rsidRDefault="00EA5262" w:rsidP="00EA5262">
      <w:pPr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 xml:space="preserve">____________________________ </w:t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  <w:t xml:space="preserve">____________________________ </w:t>
      </w:r>
    </w:p>
    <w:p w14:paraId="7F7502D7" w14:textId="77777777" w:rsidR="00EA5262" w:rsidRPr="00EA5262" w:rsidRDefault="00EA5262" w:rsidP="00EA5262">
      <w:pPr>
        <w:tabs>
          <w:tab w:val="left" w:pos="4320"/>
        </w:tabs>
        <w:ind w:left="360" w:hanging="36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 xml:space="preserve">Date </w:t>
      </w:r>
      <w:r w:rsidRPr="00EA5262">
        <w:rPr>
          <w:rFonts w:eastAsia="Times New Roman"/>
          <w:szCs w:val="24"/>
        </w:rPr>
        <w:tab/>
        <w:t>(signature)</w:t>
      </w:r>
    </w:p>
    <w:p w14:paraId="46FAF6CE" w14:textId="004D5581" w:rsidR="00EA5262" w:rsidRPr="00EA5262" w:rsidRDefault="00EA5262" w:rsidP="00CA415D">
      <w:pPr>
        <w:tabs>
          <w:tab w:val="left" w:pos="4320"/>
        </w:tabs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ab/>
      </w:r>
    </w:p>
    <w:p w14:paraId="0235D137" w14:textId="77777777" w:rsidR="00EA5262" w:rsidRPr="00EA5262" w:rsidRDefault="00EA5262" w:rsidP="00EA5262">
      <w:pPr>
        <w:ind w:left="3600" w:firstLine="72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 xml:space="preserve">____________________________ </w:t>
      </w:r>
    </w:p>
    <w:p w14:paraId="65A7E533" w14:textId="77777777" w:rsidR="00EA5262" w:rsidRPr="00EA5262" w:rsidRDefault="00EA5262" w:rsidP="00EA5262">
      <w:pPr>
        <w:ind w:left="3600" w:firstLine="72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>(print name)</w:t>
      </w:r>
    </w:p>
    <w:p w14:paraId="7510B489" w14:textId="77777777" w:rsidR="00EA5262" w:rsidRDefault="00EA5262" w:rsidP="00EA5262">
      <w:pPr>
        <w:jc w:val="both"/>
        <w:rPr>
          <w:rFonts w:eastAsia="Times New Roman"/>
          <w:szCs w:val="24"/>
        </w:rPr>
      </w:pPr>
    </w:p>
    <w:p w14:paraId="0603361C" w14:textId="77777777" w:rsidR="008904A0" w:rsidRPr="00EA5262" w:rsidRDefault="008904A0" w:rsidP="00EA5262">
      <w:pPr>
        <w:jc w:val="both"/>
        <w:rPr>
          <w:rFonts w:eastAsia="Times New Roman"/>
          <w:szCs w:val="24"/>
        </w:rPr>
      </w:pPr>
    </w:p>
    <w:p w14:paraId="1CEAE8E7" w14:textId="77777777" w:rsidR="00EA5262" w:rsidRPr="00EA5262" w:rsidRDefault="00EA5262" w:rsidP="00EA5262">
      <w:pPr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  <w:t xml:space="preserve">____________________________ </w:t>
      </w:r>
    </w:p>
    <w:p w14:paraId="7AF5A694" w14:textId="77777777" w:rsidR="00EA5262" w:rsidRPr="00EA5262" w:rsidRDefault="00EA5262" w:rsidP="00EA5262">
      <w:pPr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  <w:t>David Sencabaugh, R. Ph.</w:t>
      </w:r>
    </w:p>
    <w:p w14:paraId="3D04729A" w14:textId="77777777" w:rsidR="00EA5262" w:rsidRPr="00EA5262" w:rsidRDefault="00EA5262" w:rsidP="00EA5262">
      <w:pPr>
        <w:ind w:left="1440" w:hanging="144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  <w:t>Executive Director</w:t>
      </w:r>
    </w:p>
    <w:p w14:paraId="6EAD5B14" w14:textId="77777777" w:rsidR="00EA5262" w:rsidRPr="00EA5262" w:rsidRDefault="00EA5262" w:rsidP="00EA5262">
      <w:pPr>
        <w:ind w:left="1440" w:hanging="144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  <w:t>Board of Registration in Pharmacy</w:t>
      </w:r>
    </w:p>
    <w:p w14:paraId="15CF1208" w14:textId="77777777" w:rsidR="00EA5262" w:rsidRPr="00EA5262" w:rsidRDefault="00EA5262" w:rsidP="00EA5262">
      <w:pPr>
        <w:jc w:val="both"/>
        <w:rPr>
          <w:rFonts w:eastAsia="Times New Roman"/>
          <w:b/>
          <w:szCs w:val="24"/>
        </w:rPr>
      </w:pPr>
    </w:p>
    <w:p w14:paraId="43F38330" w14:textId="1B02C38A" w:rsidR="00EA5262" w:rsidRPr="00EA5262" w:rsidRDefault="00EA5262" w:rsidP="00EA5262">
      <w:pPr>
        <w:ind w:left="4320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>_________</w:t>
      </w:r>
      <w:r w:rsidR="00D451D0" w:rsidRPr="00D451D0">
        <w:rPr>
          <w:rFonts w:eastAsia="Times New Roman"/>
          <w:szCs w:val="24"/>
          <w:u w:val="single"/>
        </w:rPr>
        <w:t>8/14/24</w:t>
      </w:r>
      <w:r w:rsidRPr="00EA5262">
        <w:rPr>
          <w:rFonts w:eastAsia="Times New Roman"/>
          <w:szCs w:val="24"/>
        </w:rPr>
        <w:t>__________</w:t>
      </w:r>
    </w:p>
    <w:p w14:paraId="6FFCB0CF" w14:textId="77777777" w:rsidR="00EA5262" w:rsidRPr="00EA5262" w:rsidRDefault="00EA5262" w:rsidP="00EA5262">
      <w:pPr>
        <w:ind w:left="432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>Effective Date of Reprimand Agreement</w:t>
      </w:r>
    </w:p>
    <w:p w14:paraId="4C17F660" w14:textId="77777777" w:rsidR="00EA5262" w:rsidRPr="00EA5262" w:rsidRDefault="00EA5262" w:rsidP="00EA5262">
      <w:pPr>
        <w:jc w:val="both"/>
        <w:rPr>
          <w:rFonts w:eastAsia="Times New Roman"/>
          <w:b/>
          <w:szCs w:val="24"/>
        </w:rPr>
      </w:pPr>
    </w:p>
    <w:p w14:paraId="76DD669B" w14:textId="77777777" w:rsidR="00EA5262" w:rsidRDefault="00EA5262" w:rsidP="00EA5262">
      <w:pPr>
        <w:jc w:val="both"/>
        <w:rPr>
          <w:rFonts w:eastAsia="Times New Roman"/>
          <w:szCs w:val="24"/>
        </w:rPr>
      </w:pPr>
    </w:p>
    <w:p w14:paraId="65D05F90" w14:textId="77777777" w:rsidR="00D451D0" w:rsidRDefault="00EA5262" w:rsidP="00EA5262">
      <w:pPr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>Fully Signed Agreement Sent to Licensee on ___</w:t>
      </w:r>
      <w:r w:rsidR="00D451D0" w:rsidRPr="00D451D0">
        <w:rPr>
          <w:rFonts w:eastAsia="Times New Roman"/>
          <w:szCs w:val="24"/>
          <w:u w:val="single"/>
        </w:rPr>
        <w:t>August 15, 2024</w:t>
      </w:r>
      <w:r w:rsidRPr="00EA5262">
        <w:rPr>
          <w:rFonts w:eastAsia="Times New Roman"/>
          <w:szCs w:val="24"/>
        </w:rPr>
        <w:t xml:space="preserve">___by Certified Mail </w:t>
      </w:r>
    </w:p>
    <w:p w14:paraId="006F29F8" w14:textId="2CAF8D66" w:rsidR="00EA5262" w:rsidRPr="00EA5262" w:rsidRDefault="00EA5262" w:rsidP="00EA5262">
      <w:pPr>
        <w:jc w:val="both"/>
        <w:rPr>
          <w:szCs w:val="24"/>
        </w:rPr>
      </w:pPr>
      <w:r w:rsidRPr="00EA5262">
        <w:rPr>
          <w:rFonts w:eastAsia="Times New Roman"/>
          <w:szCs w:val="24"/>
        </w:rPr>
        <w:t>No</w:t>
      </w:r>
      <w:r w:rsidRPr="00D451D0">
        <w:rPr>
          <w:rFonts w:eastAsia="Times New Roman"/>
          <w:szCs w:val="24"/>
          <w:u w:val="single"/>
        </w:rPr>
        <w:t>.__</w:t>
      </w:r>
      <w:r w:rsidR="00D451D0" w:rsidRPr="00D451D0">
        <w:rPr>
          <w:rFonts w:eastAsia="Times New Roman"/>
          <w:szCs w:val="24"/>
          <w:u w:val="single"/>
        </w:rPr>
        <w:t>7020 2450 0001 9471 6013</w:t>
      </w:r>
      <w:r w:rsidRPr="00D451D0">
        <w:rPr>
          <w:rFonts w:eastAsia="Times New Roman"/>
          <w:szCs w:val="24"/>
          <w:u w:val="single"/>
        </w:rPr>
        <w:t>___</w:t>
      </w:r>
    </w:p>
    <w:sectPr w:rsidR="00EA5262" w:rsidRPr="00EA5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8312BC"/>
    <w:multiLevelType w:val="hybridMultilevel"/>
    <w:tmpl w:val="C29A29F8"/>
    <w:lvl w:ilvl="0" w:tplc="86CCBD56">
      <w:start w:val="1"/>
      <w:numFmt w:val="decimal"/>
      <w:lvlText w:val="%1."/>
      <w:lvlJc w:val="left"/>
      <w:pPr>
        <w:ind w:left="803" w:hanging="6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21"/>
        <w:w w:val="109"/>
        <w:sz w:val="22"/>
        <w:szCs w:val="22"/>
        <w:lang w:val="en-US" w:eastAsia="en-US" w:bidi="ar-SA"/>
      </w:rPr>
    </w:lvl>
    <w:lvl w:ilvl="1" w:tplc="1536FB2A">
      <w:start w:val="1"/>
      <w:numFmt w:val="lowerLetter"/>
      <w:lvlText w:val="%2."/>
      <w:lvlJc w:val="left"/>
      <w:pPr>
        <w:ind w:left="149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21"/>
        <w:spacing w:val="-1"/>
        <w:w w:val="110"/>
        <w:sz w:val="22"/>
        <w:szCs w:val="22"/>
        <w:lang w:val="en-US" w:eastAsia="en-US" w:bidi="ar-SA"/>
      </w:rPr>
    </w:lvl>
    <w:lvl w:ilvl="2" w:tplc="32D0C878">
      <w:numFmt w:val="bullet"/>
      <w:lvlText w:val="•"/>
      <w:lvlJc w:val="left"/>
      <w:pPr>
        <w:ind w:left="2524" w:hanging="340"/>
      </w:pPr>
      <w:rPr>
        <w:lang w:val="en-US" w:eastAsia="en-US" w:bidi="ar-SA"/>
      </w:rPr>
    </w:lvl>
    <w:lvl w:ilvl="3" w:tplc="3F60D47E">
      <w:numFmt w:val="bullet"/>
      <w:lvlText w:val="•"/>
      <w:lvlJc w:val="left"/>
      <w:pPr>
        <w:ind w:left="3548" w:hanging="340"/>
      </w:pPr>
      <w:rPr>
        <w:lang w:val="en-US" w:eastAsia="en-US" w:bidi="ar-SA"/>
      </w:rPr>
    </w:lvl>
    <w:lvl w:ilvl="4" w:tplc="9BCC73E6">
      <w:numFmt w:val="bullet"/>
      <w:lvlText w:val="•"/>
      <w:lvlJc w:val="left"/>
      <w:pPr>
        <w:ind w:left="4573" w:hanging="340"/>
      </w:pPr>
      <w:rPr>
        <w:lang w:val="en-US" w:eastAsia="en-US" w:bidi="ar-SA"/>
      </w:rPr>
    </w:lvl>
    <w:lvl w:ilvl="5" w:tplc="AAC6EBE8">
      <w:numFmt w:val="bullet"/>
      <w:lvlText w:val="•"/>
      <w:lvlJc w:val="left"/>
      <w:pPr>
        <w:ind w:left="5597" w:hanging="340"/>
      </w:pPr>
      <w:rPr>
        <w:lang w:val="en-US" w:eastAsia="en-US" w:bidi="ar-SA"/>
      </w:rPr>
    </w:lvl>
    <w:lvl w:ilvl="6" w:tplc="C4E2BE28">
      <w:numFmt w:val="bullet"/>
      <w:lvlText w:val="•"/>
      <w:lvlJc w:val="left"/>
      <w:pPr>
        <w:ind w:left="6622" w:hanging="340"/>
      </w:pPr>
      <w:rPr>
        <w:lang w:val="en-US" w:eastAsia="en-US" w:bidi="ar-SA"/>
      </w:rPr>
    </w:lvl>
    <w:lvl w:ilvl="7" w:tplc="A538E2BA">
      <w:numFmt w:val="bullet"/>
      <w:lvlText w:val="•"/>
      <w:lvlJc w:val="left"/>
      <w:pPr>
        <w:ind w:left="7646" w:hanging="340"/>
      </w:pPr>
      <w:rPr>
        <w:lang w:val="en-US" w:eastAsia="en-US" w:bidi="ar-SA"/>
      </w:rPr>
    </w:lvl>
    <w:lvl w:ilvl="8" w:tplc="A44C7442">
      <w:numFmt w:val="bullet"/>
      <w:lvlText w:val="•"/>
      <w:lvlJc w:val="left"/>
      <w:pPr>
        <w:ind w:left="8671" w:hanging="340"/>
      </w:pPr>
      <w:rPr>
        <w:lang w:val="en-US" w:eastAsia="en-US" w:bidi="ar-SA"/>
      </w:rPr>
    </w:lvl>
  </w:abstractNum>
  <w:num w:numId="1" w16cid:durableId="596527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368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030090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62"/>
    <w:rsid w:val="000004D3"/>
    <w:rsid w:val="000E18AD"/>
    <w:rsid w:val="001271ED"/>
    <w:rsid w:val="002F3147"/>
    <w:rsid w:val="004943BA"/>
    <w:rsid w:val="004F19E3"/>
    <w:rsid w:val="0070261E"/>
    <w:rsid w:val="008904A0"/>
    <w:rsid w:val="009F4912"/>
    <w:rsid w:val="00CA415D"/>
    <w:rsid w:val="00CD3168"/>
    <w:rsid w:val="00CD3D4D"/>
    <w:rsid w:val="00D451D0"/>
    <w:rsid w:val="00D902DC"/>
    <w:rsid w:val="00EA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1E84"/>
  <w15:chartTrackingRefBased/>
  <w15:docId w15:val="{6BDB76F9-A8AD-46AE-AFFC-EB661BCA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2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2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2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2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2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2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2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2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2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2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2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2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2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2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2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2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2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Adrianza, Ana-Karina (DPH)</cp:lastModifiedBy>
  <cp:revision>7</cp:revision>
  <cp:lastPrinted>2024-08-08T13:39:00Z</cp:lastPrinted>
  <dcterms:created xsi:type="dcterms:W3CDTF">2024-08-06T14:37:00Z</dcterms:created>
  <dcterms:modified xsi:type="dcterms:W3CDTF">2025-01-23T20:52:00Z</dcterms:modified>
</cp:coreProperties>
</file>