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93CB" w14:textId="77777777" w:rsidR="005331F9" w:rsidRPr="00206BAF" w:rsidRDefault="773E5A93" w:rsidP="693C49F7">
      <w:pPr>
        <w:pStyle w:val="BodyText"/>
        <w:spacing w:before="9"/>
        <w:jc w:val="center"/>
        <w:rPr>
          <w:sz w:val="20"/>
          <w:szCs w:val="20"/>
        </w:rPr>
      </w:pPr>
      <w:r w:rsidRPr="00206BAF">
        <w:drawing>
          <wp:inline distT="0" distB="0" distL="0" distR="0" wp14:anchorId="45238561" wp14:editId="7EC0A670">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10">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49DB4F9" w14:textId="77777777" w:rsidR="005331F9" w:rsidRPr="00206BAF" w:rsidRDefault="005331F9" w:rsidP="009E7252">
      <w:pPr>
        <w:pStyle w:val="Heading1"/>
      </w:pPr>
    </w:p>
    <w:p w14:paraId="6134B9AE" w14:textId="2C4935D0" w:rsidR="0015397C" w:rsidRPr="00206BAF" w:rsidRDefault="00984ADC" w:rsidP="00B10F5A">
      <w:pPr>
        <w:pStyle w:val="Heading1"/>
        <w:rPr>
          <w:rFonts w:eastAsiaTheme="minorEastAsia"/>
          <w:lang w:eastAsia="zh-TW"/>
        </w:rPr>
      </w:pPr>
      <w:r w:rsidRPr="00206BAF">
        <w:rPr>
          <w:rFonts w:ascii="PMingLiU" w:eastAsia="PMingLiU" w:hAnsi="PMingLiU" w:cs="PMingLiU" w:hint="eastAsia"/>
        </w:rPr>
        <w:t>马萨诸塞州自然资源保护部</w:t>
      </w:r>
      <w:r w:rsidR="0080394C" w:rsidRPr="00206BAF">
        <w:t xml:space="preserve"> (DCR)</w:t>
      </w:r>
    </w:p>
    <w:p w14:paraId="3EC4208D" w14:textId="77777777" w:rsidR="0015397C" w:rsidRPr="00206BAF" w:rsidRDefault="0015397C" w:rsidP="00C37511">
      <w:pPr>
        <w:pStyle w:val="BodyText"/>
        <w:spacing w:before="11"/>
        <w:jc w:val="center"/>
        <w:rPr>
          <w:b/>
          <w:sz w:val="24"/>
          <w:szCs w:val="24"/>
        </w:rPr>
      </w:pPr>
    </w:p>
    <w:p w14:paraId="0521A0FC" w14:textId="522151E2" w:rsidR="00493DED" w:rsidRPr="00206BAF" w:rsidRDefault="00984ADC" w:rsidP="00493DED">
      <w:pPr>
        <w:pStyle w:val="Heading1"/>
        <w:rPr>
          <w:lang w:eastAsia="zh-CN"/>
        </w:rPr>
      </w:pPr>
      <w:r w:rsidRPr="00206BAF">
        <w:rPr>
          <w:rFonts w:ascii="PMingLiU" w:eastAsia="PMingLiU" w:hAnsi="PMingLiU" w:cs="PMingLiU" w:hint="eastAsia"/>
          <w:lang w:eastAsia="zh-CN"/>
        </w:rPr>
        <w:t>先祖纪念碑</w:t>
      </w:r>
      <w:r w:rsidRPr="00206BAF">
        <w:rPr>
          <w:lang w:eastAsia="zh-CN"/>
        </w:rPr>
        <w:t xml:space="preserve"> - </w:t>
      </w:r>
      <w:r w:rsidRPr="00206BAF">
        <w:rPr>
          <w:rFonts w:ascii="PMingLiU" w:eastAsia="PMingLiU" w:hAnsi="PMingLiU" w:cs="PMingLiU" w:hint="eastAsia"/>
          <w:lang w:eastAsia="zh-CN"/>
        </w:rPr>
        <w:t>景观修复项目</w:t>
      </w:r>
      <w:r w:rsidR="00572C3D" w:rsidRPr="00206BAF">
        <w:rPr>
          <w:lang w:eastAsia="zh-CN"/>
        </w:rPr>
        <w:t xml:space="preserve"> (Plymouth, MA)</w:t>
      </w:r>
    </w:p>
    <w:p w14:paraId="76299C44" w14:textId="12E84043" w:rsidR="00493DED" w:rsidRPr="00206BAF" w:rsidRDefault="00984ADC" w:rsidP="00493DED">
      <w:pPr>
        <w:pStyle w:val="Heading1"/>
        <w:rPr>
          <w:rFonts w:eastAsiaTheme="minorEastAsia"/>
          <w:lang w:eastAsia="zh-CN"/>
        </w:rPr>
      </w:pPr>
      <w:r w:rsidRPr="00206BAF">
        <w:rPr>
          <w:rFonts w:ascii="PMingLiU" w:eastAsia="PMingLiU" w:hAnsi="PMingLiU" w:cs="PMingLiU" w:hint="eastAsia"/>
          <w:lang w:eastAsia="zh-CN"/>
        </w:rPr>
        <w:t>公众会议</w:t>
      </w:r>
    </w:p>
    <w:p w14:paraId="355CC9CD" w14:textId="77777777" w:rsidR="00C44BA3" w:rsidRPr="00206BAF" w:rsidRDefault="00C44BA3" w:rsidP="00493DED">
      <w:pPr>
        <w:pStyle w:val="Heading1"/>
        <w:rPr>
          <w:lang w:eastAsia="zh-CN"/>
        </w:rPr>
      </w:pPr>
    </w:p>
    <w:p w14:paraId="43B682EE" w14:textId="4E0E7ADB" w:rsidR="00493DED" w:rsidRPr="00206BAF" w:rsidRDefault="000B59E7" w:rsidP="00493DED">
      <w:pPr>
        <w:jc w:val="center"/>
        <w:rPr>
          <w:b/>
          <w:bCs/>
          <w:color w:val="000000" w:themeColor="text1"/>
          <w:sz w:val="24"/>
          <w:szCs w:val="24"/>
          <w:lang w:eastAsia="zh-CN"/>
        </w:rPr>
      </w:pPr>
      <w:r w:rsidRPr="00206BAF">
        <w:rPr>
          <w:b/>
          <w:bCs/>
          <w:color w:val="000000" w:themeColor="text1"/>
          <w:sz w:val="24"/>
          <w:szCs w:val="24"/>
          <w:lang w:eastAsia="zh-CN"/>
        </w:rPr>
        <w:t>12</w:t>
      </w:r>
      <w:r w:rsidRPr="00206BAF">
        <w:rPr>
          <w:rFonts w:ascii="PMingLiU" w:eastAsia="PMingLiU" w:hAnsi="PMingLiU" w:cs="PMingLiU" w:hint="eastAsia"/>
          <w:b/>
          <w:bCs/>
          <w:color w:val="000000" w:themeColor="text1"/>
          <w:sz w:val="24"/>
          <w:szCs w:val="24"/>
          <w:lang w:eastAsia="zh-CN"/>
        </w:rPr>
        <w:t>月</w:t>
      </w:r>
      <w:r w:rsidRPr="00206BAF">
        <w:rPr>
          <w:b/>
          <w:bCs/>
          <w:color w:val="000000" w:themeColor="text1"/>
          <w:sz w:val="24"/>
          <w:szCs w:val="24"/>
          <w:lang w:eastAsia="zh-CN"/>
        </w:rPr>
        <w:t>17</w:t>
      </w:r>
      <w:r w:rsidRPr="00206BAF">
        <w:rPr>
          <w:rFonts w:ascii="PMingLiU" w:eastAsia="PMingLiU" w:hAnsi="PMingLiU" w:cs="PMingLiU" w:hint="eastAsia"/>
          <w:b/>
          <w:bCs/>
          <w:color w:val="000000" w:themeColor="text1"/>
          <w:sz w:val="24"/>
          <w:szCs w:val="24"/>
          <w:lang w:eastAsia="zh-CN"/>
        </w:rPr>
        <w:t>日星期三</w:t>
      </w:r>
      <w:r w:rsidRPr="00206BAF">
        <w:rPr>
          <w:b/>
          <w:bCs/>
          <w:color w:val="000000" w:themeColor="text1"/>
          <w:sz w:val="24"/>
          <w:szCs w:val="24"/>
          <w:lang w:eastAsia="zh-CN"/>
        </w:rPr>
        <w:t xml:space="preserve"> </w:t>
      </w:r>
      <w:r w:rsidRPr="00206BAF">
        <w:rPr>
          <w:rFonts w:ascii="PMingLiU" w:eastAsia="PMingLiU" w:hAnsi="PMingLiU" w:cs="PMingLiU" w:hint="eastAsia"/>
          <w:b/>
          <w:bCs/>
          <w:color w:val="000000" w:themeColor="text1"/>
          <w:sz w:val="24"/>
          <w:szCs w:val="24"/>
          <w:lang w:eastAsia="zh-CN"/>
        </w:rPr>
        <w:t>下午</w:t>
      </w:r>
      <w:r w:rsidRPr="00206BAF">
        <w:rPr>
          <w:b/>
          <w:bCs/>
          <w:color w:val="000000" w:themeColor="text1"/>
          <w:sz w:val="24"/>
          <w:szCs w:val="24"/>
          <w:lang w:eastAsia="zh-CN"/>
        </w:rPr>
        <w:t>6</w:t>
      </w:r>
      <w:r w:rsidRPr="00206BAF">
        <w:rPr>
          <w:rFonts w:ascii="PMingLiU" w:eastAsia="PMingLiU" w:hAnsi="PMingLiU" w:cs="PMingLiU" w:hint="eastAsia"/>
          <w:b/>
          <w:bCs/>
          <w:color w:val="000000" w:themeColor="text1"/>
          <w:sz w:val="24"/>
          <w:szCs w:val="24"/>
          <w:lang w:eastAsia="zh-CN"/>
        </w:rPr>
        <w:t>点至</w:t>
      </w:r>
      <w:r w:rsidRPr="00206BAF">
        <w:rPr>
          <w:b/>
          <w:bCs/>
          <w:color w:val="000000" w:themeColor="text1"/>
          <w:sz w:val="24"/>
          <w:szCs w:val="24"/>
          <w:lang w:eastAsia="zh-CN"/>
        </w:rPr>
        <w:t>7</w:t>
      </w:r>
      <w:r w:rsidRPr="00206BAF">
        <w:rPr>
          <w:rFonts w:ascii="PMingLiU" w:eastAsia="PMingLiU" w:hAnsi="PMingLiU" w:cs="PMingLiU" w:hint="eastAsia"/>
          <w:b/>
          <w:bCs/>
          <w:color w:val="000000" w:themeColor="text1"/>
          <w:sz w:val="24"/>
          <w:szCs w:val="24"/>
          <w:lang w:eastAsia="zh-CN"/>
        </w:rPr>
        <w:t>点</w:t>
      </w:r>
      <w:r w:rsidRPr="00206BAF">
        <w:rPr>
          <w:b/>
          <w:bCs/>
          <w:color w:val="000000" w:themeColor="text1"/>
          <w:sz w:val="24"/>
          <w:szCs w:val="24"/>
          <w:lang w:eastAsia="zh-CN"/>
        </w:rPr>
        <w:t>30</w:t>
      </w:r>
      <w:r w:rsidRPr="00206BAF">
        <w:rPr>
          <w:rFonts w:ascii="PMingLiU" w:eastAsia="PMingLiU" w:hAnsi="PMingLiU" w:cs="PMingLiU" w:hint="eastAsia"/>
          <w:b/>
          <w:bCs/>
          <w:color w:val="000000" w:themeColor="text1"/>
          <w:sz w:val="24"/>
          <w:szCs w:val="24"/>
          <w:lang w:eastAsia="zh-CN"/>
        </w:rPr>
        <w:t>分</w:t>
      </w:r>
      <w:r w:rsidR="00BF6D6F" w:rsidRPr="00206BAF">
        <w:rPr>
          <w:b/>
          <w:bCs/>
          <w:color w:val="000000" w:themeColor="text1"/>
          <w:sz w:val="24"/>
          <w:szCs w:val="24"/>
          <w:lang w:eastAsia="zh-CN"/>
        </w:rPr>
        <w:t xml:space="preserve"> </w:t>
      </w:r>
    </w:p>
    <w:p w14:paraId="4BC9CCE9" w14:textId="402501D2" w:rsidR="00BF6D6F" w:rsidRPr="00206BAF" w:rsidRDefault="000B59E7" w:rsidP="00493DED">
      <w:pPr>
        <w:jc w:val="center"/>
        <w:rPr>
          <w:rFonts w:eastAsiaTheme="minorEastAsia"/>
          <w:b/>
          <w:bCs/>
          <w:color w:val="000000" w:themeColor="text1"/>
          <w:sz w:val="24"/>
          <w:szCs w:val="24"/>
          <w:lang w:eastAsia="zh-TW"/>
        </w:rPr>
      </w:pPr>
      <w:r w:rsidRPr="00206BAF">
        <w:rPr>
          <w:rFonts w:ascii="PMingLiU" w:eastAsia="PMingLiU" w:hAnsi="PMingLiU" w:cs="PMingLiU" w:hint="eastAsia"/>
          <w:b/>
          <w:bCs/>
          <w:color w:val="000000" w:themeColor="text1"/>
          <w:sz w:val="24"/>
          <w:szCs w:val="24"/>
          <w:lang w:eastAsia="zh-CN"/>
        </w:rPr>
        <w:t>请通过</w:t>
      </w:r>
      <w:r w:rsidRPr="00206BAF">
        <w:rPr>
          <w:b/>
          <w:bCs/>
          <w:color w:val="000000" w:themeColor="text1"/>
          <w:sz w:val="24"/>
          <w:szCs w:val="24"/>
          <w:lang w:eastAsia="zh-CN"/>
        </w:rPr>
        <w:t xml:space="preserve"> </w:t>
      </w:r>
      <w:hyperlink r:id="rId11" w:history="1">
        <w:r w:rsidRPr="00206BAF">
          <w:rPr>
            <w:rStyle w:val="Hyperlink"/>
            <w:b/>
            <w:bCs/>
            <w:sz w:val="24"/>
            <w:szCs w:val="24"/>
            <w:lang w:eastAsia="zh-CN"/>
          </w:rPr>
          <w:t>Zoom</w:t>
        </w:r>
        <w:r w:rsidRPr="00206BAF">
          <w:rPr>
            <w:rStyle w:val="Hyperlink"/>
            <w:rFonts w:ascii="PMingLiU" w:eastAsia="PMingLiU" w:hAnsi="PMingLiU" w:cs="PMingLiU" w:hint="eastAsia"/>
            <w:b/>
            <w:bCs/>
            <w:sz w:val="24"/>
            <w:szCs w:val="24"/>
            <w:lang w:eastAsia="zh-CN"/>
          </w:rPr>
          <w:t>注册链接</w:t>
        </w:r>
      </w:hyperlink>
      <w:r w:rsidRPr="00206BAF">
        <w:rPr>
          <w:b/>
          <w:bCs/>
          <w:color w:val="000000" w:themeColor="text1"/>
          <w:sz w:val="24"/>
          <w:szCs w:val="24"/>
          <w:lang w:eastAsia="zh-CN"/>
        </w:rPr>
        <w:t xml:space="preserve"> </w:t>
      </w:r>
      <w:r w:rsidRPr="00206BAF">
        <w:rPr>
          <w:rFonts w:ascii="PMingLiU" w:eastAsia="PMingLiU" w:hAnsi="PMingLiU" w:cs="PMingLiU" w:hint="eastAsia"/>
          <w:b/>
          <w:bCs/>
          <w:color w:val="000000" w:themeColor="text1"/>
          <w:sz w:val="24"/>
          <w:szCs w:val="24"/>
          <w:lang w:eastAsia="zh-CN"/>
        </w:rPr>
        <w:t>报名参加会议。</w:t>
      </w:r>
    </w:p>
    <w:p w14:paraId="17C6E86E" w14:textId="77777777" w:rsidR="005869C3" w:rsidRPr="00206BAF" w:rsidRDefault="005869C3" w:rsidP="00417033"/>
    <w:p w14:paraId="666232A4" w14:textId="6E054E88" w:rsidR="00493DED" w:rsidRPr="00206BAF" w:rsidRDefault="000B59E7" w:rsidP="00A07EDD">
      <w:pPr>
        <w:spacing w:before="240"/>
        <w:rPr>
          <w:rFonts w:asciiTheme="minorHAnsi" w:eastAsiaTheme="minorEastAsia" w:hAnsiTheme="minorHAnsi" w:cstheme="minorBidi"/>
        </w:rPr>
      </w:pPr>
      <w:r w:rsidRPr="00206BAF">
        <w:rPr>
          <w:rFonts w:asciiTheme="minorHAnsi" w:eastAsiaTheme="minorEastAsia" w:hAnsiTheme="minorHAnsi" w:cstheme="minorBidi"/>
          <w:lang w:eastAsia="zh-CN"/>
        </w:rPr>
        <w:t>在本次线上公众会议中，项目团队将展示最近完成的纪念碑保护工作，并讨论下一阶段的工作</w:t>
      </w:r>
      <w:r w:rsidRPr="00206BAF">
        <w:rPr>
          <w:rFonts w:asciiTheme="minorHAnsi" w:eastAsiaTheme="minorEastAsia" w:hAnsiTheme="minorHAnsi" w:cstheme="minorBidi"/>
          <w:lang w:eastAsia="zh-CN"/>
        </w:rPr>
        <w:t>——</w:t>
      </w:r>
      <w:r w:rsidRPr="00206BAF">
        <w:rPr>
          <w:rFonts w:asciiTheme="minorHAnsi" w:eastAsiaTheme="minorEastAsia" w:hAnsiTheme="minorHAnsi" w:cstheme="minorBidi"/>
          <w:lang w:eastAsia="zh-CN"/>
        </w:rPr>
        <w:t>景观修复。该项目的范围包括改善景观以优化车辆通行和停车、使纪念碑无障碍化，并提供解说展示机会。会议期间，我们将分享一些景观改善方案，并邀请大家就场地需求提出意见和建议。</w:t>
      </w:r>
    </w:p>
    <w:p w14:paraId="03E8CCCD" w14:textId="77777777" w:rsidR="00D62B09" w:rsidRPr="00206BAF" w:rsidRDefault="00D62B09" w:rsidP="19E135F9">
      <w:pPr>
        <w:rPr>
          <w:rFonts w:asciiTheme="minorHAnsi" w:eastAsiaTheme="minorEastAsia" w:hAnsiTheme="minorHAnsi" w:cstheme="minorBidi"/>
        </w:rPr>
      </w:pPr>
    </w:p>
    <w:p w14:paraId="603DB383" w14:textId="750DD980" w:rsidR="48B3E529" w:rsidRPr="00206BAF" w:rsidRDefault="000B59E7" w:rsidP="19E135F9">
      <w:pPr>
        <w:rPr>
          <w:rFonts w:asciiTheme="minorHAnsi" w:eastAsiaTheme="minorEastAsia" w:hAnsiTheme="minorHAnsi" w:cstheme="minorBidi"/>
          <w:color w:val="141414"/>
          <w:lang w:eastAsia="zh-CN"/>
        </w:rPr>
      </w:pPr>
      <w:r w:rsidRPr="00206BAF">
        <w:rPr>
          <w:rFonts w:asciiTheme="minorHAnsi" w:eastAsiaTheme="minorEastAsia" w:hAnsiTheme="minorHAnsi" w:cstheme="minorBidi"/>
          <w:color w:val="141414"/>
          <w:lang w:eastAsia="zh-CN"/>
        </w:rPr>
        <w:t>公众可在会议期间、演示结束后通过取消麦克风静音或使用线上参与平台提供的聊天功能发表意见。会议结束后，演示文稿将在</w:t>
      </w:r>
      <w:r w:rsidRPr="00206BAF">
        <w:rPr>
          <w:rFonts w:asciiTheme="minorHAnsi" w:eastAsiaTheme="minorEastAsia" w:hAnsiTheme="minorHAnsi" w:cstheme="minorBidi"/>
          <w:color w:val="141414"/>
          <w:lang w:eastAsia="zh-CN"/>
        </w:rPr>
        <w:t>DCR</w:t>
      </w:r>
      <w:r w:rsidRPr="00206BAF">
        <w:rPr>
          <w:rFonts w:asciiTheme="minorHAnsi" w:eastAsiaTheme="minorEastAsia" w:hAnsiTheme="minorHAnsi" w:cstheme="minorBidi"/>
          <w:color w:val="141414"/>
          <w:lang w:eastAsia="zh-CN"/>
        </w:rPr>
        <w:t>的</w:t>
      </w:r>
      <w:hyperlink r:id="rId12" w:history="1">
        <w:r w:rsidRPr="00206BAF">
          <w:rPr>
            <w:rStyle w:val="Hyperlink"/>
            <w:rFonts w:asciiTheme="minorHAnsi" w:eastAsiaTheme="minorEastAsia" w:hAnsiTheme="minorHAnsi" w:cstheme="minorBidi"/>
            <w:lang w:eastAsia="zh-CN"/>
          </w:rPr>
          <w:t>DCR</w:t>
        </w:r>
        <w:r w:rsidRPr="00206BAF">
          <w:rPr>
            <w:rStyle w:val="Hyperlink"/>
            <w:rFonts w:asciiTheme="minorHAnsi" w:eastAsiaTheme="minorEastAsia" w:hAnsiTheme="minorHAnsi" w:cstheme="minorBidi"/>
            <w:lang w:eastAsia="zh-CN"/>
          </w:rPr>
          <w:t>公众会议信息往期活动</w:t>
        </w:r>
      </w:hyperlink>
      <w:r w:rsidRPr="00206BAF">
        <w:rPr>
          <w:rFonts w:asciiTheme="minorHAnsi" w:eastAsiaTheme="minorEastAsia" w:hAnsiTheme="minorHAnsi" w:cstheme="minorBidi"/>
          <w:color w:val="141414"/>
          <w:lang w:eastAsia="zh-CN"/>
        </w:rPr>
        <w:t>网页上提供查看。</w:t>
      </w:r>
      <w:r w:rsidRPr="00206BAF">
        <w:rPr>
          <w:rFonts w:asciiTheme="minorHAnsi" w:eastAsiaTheme="minorEastAsia" w:hAnsiTheme="minorHAnsi" w:cstheme="minorBidi"/>
          <w:color w:val="141414"/>
          <w:lang w:eastAsia="zh-CN"/>
        </w:rPr>
        <w:t>DCR</w:t>
      </w:r>
      <w:r w:rsidRPr="00206BAF">
        <w:rPr>
          <w:rFonts w:asciiTheme="minorHAnsi" w:eastAsiaTheme="minorEastAsia" w:hAnsiTheme="minorHAnsi" w:cstheme="minorBidi"/>
          <w:color w:val="141414"/>
          <w:lang w:eastAsia="zh-CN"/>
        </w:rPr>
        <w:t>鼓励公众分享更多反馈意见，</w:t>
      </w:r>
      <w:r w:rsidRPr="00206BAF">
        <w:rPr>
          <w:rFonts w:asciiTheme="minorHAnsi" w:eastAsiaTheme="minorEastAsia" w:hAnsiTheme="minorHAnsi" w:cstheme="minorBidi"/>
          <w:color w:val="141414"/>
          <w:lang w:eastAsia="zh-CN"/>
        </w:rPr>
        <w:t>DCR</w:t>
      </w:r>
      <w:r w:rsidRPr="00206BAF">
        <w:rPr>
          <w:rFonts w:asciiTheme="minorHAnsi" w:eastAsiaTheme="minorEastAsia" w:hAnsiTheme="minorHAnsi" w:cstheme="minorBidi"/>
          <w:color w:val="141414"/>
          <w:lang w:eastAsia="zh-CN"/>
        </w:rPr>
        <w:t>接收意见的截止日期为</w:t>
      </w:r>
      <w:r w:rsidRPr="00206BAF">
        <w:rPr>
          <w:rFonts w:asciiTheme="minorHAnsi" w:eastAsiaTheme="minorEastAsia" w:hAnsiTheme="minorHAnsi" w:cstheme="minorBidi"/>
          <w:color w:val="141414"/>
          <w:lang w:eastAsia="zh-CN"/>
        </w:rPr>
        <w:t>2025</w:t>
      </w:r>
      <w:r w:rsidRPr="00206BAF">
        <w:rPr>
          <w:rFonts w:asciiTheme="minorHAnsi" w:eastAsiaTheme="minorEastAsia" w:hAnsiTheme="minorHAnsi" w:cstheme="minorBidi"/>
          <w:color w:val="141414"/>
          <w:lang w:eastAsia="zh-CN"/>
        </w:rPr>
        <w:t>年</w:t>
      </w:r>
      <w:r w:rsidRPr="00206BAF">
        <w:rPr>
          <w:rFonts w:asciiTheme="minorHAnsi" w:eastAsiaTheme="minorEastAsia" w:hAnsiTheme="minorHAnsi" w:cstheme="minorBidi"/>
          <w:color w:val="141414"/>
          <w:lang w:eastAsia="zh-CN"/>
        </w:rPr>
        <w:t>12</w:t>
      </w:r>
      <w:r w:rsidRPr="00206BAF">
        <w:rPr>
          <w:rFonts w:asciiTheme="minorHAnsi" w:eastAsiaTheme="minorEastAsia" w:hAnsiTheme="minorHAnsi" w:cstheme="minorBidi"/>
          <w:color w:val="141414"/>
          <w:lang w:eastAsia="zh-CN"/>
        </w:rPr>
        <w:t>月</w:t>
      </w:r>
      <w:r w:rsidRPr="00206BAF">
        <w:rPr>
          <w:rFonts w:asciiTheme="minorHAnsi" w:eastAsiaTheme="minorEastAsia" w:hAnsiTheme="minorHAnsi" w:cstheme="minorBidi"/>
          <w:color w:val="141414"/>
          <w:lang w:eastAsia="zh-CN"/>
        </w:rPr>
        <w:t>31</w:t>
      </w:r>
      <w:r w:rsidRPr="00206BAF">
        <w:rPr>
          <w:rFonts w:asciiTheme="minorHAnsi" w:eastAsiaTheme="minorEastAsia" w:hAnsiTheme="minorHAnsi" w:cstheme="minorBidi"/>
          <w:color w:val="141414"/>
          <w:lang w:eastAsia="zh-CN"/>
        </w:rPr>
        <w:t>日。意见可通过</w:t>
      </w:r>
      <w:hyperlink r:id="rId13" w:history="1">
        <w:r w:rsidRPr="00206BAF">
          <w:rPr>
            <w:rStyle w:val="Hyperlink"/>
            <w:rFonts w:asciiTheme="minorHAnsi" w:eastAsiaTheme="minorEastAsia" w:hAnsiTheme="minorHAnsi" w:cstheme="minorBidi"/>
            <w:lang w:eastAsia="zh-CN"/>
          </w:rPr>
          <w:t>DCR</w:t>
        </w:r>
        <w:r w:rsidRPr="00206BAF">
          <w:rPr>
            <w:rStyle w:val="Hyperlink"/>
            <w:rFonts w:asciiTheme="minorHAnsi" w:eastAsiaTheme="minorEastAsia" w:hAnsiTheme="minorHAnsi" w:cstheme="minorBidi"/>
            <w:lang w:eastAsia="zh-CN"/>
          </w:rPr>
          <w:t>公众意见门户</w:t>
        </w:r>
      </w:hyperlink>
      <w:r w:rsidRPr="00206BAF">
        <w:rPr>
          <w:rFonts w:asciiTheme="minorHAnsi" w:eastAsiaTheme="minorEastAsia" w:hAnsiTheme="minorHAnsi" w:cstheme="minorBidi"/>
          <w:color w:val="141414"/>
          <w:lang w:eastAsia="zh-CN"/>
        </w:rPr>
        <w:t>提交。请注意，您提交给</w:t>
      </w:r>
      <w:r w:rsidRPr="00206BAF">
        <w:rPr>
          <w:rFonts w:asciiTheme="minorHAnsi" w:eastAsiaTheme="minorEastAsia" w:hAnsiTheme="minorHAnsi" w:cstheme="minorBidi"/>
          <w:color w:val="141414"/>
          <w:lang w:eastAsia="zh-CN"/>
        </w:rPr>
        <w:t>DCR</w:t>
      </w:r>
      <w:r w:rsidRPr="00206BAF">
        <w:rPr>
          <w:rFonts w:asciiTheme="minorHAnsi" w:eastAsiaTheme="minorEastAsia" w:hAnsiTheme="minorHAnsi" w:cstheme="minorBidi"/>
          <w:color w:val="141414"/>
          <w:lang w:eastAsia="zh-CN"/>
        </w:rPr>
        <w:t>的意见内容以及您的姓名、城镇和邮政编码可能会发布在</w:t>
      </w:r>
      <w:r w:rsidRPr="00206BAF">
        <w:rPr>
          <w:rFonts w:asciiTheme="minorHAnsi" w:eastAsiaTheme="minorEastAsia" w:hAnsiTheme="minorHAnsi" w:cstheme="minorBidi"/>
          <w:color w:val="141414"/>
          <w:lang w:eastAsia="zh-CN"/>
        </w:rPr>
        <w:t>DCR</w:t>
      </w:r>
      <w:r w:rsidRPr="00206BAF">
        <w:rPr>
          <w:rFonts w:asciiTheme="minorHAnsi" w:eastAsiaTheme="minorEastAsia" w:hAnsiTheme="minorHAnsi" w:cstheme="minorBidi"/>
          <w:color w:val="141414"/>
          <w:lang w:eastAsia="zh-CN"/>
        </w:rPr>
        <w:t>网站上。提交意见时需要的其他联系信息（特别是电子邮箱地址）仅用于相关项目或场地未来更新的信息发送。</w:t>
      </w:r>
    </w:p>
    <w:p w14:paraId="3A1CA50C" w14:textId="07BC05C6" w:rsidR="48B3E529" w:rsidRPr="00206BAF" w:rsidRDefault="48B3E529" w:rsidP="19E135F9">
      <w:pPr>
        <w:rPr>
          <w:rFonts w:asciiTheme="minorHAnsi" w:eastAsiaTheme="minorEastAsia" w:hAnsiTheme="minorHAnsi" w:cstheme="minorBidi"/>
          <w:color w:val="141414"/>
          <w:lang w:eastAsia="zh-CN"/>
        </w:rPr>
      </w:pPr>
    </w:p>
    <w:p w14:paraId="77F48BE2" w14:textId="6D8D01C4" w:rsidR="48B3E529" w:rsidRPr="00206BAF" w:rsidRDefault="000B59E7" w:rsidP="19E135F9">
      <w:pPr>
        <w:rPr>
          <w:rFonts w:asciiTheme="minorHAnsi" w:eastAsiaTheme="minorEastAsia" w:hAnsiTheme="minorHAnsi" w:cstheme="minorBidi"/>
          <w:color w:val="141414"/>
          <w:lang w:eastAsia="zh-CN"/>
        </w:rPr>
      </w:pPr>
      <w:r w:rsidRPr="00206BAF">
        <w:rPr>
          <w:rFonts w:asciiTheme="minorHAnsi" w:eastAsiaTheme="minorEastAsia" w:hAnsiTheme="minorHAnsi" w:cstheme="minorBidi"/>
          <w:color w:val="141414"/>
          <w:lang w:eastAsia="zh-CN"/>
        </w:rPr>
        <w:t>如有机构相关问题或疑虑，或希望加入电子邮件列表以接收</w:t>
      </w:r>
      <w:r w:rsidRPr="00206BAF">
        <w:rPr>
          <w:rFonts w:asciiTheme="minorHAnsi" w:eastAsiaTheme="minorEastAsia" w:hAnsiTheme="minorHAnsi" w:cstheme="minorBidi"/>
          <w:color w:val="141414"/>
          <w:lang w:eastAsia="zh-CN"/>
        </w:rPr>
        <w:t>DCR</w:t>
      </w:r>
      <w:r w:rsidRPr="00206BAF">
        <w:rPr>
          <w:rFonts w:asciiTheme="minorHAnsi" w:eastAsiaTheme="minorEastAsia" w:hAnsiTheme="minorHAnsi" w:cstheme="minorBidi"/>
          <w:color w:val="141414"/>
          <w:lang w:eastAsia="zh-CN"/>
        </w:rPr>
        <w:t>的一般性或特定项目公告，请发送电子邮件</w:t>
      </w:r>
      <w:r w:rsidRPr="00206BAF">
        <w:rPr>
          <w:rFonts w:asciiTheme="minorHAnsi" w:eastAsiaTheme="minorEastAsia" w:hAnsiTheme="minorHAnsi" w:cstheme="minorBidi" w:hint="eastAsia"/>
          <w:color w:val="141414"/>
          <w:lang w:eastAsia="zh-CN"/>
        </w:rPr>
        <w:t>至</w:t>
      </w:r>
      <w:r w:rsidRPr="00206BAF">
        <w:rPr>
          <w:rFonts w:asciiTheme="minorHAnsi" w:eastAsiaTheme="minorEastAsia" w:hAnsiTheme="minorHAnsi" w:cstheme="minorBidi"/>
          <w:color w:val="141414"/>
          <w:lang w:eastAsia="zh-CN"/>
        </w:rPr>
        <w:t>Mass.Parks@mass.gov</w:t>
      </w:r>
      <w:r w:rsidRPr="00206BAF">
        <w:rPr>
          <w:rFonts w:asciiTheme="minorHAnsi" w:eastAsiaTheme="minorEastAsia" w:hAnsiTheme="minorHAnsi" w:cstheme="minorBidi"/>
          <w:color w:val="141414"/>
          <w:lang w:eastAsia="zh-CN"/>
        </w:rPr>
        <w:t>或致电</w:t>
      </w:r>
      <w:r w:rsidRPr="00206BAF">
        <w:rPr>
          <w:rFonts w:asciiTheme="minorHAnsi" w:eastAsiaTheme="minorEastAsia" w:hAnsiTheme="minorHAnsi" w:cstheme="minorBidi"/>
          <w:color w:val="141414"/>
          <w:lang w:eastAsia="zh-CN"/>
        </w:rPr>
        <w:t>617-626-4973</w:t>
      </w:r>
      <w:r w:rsidRPr="00206BAF">
        <w:rPr>
          <w:rFonts w:asciiTheme="minorHAnsi" w:eastAsiaTheme="minorEastAsia" w:hAnsiTheme="minorHAnsi" w:cstheme="minorBidi"/>
          <w:color w:val="141414"/>
          <w:lang w:eastAsia="zh-CN"/>
        </w:rPr>
        <w:t>。</w:t>
      </w:r>
    </w:p>
    <w:p w14:paraId="7BA744B9" w14:textId="77777777" w:rsidR="002E7334" w:rsidRPr="00206BAF" w:rsidRDefault="002E7334" w:rsidP="00BD42BA">
      <w:pPr>
        <w:pStyle w:val="BodyText"/>
        <w:rPr>
          <w:lang w:eastAsia="zh-CN"/>
        </w:rPr>
      </w:pPr>
    </w:p>
    <w:p w14:paraId="5B047580" w14:textId="77777777" w:rsidR="008C1C66" w:rsidRPr="00206BAF" w:rsidRDefault="008C1C66" w:rsidP="004530A6">
      <w:pPr>
        <w:pStyle w:val="BodyText"/>
        <w:rPr>
          <w:lang w:eastAsia="zh-CN"/>
        </w:rPr>
      </w:pPr>
    </w:p>
    <w:p w14:paraId="551C98EC" w14:textId="42D08271" w:rsidR="008C1C66" w:rsidRPr="00A07EDD" w:rsidRDefault="00C537BE" w:rsidP="00291069">
      <w:pPr>
        <w:pStyle w:val="BodyText"/>
        <w:pBdr>
          <w:top w:val="single" w:sz="4" w:space="1" w:color="auto"/>
          <w:left w:val="single" w:sz="4" w:space="4" w:color="auto"/>
          <w:bottom w:val="single" w:sz="4" w:space="1" w:color="auto"/>
          <w:right w:val="single" w:sz="4" w:space="4" w:color="auto"/>
        </w:pBdr>
        <w:rPr>
          <w:rFonts w:eastAsiaTheme="minorEastAsia"/>
          <w:color w:val="595959" w:themeColor="text1" w:themeTint="A6"/>
          <w:sz w:val="27"/>
          <w:szCs w:val="27"/>
          <w:bdr w:val="none" w:sz="0" w:space="0" w:color="auto" w:frame="1"/>
          <w:lang w:eastAsia="zh-TW"/>
        </w:rPr>
      </w:pPr>
      <w:r w:rsidRPr="00A07EDD">
        <w:rPr>
          <w:rFonts w:eastAsiaTheme="minorEastAsia"/>
          <w:color w:val="595959" w:themeColor="text1" w:themeTint="A6"/>
          <w:sz w:val="27"/>
          <w:szCs w:val="27"/>
          <w:bdr w:val="none" w:sz="0" w:space="0" w:color="auto" w:frame="1"/>
          <w:lang w:eastAsia="zh-CN"/>
        </w:rPr>
        <w:t>如需在线实时语言翻译服务，请提前联系</w:t>
      </w:r>
      <w:r w:rsidRPr="00A07EDD">
        <w:rPr>
          <w:rFonts w:eastAsiaTheme="minorEastAsia"/>
          <w:color w:val="595959" w:themeColor="text1" w:themeTint="A6"/>
          <w:sz w:val="27"/>
          <w:szCs w:val="27"/>
          <w:bdr w:val="none" w:sz="0" w:space="0" w:color="auto" w:frame="1"/>
          <w:lang w:eastAsia="zh-CN"/>
        </w:rPr>
        <w:t xml:space="preserve"> </w:t>
      </w:r>
      <w:hyperlink r:id="rId14" w:history="1">
        <w:r w:rsidRPr="00A07EDD">
          <w:rPr>
            <w:rStyle w:val="Hyperlink"/>
            <w:rFonts w:eastAsiaTheme="minorEastAsia"/>
            <w:sz w:val="27"/>
            <w:szCs w:val="27"/>
            <w:bdr w:val="none" w:sz="0" w:space="0" w:color="auto" w:frame="1"/>
            <w:lang w:eastAsia="zh-CN"/>
          </w:rPr>
          <w:t>mass.parks@mass.gov</w:t>
        </w:r>
      </w:hyperlink>
      <w:r w:rsidRPr="00A07EDD">
        <w:rPr>
          <w:rFonts w:eastAsiaTheme="minorEastAsia"/>
          <w:color w:val="595959" w:themeColor="text1" w:themeTint="A6"/>
          <w:sz w:val="27"/>
          <w:szCs w:val="27"/>
          <w:bdr w:val="none" w:sz="0" w:space="0" w:color="auto" w:frame="1"/>
          <w:lang w:eastAsia="zh-CN"/>
        </w:rPr>
        <w:t xml:space="preserve"> </w:t>
      </w:r>
      <w:r w:rsidRPr="00A07EDD">
        <w:rPr>
          <w:rFonts w:eastAsiaTheme="minorEastAsia"/>
          <w:color w:val="595959" w:themeColor="text1" w:themeTint="A6"/>
          <w:sz w:val="27"/>
          <w:szCs w:val="27"/>
          <w:bdr w:val="none" w:sz="0" w:space="0" w:color="auto" w:frame="1"/>
          <w:lang w:eastAsia="zh-CN"/>
        </w:rPr>
        <w:t>或致电</w:t>
      </w:r>
      <w:r w:rsidRPr="00A07EDD">
        <w:rPr>
          <w:rFonts w:eastAsiaTheme="minorEastAsia"/>
          <w:color w:val="595959" w:themeColor="text1" w:themeTint="A6"/>
          <w:sz w:val="27"/>
          <w:szCs w:val="27"/>
          <w:bdr w:val="none" w:sz="0" w:space="0" w:color="auto" w:frame="1"/>
          <w:lang w:eastAsia="zh-CN"/>
        </w:rPr>
        <w:t>617-872-3270</w:t>
      </w:r>
      <w:r w:rsidRPr="00A07EDD">
        <w:rPr>
          <w:rFonts w:eastAsiaTheme="minorEastAsia"/>
          <w:color w:val="595959" w:themeColor="text1" w:themeTint="A6"/>
          <w:sz w:val="27"/>
          <w:szCs w:val="27"/>
          <w:bdr w:val="none" w:sz="0" w:space="0" w:color="auto" w:frame="1"/>
          <w:lang w:eastAsia="zh-CN"/>
        </w:rPr>
        <w:t>。</w:t>
      </w:r>
      <w:r w:rsidR="000B59E7" w:rsidRPr="00A07EDD">
        <w:rPr>
          <w:rFonts w:eastAsiaTheme="minorEastAsia"/>
          <w:color w:val="595959" w:themeColor="text1" w:themeTint="A6"/>
          <w:sz w:val="27"/>
          <w:szCs w:val="27"/>
          <w:bdr w:val="none" w:sz="0" w:space="0" w:color="auto" w:frame="1"/>
          <w:lang w:eastAsia="zh-CN"/>
        </w:rPr>
        <w:t>请注明所需语言。为残障人士提供的合理便利设施可根据要求并提前通知能源与环境事务执行办公室美国残疾人法案</w:t>
      </w:r>
      <w:r w:rsidR="00605570" w:rsidRPr="00A07EDD">
        <w:rPr>
          <w:rFonts w:eastAsiaTheme="minorEastAsia"/>
          <w:color w:val="595959" w:themeColor="text1" w:themeTint="A6"/>
          <w:sz w:val="27"/>
          <w:szCs w:val="27"/>
          <w:bdr w:val="none" w:sz="0" w:space="0" w:color="auto" w:frame="1"/>
          <w:lang w:eastAsia="zh-CN"/>
        </w:rPr>
        <w:t>(ADA)</w:t>
      </w:r>
      <w:r w:rsidR="000B59E7" w:rsidRPr="00A07EDD">
        <w:rPr>
          <w:rFonts w:eastAsiaTheme="minorEastAsia"/>
          <w:color w:val="595959" w:themeColor="text1" w:themeTint="A6"/>
          <w:sz w:val="27"/>
          <w:szCs w:val="27"/>
          <w:bdr w:val="none" w:sz="0" w:space="0" w:color="auto" w:frame="1"/>
          <w:lang w:eastAsia="zh-CN"/>
        </w:rPr>
        <w:t>及多元事务经理</w:t>
      </w:r>
      <w:r w:rsidR="000B59E7" w:rsidRPr="00A07EDD">
        <w:rPr>
          <w:rFonts w:eastAsiaTheme="minorEastAsia"/>
          <w:color w:val="595959" w:themeColor="text1" w:themeTint="A6"/>
          <w:sz w:val="27"/>
          <w:szCs w:val="27"/>
          <w:bdr w:val="none" w:sz="0" w:space="0" w:color="auto" w:frame="1"/>
          <w:lang w:eastAsia="zh-CN"/>
        </w:rPr>
        <w:t>Melixza G. Esenyie</w:t>
      </w:r>
      <w:r w:rsidR="000B59E7" w:rsidRPr="00A07EDD">
        <w:rPr>
          <w:rFonts w:eastAsiaTheme="minorEastAsia"/>
          <w:color w:val="595959" w:themeColor="text1" w:themeTint="A6"/>
          <w:sz w:val="27"/>
          <w:szCs w:val="27"/>
          <w:bdr w:val="none" w:sz="0" w:space="0" w:color="auto" w:frame="1"/>
          <w:lang w:eastAsia="zh-CN"/>
        </w:rPr>
        <w:t>（</w:t>
      </w:r>
      <w:hyperlink r:id="rId15" w:history="1">
        <w:r w:rsidR="000B59E7" w:rsidRPr="00A07EDD">
          <w:rPr>
            <w:rStyle w:val="Hyperlink"/>
            <w:rFonts w:eastAsiaTheme="minorEastAsia"/>
            <w:sz w:val="27"/>
            <w:szCs w:val="27"/>
            <w:bdr w:val="none" w:sz="0" w:space="0" w:color="auto" w:frame="1"/>
            <w:lang w:eastAsia="zh-CN"/>
          </w:rPr>
          <w:t>Melixza.Esenyie2@mass.gov</w:t>
        </w:r>
      </w:hyperlink>
      <w:r w:rsidR="000B59E7" w:rsidRPr="00A07EDD">
        <w:rPr>
          <w:rFonts w:eastAsiaTheme="minorEastAsia"/>
          <w:color w:val="595959" w:themeColor="text1" w:themeTint="A6"/>
          <w:sz w:val="27"/>
          <w:szCs w:val="27"/>
          <w:bdr w:val="none" w:sz="0" w:space="0" w:color="auto" w:frame="1"/>
          <w:lang w:eastAsia="zh-CN"/>
        </w:rPr>
        <w:t>）提供。请附上所需便利设施的说明，并尽可能提供详细信息。如需更多信息，请附上可联系到您的方式。我们将接受临时请求，但可能无法满足。</w:t>
      </w:r>
    </w:p>
    <w:sectPr w:rsidR="008C1C66" w:rsidRPr="00A07EDD" w:rsidSect="000B1951">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1E02" w14:textId="77777777" w:rsidR="00960F34" w:rsidRPr="00206BAF" w:rsidRDefault="00960F34" w:rsidP="00206BAF">
      <w:r w:rsidRPr="00206BAF">
        <w:separator/>
      </w:r>
    </w:p>
  </w:endnote>
  <w:endnote w:type="continuationSeparator" w:id="0">
    <w:p w14:paraId="3CEA6183" w14:textId="77777777" w:rsidR="00960F34" w:rsidRPr="00206BAF" w:rsidRDefault="00960F34" w:rsidP="00206BAF">
      <w:r w:rsidRPr="00206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F567" w14:textId="77777777" w:rsidR="00960F34" w:rsidRPr="00206BAF" w:rsidRDefault="00960F34" w:rsidP="00206BAF">
      <w:r w:rsidRPr="00206BAF">
        <w:separator/>
      </w:r>
    </w:p>
  </w:footnote>
  <w:footnote w:type="continuationSeparator" w:id="0">
    <w:p w14:paraId="1D715985" w14:textId="77777777" w:rsidR="00960F34" w:rsidRPr="00206BAF" w:rsidRDefault="00960F34" w:rsidP="00206BAF">
      <w:r w:rsidRPr="00206B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1BE4"/>
    <w:rsid w:val="000579D7"/>
    <w:rsid w:val="000601A5"/>
    <w:rsid w:val="00072A01"/>
    <w:rsid w:val="00077B60"/>
    <w:rsid w:val="0008319A"/>
    <w:rsid w:val="00091885"/>
    <w:rsid w:val="00096F47"/>
    <w:rsid w:val="000A4F11"/>
    <w:rsid w:val="000B1951"/>
    <w:rsid w:val="000B5836"/>
    <w:rsid w:val="000B59E7"/>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06BAF"/>
    <w:rsid w:val="00210BE8"/>
    <w:rsid w:val="0022241E"/>
    <w:rsid w:val="00224D74"/>
    <w:rsid w:val="00234D8C"/>
    <w:rsid w:val="00234F1B"/>
    <w:rsid w:val="00245E4F"/>
    <w:rsid w:val="00253480"/>
    <w:rsid w:val="00275DF3"/>
    <w:rsid w:val="00277792"/>
    <w:rsid w:val="0028342B"/>
    <w:rsid w:val="0028684B"/>
    <w:rsid w:val="00291069"/>
    <w:rsid w:val="00292575"/>
    <w:rsid w:val="0029488F"/>
    <w:rsid w:val="002B27D9"/>
    <w:rsid w:val="002C29BC"/>
    <w:rsid w:val="002C3C2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53D5"/>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72C3D"/>
    <w:rsid w:val="005869C3"/>
    <w:rsid w:val="00587F12"/>
    <w:rsid w:val="005B3D0D"/>
    <w:rsid w:val="005B7DF3"/>
    <w:rsid w:val="005C2F5F"/>
    <w:rsid w:val="005C4BDD"/>
    <w:rsid w:val="005C5149"/>
    <w:rsid w:val="005C5BDC"/>
    <w:rsid w:val="005D52ED"/>
    <w:rsid w:val="005E13E1"/>
    <w:rsid w:val="005E1E3E"/>
    <w:rsid w:val="005F0A6A"/>
    <w:rsid w:val="00605570"/>
    <w:rsid w:val="00605E66"/>
    <w:rsid w:val="0061105E"/>
    <w:rsid w:val="00621B3F"/>
    <w:rsid w:val="006270D0"/>
    <w:rsid w:val="00643D83"/>
    <w:rsid w:val="00677CEC"/>
    <w:rsid w:val="00680CF2"/>
    <w:rsid w:val="006816C0"/>
    <w:rsid w:val="00692D1B"/>
    <w:rsid w:val="006A2CE2"/>
    <w:rsid w:val="006A2D33"/>
    <w:rsid w:val="006B47B3"/>
    <w:rsid w:val="006C33C9"/>
    <w:rsid w:val="007222C8"/>
    <w:rsid w:val="0072554D"/>
    <w:rsid w:val="0074611E"/>
    <w:rsid w:val="007746AF"/>
    <w:rsid w:val="00802847"/>
    <w:rsid w:val="0080394C"/>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7F4C"/>
    <w:rsid w:val="00931309"/>
    <w:rsid w:val="0093502E"/>
    <w:rsid w:val="00940D5D"/>
    <w:rsid w:val="00941AC1"/>
    <w:rsid w:val="00944D87"/>
    <w:rsid w:val="00953198"/>
    <w:rsid w:val="00960F34"/>
    <w:rsid w:val="009615F0"/>
    <w:rsid w:val="00974906"/>
    <w:rsid w:val="00984ADC"/>
    <w:rsid w:val="009A59B4"/>
    <w:rsid w:val="009B68BB"/>
    <w:rsid w:val="009C0F95"/>
    <w:rsid w:val="009C2FE2"/>
    <w:rsid w:val="009D6DAB"/>
    <w:rsid w:val="009E7252"/>
    <w:rsid w:val="00A07EDD"/>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537BE"/>
    <w:rsid w:val="00C64D34"/>
    <w:rsid w:val="00C73855"/>
    <w:rsid w:val="00C747D1"/>
    <w:rsid w:val="00C80084"/>
    <w:rsid w:val="00CA110B"/>
    <w:rsid w:val="00CC2C69"/>
    <w:rsid w:val="00CC47A7"/>
    <w:rsid w:val="00CC4BCD"/>
    <w:rsid w:val="00CC6E29"/>
    <w:rsid w:val="00CD70B0"/>
    <w:rsid w:val="00CD7D3D"/>
    <w:rsid w:val="00CF1705"/>
    <w:rsid w:val="00D00999"/>
    <w:rsid w:val="00D017AB"/>
    <w:rsid w:val="00D36596"/>
    <w:rsid w:val="00D36733"/>
    <w:rsid w:val="00D43627"/>
    <w:rsid w:val="00D47800"/>
    <w:rsid w:val="00D62A3B"/>
    <w:rsid w:val="00D62B09"/>
    <w:rsid w:val="00D67106"/>
    <w:rsid w:val="00D804C6"/>
    <w:rsid w:val="00DA521C"/>
    <w:rsid w:val="00DA6AE8"/>
    <w:rsid w:val="00DB6D61"/>
    <w:rsid w:val="00DB7E13"/>
    <w:rsid w:val="00DE50FD"/>
    <w:rsid w:val="00DF05D1"/>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4204"/>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noProof/>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206BA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06BAF"/>
    <w:rPr>
      <w:rFonts w:ascii="Times New Roman" w:eastAsia="Times New Roman" w:hAnsi="Times New Roman" w:cs="Times New Roman"/>
      <w:sz w:val="20"/>
      <w:szCs w:val="20"/>
      <w:lang w:bidi="en-US"/>
    </w:rPr>
  </w:style>
  <w:style w:type="paragraph" w:styleId="Footer">
    <w:name w:val="footer"/>
    <w:basedOn w:val="Normal"/>
    <w:link w:val="FooterChar"/>
    <w:uiPriority w:val="99"/>
    <w:unhideWhenUsed/>
    <w:rsid w:val="00206BA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06BAF"/>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forms/dcr-public-com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cr-public-meetings-information/events/past?_pag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meeting/register/cSP9PaPjSIGIoe17avGF6A"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ss.park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3</cp:revision>
  <dcterms:created xsi:type="dcterms:W3CDTF">2025-11-26T13:08:00Z</dcterms:created>
  <dcterms:modified xsi:type="dcterms:W3CDTF">2025-11-26T15:48:00Z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