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4231AE05" w:rsidR="00FE0B89" w:rsidRPr="00AC0136" w:rsidRDefault="00DB297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DB2976">
        <w:rPr>
          <w:rFonts w:ascii="Gill Sans MT" w:hAnsi="Gill Sans MT"/>
          <w:b/>
          <w:sz w:val="28"/>
        </w:rPr>
        <w:t>Non-Emergency Human Service Transportation Task For</w:t>
      </w:r>
      <w:r w:rsidR="00F85ECC">
        <w:rPr>
          <w:rFonts w:ascii="Gill Sans MT" w:hAnsi="Gill Sans MT"/>
          <w:b/>
          <w:sz w:val="28"/>
        </w:rPr>
        <w:t>c</w:t>
      </w:r>
      <w:r w:rsidR="001F1D89"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01F4EE26" w:rsidR="00FE0B89" w:rsidRPr="001F1D89" w:rsidRDefault="001F1D89" w:rsidP="00FE0B89">
      <w:pPr>
        <w:pStyle w:val="NoSpacing"/>
        <w:ind w:left="-360"/>
        <w:jc w:val="center"/>
        <w:rPr>
          <w:rFonts w:ascii="Gill Sans MT" w:hAnsi="Gill Sans MT"/>
        </w:rPr>
      </w:pPr>
      <w:r w:rsidRPr="001F1D89">
        <w:rPr>
          <w:rFonts w:ascii="Gill Sans MT" w:hAnsi="Gill Sans MT"/>
        </w:rPr>
        <w:t xml:space="preserve">November </w:t>
      </w:r>
      <w:r w:rsidR="00F85ECC">
        <w:rPr>
          <w:rFonts w:ascii="Gill Sans MT" w:hAnsi="Gill Sans MT"/>
        </w:rPr>
        <w:t>3</w:t>
      </w:r>
      <w:r w:rsidR="00C36E10" w:rsidRPr="001F1D89">
        <w:rPr>
          <w:rFonts w:ascii="Gill Sans MT" w:hAnsi="Gill Sans MT"/>
        </w:rPr>
        <w:t>, 202</w:t>
      </w:r>
      <w:r w:rsidR="00AF01D5" w:rsidRPr="001F1D89">
        <w:rPr>
          <w:rFonts w:ascii="Gill Sans MT" w:hAnsi="Gill Sans MT"/>
        </w:rPr>
        <w:t>1</w:t>
      </w:r>
    </w:p>
    <w:p w14:paraId="6E18E8C6" w14:textId="2B9C35E6" w:rsidR="00FE0B89" w:rsidRPr="001F1D89" w:rsidRDefault="00F85EC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4</w:t>
      </w:r>
      <w:r w:rsidR="00FE0B89" w:rsidRPr="001F1D8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1E94BBB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>Wednesday</w:t>
      </w:r>
      <w:r w:rsidRPr="001F1D89">
        <w:rPr>
          <w:rFonts w:ascii="Gill Sans MT" w:hAnsi="Gill Sans MT"/>
        </w:rPr>
        <w:t xml:space="preserve">, </w:t>
      </w:r>
      <w:r w:rsidR="001F1D89" w:rsidRPr="001F1D89">
        <w:rPr>
          <w:rFonts w:ascii="Gill Sans MT" w:hAnsi="Gill Sans MT"/>
        </w:rPr>
        <w:t xml:space="preserve">November </w:t>
      </w:r>
      <w:r w:rsidR="00F85ECC">
        <w:rPr>
          <w:rFonts w:ascii="Gill Sans MT" w:hAnsi="Gill Sans MT"/>
        </w:rPr>
        <w:t>3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AF01D5" w:rsidRPr="001F1D89">
        <w:rPr>
          <w:rFonts w:ascii="Gill Sans MT" w:hAnsi="Gill Sans MT"/>
        </w:rPr>
        <w:t>1</w:t>
      </w:r>
    </w:p>
    <w:p w14:paraId="110F78BA" w14:textId="4B0CFE0A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>3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C36E10" w:rsidRPr="001F1D89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3AC4F542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F85ECC">
        <w:rPr>
          <w:rFonts w:ascii="Gill Sans MT" w:hAnsi="Gill Sans MT"/>
        </w:rPr>
        <w:t>4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3</w:t>
      </w:r>
      <w:r w:rsidR="005F3150">
        <w:rPr>
          <w:rFonts w:ascii="Gill Sans MT" w:hAnsi="Gill Sans MT"/>
        </w:rPr>
        <w:t>5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5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8041"/>
        <w:gridCol w:w="1440"/>
      </w:tblGrid>
      <w:tr w:rsidR="002E60FD" w:rsidRPr="00502AA7" w14:paraId="08EC6B5D" w14:textId="03061BB5" w:rsidTr="00AE09F9">
        <w:trPr>
          <w:trHeight w:val="288"/>
        </w:trPr>
        <w:tc>
          <w:tcPr>
            <w:tcW w:w="861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2E60FD" w:rsidRPr="00502AA7" w:rsidRDefault="002E60FD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7015F34E" w14:textId="77777777" w:rsidR="002E60FD" w:rsidRPr="00502AA7" w:rsidRDefault="002E60FD" w:rsidP="00F91181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Vote 1*</w:t>
            </w:r>
          </w:p>
        </w:tc>
      </w:tr>
      <w:tr w:rsidR="002E60FD" w:rsidRPr="00502AA7" w14:paraId="42EC8F3E" w14:textId="694E9AF5" w:rsidTr="00AE09F9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2E60FD" w:rsidRPr="00502AA7" w:rsidRDefault="002E60FD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41" w:type="dxa"/>
            <w:vAlign w:val="center"/>
          </w:tcPr>
          <w:p w14:paraId="4CB9F1CD" w14:textId="6EA3655E" w:rsidR="002E60FD" w:rsidRPr="00502AA7" w:rsidRDefault="003B1541" w:rsidP="002E60FD">
            <w:pPr>
              <w:rPr>
                <w:rFonts w:ascii="Gill Sans MT" w:hAnsi="Gill Sans MT" w:cs="Arial"/>
                <w:b/>
              </w:rPr>
            </w:pPr>
            <w:r w:rsidRPr="00502AA7">
              <w:rPr>
                <w:rFonts w:ascii="Gill Sans MT" w:hAnsi="Gill Sans MT" w:cs="Arial"/>
                <w:b/>
              </w:rPr>
              <w:t>Elizabeth Denniston</w:t>
            </w:r>
            <w:r w:rsidR="00F47DC1" w:rsidRPr="00502AA7">
              <w:rPr>
                <w:rFonts w:ascii="Gill Sans MT" w:hAnsi="Gill Sans MT" w:cs="Arial"/>
                <w:b/>
              </w:rPr>
              <w:t xml:space="preserve"> </w:t>
            </w:r>
            <w:r w:rsidR="00F47DC1" w:rsidRPr="00502AA7">
              <w:rPr>
                <w:rFonts w:ascii="Gill Sans MT" w:hAnsi="Gill Sans MT" w:cs="Arial"/>
                <w:bCs/>
              </w:rPr>
              <w:t>(chair)</w:t>
            </w:r>
            <w:r w:rsidRPr="00502AA7">
              <w:rPr>
                <w:rFonts w:ascii="Gill Sans MT" w:hAnsi="Gill Sans MT" w:cs="Arial"/>
                <w:b/>
              </w:rPr>
              <w:t xml:space="preserve"> </w:t>
            </w:r>
            <w:r w:rsidRPr="00502AA7">
              <w:rPr>
                <w:rFonts w:ascii="Gill Sans MT" w:hAnsi="Gill Sans MT" w:cs="Arial"/>
                <w:bCs/>
              </w:rPr>
              <w:t>– Executive Office of Health and Human Services</w:t>
            </w:r>
          </w:p>
        </w:tc>
        <w:tc>
          <w:tcPr>
            <w:tcW w:w="1440" w:type="dxa"/>
            <w:vAlign w:val="center"/>
          </w:tcPr>
          <w:p w14:paraId="147E1C05" w14:textId="319CFD27" w:rsidR="002E60FD" w:rsidRPr="00C23220" w:rsidRDefault="00C23220" w:rsidP="002E60F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3B1541" w:rsidRPr="00502AA7" w14:paraId="7FD64019" w14:textId="78AEB3D2" w:rsidTr="00AE09F9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3B1541" w:rsidRPr="00502AA7" w:rsidRDefault="003B1541" w:rsidP="003B15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41" w:type="dxa"/>
            <w:vAlign w:val="center"/>
          </w:tcPr>
          <w:p w14:paraId="1BEA4930" w14:textId="157E2D8E" w:rsidR="003B1541" w:rsidRPr="00502AA7" w:rsidRDefault="003B1541" w:rsidP="003B1541">
            <w:pPr>
              <w:rPr>
                <w:rFonts w:ascii="Gill Sans MT" w:hAnsi="Gill Sans MT"/>
                <w:bCs/>
              </w:rPr>
            </w:pPr>
            <w:r w:rsidRPr="00502AA7">
              <w:rPr>
                <w:rFonts w:ascii="Gill Sans MT" w:hAnsi="Gill Sans MT"/>
                <w:b/>
              </w:rPr>
              <w:t xml:space="preserve">Tom Cahir </w:t>
            </w:r>
            <w:r w:rsidRPr="00502AA7">
              <w:rPr>
                <w:rFonts w:ascii="Gill Sans MT" w:hAnsi="Gill Sans MT"/>
                <w:bCs/>
              </w:rPr>
              <w:t xml:space="preserve">– Cape Cod </w:t>
            </w:r>
            <w:r w:rsidR="00F47DC1" w:rsidRPr="00502AA7">
              <w:rPr>
                <w:rFonts w:ascii="Gill Sans MT" w:hAnsi="Gill Sans MT"/>
                <w:bCs/>
              </w:rPr>
              <w:t>Regional Transit Authority (</w:t>
            </w:r>
            <w:r w:rsidRPr="00502AA7">
              <w:rPr>
                <w:rFonts w:ascii="Gill Sans MT" w:hAnsi="Gill Sans MT"/>
                <w:bCs/>
              </w:rPr>
              <w:t>RTA</w:t>
            </w:r>
            <w:r w:rsidR="00F47DC1" w:rsidRPr="00502AA7">
              <w:rPr>
                <w:rFonts w:ascii="Gill Sans MT" w:hAnsi="Gill Sans MT"/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14:paraId="06068890" w14:textId="28BAA3DA" w:rsidR="003B1541" w:rsidRPr="00C23220" w:rsidRDefault="005F3150" w:rsidP="003B154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3B1541" w:rsidRPr="00502AA7" w14:paraId="151C94E3" w14:textId="5BAB1F0E" w:rsidTr="00AE09F9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3B1541" w:rsidRPr="00502AA7" w:rsidRDefault="003B1541" w:rsidP="003B15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41" w:type="dxa"/>
            <w:vAlign w:val="center"/>
          </w:tcPr>
          <w:p w14:paraId="0F75827E" w14:textId="2222153E" w:rsidR="003B1541" w:rsidRPr="004353E1" w:rsidRDefault="003B1541" w:rsidP="003B1541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/>
                <w:b/>
              </w:rPr>
              <w:t xml:space="preserve">Sean Cristofori </w:t>
            </w:r>
            <w:r w:rsidRPr="004353E1">
              <w:rPr>
                <w:rFonts w:ascii="Gill Sans MT" w:hAnsi="Gill Sans MT"/>
                <w:bCs/>
              </w:rPr>
              <w:t>– Center of Hope Foundation</w:t>
            </w:r>
          </w:p>
        </w:tc>
        <w:tc>
          <w:tcPr>
            <w:tcW w:w="1440" w:type="dxa"/>
            <w:vAlign w:val="center"/>
          </w:tcPr>
          <w:p w14:paraId="2A1BE5CE" w14:textId="545DF843" w:rsidR="003B1541" w:rsidRPr="00C23220" w:rsidRDefault="00C23220" w:rsidP="003B154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-</w:t>
            </w:r>
          </w:p>
        </w:tc>
      </w:tr>
      <w:tr w:rsidR="003B1541" w:rsidRPr="00502AA7" w14:paraId="4EDAAA60" w14:textId="1946E592" w:rsidTr="00AE09F9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3B1541" w:rsidRPr="00502AA7" w:rsidRDefault="003B1541" w:rsidP="003B15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41" w:type="dxa"/>
            <w:vAlign w:val="center"/>
          </w:tcPr>
          <w:p w14:paraId="3980BF5F" w14:textId="2ADCEADA" w:rsidR="003B1541" w:rsidRPr="004353E1" w:rsidRDefault="004353E1" w:rsidP="003B1541">
            <w:pPr>
              <w:rPr>
                <w:rFonts w:ascii="Gill Sans MT" w:hAnsi="Gill Sans MT" w:cs="Arial"/>
                <w:b/>
              </w:rPr>
            </w:pPr>
            <w:r w:rsidRPr="004353E1">
              <w:rPr>
                <w:rFonts w:ascii="Gill Sans MT" w:hAnsi="Gill Sans MT" w:cs="Arial"/>
                <w:b/>
              </w:rPr>
              <w:t>Mindy Domb</w:t>
            </w:r>
            <w:r w:rsidRPr="004353E1">
              <w:rPr>
                <w:rFonts w:ascii="Gill Sans MT" w:hAnsi="Gill Sans MT" w:cs="Arial"/>
                <w:bCs/>
              </w:rPr>
              <w:t xml:space="preserve"> – MA House of Representatives</w:t>
            </w:r>
          </w:p>
        </w:tc>
        <w:tc>
          <w:tcPr>
            <w:tcW w:w="1440" w:type="dxa"/>
            <w:vAlign w:val="center"/>
          </w:tcPr>
          <w:p w14:paraId="1B3A7F46" w14:textId="3409FCC8" w:rsidR="003B1541" w:rsidRPr="00C23220" w:rsidRDefault="00C23220" w:rsidP="003B154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4353E1" w:rsidRPr="00502AA7" w14:paraId="5D71B70B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1D318364" w14:textId="7C1A4A62" w:rsidR="004353E1" w:rsidRPr="00502AA7" w:rsidRDefault="004353E1" w:rsidP="004353E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41" w:type="dxa"/>
            <w:vAlign w:val="center"/>
          </w:tcPr>
          <w:p w14:paraId="0F8A67DA" w14:textId="375E6C0F" w:rsidR="004353E1" w:rsidRPr="00502AA7" w:rsidRDefault="004353E1" w:rsidP="004353E1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Bruno Fisher </w:t>
            </w:r>
            <w:r w:rsidRPr="00502AA7">
              <w:rPr>
                <w:rFonts w:ascii="Gill Sans MT" w:hAnsi="Gill Sans MT"/>
                <w:bCs/>
              </w:rPr>
              <w:t>– Montachusett RTA</w:t>
            </w:r>
          </w:p>
        </w:tc>
        <w:tc>
          <w:tcPr>
            <w:tcW w:w="1440" w:type="dxa"/>
            <w:vAlign w:val="center"/>
          </w:tcPr>
          <w:p w14:paraId="4BBEC57A" w14:textId="7E334158" w:rsidR="004353E1" w:rsidRPr="00C23220" w:rsidRDefault="00C23220" w:rsidP="004353E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4353E1" w:rsidRPr="00502AA7" w14:paraId="4BD9F9C5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0C35A9D4" w14:textId="17A483CC" w:rsidR="004353E1" w:rsidRPr="00502AA7" w:rsidRDefault="004353E1" w:rsidP="004353E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41" w:type="dxa"/>
            <w:vAlign w:val="center"/>
          </w:tcPr>
          <w:p w14:paraId="01C0F09A" w14:textId="3C6440C2" w:rsidR="004353E1" w:rsidRPr="00502AA7" w:rsidRDefault="004353E1" w:rsidP="004353E1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Millie Hernandez </w:t>
            </w:r>
            <w:r w:rsidRPr="00502AA7">
              <w:rPr>
                <w:rFonts w:ascii="Gill Sans MT" w:hAnsi="Gill Sans MT"/>
                <w:bCs/>
              </w:rPr>
              <w:t>– Individual with lived experience</w:t>
            </w:r>
          </w:p>
        </w:tc>
        <w:tc>
          <w:tcPr>
            <w:tcW w:w="1440" w:type="dxa"/>
            <w:vAlign w:val="center"/>
          </w:tcPr>
          <w:p w14:paraId="61DAFB77" w14:textId="3C70F678" w:rsidR="004353E1" w:rsidRPr="00C23220" w:rsidRDefault="00C23220" w:rsidP="004353E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-</w:t>
            </w:r>
          </w:p>
        </w:tc>
      </w:tr>
      <w:tr w:rsidR="004353E1" w:rsidRPr="00502AA7" w14:paraId="25BEB67C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2B4DE2AB" w14:textId="51288A2C" w:rsidR="004353E1" w:rsidRPr="00502AA7" w:rsidRDefault="004353E1" w:rsidP="004353E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41" w:type="dxa"/>
            <w:vAlign w:val="center"/>
          </w:tcPr>
          <w:p w14:paraId="65FD869F" w14:textId="503AA922" w:rsidR="004353E1" w:rsidRPr="00502AA7" w:rsidRDefault="004353E1" w:rsidP="004353E1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Chris Hoeh </w:t>
            </w:r>
            <w:r w:rsidRPr="00502AA7">
              <w:rPr>
                <w:rFonts w:ascii="Gill Sans MT" w:hAnsi="Gill Sans MT"/>
                <w:bCs/>
              </w:rPr>
              <w:t>–</w:t>
            </w:r>
            <w:r w:rsidR="005C04C5">
              <w:rPr>
                <w:rFonts w:ascii="Gill Sans MT" w:hAnsi="Gill Sans MT"/>
                <w:bCs/>
              </w:rPr>
              <w:t xml:space="preserve"> Disability Law Center</w:t>
            </w:r>
          </w:p>
        </w:tc>
        <w:tc>
          <w:tcPr>
            <w:tcW w:w="1440" w:type="dxa"/>
            <w:vAlign w:val="center"/>
          </w:tcPr>
          <w:p w14:paraId="4A226D0F" w14:textId="43AF9A32" w:rsidR="004353E1" w:rsidRPr="00C23220" w:rsidRDefault="00C23220" w:rsidP="004353E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4353E1" w:rsidRPr="00502AA7" w14:paraId="1E118C0C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1B6D160E" w14:textId="1B49AC7A" w:rsidR="004353E1" w:rsidRPr="00502AA7" w:rsidRDefault="004353E1" w:rsidP="004353E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41" w:type="dxa"/>
            <w:vAlign w:val="center"/>
          </w:tcPr>
          <w:p w14:paraId="42F3E683" w14:textId="606BCFEF" w:rsidR="004353E1" w:rsidRPr="00502AA7" w:rsidRDefault="004353E1" w:rsidP="004353E1">
            <w:pPr>
              <w:rPr>
                <w:rFonts w:ascii="Gill Sans MT" w:hAnsi="Gill Sans MT" w:cs="Arial"/>
                <w:b/>
                <w:color w:val="FF0000"/>
              </w:rPr>
            </w:pPr>
            <w:r w:rsidRPr="003F0ACC">
              <w:rPr>
                <w:rFonts w:ascii="Gill Sans MT" w:hAnsi="Gill Sans MT"/>
                <w:b/>
                <w:bCs/>
              </w:rPr>
              <w:t>Joe Krajewski</w:t>
            </w:r>
            <w:r>
              <w:rPr>
                <w:rFonts w:ascii="Gill Sans MT" w:hAnsi="Gill Sans MT"/>
                <w:bCs/>
              </w:rPr>
              <w:t xml:space="preserve"> – C</w:t>
            </w:r>
            <w:r w:rsidRPr="003F0ACC">
              <w:rPr>
                <w:rFonts w:ascii="Gill Sans MT" w:hAnsi="Gill Sans MT"/>
                <w:bCs/>
              </w:rPr>
              <w:t>ommunity Connections</w:t>
            </w:r>
          </w:p>
        </w:tc>
        <w:tc>
          <w:tcPr>
            <w:tcW w:w="1440" w:type="dxa"/>
            <w:vAlign w:val="center"/>
          </w:tcPr>
          <w:p w14:paraId="21DEF7BF" w14:textId="42BB4D13" w:rsidR="004353E1" w:rsidRPr="00C23220" w:rsidRDefault="00C23220" w:rsidP="004353E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4353E1" w:rsidRPr="00502AA7" w14:paraId="2CE2E1B9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59CFD1C1" w14:textId="746A8CC6" w:rsidR="004353E1" w:rsidRPr="00502AA7" w:rsidRDefault="004353E1" w:rsidP="004353E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41" w:type="dxa"/>
            <w:vAlign w:val="center"/>
          </w:tcPr>
          <w:p w14:paraId="14AEC769" w14:textId="144AC4D9" w:rsidR="004353E1" w:rsidRPr="00502AA7" w:rsidRDefault="004353E1" w:rsidP="004353E1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Catherine Mick </w:t>
            </w:r>
            <w:r w:rsidRPr="00502AA7">
              <w:rPr>
                <w:rFonts w:ascii="Gill Sans MT" w:hAnsi="Gill Sans MT"/>
                <w:bCs/>
              </w:rPr>
              <w:t>– Commonwealth Medicine</w:t>
            </w:r>
          </w:p>
        </w:tc>
        <w:tc>
          <w:tcPr>
            <w:tcW w:w="1440" w:type="dxa"/>
            <w:vAlign w:val="center"/>
          </w:tcPr>
          <w:p w14:paraId="1024C902" w14:textId="07B24DF0" w:rsidR="004353E1" w:rsidRPr="00C23220" w:rsidRDefault="00C23220" w:rsidP="004353E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40196BEE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1CE4B48A" w14:textId="13DF1ADF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8041" w:type="dxa"/>
            <w:vAlign w:val="center"/>
          </w:tcPr>
          <w:p w14:paraId="0CEED918" w14:textId="2EB6836E" w:rsidR="00C23220" w:rsidRPr="00502AA7" w:rsidRDefault="00C23220" w:rsidP="00C2322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</w:t>
            </w:r>
            <w:r w:rsidRPr="00C23220">
              <w:rPr>
                <w:rFonts w:ascii="Gill Sans MT" w:hAnsi="Gill Sans MT"/>
                <w:b/>
              </w:rPr>
              <w:t>usan Moran</w:t>
            </w:r>
            <w:r w:rsidRPr="00C23220"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–</w:t>
            </w:r>
            <w:r w:rsidRPr="00C23220">
              <w:rPr>
                <w:rFonts w:ascii="Gill Sans MT" w:hAnsi="Gill Sans MT"/>
                <w:bCs/>
              </w:rPr>
              <w:t xml:space="preserve"> MA Senate</w:t>
            </w:r>
          </w:p>
        </w:tc>
        <w:tc>
          <w:tcPr>
            <w:tcW w:w="1440" w:type="dxa"/>
            <w:vAlign w:val="center"/>
          </w:tcPr>
          <w:p w14:paraId="420B21B8" w14:textId="129CB944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6F3217A1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62681EC9" w14:textId="71168FA9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8041" w:type="dxa"/>
            <w:vAlign w:val="center"/>
          </w:tcPr>
          <w:p w14:paraId="4F71EDEB" w14:textId="3216C5FF" w:rsidR="00C23220" w:rsidRPr="00502AA7" w:rsidRDefault="00C23220" w:rsidP="00C2322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Mathew Muratore</w:t>
            </w:r>
            <w:r w:rsidRPr="00C23220">
              <w:rPr>
                <w:rFonts w:ascii="Gill Sans MT" w:hAnsi="Gill Sans MT"/>
                <w:bCs/>
              </w:rPr>
              <w:t xml:space="preserve"> – MA House of Representatives</w:t>
            </w:r>
          </w:p>
        </w:tc>
        <w:tc>
          <w:tcPr>
            <w:tcW w:w="1440" w:type="dxa"/>
            <w:vAlign w:val="center"/>
          </w:tcPr>
          <w:p w14:paraId="60C13599" w14:textId="217C2D69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48002F90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74D06F8A" w14:textId="09923E82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8041" w:type="dxa"/>
            <w:vAlign w:val="center"/>
          </w:tcPr>
          <w:p w14:paraId="7B53E456" w14:textId="782A8981" w:rsidR="00C23220" w:rsidRPr="00502AA7" w:rsidRDefault="00C23220" w:rsidP="00C23220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Patrick O’Connor </w:t>
            </w:r>
            <w:r w:rsidRPr="00502AA7">
              <w:rPr>
                <w:rFonts w:ascii="Gill Sans MT" w:hAnsi="Gill Sans MT"/>
                <w:bCs/>
              </w:rPr>
              <w:t>– MA Senate</w:t>
            </w:r>
          </w:p>
        </w:tc>
        <w:tc>
          <w:tcPr>
            <w:tcW w:w="1440" w:type="dxa"/>
            <w:vAlign w:val="center"/>
          </w:tcPr>
          <w:p w14:paraId="5C6BB1C0" w14:textId="1D08A486" w:rsidR="00C23220" w:rsidRPr="00C23220" w:rsidRDefault="005F315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C23220" w:rsidRPr="00502AA7" w14:paraId="5769C21A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5D936F97" w14:textId="4A74BB4C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8041" w:type="dxa"/>
            <w:vAlign w:val="center"/>
          </w:tcPr>
          <w:p w14:paraId="7C2CE046" w14:textId="2800100A" w:rsidR="00C23220" w:rsidRPr="00502AA7" w:rsidRDefault="00C23220" w:rsidP="00C23220">
            <w:pPr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 xml:space="preserve">Jessica Podesva </w:t>
            </w:r>
            <w:r w:rsidRPr="00502AA7">
              <w:rPr>
                <w:rFonts w:ascii="Gill Sans MT" w:hAnsi="Gill Sans MT"/>
                <w:bCs/>
              </w:rPr>
              <w:t>– Boston Center for Independent Living (BCIL)</w:t>
            </w:r>
          </w:p>
        </w:tc>
        <w:tc>
          <w:tcPr>
            <w:tcW w:w="1440" w:type="dxa"/>
            <w:vAlign w:val="center"/>
          </w:tcPr>
          <w:p w14:paraId="60A4D743" w14:textId="4E264056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008927C7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62235E00" w14:textId="7B4223AE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8041" w:type="dxa"/>
            <w:vAlign w:val="center"/>
          </w:tcPr>
          <w:p w14:paraId="01D9FF18" w14:textId="2574226E" w:rsidR="00C23220" w:rsidRPr="00502AA7" w:rsidRDefault="00C23220" w:rsidP="00C23220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Stephen T. Salwak </w:t>
            </w:r>
            <w:r w:rsidRPr="00502AA7">
              <w:rPr>
                <w:rFonts w:ascii="Gill Sans MT" w:hAnsi="Gill Sans MT"/>
                <w:bCs/>
              </w:rPr>
              <w:t>– South Shore Community Action Council</w:t>
            </w:r>
          </w:p>
        </w:tc>
        <w:tc>
          <w:tcPr>
            <w:tcW w:w="1440" w:type="dxa"/>
            <w:vAlign w:val="center"/>
          </w:tcPr>
          <w:p w14:paraId="231BEE13" w14:textId="7184D97F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281634DF" w14:textId="63B5AFF8" w:rsidTr="00AE09F9">
        <w:trPr>
          <w:trHeight w:val="360"/>
        </w:trPr>
        <w:tc>
          <w:tcPr>
            <w:tcW w:w="576" w:type="dxa"/>
            <w:vAlign w:val="center"/>
          </w:tcPr>
          <w:p w14:paraId="0517F651" w14:textId="1F788AA0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8041" w:type="dxa"/>
            <w:vAlign w:val="center"/>
          </w:tcPr>
          <w:p w14:paraId="0351234C" w14:textId="51139028" w:rsidR="00C23220" w:rsidRPr="00502AA7" w:rsidRDefault="00C23220" w:rsidP="00C23220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Meredith Slesinger </w:t>
            </w:r>
            <w:r w:rsidRPr="00502AA7">
              <w:rPr>
                <w:rFonts w:ascii="Gill Sans MT" w:hAnsi="Gill Sans MT"/>
                <w:bCs/>
              </w:rPr>
              <w:t>– MassDOT</w:t>
            </w:r>
          </w:p>
        </w:tc>
        <w:tc>
          <w:tcPr>
            <w:tcW w:w="1440" w:type="dxa"/>
            <w:vAlign w:val="center"/>
          </w:tcPr>
          <w:p w14:paraId="5AC3D1FB" w14:textId="0D17DA98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1FF72780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5B5A74B6" w14:textId="0529E68F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8041" w:type="dxa"/>
            <w:vAlign w:val="center"/>
          </w:tcPr>
          <w:p w14:paraId="383C3F3D" w14:textId="1B2993D9" w:rsidR="00C23220" w:rsidRPr="00502AA7" w:rsidRDefault="00C23220" w:rsidP="00C23220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>Sharna Small</w:t>
            </w:r>
            <w:r w:rsidR="007834B4">
              <w:rPr>
                <w:rFonts w:ascii="Gill Sans MT" w:hAnsi="Gill Sans MT"/>
                <w:b/>
              </w:rPr>
              <w:t xml:space="preserve"> </w:t>
            </w:r>
            <w:r w:rsidRPr="00502AA7">
              <w:rPr>
                <w:rFonts w:ascii="Gill Sans MT" w:hAnsi="Gill Sans MT"/>
                <w:b/>
              </w:rPr>
              <w:t xml:space="preserve">Borsellino </w:t>
            </w:r>
            <w:r w:rsidRPr="00502AA7">
              <w:rPr>
                <w:rFonts w:ascii="Gill Sans MT" w:hAnsi="Gill Sans MT"/>
                <w:bCs/>
              </w:rPr>
              <w:t>– Human Services Transportation (HST)</w:t>
            </w:r>
          </w:p>
        </w:tc>
        <w:tc>
          <w:tcPr>
            <w:tcW w:w="1440" w:type="dxa"/>
            <w:vAlign w:val="center"/>
          </w:tcPr>
          <w:p w14:paraId="7A52C7D2" w14:textId="4EFCF17F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  <w:tr w:rsidR="00C23220" w:rsidRPr="00502AA7" w14:paraId="66463D67" w14:textId="77777777" w:rsidTr="00AE09F9">
        <w:trPr>
          <w:trHeight w:val="360"/>
        </w:trPr>
        <w:tc>
          <w:tcPr>
            <w:tcW w:w="576" w:type="dxa"/>
            <w:vAlign w:val="center"/>
          </w:tcPr>
          <w:p w14:paraId="0CB70E09" w14:textId="37044EB7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8041" w:type="dxa"/>
            <w:vAlign w:val="center"/>
          </w:tcPr>
          <w:p w14:paraId="65A233E7" w14:textId="456DA4AB" w:rsidR="00C23220" w:rsidRPr="00502AA7" w:rsidRDefault="00C23220" w:rsidP="00C23220">
            <w:pPr>
              <w:rPr>
                <w:rFonts w:ascii="Gill Sans MT" w:hAnsi="Gill Sans MT" w:cs="Arial"/>
                <w:b/>
                <w:color w:val="FF0000"/>
              </w:rPr>
            </w:pPr>
            <w:r w:rsidRPr="00502AA7">
              <w:rPr>
                <w:rFonts w:ascii="Gill Sans MT" w:hAnsi="Gill Sans MT"/>
                <w:b/>
              </w:rPr>
              <w:t xml:space="preserve">Mark Sousa </w:t>
            </w:r>
            <w:r w:rsidRPr="00502AA7">
              <w:rPr>
                <w:rFonts w:ascii="Gill Sans MT" w:hAnsi="Gill Sans MT"/>
                <w:bCs/>
              </w:rPr>
              <w:t>– Greater Attleboro-Taunton RTA (GATRA)</w:t>
            </w:r>
          </w:p>
        </w:tc>
        <w:tc>
          <w:tcPr>
            <w:tcW w:w="1440" w:type="dxa"/>
            <w:vAlign w:val="center"/>
          </w:tcPr>
          <w:p w14:paraId="1AAE0D72" w14:textId="126144AA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-</w:t>
            </w:r>
          </w:p>
        </w:tc>
      </w:tr>
      <w:tr w:rsidR="00C23220" w:rsidRPr="00502AA7" w14:paraId="330F3F9F" w14:textId="0989E4CE" w:rsidTr="00AE09F9">
        <w:trPr>
          <w:trHeight w:val="360"/>
        </w:trPr>
        <w:tc>
          <w:tcPr>
            <w:tcW w:w="576" w:type="dxa"/>
            <w:vAlign w:val="center"/>
          </w:tcPr>
          <w:p w14:paraId="7D6706EC" w14:textId="6FC67592" w:rsidR="00C23220" w:rsidRPr="00502AA7" w:rsidRDefault="00C23220" w:rsidP="00C232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502AA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41" w:type="dxa"/>
            <w:vAlign w:val="center"/>
          </w:tcPr>
          <w:p w14:paraId="74817EAC" w14:textId="22D2F69F" w:rsidR="00C23220" w:rsidRPr="00502AA7" w:rsidRDefault="00C23220" w:rsidP="00C23220">
            <w:pPr>
              <w:rPr>
                <w:rFonts w:ascii="Gill Sans MT" w:hAnsi="Gill Sans MT" w:cs="Arial"/>
                <w:b/>
                <w:color w:val="FF0000"/>
              </w:rPr>
            </w:pPr>
            <w:r>
              <w:rPr>
                <w:rFonts w:ascii="Gill Sans MT" w:hAnsi="Gill Sans MT"/>
                <w:b/>
              </w:rPr>
              <w:t xml:space="preserve">Maura Sullivan </w:t>
            </w:r>
            <w:r w:rsidRPr="00502AA7">
              <w:rPr>
                <w:rFonts w:ascii="Gill Sans MT" w:hAnsi="Gill Sans MT"/>
                <w:bCs/>
              </w:rPr>
              <w:t>– The Arc of Massachusetts</w:t>
            </w:r>
            <w:r>
              <w:rPr>
                <w:rFonts w:ascii="Gill Sans MT" w:hAnsi="Gill Sans MT"/>
                <w:bCs/>
              </w:rPr>
              <w:t xml:space="preserve"> </w:t>
            </w:r>
            <w:r w:rsidRPr="00C23220">
              <w:rPr>
                <w:rFonts w:ascii="Gill Sans MT" w:hAnsi="Gill Sans MT"/>
                <w:bCs/>
                <w:i/>
                <w:iCs/>
              </w:rPr>
              <w:t>(designee of Leo Sarkissian)</w:t>
            </w:r>
          </w:p>
        </w:tc>
        <w:tc>
          <w:tcPr>
            <w:tcW w:w="1440" w:type="dxa"/>
            <w:vAlign w:val="center"/>
          </w:tcPr>
          <w:p w14:paraId="26E57EE7" w14:textId="6E6ACF39" w:rsidR="00C23220" w:rsidRPr="00C23220" w:rsidRDefault="00C23220" w:rsidP="00C23220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23220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698FAACA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2617B5A5" w:rsidR="007C7659" w:rsidRPr="0006266C" w:rsidRDefault="00F85ECC" w:rsidP="007C765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</w:t>
      </w:r>
      <w:r w:rsidR="00E16835" w:rsidRPr="0006266C">
        <w:rPr>
          <w:rFonts w:ascii="Gill Sans MT" w:hAnsi="Gill Sans MT"/>
        </w:rPr>
        <w:t>e</w:t>
      </w:r>
      <w:r w:rsidR="005354E5" w:rsidRPr="0006266C">
        <w:rPr>
          <w:rFonts w:ascii="Gill Sans MT" w:hAnsi="Gill Sans MT"/>
        </w:rPr>
        <w:t xml:space="preserve">cretary </w:t>
      </w:r>
      <w:r>
        <w:rPr>
          <w:rFonts w:ascii="Gill Sans MT" w:hAnsi="Gill Sans MT"/>
        </w:rPr>
        <w:t xml:space="preserve">Denniston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 w:rsidR="00DB2976" w:rsidRPr="00DB2976">
        <w:rPr>
          <w:rFonts w:ascii="Gill Sans MT" w:hAnsi="Gill Sans MT"/>
        </w:rPr>
        <w:t>Non-Emergency Human Service Transportation Task Force</w:t>
      </w:r>
      <w:r w:rsidR="00DB2976">
        <w:rPr>
          <w:rFonts w:ascii="Gill Sans MT" w:hAnsi="Gill Sans MT"/>
        </w:rPr>
        <w:t xml:space="preserve"> </w:t>
      </w:r>
      <w:r w:rsidR="007B3948" w:rsidRPr="0006266C">
        <w:rPr>
          <w:rFonts w:ascii="Gill Sans MT" w:hAnsi="Gill Sans MT"/>
        </w:rPr>
        <w:t xml:space="preserve">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3</w:t>
      </w:r>
      <w:r w:rsidR="00FE0B89" w:rsidRPr="0006266C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C23220">
        <w:rPr>
          <w:rFonts w:ascii="Gill Sans MT" w:hAnsi="Gill Sans MT"/>
        </w:rPr>
        <w:t>5</w:t>
      </w:r>
      <w:r w:rsidR="00FE0B89" w:rsidRPr="0006266C">
        <w:rPr>
          <w:rFonts w:ascii="Gill Sans MT" w:hAnsi="Gill Sans MT"/>
        </w:rPr>
        <w:t xml:space="preserve"> </w:t>
      </w:r>
      <w:r w:rsidR="00747488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Pr="0006266C" w:rsidRDefault="007C7659" w:rsidP="007C7659">
      <w:pPr>
        <w:pStyle w:val="NoSpacing"/>
        <w:ind w:left="-360"/>
        <w:rPr>
          <w:rFonts w:ascii="Gill Sans MT" w:hAnsi="Gill Sans MT"/>
        </w:rPr>
      </w:pPr>
    </w:p>
    <w:p w14:paraId="3F26983E" w14:textId="21C010FE" w:rsidR="00DB2976" w:rsidRPr="00DB2976" w:rsidRDefault="00F85ECC" w:rsidP="00DB297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C23220">
        <w:rPr>
          <w:rFonts w:ascii="Gill Sans MT" w:hAnsi="Gill Sans MT"/>
        </w:rPr>
        <w:lastRenderedPageBreak/>
        <w:t>Unders</w:t>
      </w:r>
      <w:r w:rsidR="003B112F" w:rsidRPr="00C23220">
        <w:rPr>
          <w:rFonts w:ascii="Gill Sans MT" w:hAnsi="Gill Sans MT"/>
        </w:rPr>
        <w:t xml:space="preserve">ecretary </w:t>
      </w:r>
      <w:r w:rsidRPr="00C23220">
        <w:rPr>
          <w:rFonts w:ascii="Gill Sans MT" w:hAnsi="Gill Sans MT"/>
        </w:rPr>
        <w:t xml:space="preserve">Denniston </w:t>
      </w:r>
      <w:r w:rsidR="0019026F" w:rsidRPr="00C23220">
        <w:rPr>
          <w:rFonts w:ascii="Gill Sans MT" w:hAnsi="Gill Sans MT"/>
        </w:rPr>
        <w:t>delivered welcoming remarks to th</w:t>
      </w:r>
      <w:r w:rsidR="0019026F" w:rsidRPr="00DB2976">
        <w:rPr>
          <w:rFonts w:ascii="Gill Sans MT" w:hAnsi="Gill Sans MT"/>
        </w:rPr>
        <w:t xml:space="preserve">e </w:t>
      </w:r>
      <w:r w:rsidRPr="00DB2976">
        <w:rPr>
          <w:rFonts w:ascii="Gill Sans MT" w:hAnsi="Gill Sans MT"/>
        </w:rPr>
        <w:t>Task Force</w:t>
      </w:r>
      <w:r w:rsidR="00DB2976">
        <w:rPr>
          <w:rFonts w:ascii="Gill Sans MT" w:hAnsi="Gill Sans MT"/>
        </w:rPr>
        <w:t>,</w:t>
      </w:r>
      <w:r w:rsidR="003B112F" w:rsidRPr="00DB2976">
        <w:rPr>
          <w:rFonts w:ascii="Gill Sans MT" w:hAnsi="Gill Sans MT"/>
        </w:rPr>
        <w:t xml:space="preserve"> </w:t>
      </w:r>
      <w:r w:rsidR="00DB2976">
        <w:rPr>
          <w:rFonts w:ascii="Gill Sans MT" w:hAnsi="Gill Sans MT"/>
        </w:rPr>
        <w:t xml:space="preserve">highlighting </w:t>
      </w:r>
      <w:r w:rsidR="00DB2976" w:rsidRPr="00DB2976">
        <w:rPr>
          <w:rFonts w:ascii="Gill Sans MT" w:hAnsi="Gill Sans MT"/>
        </w:rPr>
        <w:t>the importance of the transportation services</w:t>
      </w:r>
      <w:r w:rsidR="00DB2976">
        <w:rPr>
          <w:rFonts w:ascii="Gill Sans MT" w:hAnsi="Gill Sans MT"/>
        </w:rPr>
        <w:t xml:space="preserve"> administered by the </w:t>
      </w:r>
      <w:r w:rsidR="003D509E" w:rsidRPr="003D509E">
        <w:rPr>
          <w:rFonts w:ascii="Gill Sans MT" w:hAnsi="Gill Sans MT"/>
        </w:rPr>
        <w:t>Human Service Transportation</w:t>
      </w:r>
      <w:r w:rsidR="003D509E">
        <w:rPr>
          <w:rFonts w:ascii="Gill Sans MT" w:hAnsi="Gill Sans MT"/>
        </w:rPr>
        <w:t xml:space="preserve"> (</w:t>
      </w:r>
      <w:r w:rsidR="00DB2976">
        <w:rPr>
          <w:rFonts w:ascii="Gill Sans MT" w:hAnsi="Gill Sans MT"/>
        </w:rPr>
        <w:t>HST</w:t>
      </w:r>
      <w:r w:rsidR="003D509E">
        <w:rPr>
          <w:rFonts w:ascii="Gill Sans MT" w:hAnsi="Gill Sans MT"/>
        </w:rPr>
        <w:t>)</w:t>
      </w:r>
      <w:r w:rsidR="00DB2976">
        <w:rPr>
          <w:rFonts w:ascii="Gill Sans MT" w:hAnsi="Gill Sans MT"/>
        </w:rPr>
        <w:t xml:space="preserve"> office</w:t>
      </w:r>
      <w:r w:rsidR="00DB2976" w:rsidRPr="00DB2976">
        <w:rPr>
          <w:rFonts w:ascii="Gill Sans MT" w:hAnsi="Gill Sans MT"/>
        </w:rPr>
        <w:t xml:space="preserve"> for consumers</w:t>
      </w:r>
      <w:r w:rsidR="00DB2976">
        <w:rPr>
          <w:rFonts w:ascii="Gill Sans MT" w:hAnsi="Gill Sans MT"/>
        </w:rPr>
        <w:t xml:space="preserve">, particularly during the COVID pandemic. She explained that the HST </w:t>
      </w:r>
      <w:proofErr w:type="spellStart"/>
      <w:r w:rsidR="00DB2976">
        <w:rPr>
          <w:rFonts w:ascii="Gill Sans MT" w:hAnsi="Gill Sans MT"/>
        </w:rPr>
        <w:t>reprocurement</w:t>
      </w:r>
      <w:proofErr w:type="spellEnd"/>
      <w:r w:rsidR="00DB2976">
        <w:rPr>
          <w:rFonts w:ascii="Gill Sans MT" w:hAnsi="Gill Sans MT"/>
        </w:rPr>
        <w:t>, which took eff</w:t>
      </w:r>
      <w:r w:rsidR="00AA02E3">
        <w:rPr>
          <w:rFonts w:ascii="Gill Sans MT" w:hAnsi="Gill Sans MT"/>
        </w:rPr>
        <w:t>ec</w:t>
      </w:r>
      <w:r w:rsidR="00DB2976">
        <w:rPr>
          <w:rFonts w:ascii="Gill Sans MT" w:hAnsi="Gill Sans MT"/>
        </w:rPr>
        <w:t>t in July 2021, had the goals o</w:t>
      </w:r>
      <w:r w:rsidR="00DB2976" w:rsidRPr="00DB2976">
        <w:rPr>
          <w:rFonts w:ascii="Gill Sans MT" w:hAnsi="Gill Sans MT"/>
        </w:rPr>
        <w:t xml:space="preserve">f </w:t>
      </w:r>
      <w:r w:rsidR="00DB2976">
        <w:rPr>
          <w:rFonts w:ascii="Gill Sans MT" w:hAnsi="Gill Sans MT"/>
        </w:rPr>
        <w:t>s</w:t>
      </w:r>
      <w:r w:rsidR="00DB2976" w:rsidRPr="00DB2976">
        <w:rPr>
          <w:rFonts w:ascii="Gill Sans MT" w:hAnsi="Gill Sans MT"/>
        </w:rPr>
        <w:t>afety,</w:t>
      </w:r>
      <w:r w:rsidR="00DB2976">
        <w:rPr>
          <w:rFonts w:ascii="Gill Sans MT" w:hAnsi="Gill Sans MT"/>
        </w:rPr>
        <w:t xml:space="preserve"> i</w:t>
      </w:r>
      <w:r w:rsidR="00DB2976" w:rsidRPr="00DB2976">
        <w:rPr>
          <w:rFonts w:ascii="Gill Sans MT" w:hAnsi="Gill Sans MT"/>
        </w:rPr>
        <w:t>mproved driver and vehicle safety standards</w:t>
      </w:r>
      <w:r w:rsidR="00DB2976">
        <w:rPr>
          <w:rFonts w:ascii="Gill Sans MT" w:hAnsi="Gill Sans MT"/>
        </w:rPr>
        <w:t>, e</w:t>
      </w:r>
      <w:r w:rsidR="00DB2976" w:rsidRPr="00DB2976">
        <w:rPr>
          <w:rFonts w:ascii="Gill Sans MT" w:hAnsi="Gill Sans MT"/>
        </w:rPr>
        <w:t xml:space="preserve">xpanded and improved quality assurance, </w:t>
      </w:r>
      <w:r w:rsidR="00DB2976">
        <w:rPr>
          <w:rFonts w:ascii="Gill Sans MT" w:hAnsi="Gill Sans MT"/>
        </w:rPr>
        <w:t>b</w:t>
      </w:r>
      <w:r w:rsidR="00DB2976" w:rsidRPr="00DB2976">
        <w:rPr>
          <w:rFonts w:ascii="Gill Sans MT" w:hAnsi="Gill Sans MT"/>
        </w:rPr>
        <w:t>etter access to booking for our consumers</w:t>
      </w:r>
      <w:r w:rsidR="00DB2976">
        <w:rPr>
          <w:rFonts w:ascii="Gill Sans MT" w:hAnsi="Gill Sans MT"/>
        </w:rPr>
        <w:t>, and b</w:t>
      </w:r>
      <w:r w:rsidR="00DB2976" w:rsidRPr="00DB2976">
        <w:rPr>
          <w:rFonts w:ascii="Gill Sans MT" w:hAnsi="Gill Sans MT"/>
        </w:rPr>
        <w:t>etter and more timely complaint resolution.</w:t>
      </w:r>
    </w:p>
    <w:p w14:paraId="46AB4822" w14:textId="77777777" w:rsidR="00DB2976" w:rsidRPr="00DB2976" w:rsidRDefault="00DB2976" w:rsidP="00DB297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5A4C1C4" w14:textId="4102A191" w:rsidR="00A44EDA" w:rsidRPr="0006266C" w:rsidRDefault="00F85ECC" w:rsidP="00A44E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Task F</w:t>
      </w:r>
      <w:r w:rsidR="00A44EDA" w:rsidRPr="0006266C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rce </w:t>
      </w:r>
      <w:r w:rsidR="00A44EDA" w:rsidRPr="0006266C">
        <w:rPr>
          <w:rFonts w:ascii="Gill Sans MT" w:hAnsi="Gill Sans MT"/>
        </w:rPr>
        <w:t>member</w:t>
      </w:r>
      <w:r w:rsidR="003211DA" w:rsidRPr="0006266C">
        <w:rPr>
          <w:rFonts w:ascii="Gill Sans MT" w:hAnsi="Gill Sans MT"/>
        </w:rPr>
        <w:t>s</w:t>
      </w:r>
      <w:r w:rsidR="000206A6" w:rsidRPr="0006266C">
        <w:rPr>
          <w:rFonts w:ascii="Gill Sans MT" w:hAnsi="Gill Sans MT"/>
        </w:rPr>
        <w:t xml:space="preserve"> briefly </w:t>
      </w:r>
      <w:r w:rsidR="00A44EDA" w:rsidRPr="0006266C">
        <w:rPr>
          <w:rFonts w:ascii="Gill Sans MT" w:hAnsi="Gill Sans MT"/>
        </w:rPr>
        <w:t>introduce</w:t>
      </w:r>
      <w:r w:rsidR="003211DA" w:rsidRPr="0006266C">
        <w:rPr>
          <w:rFonts w:ascii="Gill Sans MT" w:hAnsi="Gill Sans MT"/>
        </w:rPr>
        <w:t>d</w:t>
      </w:r>
      <w:r w:rsidR="00A44EDA" w:rsidRPr="0006266C">
        <w:rPr>
          <w:rFonts w:ascii="Gill Sans MT" w:hAnsi="Gill Sans MT"/>
        </w:rPr>
        <w:t xml:space="preserve"> themselves</w:t>
      </w:r>
      <w:r w:rsidR="000206A6" w:rsidRPr="0006266C">
        <w:rPr>
          <w:rFonts w:ascii="Gill Sans MT" w:hAnsi="Gill Sans MT"/>
        </w:rPr>
        <w:t xml:space="preserve"> and their respective affiliations.</w:t>
      </w:r>
    </w:p>
    <w:p w14:paraId="13F2D392" w14:textId="77777777" w:rsidR="000206A6" w:rsidRPr="0006266C" w:rsidRDefault="000206A6" w:rsidP="00A44E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60874C3" w14:textId="6B1EC10C" w:rsidR="00913C77" w:rsidRPr="00CD4420" w:rsidRDefault="00A44EDA" w:rsidP="00913C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Lauren Cleary, Associate General Counsel for the Executive Office of Health and Human Services, provided an overview o</w:t>
      </w:r>
      <w:r w:rsidRPr="00913C77">
        <w:rPr>
          <w:rFonts w:ascii="Gill Sans MT" w:hAnsi="Gill Sans MT"/>
        </w:rPr>
        <w:t xml:space="preserve">f the Open Meeting Law. </w:t>
      </w:r>
      <w:r w:rsidR="00913C77" w:rsidRPr="00CD4420">
        <w:rPr>
          <w:rFonts w:ascii="Gill Sans MT" w:hAnsi="Gill Sans MT"/>
        </w:rPr>
        <w:t xml:space="preserve">She </w:t>
      </w:r>
      <w:r w:rsidR="00913C77">
        <w:rPr>
          <w:rFonts w:ascii="Gill Sans MT" w:hAnsi="Gill Sans MT"/>
        </w:rPr>
        <w:t>expl</w:t>
      </w:r>
      <w:r w:rsidR="00913C77" w:rsidRPr="00CD4420">
        <w:rPr>
          <w:rFonts w:ascii="Gill Sans MT" w:hAnsi="Gill Sans MT"/>
        </w:rPr>
        <w:t>a</w:t>
      </w:r>
      <w:r w:rsidR="00913C77">
        <w:rPr>
          <w:rFonts w:ascii="Gill Sans MT" w:hAnsi="Gill Sans MT"/>
        </w:rPr>
        <w:t>i</w:t>
      </w:r>
      <w:r w:rsidR="00913C77" w:rsidRPr="00CD4420">
        <w:rPr>
          <w:rFonts w:ascii="Gill Sans MT" w:hAnsi="Gill Sans MT"/>
        </w:rPr>
        <w:t>n</w:t>
      </w:r>
      <w:r w:rsidR="00913C77">
        <w:rPr>
          <w:rFonts w:ascii="Gill Sans MT" w:hAnsi="Gill Sans MT"/>
        </w:rPr>
        <w:t>e</w:t>
      </w:r>
      <w:r w:rsidR="00913C77" w:rsidRPr="00CD4420">
        <w:rPr>
          <w:rFonts w:ascii="Gill Sans MT" w:hAnsi="Gill Sans MT"/>
        </w:rPr>
        <w:t xml:space="preserve">d </w:t>
      </w:r>
      <w:r w:rsidR="00913C77">
        <w:rPr>
          <w:rFonts w:ascii="Gill Sans MT" w:hAnsi="Gill Sans MT"/>
        </w:rPr>
        <w:t xml:space="preserve">the limitations related to Task Force members’ communications outside of a formal Task Force meeting on matters which might pertain to the Task Force’s work. She </w:t>
      </w:r>
      <w:r w:rsidR="00913C77" w:rsidRPr="00CD4420">
        <w:rPr>
          <w:rFonts w:ascii="Gill Sans MT" w:hAnsi="Gill Sans MT"/>
        </w:rPr>
        <w:t xml:space="preserve">emphasized the importance of transparency </w:t>
      </w:r>
      <w:r w:rsidR="00913C77">
        <w:rPr>
          <w:rFonts w:ascii="Gill Sans MT" w:hAnsi="Gill Sans MT"/>
        </w:rPr>
        <w:t>and explained that d</w:t>
      </w:r>
      <w:r w:rsidR="00913C77" w:rsidRPr="00CD4420">
        <w:rPr>
          <w:rFonts w:ascii="Gill Sans MT" w:hAnsi="Gill Sans MT"/>
        </w:rPr>
        <w:t xml:space="preserve">ocuments and minutes </w:t>
      </w:r>
      <w:r w:rsidR="00913C77">
        <w:rPr>
          <w:rFonts w:ascii="Gill Sans MT" w:hAnsi="Gill Sans MT"/>
        </w:rPr>
        <w:t>from th</w:t>
      </w:r>
      <w:r w:rsidR="00913C77" w:rsidRPr="00913C77">
        <w:rPr>
          <w:rFonts w:ascii="Gill Sans MT" w:hAnsi="Gill Sans MT"/>
        </w:rPr>
        <w:t>e Task Force’s meetings are part of the public record.</w:t>
      </w:r>
    </w:p>
    <w:p w14:paraId="6D745669" w14:textId="77777777" w:rsidR="00913C77" w:rsidRPr="0006266C" w:rsidRDefault="00913C77" w:rsidP="00913C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323DC27" w14:textId="446141B3" w:rsidR="00913C77" w:rsidRPr="0006266C" w:rsidRDefault="00913C77" w:rsidP="00913C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David Giannotti, Public Education and </w:t>
      </w:r>
      <w:r w:rsidRPr="00CD4420">
        <w:rPr>
          <w:rFonts w:ascii="Gill Sans MT" w:hAnsi="Gill Sans MT"/>
        </w:rPr>
        <w:t xml:space="preserve">Communications Division Chief </w:t>
      </w:r>
      <w:r>
        <w:rPr>
          <w:rFonts w:ascii="Gill Sans MT" w:hAnsi="Gill Sans MT"/>
        </w:rPr>
        <w:t xml:space="preserve">within </w:t>
      </w:r>
      <w:r w:rsidRPr="00CD4420">
        <w:rPr>
          <w:rFonts w:ascii="Gill Sans MT" w:hAnsi="Gill Sans MT"/>
        </w:rPr>
        <w:t xml:space="preserve">the State Ethics Commission, provided the </w:t>
      </w:r>
      <w:r w:rsidR="003D509E">
        <w:rPr>
          <w:rFonts w:ascii="Gill Sans MT" w:hAnsi="Gill Sans MT"/>
        </w:rPr>
        <w:t>Task F</w:t>
      </w:r>
      <w:r w:rsidRPr="00CD4420">
        <w:rPr>
          <w:rFonts w:ascii="Gill Sans MT" w:hAnsi="Gill Sans MT"/>
        </w:rPr>
        <w:t>o</w:t>
      </w:r>
      <w:r w:rsidR="003D509E">
        <w:rPr>
          <w:rFonts w:ascii="Gill Sans MT" w:hAnsi="Gill Sans MT"/>
        </w:rPr>
        <w:t xml:space="preserve">rce </w:t>
      </w:r>
      <w:r w:rsidRPr="00CD4420">
        <w:rPr>
          <w:rFonts w:ascii="Gill Sans MT" w:hAnsi="Gill Sans MT"/>
        </w:rPr>
        <w:t xml:space="preserve">with a brief overview of the state’s conflict of interest and ethics regulations. He explained that members of the </w:t>
      </w:r>
      <w:r w:rsidR="003D509E">
        <w:rPr>
          <w:rFonts w:ascii="Gill Sans MT" w:hAnsi="Gill Sans MT"/>
        </w:rPr>
        <w:t>Task F</w:t>
      </w:r>
      <w:r w:rsidRPr="00CD4420">
        <w:rPr>
          <w:rFonts w:ascii="Gill Sans MT" w:hAnsi="Gill Sans MT"/>
        </w:rPr>
        <w:t>o</w:t>
      </w:r>
      <w:r w:rsidR="003D509E">
        <w:rPr>
          <w:rFonts w:ascii="Gill Sans MT" w:hAnsi="Gill Sans MT"/>
        </w:rPr>
        <w:t xml:space="preserve">rce </w:t>
      </w:r>
      <w:r w:rsidRPr="00CD4420">
        <w:rPr>
          <w:rFonts w:ascii="Gill Sans MT" w:hAnsi="Gill Sans MT"/>
        </w:rPr>
        <w:t xml:space="preserve">are considered special state employees and </w:t>
      </w:r>
      <w:r>
        <w:rPr>
          <w:rFonts w:ascii="Gill Sans MT" w:hAnsi="Gill Sans MT"/>
        </w:rPr>
        <w:t xml:space="preserve">are required to complete conflict of interest trainings. He detailed the restrictions placed on members by the nature of their service on the </w:t>
      </w:r>
      <w:r w:rsidR="003D509E">
        <w:rPr>
          <w:rFonts w:ascii="Gill Sans MT" w:hAnsi="Gill Sans MT"/>
        </w:rPr>
        <w:t>Task F</w:t>
      </w:r>
      <w:r>
        <w:rPr>
          <w:rFonts w:ascii="Gill Sans MT" w:hAnsi="Gill Sans MT"/>
        </w:rPr>
        <w:t>o</w:t>
      </w:r>
      <w:r w:rsidR="003D509E">
        <w:rPr>
          <w:rFonts w:ascii="Gill Sans MT" w:hAnsi="Gill Sans MT"/>
        </w:rPr>
        <w:t xml:space="preserve">rce </w:t>
      </w:r>
      <w:r>
        <w:rPr>
          <w:rFonts w:ascii="Gill Sans MT" w:hAnsi="Gill Sans MT"/>
        </w:rPr>
        <w:t xml:space="preserve">and stressed that members </w:t>
      </w:r>
      <w:r w:rsidRPr="00CD4420">
        <w:rPr>
          <w:rFonts w:ascii="Gill Sans MT" w:hAnsi="Gill Sans MT"/>
        </w:rPr>
        <w:t xml:space="preserve">should </w:t>
      </w:r>
      <w:r>
        <w:rPr>
          <w:rFonts w:ascii="Gill Sans MT" w:hAnsi="Gill Sans MT"/>
        </w:rPr>
        <w:t>view th</w:t>
      </w:r>
      <w:r w:rsidRPr="00CD4420">
        <w:rPr>
          <w:rFonts w:ascii="Gill Sans MT" w:hAnsi="Gill Sans MT"/>
        </w:rPr>
        <w:t>e State Ethics Commission</w:t>
      </w:r>
      <w:r>
        <w:rPr>
          <w:rFonts w:ascii="Gill Sans MT" w:hAnsi="Gill Sans MT"/>
        </w:rPr>
        <w:t xml:space="preserve"> as a resource and should n</w:t>
      </w:r>
      <w:r w:rsidR="0034746A">
        <w:rPr>
          <w:rFonts w:ascii="Gill Sans MT" w:hAnsi="Gill Sans MT"/>
        </w:rPr>
        <w:t xml:space="preserve">ot hesitate to reach out </w:t>
      </w:r>
      <w:r w:rsidRPr="00CD4420">
        <w:rPr>
          <w:rFonts w:ascii="Gill Sans MT" w:hAnsi="Gill Sans MT"/>
        </w:rPr>
        <w:t>with any questions or concerns related to potential conflicts of interest and any required disclosures.</w:t>
      </w:r>
    </w:p>
    <w:p w14:paraId="34B580D9" w14:textId="321CCBB7" w:rsidR="00913C77" w:rsidRDefault="00913C77" w:rsidP="00A44E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E7F46E1" w14:textId="3AB5C922" w:rsidR="003D509E" w:rsidRDefault="00F85ECC" w:rsidP="003D509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</w:t>
      </w:r>
      <w:r w:rsidR="000206A6" w:rsidRPr="0006266C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 xml:space="preserve">Denniston </w:t>
      </w:r>
      <w:r w:rsidR="000206A6" w:rsidRPr="0006266C">
        <w:rPr>
          <w:rFonts w:ascii="Gill Sans MT" w:hAnsi="Gill Sans MT"/>
        </w:rPr>
        <w:t xml:space="preserve">read through the </w:t>
      </w:r>
      <w:r>
        <w:rPr>
          <w:rFonts w:ascii="Gill Sans MT" w:hAnsi="Gill Sans MT"/>
        </w:rPr>
        <w:t>Task F</w:t>
      </w:r>
      <w:r w:rsidRPr="0006266C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747488">
        <w:rPr>
          <w:rFonts w:ascii="Gill Sans MT" w:hAnsi="Gill Sans MT"/>
        </w:rPr>
        <w:t xml:space="preserve">’s </w:t>
      </w:r>
      <w:r w:rsidR="000206A6" w:rsidRPr="0006266C">
        <w:rPr>
          <w:rFonts w:ascii="Gill Sans MT" w:hAnsi="Gill Sans MT"/>
        </w:rPr>
        <w:t>charge,</w:t>
      </w:r>
      <w:r w:rsidR="000206A6" w:rsidRPr="003D509E">
        <w:rPr>
          <w:rFonts w:ascii="Gill Sans MT" w:hAnsi="Gill Sans MT"/>
        </w:rPr>
        <w:t xml:space="preserve"> </w:t>
      </w:r>
      <w:r w:rsidR="003D509E" w:rsidRPr="003D509E">
        <w:rPr>
          <w:rFonts w:ascii="Gill Sans MT" w:hAnsi="Gill Sans MT"/>
        </w:rPr>
        <w:t>which i</w:t>
      </w:r>
      <w:r w:rsidR="003D509E">
        <w:rPr>
          <w:rFonts w:ascii="Gill Sans MT" w:hAnsi="Gill Sans MT"/>
        </w:rPr>
        <w:t xml:space="preserve">nclude </w:t>
      </w:r>
      <w:r w:rsidR="003D509E" w:rsidRPr="003D509E">
        <w:rPr>
          <w:rFonts w:ascii="Gill Sans MT" w:hAnsi="Gill Sans MT"/>
        </w:rPr>
        <w:t>explor</w:t>
      </w:r>
      <w:r w:rsidR="003D509E">
        <w:rPr>
          <w:rFonts w:ascii="Gill Sans MT" w:hAnsi="Gill Sans MT"/>
        </w:rPr>
        <w:t>ing</w:t>
      </w:r>
      <w:r w:rsidR="003D509E" w:rsidRPr="003D509E">
        <w:rPr>
          <w:rFonts w:ascii="Gill Sans MT" w:hAnsi="Gill Sans MT"/>
        </w:rPr>
        <w:t xml:space="preserve"> ways to better collaborate, improve service, and achieve operational and cost efficiencies through the brokerage system and provide the highest quality outcomes for consumers utilizing these services in the Commonwealth.</w:t>
      </w:r>
      <w:r w:rsidR="003D509E">
        <w:rPr>
          <w:rFonts w:ascii="Gill Sans MT" w:hAnsi="Gill Sans MT"/>
        </w:rPr>
        <w:t xml:space="preserve"> She noted that the </w:t>
      </w:r>
      <w:r w:rsidR="003D509E" w:rsidRPr="003D509E">
        <w:rPr>
          <w:rFonts w:ascii="Gill Sans MT" w:hAnsi="Gill Sans MT"/>
        </w:rPr>
        <w:t>Task Force will submit a report to the Legislature</w:t>
      </w:r>
      <w:r w:rsidR="003D509E">
        <w:rPr>
          <w:rFonts w:ascii="Gill Sans MT" w:hAnsi="Gill Sans MT"/>
        </w:rPr>
        <w:t xml:space="preserve"> b</w:t>
      </w:r>
      <w:r w:rsidR="003D509E" w:rsidRPr="003D509E">
        <w:rPr>
          <w:rFonts w:ascii="Gill Sans MT" w:hAnsi="Gill Sans MT"/>
        </w:rPr>
        <w:t xml:space="preserve">y December </w:t>
      </w:r>
      <w:r w:rsidR="003D509E">
        <w:rPr>
          <w:rFonts w:ascii="Gill Sans MT" w:hAnsi="Gill Sans MT"/>
        </w:rPr>
        <w:t>2022</w:t>
      </w:r>
      <w:r w:rsidR="003D509E" w:rsidRPr="003D509E">
        <w:rPr>
          <w:rFonts w:ascii="Gill Sans MT" w:hAnsi="Gill Sans MT"/>
        </w:rPr>
        <w:t xml:space="preserve">, </w:t>
      </w:r>
      <w:r w:rsidR="003D509E">
        <w:rPr>
          <w:rFonts w:ascii="Gill Sans MT" w:hAnsi="Gill Sans MT"/>
        </w:rPr>
        <w:t>which will detail re</w:t>
      </w:r>
      <w:r w:rsidR="003D509E" w:rsidRPr="003D509E">
        <w:rPr>
          <w:rFonts w:ascii="Gill Sans MT" w:hAnsi="Gill Sans MT"/>
        </w:rPr>
        <w:t xml:space="preserve">commendations and guidelines for the </w:t>
      </w:r>
      <w:r w:rsidR="003D509E">
        <w:rPr>
          <w:rFonts w:ascii="Gill Sans MT" w:hAnsi="Gill Sans MT"/>
        </w:rPr>
        <w:t xml:space="preserve">HST </w:t>
      </w:r>
      <w:r w:rsidR="003D509E" w:rsidRPr="003D509E">
        <w:rPr>
          <w:rFonts w:ascii="Gill Sans MT" w:hAnsi="Gill Sans MT"/>
        </w:rPr>
        <w:t>office to develop non-emergency human service transportation broker services.</w:t>
      </w:r>
    </w:p>
    <w:p w14:paraId="5FA32BAD" w14:textId="77777777" w:rsidR="003D509E" w:rsidRPr="003D509E" w:rsidRDefault="003D509E" w:rsidP="003D509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8B4B4E" w14:textId="069676FC" w:rsidR="00595DF3" w:rsidRPr="00C23220" w:rsidRDefault="00F85ECC" w:rsidP="00C23220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 w:rsidRPr="00C23220">
        <w:rPr>
          <w:rFonts w:ascii="Gill Sans MT" w:hAnsi="Gill Sans MT"/>
        </w:rPr>
        <w:t>Sharna Small</w:t>
      </w:r>
      <w:r w:rsidR="00EF4C1C">
        <w:rPr>
          <w:rFonts w:ascii="Gill Sans MT" w:hAnsi="Gill Sans MT"/>
        </w:rPr>
        <w:t xml:space="preserve"> </w:t>
      </w:r>
      <w:r w:rsidRPr="00C23220">
        <w:rPr>
          <w:rFonts w:ascii="Gill Sans MT" w:hAnsi="Gill Sans MT"/>
        </w:rPr>
        <w:t>Borsellino</w:t>
      </w:r>
      <w:r w:rsidR="0019026F" w:rsidRPr="00C23220">
        <w:rPr>
          <w:rFonts w:ascii="Gill Sans MT" w:hAnsi="Gill Sans MT"/>
        </w:rPr>
        <w:t xml:space="preserve">, </w:t>
      </w:r>
      <w:r w:rsidRPr="00C23220">
        <w:rPr>
          <w:rFonts w:ascii="Gill Sans MT" w:hAnsi="Gill Sans MT"/>
        </w:rPr>
        <w:t>Human Se</w:t>
      </w:r>
      <w:r w:rsidR="00595DF3" w:rsidRPr="00C23220">
        <w:rPr>
          <w:rFonts w:ascii="Gill Sans MT" w:hAnsi="Gill Sans MT"/>
        </w:rPr>
        <w:t>r</w:t>
      </w:r>
      <w:r w:rsidRPr="00C23220">
        <w:rPr>
          <w:rFonts w:ascii="Gill Sans MT" w:hAnsi="Gill Sans MT"/>
        </w:rPr>
        <w:t>vices Transportation (HST) Director</w:t>
      </w:r>
      <w:r w:rsidR="00595DF3" w:rsidRPr="00C23220">
        <w:rPr>
          <w:rFonts w:ascii="Gill Sans MT" w:hAnsi="Gill Sans MT"/>
        </w:rPr>
        <w:t>, pr</w:t>
      </w:r>
      <w:r w:rsidR="00747488" w:rsidRPr="00C23220">
        <w:rPr>
          <w:rFonts w:ascii="Gill Sans MT" w:hAnsi="Gill Sans MT"/>
        </w:rPr>
        <w:t xml:space="preserve">ovided an overview of </w:t>
      </w:r>
      <w:r w:rsidRPr="00C23220">
        <w:rPr>
          <w:rFonts w:ascii="Gill Sans MT" w:hAnsi="Gill Sans MT"/>
        </w:rPr>
        <w:t>HST services in</w:t>
      </w:r>
      <w:r w:rsidR="00747488" w:rsidRPr="00C23220">
        <w:rPr>
          <w:rFonts w:ascii="Gill Sans MT" w:hAnsi="Gill Sans MT"/>
        </w:rPr>
        <w:t xml:space="preserve"> the Commonwealth</w:t>
      </w:r>
      <w:r w:rsidR="00EF008B">
        <w:rPr>
          <w:rFonts w:ascii="Gill Sans MT" w:hAnsi="Gill Sans MT"/>
        </w:rPr>
        <w:t xml:space="preserve">, which includes the </w:t>
      </w:r>
      <w:r w:rsidR="00EF008B" w:rsidRPr="00EF008B">
        <w:rPr>
          <w:rFonts w:ascii="Gill Sans MT" w:hAnsi="Gill Sans MT"/>
        </w:rPr>
        <w:t>manag</w:t>
      </w:r>
      <w:r w:rsidR="00EF008B">
        <w:rPr>
          <w:rFonts w:ascii="Gill Sans MT" w:hAnsi="Gill Sans MT"/>
        </w:rPr>
        <w:t>ement of</w:t>
      </w:r>
      <w:r w:rsidR="00EF008B" w:rsidRPr="00EF008B">
        <w:rPr>
          <w:rFonts w:ascii="Gill Sans MT" w:hAnsi="Gill Sans MT"/>
        </w:rPr>
        <w:t xml:space="preserve"> a statewide transportation brokerage network for consumers and </w:t>
      </w:r>
      <w:r w:rsidR="00EF008B">
        <w:rPr>
          <w:rFonts w:ascii="Gill Sans MT" w:hAnsi="Gill Sans MT"/>
        </w:rPr>
        <w:t>the provision of</w:t>
      </w:r>
      <w:r w:rsidR="00EF008B" w:rsidRPr="00EF008B">
        <w:rPr>
          <w:rFonts w:ascii="Gill Sans MT" w:hAnsi="Gill Sans MT"/>
        </w:rPr>
        <w:t xml:space="preserve"> technical assistance and outreach strategies</w:t>
      </w:r>
      <w:r w:rsidR="00EF008B">
        <w:rPr>
          <w:rFonts w:ascii="Gill Sans MT" w:hAnsi="Gill Sans MT"/>
        </w:rPr>
        <w:t xml:space="preserve"> f</w:t>
      </w:r>
      <w:r w:rsidR="00EF008B" w:rsidRPr="00EF008B">
        <w:rPr>
          <w:rFonts w:ascii="Gill Sans MT" w:hAnsi="Gill Sans MT"/>
        </w:rPr>
        <w:t>or transportation</w:t>
      </w:r>
      <w:r w:rsidR="00C620BC">
        <w:rPr>
          <w:rFonts w:ascii="Gill Sans MT" w:hAnsi="Gill Sans MT"/>
        </w:rPr>
        <w:t>-</w:t>
      </w:r>
      <w:r w:rsidR="00EF008B" w:rsidRPr="00EF008B">
        <w:rPr>
          <w:rFonts w:ascii="Gill Sans MT" w:hAnsi="Gill Sans MT"/>
        </w:rPr>
        <w:t>disadvantaged Massachusetts residents.</w:t>
      </w:r>
      <w:r w:rsidR="00BC5D75">
        <w:rPr>
          <w:rFonts w:ascii="Gill Sans MT" w:hAnsi="Gill Sans MT"/>
        </w:rPr>
        <w:t xml:space="preserve"> </w:t>
      </w:r>
      <w:r w:rsidR="00EF008B">
        <w:rPr>
          <w:rFonts w:ascii="Gill Sans MT" w:hAnsi="Gill Sans MT"/>
        </w:rPr>
        <w:t>She highlighted changes to services that were i</w:t>
      </w:r>
      <w:r w:rsidR="00661F21">
        <w:rPr>
          <w:rFonts w:ascii="Gill Sans MT" w:hAnsi="Gill Sans MT"/>
        </w:rPr>
        <w:t>mplemented as a</w:t>
      </w:r>
      <w:r w:rsidR="000F66D9">
        <w:rPr>
          <w:rFonts w:ascii="Gill Sans MT" w:hAnsi="Gill Sans MT"/>
        </w:rPr>
        <w:t xml:space="preserve"> </w:t>
      </w:r>
      <w:r w:rsidR="00661F21">
        <w:rPr>
          <w:rFonts w:ascii="Gill Sans MT" w:hAnsi="Gill Sans MT"/>
        </w:rPr>
        <w:t xml:space="preserve">result of the </w:t>
      </w:r>
      <w:r w:rsidR="00EF4C1C">
        <w:rPr>
          <w:rFonts w:ascii="Gill Sans MT" w:hAnsi="Gill Sans MT"/>
        </w:rPr>
        <w:t>new broker contract</w:t>
      </w:r>
      <w:r w:rsidR="00BC5D75">
        <w:rPr>
          <w:rFonts w:ascii="Gill Sans MT" w:hAnsi="Gill Sans MT"/>
        </w:rPr>
        <w:t xml:space="preserve">, which reduced the </w:t>
      </w:r>
      <w:r w:rsidR="00BC5D75" w:rsidRPr="00252D6F">
        <w:rPr>
          <w:rFonts w:ascii="Gill Sans MT" w:hAnsi="Gill Sans MT"/>
        </w:rPr>
        <w:t xml:space="preserve">number of HST service areas from </w:t>
      </w:r>
      <w:r w:rsidR="00D33FE1">
        <w:rPr>
          <w:rFonts w:ascii="Gill Sans MT" w:hAnsi="Gill Sans MT"/>
        </w:rPr>
        <w:t>nine</w:t>
      </w:r>
      <w:r w:rsidR="00BC5D75" w:rsidRPr="00252D6F">
        <w:rPr>
          <w:rFonts w:ascii="Gill Sans MT" w:hAnsi="Gill Sans MT"/>
        </w:rPr>
        <w:t xml:space="preserve"> to</w:t>
      </w:r>
      <w:r w:rsidR="00D33FE1">
        <w:rPr>
          <w:rFonts w:ascii="Gill Sans MT" w:hAnsi="Gill Sans MT"/>
        </w:rPr>
        <w:t xml:space="preserve"> three</w:t>
      </w:r>
      <w:r w:rsidR="00BC5D75" w:rsidRPr="00252D6F">
        <w:rPr>
          <w:rFonts w:ascii="Gill Sans MT" w:hAnsi="Gill Sans MT"/>
        </w:rPr>
        <w:t xml:space="preserve"> and the number of </w:t>
      </w:r>
      <w:r w:rsidR="00BC5D75">
        <w:rPr>
          <w:rFonts w:ascii="Gill Sans MT" w:hAnsi="Gill Sans MT"/>
        </w:rPr>
        <w:t>b</w:t>
      </w:r>
      <w:r w:rsidR="00BC5D75" w:rsidRPr="00252D6F">
        <w:rPr>
          <w:rFonts w:ascii="Gill Sans MT" w:hAnsi="Gill Sans MT"/>
        </w:rPr>
        <w:t xml:space="preserve">rokers from </w:t>
      </w:r>
      <w:r w:rsidR="00D33FE1">
        <w:rPr>
          <w:rFonts w:ascii="Gill Sans MT" w:hAnsi="Gill Sans MT"/>
        </w:rPr>
        <w:t>six</w:t>
      </w:r>
      <w:r w:rsidR="00BC5D75" w:rsidRPr="00252D6F">
        <w:rPr>
          <w:rFonts w:ascii="Gill Sans MT" w:hAnsi="Gill Sans MT"/>
        </w:rPr>
        <w:t xml:space="preserve"> to </w:t>
      </w:r>
      <w:r w:rsidR="00D33FE1">
        <w:rPr>
          <w:rFonts w:ascii="Gill Sans MT" w:hAnsi="Gill Sans MT"/>
        </w:rPr>
        <w:t>two</w:t>
      </w:r>
      <w:r w:rsidR="00BC5D75" w:rsidRPr="00252D6F">
        <w:rPr>
          <w:rFonts w:ascii="Gill Sans MT" w:hAnsi="Gill Sans MT"/>
        </w:rPr>
        <w:t>.</w:t>
      </w:r>
      <w:r w:rsidR="00BC5D75">
        <w:rPr>
          <w:rFonts w:ascii="Gill Sans MT" w:hAnsi="Gill Sans MT"/>
        </w:rPr>
        <w:t xml:space="preserve"> She noted that </w:t>
      </w:r>
      <w:r w:rsidR="00EF4C1C">
        <w:rPr>
          <w:rFonts w:ascii="Gill Sans MT" w:hAnsi="Gill Sans MT"/>
        </w:rPr>
        <w:t xml:space="preserve">in </w:t>
      </w:r>
      <w:r w:rsidR="00EF4C1C" w:rsidRPr="00EF4C1C">
        <w:rPr>
          <w:rFonts w:ascii="Gill Sans MT" w:hAnsi="Gill Sans MT"/>
        </w:rPr>
        <w:t xml:space="preserve">response to consumer feedback, </w:t>
      </w:r>
      <w:r w:rsidR="00BC5D75">
        <w:rPr>
          <w:rFonts w:ascii="Gill Sans MT" w:hAnsi="Gill Sans MT"/>
        </w:rPr>
        <w:t xml:space="preserve">new </w:t>
      </w:r>
      <w:r w:rsidR="00EF4C1C">
        <w:rPr>
          <w:rFonts w:ascii="Gill Sans MT" w:hAnsi="Gill Sans MT"/>
        </w:rPr>
        <w:t>requirements</w:t>
      </w:r>
      <w:r w:rsidR="00BC5D75">
        <w:rPr>
          <w:rFonts w:ascii="Gill Sans MT" w:hAnsi="Gill Sans MT"/>
        </w:rPr>
        <w:t xml:space="preserve"> were added</w:t>
      </w:r>
      <w:r w:rsidR="00EF4C1C">
        <w:rPr>
          <w:rFonts w:ascii="Gill Sans MT" w:hAnsi="Gill Sans MT"/>
        </w:rPr>
        <w:t xml:space="preserve"> related to the complaint resolution process, reduced </w:t>
      </w:r>
      <w:r w:rsidR="00EF4C1C" w:rsidRPr="00EF4C1C">
        <w:rPr>
          <w:rFonts w:ascii="Gill Sans MT" w:hAnsi="Gill Sans MT"/>
        </w:rPr>
        <w:t>call</w:t>
      </w:r>
      <w:r w:rsidR="00EF4C1C">
        <w:rPr>
          <w:rFonts w:ascii="Gill Sans MT" w:hAnsi="Gill Sans MT"/>
        </w:rPr>
        <w:t xml:space="preserve"> wait time</w:t>
      </w:r>
      <w:r w:rsidR="00EF4C1C" w:rsidRPr="00EF4C1C">
        <w:rPr>
          <w:rFonts w:ascii="Gill Sans MT" w:hAnsi="Gill Sans MT"/>
        </w:rPr>
        <w:t>s</w:t>
      </w:r>
      <w:r w:rsidR="00EF4C1C">
        <w:rPr>
          <w:rFonts w:ascii="Gill Sans MT" w:hAnsi="Gill Sans MT"/>
        </w:rPr>
        <w:t xml:space="preserve">, </w:t>
      </w:r>
      <w:r w:rsidR="00EF4C1C" w:rsidRPr="00EF4C1C">
        <w:rPr>
          <w:rFonts w:ascii="Gill Sans MT" w:hAnsi="Gill Sans MT"/>
        </w:rPr>
        <w:t>i</w:t>
      </w:r>
      <w:r w:rsidR="00EF4C1C">
        <w:rPr>
          <w:rFonts w:ascii="Gill Sans MT" w:hAnsi="Gill Sans MT"/>
        </w:rPr>
        <w:t>mproved o</w:t>
      </w:r>
      <w:r w:rsidR="00EF4C1C" w:rsidRPr="00EF4C1C">
        <w:rPr>
          <w:rFonts w:ascii="Gill Sans MT" w:hAnsi="Gill Sans MT"/>
        </w:rPr>
        <w:t>n-time performance and reliability</w:t>
      </w:r>
      <w:r w:rsidR="00EF4C1C">
        <w:rPr>
          <w:rFonts w:ascii="Gill Sans MT" w:hAnsi="Gill Sans MT"/>
        </w:rPr>
        <w:t xml:space="preserve"> through the use of</w:t>
      </w:r>
      <w:r w:rsidR="00EF4C1C" w:rsidRPr="00EF4C1C">
        <w:rPr>
          <w:rFonts w:ascii="Gill Sans MT" w:hAnsi="Gill Sans MT"/>
        </w:rPr>
        <w:t xml:space="preserve"> GPS systems</w:t>
      </w:r>
      <w:r w:rsidR="00EF4C1C">
        <w:rPr>
          <w:rFonts w:ascii="Gill Sans MT" w:hAnsi="Gill Sans MT"/>
        </w:rPr>
        <w:t xml:space="preserve">, and increased </w:t>
      </w:r>
      <w:r w:rsidR="00EF4C1C" w:rsidRPr="00EF4C1C">
        <w:rPr>
          <w:rFonts w:ascii="Gill Sans MT" w:hAnsi="Gill Sans MT"/>
        </w:rPr>
        <w:t xml:space="preserve">Quality &amp; Assurance team field visits to ensure driver and vehicle safety standards are met. </w:t>
      </w:r>
      <w:r w:rsidR="0006266C" w:rsidRPr="00EF4C1C">
        <w:rPr>
          <w:rFonts w:ascii="Gill Sans MT" w:hAnsi="Gill Sans MT"/>
        </w:rPr>
        <w:t xml:space="preserve">For additional details, refer to </w:t>
      </w:r>
      <w:r w:rsidR="00AF78CD" w:rsidRPr="00EF4C1C">
        <w:rPr>
          <w:rFonts w:ascii="Gill Sans MT" w:hAnsi="Gill Sans MT"/>
        </w:rPr>
        <w:t xml:space="preserve">Director </w:t>
      </w:r>
      <w:r w:rsidRPr="00EF4C1C">
        <w:rPr>
          <w:rFonts w:ascii="Gill Sans MT" w:hAnsi="Gill Sans MT"/>
        </w:rPr>
        <w:t>Sm</w:t>
      </w:r>
      <w:r w:rsidR="00AF78CD" w:rsidRPr="00EF4C1C">
        <w:rPr>
          <w:rFonts w:ascii="Gill Sans MT" w:hAnsi="Gill Sans MT"/>
        </w:rPr>
        <w:t>al</w:t>
      </w:r>
      <w:r w:rsidRPr="00EF4C1C">
        <w:rPr>
          <w:rFonts w:ascii="Gill Sans MT" w:hAnsi="Gill Sans MT"/>
        </w:rPr>
        <w:t>l</w:t>
      </w:r>
      <w:r w:rsidR="00EF4C1C" w:rsidRPr="00EF4C1C">
        <w:rPr>
          <w:rFonts w:ascii="Gill Sans MT" w:hAnsi="Gill Sans MT"/>
        </w:rPr>
        <w:t xml:space="preserve"> </w:t>
      </w:r>
      <w:r w:rsidRPr="00EF4C1C">
        <w:rPr>
          <w:rFonts w:ascii="Gill Sans MT" w:hAnsi="Gill Sans MT"/>
        </w:rPr>
        <w:t>Borsellino</w:t>
      </w:r>
      <w:r w:rsidR="00AF78CD" w:rsidRPr="00EF4C1C">
        <w:rPr>
          <w:rFonts w:ascii="Gill Sans MT" w:hAnsi="Gill Sans MT"/>
        </w:rPr>
        <w:t xml:space="preserve">’s </w:t>
      </w:r>
      <w:r w:rsidR="0006266C" w:rsidRPr="00EF4C1C">
        <w:rPr>
          <w:rFonts w:ascii="Gill Sans MT" w:hAnsi="Gill Sans MT"/>
        </w:rPr>
        <w:t xml:space="preserve">presentation posted to the </w:t>
      </w:r>
      <w:r w:rsidR="00EF008B" w:rsidRPr="00EF4C1C">
        <w:rPr>
          <w:rFonts w:ascii="Gill Sans MT" w:hAnsi="Gill Sans MT"/>
        </w:rPr>
        <w:t xml:space="preserve">Non-Emergency Human Service Transportation Task </w:t>
      </w:r>
      <w:r w:rsidRPr="00EF4C1C">
        <w:rPr>
          <w:rFonts w:ascii="Gill Sans MT" w:hAnsi="Gill Sans MT"/>
        </w:rPr>
        <w:t>Force</w:t>
      </w:r>
      <w:r w:rsidR="0006266C" w:rsidRPr="00EF4C1C">
        <w:rPr>
          <w:rFonts w:ascii="Gill Sans MT" w:hAnsi="Gill Sans MT"/>
        </w:rPr>
        <w:t>’s</w:t>
      </w:r>
      <w:r w:rsidR="0006266C" w:rsidRPr="0006266C">
        <w:rPr>
          <w:rFonts w:ascii="Gill Sans MT" w:hAnsi="Gill Sans MT"/>
        </w:rPr>
        <w:t xml:space="preserve"> </w:t>
      </w:r>
      <w:hyperlink r:id="rId8" w:history="1">
        <w:r w:rsidR="0006266C" w:rsidRPr="0006266C">
          <w:rPr>
            <w:rStyle w:val="Hyperlink"/>
            <w:rFonts w:ascii="Gill Sans MT" w:hAnsi="Gill Sans MT"/>
          </w:rPr>
          <w:t>Meeting Materials webpage</w:t>
        </w:r>
      </w:hyperlink>
      <w:r w:rsidR="0006266C" w:rsidRPr="0006266C">
        <w:rPr>
          <w:rFonts w:ascii="Gill Sans MT" w:hAnsi="Gill Sans MT"/>
        </w:rPr>
        <w:t>.</w:t>
      </w:r>
    </w:p>
    <w:p w14:paraId="52A0F8F3" w14:textId="700D8F10" w:rsidR="005F6B8C" w:rsidRDefault="005F6B8C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2C7F177" w14:textId="26A09A9F" w:rsidR="008C6157" w:rsidRDefault="00C24B15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8C6157">
        <w:rPr>
          <w:rFonts w:ascii="Gill Sans MT" w:hAnsi="Gill Sans MT"/>
        </w:rPr>
        <w:t xml:space="preserve">In response to questions from </w:t>
      </w:r>
      <w:r w:rsidR="00F85ECC" w:rsidRPr="008C6157">
        <w:rPr>
          <w:rFonts w:ascii="Gill Sans MT" w:hAnsi="Gill Sans MT"/>
        </w:rPr>
        <w:t xml:space="preserve">Task Force </w:t>
      </w:r>
      <w:r w:rsidRPr="008C6157">
        <w:rPr>
          <w:rFonts w:ascii="Gill Sans MT" w:hAnsi="Gill Sans MT"/>
        </w:rPr>
        <w:t xml:space="preserve">members, </w:t>
      </w:r>
      <w:r w:rsidR="00B129F0" w:rsidRPr="00B129F0">
        <w:rPr>
          <w:rFonts w:ascii="Gill Sans MT" w:hAnsi="Gill Sans MT"/>
        </w:rPr>
        <w:t xml:space="preserve">Undersecretary Denniston </w:t>
      </w:r>
      <w:r w:rsidR="00B129F0">
        <w:rPr>
          <w:rFonts w:ascii="Gill Sans MT" w:hAnsi="Gill Sans MT"/>
        </w:rPr>
        <w:t xml:space="preserve">and </w:t>
      </w:r>
      <w:r w:rsidRPr="008C6157">
        <w:rPr>
          <w:rFonts w:ascii="Gill Sans MT" w:hAnsi="Gill Sans MT"/>
        </w:rPr>
        <w:t xml:space="preserve">Director </w:t>
      </w:r>
      <w:r w:rsidR="00F85ECC" w:rsidRPr="008C6157">
        <w:rPr>
          <w:rFonts w:ascii="Gill Sans MT" w:hAnsi="Gill Sans MT"/>
        </w:rPr>
        <w:t>Sm</w:t>
      </w:r>
      <w:r w:rsidRPr="008C6157">
        <w:rPr>
          <w:rFonts w:ascii="Gill Sans MT" w:hAnsi="Gill Sans MT"/>
        </w:rPr>
        <w:t>a</w:t>
      </w:r>
      <w:r w:rsidR="00F85ECC" w:rsidRPr="008C6157">
        <w:rPr>
          <w:rFonts w:ascii="Gill Sans MT" w:hAnsi="Gill Sans MT"/>
        </w:rPr>
        <w:t>l</w:t>
      </w:r>
      <w:r w:rsidRPr="008C6157">
        <w:rPr>
          <w:rFonts w:ascii="Gill Sans MT" w:hAnsi="Gill Sans MT"/>
        </w:rPr>
        <w:t>l</w:t>
      </w:r>
      <w:r w:rsidR="00661F21">
        <w:rPr>
          <w:rFonts w:ascii="Gill Sans MT" w:hAnsi="Gill Sans MT"/>
        </w:rPr>
        <w:t xml:space="preserve"> </w:t>
      </w:r>
      <w:r w:rsidR="00F85ECC" w:rsidRPr="008C6157">
        <w:rPr>
          <w:rFonts w:ascii="Gill Sans MT" w:hAnsi="Gill Sans MT"/>
        </w:rPr>
        <w:t xml:space="preserve">Borsellino </w:t>
      </w:r>
      <w:r w:rsidRPr="008C6157">
        <w:rPr>
          <w:rFonts w:ascii="Gill Sans MT" w:hAnsi="Gill Sans MT"/>
        </w:rPr>
        <w:t>noted that</w:t>
      </w:r>
      <w:r w:rsidR="00F85ECC" w:rsidRPr="008C6157">
        <w:rPr>
          <w:rFonts w:ascii="Gill Sans MT" w:hAnsi="Gill Sans MT"/>
        </w:rPr>
        <w:t xml:space="preserve"> </w:t>
      </w:r>
      <w:r w:rsidR="00B129F0">
        <w:rPr>
          <w:rFonts w:ascii="Gill Sans MT" w:hAnsi="Gill Sans MT"/>
        </w:rPr>
        <w:t xml:space="preserve">additional details on </w:t>
      </w:r>
      <w:r w:rsidR="003C5272">
        <w:rPr>
          <w:rFonts w:ascii="Gill Sans MT" w:hAnsi="Gill Sans MT"/>
        </w:rPr>
        <w:t>th</w:t>
      </w:r>
      <w:r w:rsidR="00B129F0">
        <w:rPr>
          <w:rFonts w:ascii="Gill Sans MT" w:hAnsi="Gill Sans MT"/>
        </w:rPr>
        <w:t>e</w:t>
      </w:r>
      <w:r w:rsidR="003C5272">
        <w:rPr>
          <w:rFonts w:ascii="Gill Sans MT" w:hAnsi="Gill Sans MT"/>
        </w:rPr>
        <w:t xml:space="preserve"> e</w:t>
      </w:r>
      <w:r w:rsidR="00B129F0">
        <w:rPr>
          <w:rFonts w:ascii="Gill Sans MT" w:hAnsi="Gill Sans MT"/>
        </w:rPr>
        <w:t>ligibility</w:t>
      </w:r>
      <w:r w:rsidR="003C5272">
        <w:rPr>
          <w:rFonts w:ascii="Gill Sans MT" w:hAnsi="Gill Sans MT"/>
        </w:rPr>
        <w:t xml:space="preserve"> process </w:t>
      </w:r>
      <w:r w:rsidR="00B129F0">
        <w:rPr>
          <w:rFonts w:ascii="Gill Sans MT" w:hAnsi="Gill Sans MT"/>
        </w:rPr>
        <w:t xml:space="preserve">and </w:t>
      </w:r>
      <w:r w:rsidR="00314BEF">
        <w:rPr>
          <w:rFonts w:ascii="Gill Sans MT" w:hAnsi="Gill Sans MT"/>
        </w:rPr>
        <w:t xml:space="preserve">administrative costs and </w:t>
      </w:r>
      <w:r w:rsidR="00BC6436">
        <w:rPr>
          <w:rFonts w:ascii="Gill Sans MT" w:hAnsi="Gill Sans MT"/>
        </w:rPr>
        <w:t>broker fees</w:t>
      </w:r>
      <w:r w:rsidR="008C6157" w:rsidRPr="00252D6F">
        <w:rPr>
          <w:rFonts w:ascii="Gill Sans MT" w:hAnsi="Gill Sans MT"/>
        </w:rPr>
        <w:t xml:space="preserve"> </w:t>
      </w:r>
      <w:r w:rsidR="00B129F0">
        <w:rPr>
          <w:rFonts w:ascii="Gill Sans MT" w:hAnsi="Gill Sans MT"/>
        </w:rPr>
        <w:t xml:space="preserve">would be provided </w:t>
      </w:r>
      <w:r w:rsidR="008C6157" w:rsidRPr="00252D6F">
        <w:rPr>
          <w:rFonts w:ascii="Gill Sans MT" w:hAnsi="Gill Sans MT"/>
        </w:rPr>
        <w:t>at the Task Force</w:t>
      </w:r>
      <w:r w:rsidR="00252D6F" w:rsidRPr="00252D6F">
        <w:rPr>
          <w:rFonts w:ascii="Gill Sans MT" w:hAnsi="Gill Sans MT"/>
        </w:rPr>
        <w:t>’s</w:t>
      </w:r>
      <w:r w:rsidR="008C6157" w:rsidRPr="00252D6F">
        <w:rPr>
          <w:rFonts w:ascii="Gill Sans MT" w:hAnsi="Gill Sans MT"/>
        </w:rPr>
        <w:t xml:space="preserve"> </w:t>
      </w:r>
      <w:r w:rsidR="00252D6F" w:rsidRPr="00252D6F">
        <w:rPr>
          <w:rFonts w:ascii="Gill Sans MT" w:hAnsi="Gill Sans MT"/>
        </w:rPr>
        <w:t xml:space="preserve">next </w:t>
      </w:r>
      <w:r w:rsidR="008C6157" w:rsidRPr="00252D6F">
        <w:rPr>
          <w:rFonts w:ascii="Gill Sans MT" w:hAnsi="Gill Sans MT"/>
        </w:rPr>
        <w:t>meeting</w:t>
      </w:r>
      <w:r w:rsidR="00B129F0">
        <w:rPr>
          <w:rFonts w:ascii="Gill Sans MT" w:hAnsi="Gill Sans MT"/>
        </w:rPr>
        <w:t xml:space="preserve"> in early 2022</w:t>
      </w:r>
      <w:r w:rsidR="008C6157" w:rsidRPr="00252D6F">
        <w:rPr>
          <w:rFonts w:ascii="Gill Sans MT" w:hAnsi="Gill Sans MT"/>
        </w:rPr>
        <w:t>.</w:t>
      </w:r>
    </w:p>
    <w:p w14:paraId="2186ABD1" w14:textId="467A2513" w:rsidR="00314BEF" w:rsidRDefault="00314BEF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39D83C8" w14:textId="6CACDEE7" w:rsidR="00595DF3" w:rsidRPr="0006266C" w:rsidRDefault="00F85ECC" w:rsidP="00595DF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</w:t>
      </w:r>
      <w:r w:rsidR="00595DF3" w:rsidRPr="0006266C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 xml:space="preserve">Denniston </w:t>
      </w:r>
      <w:r w:rsidR="0024761A">
        <w:rPr>
          <w:rFonts w:ascii="Gill Sans MT" w:hAnsi="Gill Sans MT"/>
        </w:rPr>
        <w:t xml:space="preserve">noted that a </w:t>
      </w:r>
      <w:r w:rsidR="00595DF3" w:rsidRPr="0006266C">
        <w:rPr>
          <w:rFonts w:ascii="Gill Sans MT" w:hAnsi="Gill Sans MT"/>
        </w:rPr>
        <w:t>Mass.gov webpage and mailbox ha</w:t>
      </w:r>
      <w:r w:rsidR="0024761A">
        <w:rPr>
          <w:rFonts w:ascii="Gill Sans MT" w:hAnsi="Gill Sans MT"/>
        </w:rPr>
        <w:t>ve</w:t>
      </w:r>
      <w:r w:rsidR="00595DF3" w:rsidRPr="0006266C">
        <w:rPr>
          <w:rFonts w:ascii="Gill Sans MT" w:hAnsi="Gill Sans MT"/>
        </w:rPr>
        <w:t xml:space="preserve"> been created for the public to submit general comments and questions for the </w:t>
      </w:r>
      <w:r>
        <w:rPr>
          <w:rFonts w:ascii="Gill Sans MT" w:hAnsi="Gill Sans MT"/>
        </w:rPr>
        <w:t>Task F</w:t>
      </w:r>
      <w:r w:rsidRPr="0006266C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595DF3" w:rsidRPr="0006266C">
        <w:rPr>
          <w:rFonts w:ascii="Gill Sans MT" w:hAnsi="Gill Sans MT"/>
        </w:rPr>
        <w:t>. She</w:t>
      </w:r>
      <w:r w:rsidR="00B34C6A">
        <w:rPr>
          <w:rFonts w:ascii="Gill Sans MT" w:hAnsi="Gill Sans MT"/>
        </w:rPr>
        <w:t xml:space="preserve"> </w:t>
      </w:r>
      <w:r w:rsidR="00B34C6A" w:rsidRPr="0006266C">
        <w:rPr>
          <w:rFonts w:ascii="Gill Sans MT" w:hAnsi="Gill Sans MT"/>
        </w:rPr>
        <w:t>explained that</w:t>
      </w:r>
      <w:r w:rsidR="00B34C6A">
        <w:rPr>
          <w:rFonts w:ascii="Gill Sans MT" w:hAnsi="Gill Sans MT"/>
        </w:rPr>
        <w:t xml:space="preserve"> if members have </w:t>
      </w:r>
      <w:r w:rsidR="00B34C6A" w:rsidRPr="0006266C">
        <w:rPr>
          <w:rFonts w:ascii="Gill Sans MT" w:hAnsi="Gill Sans MT"/>
        </w:rPr>
        <w:t>a</w:t>
      </w:r>
      <w:r w:rsidR="00B34C6A">
        <w:rPr>
          <w:rFonts w:ascii="Gill Sans MT" w:hAnsi="Gill Sans MT"/>
        </w:rPr>
        <w:t>ny questions or additional requests for data, they should be submitted to her or through the Task Force mailbox</w:t>
      </w:r>
      <w:r w:rsidR="00595DF3" w:rsidRPr="0006266C">
        <w:rPr>
          <w:rFonts w:ascii="Gill Sans MT" w:hAnsi="Gill Sans MT"/>
        </w:rPr>
        <w:t>.</w:t>
      </w:r>
    </w:p>
    <w:p w14:paraId="3308574C" w14:textId="6209DA05" w:rsidR="001B34D5" w:rsidRPr="0006266C" w:rsidRDefault="001B34D5" w:rsidP="00595DF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EFDE2BC" w14:textId="2485974D" w:rsidR="001B34D5" w:rsidRPr="0006266C" w:rsidRDefault="00F85ECC" w:rsidP="001B34D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</w:t>
      </w:r>
      <w:r w:rsidR="001B34D5" w:rsidRPr="0006266C">
        <w:rPr>
          <w:rFonts w:ascii="Gill Sans MT" w:hAnsi="Gill Sans MT"/>
        </w:rPr>
        <w:t>e</w:t>
      </w:r>
      <w:r w:rsidR="001B4C1F">
        <w:rPr>
          <w:rFonts w:ascii="Gill Sans MT" w:hAnsi="Gill Sans MT"/>
        </w:rPr>
        <w:t xml:space="preserve">cretary </w:t>
      </w:r>
      <w:r>
        <w:rPr>
          <w:rFonts w:ascii="Gill Sans MT" w:hAnsi="Gill Sans MT"/>
        </w:rPr>
        <w:t xml:space="preserve">Denniston </w:t>
      </w:r>
      <w:r w:rsidR="001B34D5" w:rsidRPr="0006266C">
        <w:rPr>
          <w:rFonts w:ascii="Gill Sans MT" w:hAnsi="Gill Sans MT"/>
        </w:rPr>
        <w:t xml:space="preserve">noted that </w:t>
      </w:r>
      <w:r w:rsidR="00747488">
        <w:rPr>
          <w:rFonts w:ascii="Gill Sans MT" w:hAnsi="Gill Sans MT"/>
        </w:rPr>
        <w:t>the next</w:t>
      </w:r>
      <w:r w:rsidR="001B34D5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Task F</w:t>
      </w:r>
      <w:r w:rsidRPr="0006266C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Pr="0006266C">
        <w:rPr>
          <w:rFonts w:ascii="Gill Sans MT" w:hAnsi="Gill Sans MT"/>
        </w:rPr>
        <w:t xml:space="preserve"> </w:t>
      </w:r>
      <w:r w:rsidR="001B34D5" w:rsidRPr="0006266C">
        <w:rPr>
          <w:rFonts w:ascii="Gill Sans MT" w:hAnsi="Gill Sans MT"/>
        </w:rPr>
        <w:t xml:space="preserve">meeting </w:t>
      </w:r>
      <w:r>
        <w:rPr>
          <w:rFonts w:ascii="Gill Sans MT" w:hAnsi="Gill Sans MT"/>
        </w:rPr>
        <w:t xml:space="preserve">will be </w:t>
      </w:r>
      <w:r w:rsidR="001B34D5" w:rsidRPr="0006266C">
        <w:rPr>
          <w:rFonts w:ascii="Gill Sans MT" w:hAnsi="Gill Sans MT"/>
        </w:rPr>
        <w:t>scheduled for</w:t>
      </w:r>
      <w:r w:rsidR="00B057F8">
        <w:rPr>
          <w:rFonts w:ascii="Gill Sans MT" w:hAnsi="Gill Sans MT"/>
        </w:rPr>
        <w:t xml:space="preserve"> early</w:t>
      </w:r>
      <w:r w:rsidR="00B34C6A">
        <w:rPr>
          <w:rFonts w:ascii="Gill Sans MT" w:hAnsi="Gill Sans MT"/>
        </w:rPr>
        <w:t xml:space="preserve"> 2022</w:t>
      </w:r>
      <w:r>
        <w:rPr>
          <w:rFonts w:ascii="Gill Sans MT" w:hAnsi="Gill Sans MT"/>
        </w:rPr>
        <w:t>,</w:t>
      </w:r>
      <w:r w:rsidR="005F6B8C">
        <w:rPr>
          <w:rFonts w:ascii="Gill Sans MT" w:hAnsi="Gill Sans MT"/>
        </w:rPr>
        <w:t xml:space="preserve"> with the </w:t>
      </w:r>
      <w:r>
        <w:rPr>
          <w:rFonts w:ascii="Gill Sans MT" w:hAnsi="Gill Sans MT"/>
        </w:rPr>
        <w:t>Task F</w:t>
      </w:r>
      <w:r w:rsidRPr="0006266C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5F6B8C">
        <w:rPr>
          <w:rFonts w:ascii="Gill Sans MT" w:hAnsi="Gill Sans MT"/>
        </w:rPr>
        <w:t xml:space="preserve">’s final report submitted to the Legislature on </w:t>
      </w:r>
      <w:r>
        <w:rPr>
          <w:rFonts w:ascii="Gill Sans MT" w:hAnsi="Gill Sans MT"/>
        </w:rPr>
        <w:t xml:space="preserve">December </w:t>
      </w:r>
      <w:r w:rsidR="005F6B8C">
        <w:rPr>
          <w:rFonts w:ascii="Gill Sans MT" w:hAnsi="Gill Sans MT"/>
        </w:rPr>
        <w:t>1</w:t>
      </w:r>
      <w:r>
        <w:rPr>
          <w:rFonts w:ascii="Gill Sans MT" w:hAnsi="Gill Sans MT"/>
        </w:rPr>
        <w:t>st</w:t>
      </w:r>
      <w:r w:rsidR="005F6B8C">
        <w:rPr>
          <w:rFonts w:ascii="Gill Sans MT" w:hAnsi="Gill Sans MT"/>
        </w:rPr>
        <w:t>, 2022</w:t>
      </w:r>
      <w:r w:rsidR="001B34D5" w:rsidRPr="0006266C">
        <w:rPr>
          <w:rFonts w:ascii="Gill Sans MT" w:hAnsi="Gill Sans MT"/>
        </w:rPr>
        <w:t>.</w:t>
      </w:r>
    </w:p>
    <w:p w14:paraId="2DD63181" w14:textId="77777777" w:rsidR="00595DF3" w:rsidRPr="0006266C" w:rsidRDefault="00595DF3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06266C">
        <w:rPr>
          <w:rFonts w:ascii="Gill Sans MT" w:hAnsi="Gill Sans MT"/>
          <w:b/>
        </w:rPr>
        <w:t>Vote to ad</w:t>
      </w:r>
      <w:r w:rsidR="00D037E1" w:rsidRPr="0006266C">
        <w:rPr>
          <w:rFonts w:ascii="Gill Sans MT" w:hAnsi="Gill Sans MT"/>
          <w:b/>
        </w:rPr>
        <w:t>j</w:t>
      </w:r>
      <w:r w:rsidRPr="0006266C">
        <w:rPr>
          <w:rFonts w:ascii="Gill Sans MT" w:hAnsi="Gill Sans MT"/>
          <w:b/>
        </w:rPr>
        <w:t>o</w:t>
      </w:r>
      <w:r w:rsidR="00D037E1" w:rsidRPr="0006266C">
        <w:rPr>
          <w:rFonts w:ascii="Gill Sans MT" w:hAnsi="Gill Sans MT"/>
          <w:b/>
        </w:rPr>
        <w:t>urn</w:t>
      </w:r>
      <w:r w:rsidR="0029651B" w:rsidRPr="0006266C">
        <w:rPr>
          <w:rFonts w:ascii="Gill Sans MT" w:hAnsi="Gill Sans MT"/>
          <w:b/>
        </w:rPr>
        <w:t>:</w:t>
      </w:r>
    </w:p>
    <w:p w14:paraId="05085943" w14:textId="3CA17904" w:rsidR="00C8146A" w:rsidRPr="0006266C" w:rsidRDefault="00F85ECC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Unders</w:t>
      </w:r>
      <w:r w:rsidR="00F91181" w:rsidRPr="0006266C">
        <w:rPr>
          <w:rFonts w:ascii="Gill Sans MT" w:hAnsi="Gill Sans MT"/>
        </w:rPr>
        <w:t xml:space="preserve">ecretary </w:t>
      </w:r>
      <w:r>
        <w:rPr>
          <w:rFonts w:ascii="Gill Sans MT" w:hAnsi="Gill Sans MT"/>
        </w:rPr>
        <w:t xml:space="preserve">Denniston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B34C6A">
        <w:rPr>
          <w:rFonts w:ascii="Gill Sans MT" w:hAnsi="Gill Sans MT"/>
        </w:rPr>
        <w:t xml:space="preserve">Mr. Fisher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B34C6A">
        <w:rPr>
          <w:rFonts w:ascii="Gill Sans MT" w:hAnsi="Gill Sans MT"/>
        </w:rPr>
        <w:t xml:space="preserve">Ms. Mick </w:t>
      </w:r>
      <w:r w:rsidR="00F91181" w:rsidRPr="0006266C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5336128F" w:rsidR="00C8432C" w:rsidRPr="0006266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F85ECC" w:rsidRPr="00B34C6A">
        <w:rPr>
          <w:rFonts w:ascii="Gill Sans MT" w:hAnsi="Gill Sans MT"/>
        </w:rPr>
        <w:t>4</w:t>
      </w:r>
      <w:r w:rsidRPr="00B34C6A">
        <w:rPr>
          <w:rFonts w:ascii="Gill Sans MT" w:hAnsi="Gill Sans MT"/>
        </w:rPr>
        <w:t>:</w:t>
      </w:r>
      <w:r w:rsidR="00F85ECC" w:rsidRPr="00B34C6A">
        <w:rPr>
          <w:rFonts w:ascii="Gill Sans MT" w:hAnsi="Gill Sans MT"/>
        </w:rPr>
        <w:t>3</w:t>
      </w:r>
      <w:r w:rsidR="00B34C6A" w:rsidRPr="00B34C6A">
        <w:rPr>
          <w:rFonts w:ascii="Gill Sans MT" w:hAnsi="Gill Sans MT"/>
        </w:rPr>
        <w:t>5</w:t>
      </w:r>
      <w:r w:rsidRPr="00B34C6A">
        <w:rPr>
          <w:rFonts w:ascii="Gill Sans MT" w:hAnsi="Gill Sans MT"/>
        </w:rPr>
        <w:t xml:space="preserve"> </w:t>
      </w:r>
      <w:r w:rsidR="00747488" w:rsidRPr="00B34C6A">
        <w:rPr>
          <w:rFonts w:ascii="Gill Sans MT" w:hAnsi="Gill Sans MT"/>
        </w:rPr>
        <w:t>p</w:t>
      </w:r>
      <w:r w:rsidRPr="00B34C6A">
        <w:rPr>
          <w:rFonts w:ascii="Gill Sans MT" w:hAnsi="Gill Sans MT"/>
        </w:rPr>
        <w:t>m.</w:t>
      </w:r>
    </w:p>
    <w:sectPr w:rsidR="00C8432C" w:rsidRPr="000626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3A87" w14:textId="77777777" w:rsidR="00EA0DE6" w:rsidRDefault="00EA0DE6" w:rsidP="00163F9C">
      <w:pPr>
        <w:spacing w:after="0" w:line="240" w:lineRule="auto"/>
      </w:pPr>
      <w:r>
        <w:separator/>
      </w:r>
    </w:p>
  </w:endnote>
  <w:endnote w:type="continuationSeparator" w:id="0">
    <w:p w14:paraId="0E91B0D4" w14:textId="77777777" w:rsidR="00EA0DE6" w:rsidRDefault="00EA0DE6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392D" w14:textId="77777777" w:rsidR="00BF2D60" w:rsidRDefault="00BF2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15FD29CF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A44EDA"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84C4" w14:textId="77777777" w:rsidR="00BF2D60" w:rsidRDefault="00BF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B77F" w14:textId="77777777" w:rsidR="00EA0DE6" w:rsidRDefault="00EA0DE6" w:rsidP="00163F9C">
      <w:pPr>
        <w:spacing w:after="0" w:line="240" w:lineRule="auto"/>
      </w:pPr>
      <w:r>
        <w:separator/>
      </w:r>
    </w:p>
  </w:footnote>
  <w:footnote w:type="continuationSeparator" w:id="0">
    <w:p w14:paraId="07DB4CEC" w14:textId="77777777" w:rsidR="00EA0DE6" w:rsidRDefault="00EA0DE6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B900" w14:textId="77777777" w:rsidR="00BF2D60" w:rsidRDefault="00BF2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59AA" w14:textId="77777777" w:rsidR="00BF2D60" w:rsidRDefault="00BF2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2052" w14:textId="77777777" w:rsidR="00BF2D60" w:rsidRDefault="00BF2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78CB"/>
    <w:rsid w:val="00087980"/>
    <w:rsid w:val="00087CBB"/>
    <w:rsid w:val="00090726"/>
    <w:rsid w:val="000A0B5F"/>
    <w:rsid w:val="000A69C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66DCD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1D89"/>
    <w:rsid w:val="001F2981"/>
    <w:rsid w:val="001F5A90"/>
    <w:rsid w:val="002015D1"/>
    <w:rsid w:val="00203CCD"/>
    <w:rsid w:val="00205B98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761A"/>
    <w:rsid w:val="00247BF7"/>
    <w:rsid w:val="00251AC0"/>
    <w:rsid w:val="00252D6F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46B9"/>
    <w:rsid w:val="00285CC5"/>
    <w:rsid w:val="0028603B"/>
    <w:rsid w:val="00286A09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C2559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BEF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3B07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1541"/>
    <w:rsid w:val="003B2D77"/>
    <w:rsid w:val="003B5287"/>
    <w:rsid w:val="003C16D8"/>
    <w:rsid w:val="003C1E80"/>
    <w:rsid w:val="003C2B15"/>
    <w:rsid w:val="003C3900"/>
    <w:rsid w:val="003C5272"/>
    <w:rsid w:val="003C76BF"/>
    <w:rsid w:val="003C7DF1"/>
    <w:rsid w:val="003D03B9"/>
    <w:rsid w:val="003D30F2"/>
    <w:rsid w:val="003D37C8"/>
    <w:rsid w:val="003D509E"/>
    <w:rsid w:val="003D5683"/>
    <w:rsid w:val="003D7A9D"/>
    <w:rsid w:val="003E063F"/>
    <w:rsid w:val="003E111F"/>
    <w:rsid w:val="003E2145"/>
    <w:rsid w:val="003E7598"/>
    <w:rsid w:val="003E7C7D"/>
    <w:rsid w:val="003F062B"/>
    <w:rsid w:val="003F0ACC"/>
    <w:rsid w:val="003F0F77"/>
    <w:rsid w:val="003F1E31"/>
    <w:rsid w:val="003F4067"/>
    <w:rsid w:val="003F6E21"/>
    <w:rsid w:val="003F773B"/>
    <w:rsid w:val="00401D69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53E1"/>
    <w:rsid w:val="00436DD1"/>
    <w:rsid w:val="00440443"/>
    <w:rsid w:val="00442817"/>
    <w:rsid w:val="00443CD0"/>
    <w:rsid w:val="00446EDF"/>
    <w:rsid w:val="00453BAF"/>
    <w:rsid w:val="00461F45"/>
    <w:rsid w:val="00462997"/>
    <w:rsid w:val="004634D9"/>
    <w:rsid w:val="00464C93"/>
    <w:rsid w:val="004653FE"/>
    <w:rsid w:val="0046640E"/>
    <w:rsid w:val="00472407"/>
    <w:rsid w:val="004732E1"/>
    <w:rsid w:val="004733C2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A412F"/>
    <w:rsid w:val="005A54C8"/>
    <w:rsid w:val="005B08C4"/>
    <w:rsid w:val="005B0F4F"/>
    <w:rsid w:val="005B39B0"/>
    <w:rsid w:val="005B4DEB"/>
    <w:rsid w:val="005B6344"/>
    <w:rsid w:val="005B7453"/>
    <w:rsid w:val="005C04C5"/>
    <w:rsid w:val="005C0783"/>
    <w:rsid w:val="005C1B28"/>
    <w:rsid w:val="005C6AE5"/>
    <w:rsid w:val="005D765A"/>
    <w:rsid w:val="005E3860"/>
    <w:rsid w:val="005E4A02"/>
    <w:rsid w:val="005E7157"/>
    <w:rsid w:val="005F04A8"/>
    <w:rsid w:val="005F0D04"/>
    <w:rsid w:val="005F13B3"/>
    <w:rsid w:val="005F3150"/>
    <w:rsid w:val="005F3C9D"/>
    <w:rsid w:val="005F4C7D"/>
    <w:rsid w:val="005F6B8C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1B09"/>
    <w:rsid w:val="0065237E"/>
    <w:rsid w:val="00654F45"/>
    <w:rsid w:val="00657C24"/>
    <w:rsid w:val="00661F21"/>
    <w:rsid w:val="00663049"/>
    <w:rsid w:val="006663E3"/>
    <w:rsid w:val="00670CFC"/>
    <w:rsid w:val="0067227A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20AF"/>
    <w:rsid w:val="00733936"/>
    <w:rsid w:val="00733E96"/>
    <w:rsid w:val="00734696"/>
    <w:rsid w:val="00744402"/>
    <w:rsid w:val="00744628"/>
    <w:rsid w:val="00747488"/>
    <w:rsid w:val="00752641"/>
    <w:rsid w:val="007540B7"/>
    <w:rsid w:val="0075698A"/>
    <w:rsid w:val="00760DC6"/>
    <w:rsid w:val="00760F89"/>
    <w:rsid w:val="0077060A"/>
    <w:rsid w:val="00775B46"/>
    <w:rsid w:val="0077729D"/>
    <w:rsid w:val="00781EA5"/>
    <w:rsid w:val="007834B4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1028"/>
    <w:rsid w:val="008141E5"/>
    <w:rsid w:val="008147B7"/>
    <w:rsid w:val="008163D9"/>
    <w:rsid w:val="00816C5C"/>
    <w:rsid w:val="0082058D"/>
    <w:rsid w:val="00822132"/>
    <w:rsid w:val="0082579E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2759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B89"/>
    <w:rsid w:val="008C21DB"/>
    <w:rsid w:val="008C6157"/>
    <w:rsid w:val="008C6252"/>
    <w:rsid w:val="008D0D0B"/>
    <w:rsid w:val="008D2970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13C77"/>
    <w:rsid w:val="0092132B"/>
    <w:rsid w:val="009241B4"/>
    <w:rsid w:val="00925733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3BE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8FE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299F"/>
    <w:rsid w:val="00A432DE"/>
    <w:rsid w:val="00A435AA"/>
    <w:rsid w:val="00A438F8"/>
    <w:rsid w:val="00A44EDA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206B"/>
    <w:rsid w:val="00AF5058"/>
    <w:rsid w:val="00AF78CD"/>
    <w:rsid w:val="00B001CE"/>
    <w:rsid w:val="00B0176C"/>
    <w:rsid w:val="00B03BCE"/>
    <w:rsid w:val="00B040C9"/>
    <w:rsid w:val="00B056B0"/>
    <w:rsid w:val="00B057F8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4C6A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C5D75"/>
    <w:rsid w:val="00BC6436"/>
    <w:rsid w:val="00BD07FA"/>
    <w:rsid w:val="00BD4376"/>
    <w:rsid w:val="00BE0337"/>
    <w:rsid w:val="00BE189B"/>
    <w:rsid w:val="00BE3BA6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3406"/>
    <w:rsid w:val="00C610B7"/>
    <w:rsid w:val="00C613C8"/>
    <w:rsid w:val="00C614ED"/>
    <w:rsid w:val="00C620BC"/>
    <w:rsid w:val="00C64FEE"/>
    <w:rsid w:val="00C709D2"/>
    <w:rsid w:val="00C71A85"/>
    <w:rsid w:val="00C736D2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73D0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3FE1"/>
    <w:rsid w:val="00D345D7"/>
    <w:rsid w:val="00D3488E"/>
    <w:rsid w:val="00D3551B"/>
    <w:rsid w:val="00D378DF"/>
    <w:rsid w:val="00D40ED2"/>
    <w:rsid w:val="00D43576"/>
    <w:rsid w:val="00D45BA9"/>
    <w:rsid w:val="00D4795F"/>
    <w:rsid w:val="00D47B02"/>
    <w:rsid w:val="00D47D1B"/>
    <w:rsid w:val="00D503BF"/>
    <w:rsid w:val="00D535E0"/>
    <w:rsid w:val="00D569F1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23CA"/>
    <w:rsid w:val="00DB25EA"/>
    <w:rsid w:val="00DB2976"/>
    <w:rsid w:val="00DB56D8"/>
    <w:rsid w:val="00DB7045"/>
    <w:rsid w:val="00DC395F"/>
    <w:rsid w:val="00DC6CBA"/>
    <w:rsid w:val="00DC7102"/>
    <w:rsid w:val="00DC726B"/>
    <w:rsid w:val="00DD0D20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0DE6"/>
    <w:rsid w:val="00EA27E1"/>
    <w:rsid w:val="00EA3E93"/>
    <w:rsid w:val="00EA480D"/>
    <w:rsid w:val="00EA4DCE"/>
    <w:rsid w:val="00EA6B6C"/>
    <w:rsid w:val="00EB06B6"/>
    <w:rsid w:val="00EB451F"/>
    <w:rsid w:val="00EB6259"/>
    <w:rsid w:val="00EB6BDB"/>
    <w:rsid w:val="00EC0DA6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E4A7C"/>
    <w:rsid w:val="00EF008B"/>
    <w:rsid w:val="00EF0CCE"/>
    <w:rsid w:val="00EF242A"/>
    <w:rsid w:val="00EF43F0"/>
    <w:rsid w:val="00EF4C1C"/>
    <w:rsid w:val="00EF5F7C"/>
    <w:rsid w:val="00EF7945"/>
    <w:rsid w:val="00F00B4C"/>
    <w:rsid w:val="00F01204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1A9"/>
    <w:rsid w:val="00F4271B"/>
    <w:rsid w:val="00F429CF"/>
    <w:rsid w:val="00F435BE"/>
    <w:rsid w:val="00F467BC"/>
    <w:rsid w:val="00F47DC1"/>
    <w:rsid w:val="00F50B50"/>
    <w:rsid w:val="00F532B2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85ECC"/>
    <w:rsid w:val="00F91181"/>
    <w:rsid w:val="00F938A5"/>
    <w:rsid w:val="00FA0C44"/>
    <w:rsid w:val="00FA0F85"/>
    <w:rsid w:val="00FA235A"/>
    <w:rsid w:val="00FA25C5"/>
    <w:rsid w:val="00FA33A4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non-emergency-human-service-transportation-task-force-meeting-material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37</cp:revision>
  <cp:lastPrinted>2022-02-11T14:56:00Z</cp:lastPrinted>
  <dcterms:created xsi:type="dcterms:W3CDTF">2021-08-12T15:54:00Z</dcterms:created>
  <dcterms:modified xsi:type="dcterms:W3CDTF">2022-02-15T16:07:00Z</dcterms:modified>
</cp:coreProperties>
</file>