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37" w:type="dxa"/>
        <w:tblInd w:w="-792" w:type="dxa"/>
        <w:tblLook w:val="04A0" w:firstRow="1" w:lastRow="0" w:firstColumn="1" w:lastColumn="0" w:noHBand="0" w:noVBand="1"/>
      </w:tblPr>
      <w:tblGrid>
        <w:gridCol w:w="517"/>
        <w:gridCol w:w="1973"/>
        <w:gridCol w:w="580"/>
        <w:gridCol w:w="646"/>
        <w:gridCol w:w="761"/>
        <w:gridCol w:w="190"/>
        <w:gridCol w:w="583"/>
        <w:gridCol w:w="397"/>
        <w:gridCol w:w="456"/>
        <w:gridCol w:w="646"/>
        <w:gridCol w:w="68"/>
        <w:gridCol w:w="502"/>
        <w:gridCol w:w="294"/>
        <w:gridCol w:w="461"/>
        <w:gridCol w:w="139"/>
        <w:gridCol w:w="1098"/>
        <w:gridCol w:w="624"/>
        <w:gridCol w:w="1002"/>
      </w:tblGrid>
      <w:tr w:rsidR="00665FB1" w14:paraId="4E37E3A4" w14:textId="77777777" w:rsidTr="00665FB1">
        <w:trPr>
          <w:trHeight w:val="440"/>
        </w:trPr>
        <w:tc>
          <w:tcPr>
            <w:tcW w:w="10937" w:type="dxa"/>
            <w:gridSpan w:val="18"/>
            <w:tcBorders>
              <w:top w:val="single" w:sz="4" w:space="0" w:color="auto"/>
              <w:left w:val="single" w:sz="4" w:space="0" w:color="auto"/>
              <w:bottom w:val="single" w:sz="4" w:space="0" w:color="auto"/>
              <w:right w:val="single" w:sz="4" w:space="0" w:color="auto"/>
            </w:tcBorders>
            <w:shd w:val="clear" w:color="auto" w:fill="5721DF"/>
            <w:vAlign w:val="center"/>
            <w:hideMark/>
          </w:tcPr>
          <w:p w14:paraId="5C3A9375" w14:textId="505127D7" w:rsidR="00665FB1" w:rsidRDefault="00665FB1">
            <w:pPr>
              <w:spacing w:after="0"/>
              <w:jc w:val="center"/>
              <w:rPr>
                <w:rFonts w:ascii="Arial" w:hAnsi="Arial" w:cs="Arial"/>
                <w:b/>
                <w:bCs/>
              </w:rPr>
            </w:pPr>
            <w:r>
              <w:rPr>
                <w:rFonts w:ascii="Arial" w:hAnsi="Arial" w:cs="Arial"/>
                <w:b/>
                <w:bCs/>
              </w:rPr>
              <w:t xml:space="preserve">COMPLIANCE </w:t>
            </w:r>
            <w:r w:rsidR="00ED5167">
              <w:rPr>
                <w:rFonts w:ascii="Arial" w:hAnsi="Arial" w:cs="Arial"/>
                <w:b/>
                <w:bCs/>
              </w:rPr>
              <w:t>–</w:t>
            </w:r>
            <w:r>
              <w:rPr>
                <w:rFonts w:ascii="Arial" w:hAnsi="Arial" w:cs="Arial"/>
                <w:b/>
                <w:bCs/>
              </w:rPr>
              <w:t xml:space="preserve"> </w:t>
            </w:r>
            <w:r w:rsidR="00ED5167">
              <w:rPr>
                <w:rFonts w:ascii="Arial" w:hAnsi="Arial" w:cs="Arial"/>
                <w:b/>
                <w:bCs/>
              </w:rPr>
              <w:t>NON-</w:t>
            </w:r>
            <w:r>
              <w:rPr>
                <w:rFonts w:ascii="Arial" w:hAnsi="Arial" w:cs="Arial"/>
                <w:b/>
                <w:bCs/>
              </w:rPr>
              <w:t>Sterile Compounding</w:t>
            </w:r>
            <w:r>
              <w:rPr>
                <w:rStyle w:val="FootnoteReference"/>
                <w:rFonts w:ascii="Arial" w:hAnsi="Arial" w:cs="Arial"/>
                <w:b/>
                <w:bCs/>
              </w:rPr>
              <w:footnoteReference w:id="1"/>
            </w:r>
            <w:r w:rsidR="00300ACE">
              <w:rPr>
                <w:rFonts w:ascii="Arial" w:hAnsi="Arial" w:cs="Arial"/>
                <w:b/>
                <w:bCs/>
              </w:rPr>
              <w:t xml:space="preserve">, </w:t>
            </w:r>
            <w:r w:rsidR="00300ACE">
              <w:rPr>
                <w:rStyle w:val="FootnoteReference"/>
                <w:rFonts w:ascii="Arial" w:hAnsi="Arial" w:cs="Arial"/>
                <w:b/>
                <w:bCs/>
              </w:rPr>
              <w:footnoteReference w:id="2"/>
            </w:r>
          </w:p>
        </w:tc>
      </w:tr>
      <w:tr w:rsidR="00665FB1" w14:paraId="2A23F1A3" w14:textId="77777777" w:rsidTr="00665FB1">
        <w:trPr>
          <w:trHeight w:val="1219"/>
        </w:trPr>
        <w:tc>
          <w:tcPr>
            <w:tcW w:w="2490" w:type="dxa"/>
            <w:gridSpan w:val="2"/>
            <w:tcBorders>
              <w:top w:val="single" w:sz="4" w:space="0" w:color="auto"/>
              <w:left w:val="single" w:sz="4" w:space="0" w:color="auto"/>
              <w:bottom w:val="nil"/>
              <w:right w:val="nil"/>
            </w:tcBorders>
            <w:noWrap/>
            <w:vAlign w:val="bottom"/>
            <w:hideMark/>
          </w:tcPr>
          <w:p w14:paraId="5124F93F" w14:textId="55E98C70" w:rsidR="00665FB1" w:rsidRDefault="00665FB1">
            <w:pPr>
              <w:spacing w:after="0"/>
              <w:rPr>
                <w:rFonts w:ascii="Arial" w:hAnsi="Arial" w:cs="Arial"/>
                <w:color w:val="0000FF"/>
                <w:u w:val="single"/>
              </w:rPr>
            </w:pPr>
            <w:r>
              <w:t xml:space="preserve">             </w:t>
            </w:r>
            <w:r>
              <w:rPr>
                <w:noProof/>
                <w:color w:val="0000FF"/>
              </w:rPr>
              <w:drawing>
                <wp:inline distT="0" distB="0" distL="0" distR="0" wp14:anchorId="673AF7A0" wp14:editId="4716EF5D">
                  <wp:extent cx="857885" cy="879475"/>
                  <wp:effectExtent l="0" t="0" r="18415" b="15875"/>
                  <wp:docPr id="465867292" name="Picture 1" descr="Great seal of Massachusetts - click to see all state se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 seal of Massachusetts - click to see all state seals"/>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57885" cy="879475"/>
                          </a:xfrm>
                          <a:prstGeom prst="rect">
                            <a:avLst/>
                          </a:prstGeom>
                          <a:noFill/>
                          <a:ln>
                            <a:noFill/>
                          </a:ln>
                        </pic:spPr>
                      </pic:pic>
                    </a:graphicData>
                  </a:graphic>
                </wp:inline>
              </w:drawing>
            </w:r>
          </w:p>
        </w:tc>
        <w:tc>
          <w:tcPr>
            <w:tcW w:w="8447" w:type="dxa"/>
            <w:gridSpan w:val="16"/>
            <w:tcBorders>
              <w:top w:val="single" w:sz="4" w:space="0" w:color="auto"/>
              <w:left w:val="nil"/>
              <w:bottom w:val="nil"/>
              <w:right w:val="single" w:sz="4" w:space="0" w:color="auto"/>
            </w:tcBorders>
          </w:tcPr>
          <w:p w14:paraId="127ACA98" w14:textId="77777777" w:rsidR="00665FB1" w:rsidRDefault="00665FB1">
            <w:pPr>
              <w:spacing w:after="0"/>
              <w:ind w:left="-2880"/>
              <w:jc w:val="center"/>
              <w:rPr>
                <w:rFonts w:ascii="Arial" w:hAnsi="Arial" w:cs="Arial"/>
                <w:b/>
                <w:bCs/>
              </w:rPr>
            </w:pPr>
            <w:r>
              <w:rPr>
                <w:rFonts w:ascii="Arial" w:hAnsi="Arial" w:cs="Arial"/>
                <w:b/>
                <w:bCs/>
              </w:rPr>
              <w:t>The Commonwealth of Massachusetts</w:t>
            </w:r>
          </w:p>
          <w:p w14:paraId="0BBAE17E" w14:textId="77777777" w:rsidR="00665FB1" w:rsidRDefault="00665FB1">
            <w:pPr>
              <w:spacing w:after="0"/>
              <w:ind w:left="-2880"/>
              <w:jc w:val="center"/>
              <w:rPr>
                <w:rFonts w:ascii="Arial" w:hAnsi="Arial" w:cs="Arial"/>
                <w:b/>
                <w:bCs/>
              </w:rPr>
            </w:pPr>
            <w:r>
              <w:rPr>
                <w:rFonts w:ascii="Arial" w:hAnsi="Arial" w:cs="Arial"/>
                <w:b/>
                <w:bCs/>
              </w:rPr>
              <w:t>Executive Office of Health and Human Services</w:t>
            </w:r>
          </w:p>
          <w:p w14:paraId="1B696210" w14:textId="77777777" w:rsidR="00665FB1" w:rsidRDefault="00665FB1">
            <w:pPr>
              <w:spacing w:after="0"/>
              <w:ind w:left="-2880"/>
              <w:jc w:val="center"/>
              <w:rPr>
                <w:rFonts w:ascii="Arial" w:hAnsi="Arial" w:cs="Arial"/>
                <w:b/>
                <w:bCs/>
              </w:rPr>
            </w:pPr>
            <w:r>
              <w:rPr>
                <w:rFonts w:ascii="Arial" w:hAnsi="Arial" w:cs="Arial"/>
                <w:b/>
                <w:bCs/>
              </w:rPr>
              <w:t>Department of Public Health</w:t>
            </w:r>
          </w:p>
          <w:p w14:paraId="34E3B7A3" w14:textId="77777777" w:rsidR="00665FB1" w:rsidRDefault="00665FB1">
            <w:pPr>
              <w:spacing w:after="0"/>
              <w:ind w:left="-2880"/>
              <w:jc w:val="center"/>
              <w:rPr>
                <w:rFonts w:ascii="Arial" w:hAnsi="Arial" w:cs="Arial"/>
                <w:b/>
                <w:bCs/>
              </w:rPr>
            </w:pPr>
            <w:r>
              <w:rPr>
                <w:rFonts w:ascii="Arial" w:hAnsi="Arial" w:cs="Arial"/>
                <w:b/>
                <w:bCs/>
              </w:rPr>
              <w:t>Bureau of Health Professions Licensure</w:t>
            </w:r>
          </w:p>
          <w:p w14:paraId="1F08A80E" w14:textId="77777777" w:rsidR="00665FB1" w:rsidRDefault="00665FB1">
            <w:pPr>
              <w:spacing w:after="0"/>
              <w:rPr>
                <w:rFonts w:ascii="Arial" w:hAnsi="Arial" w:cs="Arial"/>
                <w:b/>
                <w:bCs/>
              </w:rPr>
            </w:pPr>
          </w:p>
        </w:tc>
      </w:tr>
      <w:tr w:rsidR="00665FB1" w14:paraId="757EE603" w14:textId="77777777" w:rsidTr="00665FB1">
        <w:trPr>
          <w:trHeight w:val="1134"/>
        </w:trPr>
        <w:tc>
          <w:tcPr>
            <w:tcW w:w="10937" w:type="dxa"/>
            <w:gridSpan w:val="18"/>
            <w:tcBorders>
              <w:top w:val="nil"/>
              <w:left w:val="single" w:sz="4" w:space="0" w:color="auto"/>
              <w:bottom w:val="single" w:sz="4" w:space="0" w:color="auto"/>
              <w:right w:val="single" w:sz="4" w:space="0" w:color="auto"/>
            </w:tcBorders>
            <w:hideMark/>
          </w:tcPr>
          <w:p w14:paraId="3FF9B7CE" w14:textId="77777777" w:rsidR="00665FB1" w:rsidRDefault="00665FB1">
            <w:pPr>
              <w:spacing w:after="0"/>
              <w:jc w:val="center"/>
              <w:rPr>
                <w:rFonts w:ascii="Arial" w:hAnsi="Arial" w:cs="Arial"/>
                <w:b/>
                <w:bCs/>
              </w:rPr>
            </w:pPr>
            <w:r>
              <w:rPr>
                <w:rFonts w:ascii="Arial" w:hAnsi="Arial" w:cs="Arial"/>
                <w:b/>
                <w:bCs/>
              </w:rPr>
              <w:t>Board of Registration in Pharmacy</w:t>
            </w:r>
          </w:p>
          <w:p w14:paraId="6A0D3F83" w14:textId="77777777" w:rsidR="00665FB1" w:rsidRDefault="00665FB1">
            <w:pPr>
              <w:spacing w:after="0"/>
              <w:jc w:val="center"/>
              <w:rPr>
                <w:rFonts w:ascii="Arial" w:hAnsi="Arial" w:cs="Arial"/>
                <w:b/>
                <w:bCs/>
              </w:rPr>
            </w:pPr>
            <w:r>
              <w:rPr>
                <w:rFonts w:ascii="Arial" w:hAnsi="Arial" w:cs="Arial"/>
                <w:b/>
                <w:bCs/>
              </w:rPr>
              <w:t>250 Washington Street, Boston, MA  02108-4619</w:t>
            </w:r>
          </w:p>
          <w:p w14:paraId="194A7117" w14:textId="77777777" w:rsidR="00665FB1" w:rsidRDefault="00665FB1">
            <w:pPr>
              <w:spacing w:after="0"/>
              <w:jc w:val="center"/>
              <w:rPr>
                <w:rFonts w:ascii="Arial" w:hAnsi="Arial" w:cs="Arial"/>
                <w:b/>
                <w:bCs/>
              </w:rPr>
            </w:pPr>
            <w:r>
              <w:rPr>
                <w:rFonts w:ascii="Arial" w:hAnsi="Arial" w:cs="Arial"/>
                <w:b/>
                <w:bCs/>
              </w:rPr>
              <w:t xml:space="preserve"> (617) 973-0800</w:t>
            </w:r>
          </w:p>
          <w:p w14:paraId="57E1336E" w14:textId="77777777" w:rsidR="00665FB1" w:rsidRDefault="00665FB1">
            <w:pPr>
              <w:spacing w:after="0"/>
              <w:jc w:val="center"/>
              <w:rPr>
                <w:rFonts w:ascii="Arial" w:hAnsi="Arial" w:cs="Arial"/>
                <w:b/>
                <w:bCs/>
              </w:rPr>
            </w:pPr>
            <w:r>
              <w:rPr>
                <w:rFonts w:ascii="Arial" w:hAnsi="Arial" w:cs="Arial"/>
                <w:b/>
                <w:bCs/>
              </w:rPr>
              <w:t>(617) 973-0988 TTY</w:t>
            </w:r>
          </w:p>
        </w:tc>
      </w:tr>
      <w:tr w:rsidR="00665FB1" w14:paraId="3AB9608F" w14:textId="77777777" w:rsidTr="00665FB1">
        <w:trPr>
          <w:trHeight w:val="372"/>
        </w:trPr>
        <w:tc>
          <w:tcPr>
            <w:tcW w:w="3070" w:type="dxa"/>
            <w:gridSpan w:val="3"/>
            <w:tcBorders>
              <w:top w:val="single" w:sz="4" w:space="0" w:color="auto"/>
              <w:left w:val="single" w:sz="4" w:space="0" w:color="auto"/>
              <w:bottom w:val="single" w:sz="4" w:space="0" w:color="auto"/>
              <w:right w:val="single" w:sz="4" w:space="0" w:color="auto"/>
            </w:tcBorders>
            <w:noWrap/>
            <w:vAlign w:val="bottom"/>
            <w:hideMark/>
          </w:tcPr>
          <w:p w14:paraId="204B063D" w14:textId="77777777" w:rsidR="00665FB1" w:rsidRDefault="00665FB1">
            <w:pPr>
              <w:spacing w:after="0" w:line="240" w:lineRule="auto"/>
              <w:rPr>
                <w:rFonts w:ascii="Arial Narrow" w:hAnsi="Arial Narrow" w:cs="Arial"/>
              </w:rPr>
            </w:pPr>
            <w:r>
              <w:rPr>
                <w:rFonts w:ascii="Arial Narrow" w:hAnsi="Arial Narrow" w:cs="Arial"/>
              </w:rPr>
              <w:t>DATE(S) OF INSPECTION:</w:t>
            </w:r>
          </w:p>
        </w:tc>
        <w:tc>
          <w:tcPr>
            <w:tcW w:w="2577" w:type="dxa"/>
            <w:gridSpan w:val="5"/>
            <w:tcBorders>
              <w:top w:val="single" w:sz="4" w:space="0" w:color="auto"/>
              <w:left w:val="nil"/>
              <w:bottom w:val="single" w:sz="4" w:space="0" w:color="auto"/>
              <w:right w:val="single" w:sz="4" w:space="0" w:color="auto"/>
            </w:tcBorders>
            <w:vAlign w:val="bottom"/>
            <w:hideMark/>
          </w:tcPr>
          <w:p w14:paraId="793B2374" w14:textId="77777777" w:rsidR="00665FB1" w:rsidRDefault="00665FB1">
            <w:pPr>
              <w:spacing w:after="0" w:line="240" w:lineRule="auto"/>
              <w:rPr>
                <w:rFonts w:ascii="Arial Narrow" w:hAnsi="Arial Narrow" w:cs="Arial"/>
              </w:rPr>
            </w:pPr>
            <w:r>
              <w:rPr>
                <w:rFonts w:ascii="Arial Narrow" w:hAnsi="Arial Narrow" w:cs="Arial"/>
              </w:rPr>
              <w:t> </w:t>
            </w:r>
          </w:p>
        </w:tc>
        <w:tc>
          <w:tcPr>
            <w:tcW w:w="1672" w:type="dxa"/>
            <w:gridSpan w:val="4"/>
            <w:tcBorders>
              <w:top w:val="single" w:sz="4" w:space="0" w:color="auto"/>
              <w:left w:val="nil"/>
              <w:bottom w:val="single" w:sz="4" w:space="0" w:color="auto"/>
              <w:right w:val="single" w:sz="4" w:space="0" w:color="auto"/>
            </w:tcBorders>
            <w:vAlign w:val="bottom"/>
            <w:hideMark/>
          </w:tcPr>
          <w:p w14:paraId="6CCC1C6A" w14:textId="77777777" w:rsidR="00665FB1" w:rsidRDefault="00665FB1">
            <w:pPr>
              <w:spacing w:after="0" w:line="240" w:lineRule="auto"/>
              <w:rPr>
                <w:rFonts w:ascii="Arial Narrow" w:hAnsi="Arial Narrow" w:cs="Arial"/>
              </w:rPr>
            </w:pPr>
            <w:r>
              <w:rPr>
                <w:rFonts w:ascii="Arial Narrow" w:hAnsi="Arial Narrow" w:cs="Arial"/>
              </w:rPr>
              <w:t>INSPECTION #:</w:t>
            </w:r>
          </w:p>
        </w:tc>
        <w:tc>
          <w:tcPr>
            <w:tcW w:w="3618" w:type="dxa"/>
            <w:gridSpan w:val="6"/>
            <w:tcBorders>
              <w:top w:val="single" w:sz="4" w:space="0" w:color="auto"/>
              <w:left w:val="nil"/>
              <w:bottom w:val="single" w:sz="4" w:space="0" w:color="auto"/>
              <w:right w:val="single" w:sz="4" w:space="0" w:color="auto"/>
            </w:tcBorders>
            <w:vAlign w:val="bottom"/>
            <w:hideMark/>
          </w:tcPr>
          <w:p w14:paraId="6D6AF156" w14:textId="77777777" w:rsidR="00665FB1" w:rsidRDefault="00665FB1">
            <w:pPr>
              <w:spacing w:after="0" w:line="240" w:lineRule="auto"/>
              <w:rPr>
                <w:rFonts w:ascii="Arial Narrow" w:hAnsi="Arial Narrow" w:cs="Arial"/>
              </w:rPr>
            </w:pPr>
            <w:r>
              <w:rPr>
                <w:rFonts w:ascii="Arial Narrow" w:hAnsi="Arial Narrow" w:cs="Arial"/>
              </w:rPr>
              <w:t>ISP-</w:t>
            </w:r>
          </w:p>
        </w:tc>
      </w:tr>
      <w:tr w:rsidR="00665FB1" w14:paraId="14AF7CE2" w14:textId="77777777" w:rsidTr="00665FB1">
        <w:trPr>
          <w:trHeight w:val="334"/>
        </w:trPr>
        <w:tc>
          <w:tcPr>
            <w:tcW w:w="3070" w:type="dxa"/>
            <w:gridSpan w:val="3"/>
            <w:tcBorders>
              <w:top w:val="nil"/>
              <w:left w:val="single" w:sz="4" w:space="0" w:color="auto"/>
              <w:bottom w:val="single" w:sz="4" w:space="0" w:color="auto"/>
              <w:right w:val="single" w:sz="4" w:space="0" w:color="auto"/>
            </w:tcBorders>
            <w:noWrap/>
            <w:vAlign w:val="bottom"/>
            <w:hideMark/>
          </w:tcPr>
          <w:p w14:paraId="74BA3293" w14:textId="77777777" w:rsidR="00665FB1" w:rsidRDefault="00665FB1">
            <w:pPr>
              <w:spacing w:after="0"/>
              <w:rPr>
                <w:rFonts w:ascii="Arial Narrow" w:hAnsi="Arial Narrow" w:cs="Arial"/>
              </w:rPr>
            </w:pPr>
            <w:r>
              <w:rPr>
                <w:rFonts w:ascii="Arial Narrow" w:hAnsi="Arial Narrow" w:cs="Arial"/>
              </w:rPr>
              <w:t>PHARMACY DBA NAME:</w:t>
            </w:r>
          </w:p>
        </w:tc>
        <w:tc>
          <w:tcPr>
            <w:tcW w:w="7867" w:type="dxa"/>
            <w:gridSpan w:val="15"/>
            <w:tcBorders>
              <w:top w:val="nil"/>
              <w:left w:val="nil"/>
              <w:bottom w:val="single" w:sz="4" w:space="0" w:color="auto"/>
              <w:right w:val="single" w:sz="4" w:space="0" w:color="auto"/>
            </w:tcBorders>
            <w:hideMark/>
          </w:tcPr>
          <w:p w14:paraId="26332F6F" w14:textId="77777777" w:rsidR="00665FB1" w:rsidRDefault="00665FB1">
            <w:pPr>
              <w:spacing w:after="0"/>
              <w:rPr>
                <w:rFonts w:ascii="Arial Narrow" w:hAnsi="Arial Narrow" w:cs="Arial"/>
              </w:rPr>
            </w:pPr>
            <w:r>
              <w:rPr>
                <w:rFonts w:ascii="Arial Narrow" w:hAnsi="Arial Narrow" w:cs="Arial"/>
              </w:rPr>
              <w:t> </w:t>
            </w:r>
          </w:p>
        </w:tc>
      </w:tr>
      <w:tr w:rsidR="00665FB1" w14:paraId="385565F2" w14:textId="77777777" w:rsidTr="00665FB1">
        <w:trPr>
          <w:trHeight w:val="334"/>
        </w:trPr>
        <w:tc>
          <w:tcPr>
            <w:tcW w:w="3070" w:type="dxa"/>
            <w:gridSpan w:val="3"/>
            <w:tcBorders>
              <w:top w:val="nil"/>
              <w:left w:val="single" w:sz="4" w:space="0" w:color="auto"/>
              <w:bottom w:val="single" w:sz="4" w:space="0" w:color="auto"/>
              <w:right w:val="single" w:sz="4" w:space="0" w:color="auto"/>
            </w:tcBorders>
            <w:noWrap/>
            <w:vAlign w:val="bottom"/>
            <w:hideMark/>
          </w:tcPr>
          <w:p w14:paraId="2B56AF7D" w14:textId="77777777" w:rsidR="00665FB1" w:rsidRDefault="00665FB1">
            <w:pPr>
              <w:spacing w:after="0"/>
              <w:rPr>
                <w:rFonts w:ascii="Arial Narrow" w:hAnsi="Arial Narrow" w:cs="Arial"/>
              </w:rPr>
            </w:pPr>
            <w:r>
              <w:rPr>
                <w:rFonts w:ascii="Arial Narrow" w:hAnsi="Arial Narrow" w:cs="Arial"/>
              </w:rPr>
              <w:t>STREET ADDRESS:</w:t>
            </w:r>
          </w:p>
        </w:tc>
        <w:tc>
          <w:tcPr>
            <w:tcW w:w="7867" w:type="dxa"/>
            <w:gridSpan w:val="15"/>
            <w:tcBorders>
              <w:top w:val="nil"/>
              <w:left w:val="nil"/>
              <w:bottom w:val="single" w:sz="4" w:space="0" w:color="auto"/>
              <w:right w:val="single" w:sz="4" w:space="0" w:color="auto"/>
            </w:tcBorders>
            <w:hideMark/>
          </w:tcPr>
          <w:p w14:paraId="37970988" w14:textId="77777777" w:rsidR="00665FB1" w:rsidRDefault="00665FB1">
            <w:pPr>
              <w:spacing w:after="0"/>
              <w:rPr>
                <w:rFonts w:ascii="Arial Narrow" w:hAnsi="Arial Narrow" w:cs="Arial"/>
              </w:rPr>
            </w:pPr>
            <w:r>
              <w:rPr>
                <w:rFonts w:ascii="Arial Narrow" w:hAnsi="Arial Narrow" w:cs="Arial"/>
              </w:rPr>
              <w:t> </w:t>
            </w:r>
          </w:p>
        </w:tc>
      </w:tr>
      <w:tr w:rsidR="00665FB1" w14:paraId="5E54FDA8" w14:textId="77777777" w:rsidTr="00665FB1">
        <w:trPr>
          <w:trHeight w:val="334"/>
        </w:trPr>
        <w:tc>
          <w:tcPr>
            <w:tcW w:w="3070" w:type="dxa"/>
            <w:gridSpan w:val="3"/>
            <w:tcBorders>
              <w:top w:val="nil"/>
              <w:left w:val="single" w:sz="4" w:space="0" w:color="auto"/>
              <w:bottom w:val="single" w:sz="4" w:space="0" w:color="auto"/>
              <w:right w:val="single" w:sz="4" w:space="0" w:color="auto"/>
            </w:tcBorders>
            <w:noWrap/>
            <w:vAlign w:val="bottom"/>
            <w:hideMark/>
          </w:tcPr>
          <w:p w14:paraId="3F34CFF4" w14:textId="77777777" w:rsidR="00665FB1" w:rsidRDefault="00665FB1">
            <w:pPr>
              <w:spacing w:after="0"/>
              <w:rPr>
                <w:rFonts w:ascii="Arial Narrow" w:hAnsi="Arial Narrow" w:cs="Arial"/>
              </w:rPr>
            </w:pPr>
            <w:r>
              <w:rPr>
                <w:rFonts w:ascii="Arial Narrow" w:hAnsi="Arial Narrow" w:cs="Arial"/>
              </w:rPr>
              <w:t>CITY / STATE / ZIP:</w:t>
            </w:r>
          </w:p>
        </w:tc>
        <w:tc>
          <w:tcPr>
            <w:tcW w:w="7867" w:type="dxa"/>
            <w:gridSpan w:val="15"/>
            <w:tcBorders>
              <w:top w:val="nil"/>
              <w:left w:val="nil"/>
              <w:bottom w:val="single" w:sz="4" w:space="0" w:color="auto"/>
              <w:right w:val="single" w:sz="4" w:space="0" w:color="auto"/>
            </w:tcBorders>
            <w:hideMark/>
          </w:tcPr>
          <w:p w14:paraId="681A91B7" w14:textId="77777777" w:rsidR="00665FB1" w:rsidRDefault="00665FB1">
            <w:pPr>
              <w:spacing w:after="0"/>
              <w:rPr>
                <w:rFonts w:ascii="Arial Narrow" w:hAnsi="Arial Narrow" w:cs="Arial"/>
              </w:rPr>
            </w:pPr>
            <w:r>
              <w:rPr>
                <w:rFonts w:ascii="Arial Narrow" w:hAnsi="Arial Narrow" w:cs="Arial"/>
              </w:rPr>
              <w:t> </w:t>
            </w:r>
          </w:p>
        </w:tc>
      </w:tr>
      <w:tr w:rsidR="00665FB1" w14:paraId="37A74842" w14:textId="77777777" w:rsidTr="00665FB1">
        <w:trPr>
          <w:trHeight w:val="334"/>
        </w:trPr>
        <w:tc>
          <w:tcPr>
            <w:tcW w:w="3070" w:type="dxa"/>
            <w:gridSpan w:val="3"/>
            <w:tcBorders>
              <w:top w:val="nil"/>
              <w:left w:val="single" w:sz="4" w:space="0" w:color="auto"/>
              <w:bottom w:val="single" w:sz="4" w:space="0" w:color="auto"/>
              <w:right w:val="single" w:sz="4" w:space="0" w:color="auto"/>
            </w:tcBorders>
            <w:noWrap/>
            <w:vAlign w:val="bottom"/>
            <w:hideMark/>
          </w:tcPr>
          <w:p w14:paraId="7D94109C" w14:textId="77777777" w:rsidR="00665FB1" w:rsidRDefault="00665FB1">
            <w:pPr>
              <w:spacing w:after="0"/>
              <w:rPr>
                <w:rFonts w:ascii="Arial Narrow" w:hAnsi="Arial Narrow" w:cs="Arial"/>
              </w:rPr>
            </w:pPr>
            <w:r>
              <w:rPr>
                <w:rFonts w:ascii="Arial Narrow" w:hAnsi="Arial Narrow" w:cs="Arial"/>
              </w:rPr>
              <w:t>TELEPHONE:</w:t>
            </w:r>
          </w:p>
        </w:tc>
        <w:tc>
          <w:tcPr>
            <w:tcW w:w="7867" w:type="dxa"/>
            <w:gridSpan w:val="15"/>
            <w:tcBorders>
              <w:top w:val="nil"/>
              <w:left w:val="nil"/>
              <w:bottom w:val="single" w:sz="4" w:space="0" w:color="auto"/>
              <w:right w:val="single" w:sz="4" w:space="0" w:color="auto"/>
            </w:tcBorders>
            <w:hideMark/>
          </w:tcPr>
          <w:p w14:paraId="344E372B" w14:textId="77777777" w:rsidR="00665FB1" w:rsidRDefault="00665FB1">
            <w:pPr>
              <w:spacing w:after="0"/>
              <w:rPr>
                <w:rFonts w:ascii="Arial Narrow" w:hAnsi="Arial Narrow" w:cs="Arial"/>
              </w:rPr>
            </w:pPr>
            <w:r>
              <w:rPr>
                <w:rFonts w:ascii="Arial Narrow" w:hAnsi="Arial Narrow" w:cs="Arial"/>
              </w:rPr>
              <w:t> </w:t>
            </w:r>
          </w:p>
        </w:tc>
      </w:tr>
      <w:tr w:rsidR="00665FB1" w14:paraId="05E750C6" w14:textId="77777777" w:rsidTr="00665FB1">
        <w:trPr>
          <w:trHeight w:val="334"/>
        </w:trPr>
        <w:tc>
          <w:tcPr>
            <w:tcW w:w="3070" w:type="dxa"/>
            <w:gridSpan w:val="3"/>
            <w:tcBorders>
              <w:top w:val="nil"/>
              <w:left w:val="single" w:sz="4" w:space="0" w:color="auto"/>
              <w:bottom w:val="single" w:sz="4" w:space="0" w:color="auto"/>
              <w:right w:val="single" w:sz="4" w:space="0" w:color="auto"/>
            </w:tcBorders>
            <w:noWrap/>
            <w:vAlign w:val="bottom"/>
            <w:hideMark/>
          </w:tcPr>
          <w:p w14:paraId="278BEB70" w14:textId="77777777" w:rsidR="00665FB1" w:rsidRDefault="00665FB1">
            <w:pPr>
              <w:spacing w:after="0"/>
              <w:rPr>
                <w:rFonts w:ascii="Arial Narrow" w:hAnsi="Arial Narrow" w:cs="Arial"/>
              </w:rPr>
            </w:pPr>
            <w:r>
              <w:rPr>
                <w:rFonts w:ascii="Arial Narrow" w:hAnsi="Arial Narrow" w:cs="Arial"/>
              </w:rPr>
              <w:t>FAX:</w:t>
            </w:r>
          </w:p>
        </w:tc>
        <w:tc>
          <w:tcPr>
            <w:tcW w:w="7867" w:type="dxa"/>
            <w:gridSpan w:val="15"/>
            <w:tcBorders>
              <w:top w:val="nil"/>
              <w:left w:val="nil"/>
              <w:bottom w:val="single" w:sz="4" w:space="0" w:color="auto"/>
              <w:right w:val="single" w:sz="4" w:space="0" w:color="auto"/>
            </w:tcBorders>
            <w:hideMark/>
          </w:tcPr>
          <w:p w14:paraId="3DD3EAE6" w14:textId="77777777" w:rsidR="00665FB1" w:rsidRDefault="00665FB1">
            <w:pPr>
              <w:spacing w:after="0"/>
              <w:rPr>
                <w:rFonts w:ascii="Arial Narrow" w:hAnsi="Arial Narrow" w:cs="Arial"/>
              </w:rPr>
            </w:pPr>
            <w:r>
              <w:rPr>
                <w:rFonts w:ascii="Arial Narrow" w:hAnsi="Arial Narrow" w:cs="Arial"/>
              </w:rPr>
              <w:t> </w:t>
            </w:r>
          </w:p>
        </w:tc>
      </w:tr>
      <w:tr w:rsidR="00665FB1" w14:paraId="31A8CD7A" w14:textId="77777777" w:rsidTr="00665FB1">
        <w:trPr>
          <w:trHeight w:val="334"/>
        </w:trPr>
        <w:tc>
          <w:tcPr>
            <w:tcW w:w="3070" w:type="dxa"/>
            <w:gridSpan w:val="3"/>
            <w:tcBorders>
              <w:top w:val="nil"/>
              <w:left w:val="single" w:sz="4" w:space="0" w:color="auto"/>
              <w:bottom w:val="single" w:sz="4" w:space="0" w:color="auto"/>
              <w:right w:val="single" w:sz="4" w:space="0" w:color="auto"/>
            </w:tcBorders>
            <w:noWrap/>
            <w:vAlign w:val="bottom"/>
            <w:hideMark/>
          </w:tcPr>
          <w:p w14:paraId="16127FE4" w14:textId="77777777" w:rsidR="00665FB1" w:rsidRDefault="00665FB1">
            <w:pPr>
              <w:spacing w:after="0"/>
              <w:rPr>
                <w:rFonts w:ascii="Arial Narrow" w:hAnsi="Arial Narrow" w:cs="Arial"/>
              </w:rPr>
            </w:pPr>
            <w:r>
              <w:rPr>
                <w:rFonts w:ascii="Arial Narrow" w:hAnsi="Arial Narrow" w:cs="Arial"/>
              </w:rPr>
              <w:t>EMAIL:</w:t>
            </w:r>
          </w:p>
        </w:tc>
        <w:tc>
          <w:tcPr>
            <w:tcW w:w="7867" w:type="dxa"/>
            <w:gridSpan w:val="15"/>
            <w:tcBorders>
              <w:top w:val="nil"/>
              <w:left w:val="nil"/>
              <w:bottom w:val="single" w:sz="4" w:space="0" w:color="auto"/>
              <w:right w:val="single" w:sz="4" w:space="0" w:color="auto"/>
            </w:tcBorders>
            <w:hideMark/>
          </w:tcPr>
          <w:p w14:paraId="5EC11E00" w14:textId="77777777" w:rsidR="00665FB1" w:rsidRDefault="00665FB1">
            <w:pPr>
              <w:spacing w:after="0"/>
              <w:rPr>
                <w:rFonts w:ascii="Arial Narrow" w:hAnsi="Arial Narrow" w:cs="Arial"/>
              </w:rPr>
            </w:pPr>
            <w:r>
              <w:rPr>
                <w:rFonts w:ascii="Arial Narrow" w:hAnsi="Arial Narrow" w:cs="Arial"/>
              </w:rPr>
              <w:t> </w:t>
            </w:r>
          </w:p>
        </w:tc>
      </w:tr>
      <w:tr w:rsidR="00665FB1" w14:paraId="2ECEF7B4" w14:textId="77777777" w:rsidTr="00665FB1">
        <w:trPr>
          <w:trHeight w:val="334"/>
        </w:trPr>
        <w:tc>
          <w:tcPr>
            <w:tcW w:w="3070" w:type="dxa"/>
            <w:gridSpan w:val="3"/>
            <w:tcBorders>
              <w:top w:val="nil"/>
              <w:left w:val="single" w:sz="4" w:space="0" w:color="auto"/>
              <w:bottom w:val="single" w:sz="4" w:space="0" w:color="auto"/>
              <w:right w:val="single" w:sz="4" w:space="0" w:color="auto"/>
            </w:tcBorders>
            <w:noWrap/>
            <w:vAlign w:val="bottom"/>
            <w:hideMark/>
          </w:tcPr>
          <w:p w14:paraId="33DF953E" w14:textId="77777777" w:rsidR="00665FB1" w:rsidRDefault="00665FB1">
            <w:pPr>
              <w:spacing w:after="0"/>
              <w:rPr>
                <w:rFonts w:ascii="Arial Narrow" w:hAnsi="Arial Narrow" w:cs="Arial"/>
              </w:rPr>
            </w:pPr>
            <w:r>
              <w:rPr>
                <w:rFonts w:ascii="Arial Narrow" w:hAnsi="Arial Narrow" w:cs="Arial"/>
              </w:rPr>
              <w:t>PHARMACY LIC. NUMBERS:</w:t>
            </w:r>
          </w:p>
        </w:tc>
        <w:tc>
          <w:tcPr>
            <w:tcW w:w="7867" w:type="dxa"/>
            <w:gridSpan w:val="15"/>
            <w:tcBorders>
              <w:top w:val="nil"/>
              <w:left w:val="nil"/>
              <w:bottom w:val="single" w:sz="4" w:space="0" w:color="auto"/>
              <w:right w:val="single" w:sz="4" w:space="0" w:color="auto"/>
            </w:tcBorders>
            <w:hideMark/>
          </w:tcPr>
          <w:p w14:paraId="236D2FC9" w14:textId="77777777" w:rsidR="00665FB1" w:rsidRDefault="00665FB1">
            <w:pPr>
              <w:spacing w:after="0"/>
              <w:rPr>
                <w:rFonts w:ascii="Arial Narrow" w:hAnsi="Arial Narrow" w:cs="Arial"/>
              </w:rPr>
            </w:pPr>
            <w:r>
              <w:rPr>
                <w:rFonts w:ascii="Arial Narrow" w:hAnsi="Arial Narrow" w:cs="Arial"/>
              </w:rPr>
              <w:t> </w:t>
            </w:r>
          </w:p>
        </w:tc>
      </w:tr>
      <w:tr w:rsidR="00665FB1" w14:paraId="20A0105B" w14:textId="77777777" w:rsidTr="00665FB1">
        <w:trPr>
          <w:trHeight w:val="334"/>
        </w:trPr>
        <w:tc>
          <w:tcPr>
            <w:tcW w:w="3070" w:type="dxa"/>
            <w:gridSpan w:val="3"/>
            <w:tcBorders>
              <w:top w:val="nil"/>
              <w:left w:val="single" w:sz="4" w:space="0" w:color="auto"/>
              <w:bottom w:val="single" w:sz="4" w:space="0" w:color="auto"/>
              <w:right w:val="single" w:sz="4" w:space="0" w:color="auto"/>
            </w:tcBorders>
            <w:noWrap/>
            <w:vAlign w:val="bottom"/>
            <w:hideMark/>
          </w:tcPr>
          <w:p w14:paraId="55018B62" w14:textId="77777777" w:rsidR="00665FB1" w:rsidRDefault="00665FB1">
            <w:pPr>
              <w:spacing w:after="0"/>
              <w:rPr>
                <w:rFonts w:ascii="Arial Narrow" w:hAnsi="Arial Narrow" w:cs="Arial"/>
              </w:rPr>
            </w:pPr>
            <w:r>
              <w:rPr>
                <w:rFonts w:ascii="Arial Narrow" w:hAnsi="Arial Narrow" w:cs="Arial"/>
              </w:rPr>
              <w:t>PHARMACY LIC. EXPIRATION:</w:t>
            </w:r>
          </w:p>
        </w:tc>
        <w:tc>
          <w:tcPr>
            <w:tcW w:w="7867" w:type="dxa"/>
            <w:gridSpan w:val="15"/>
            <w:tcBorders>
              <w:top w:val="nil"/>
              <w:left w:val="nil"/>
              <w:bottom w:val="single" w:sz="4" w:space="0" w:color="auto"/>
              <w:right w:val="single" w:sz="4" w:space="0" w:color="auto"/>
            </w:tcBorders>
            <w:hideMark/>
          </w:tcPr>
          <w:p w14:paraId="374D0405" w14:textId="77777777" w:rsidR="00665FB1" w:rsidRDefault="00665FB1">
            <w:pPr>
              <w:spacing w:after="0"/>
              <w:rPr>
                <w:rFonts w:ascii="Arial Narrow" w:hAnsi="Arial Narrow" w:cs="Arial"/>
              </w:rPr>
            </w:pPr>
            <w:r>
              <w:rPr>
                <w:rFonts w:ascii="Arial Narrow" w:hAnsi="Arial Narrow" w:cs="Arial"/>
              </w:rPr>
              <w:t> </w:t>
            </w:r>
          </w:p>
        </w:tc>
      </w:tr>
      <w:tr w:rsidR="00665FB1" w14:paraId="1C2C072F" w14:textId="77777777" w:rsidTr="00665FB1">
        <w:trPr>
          <w:trHeight w:val="334"/>
        </w:trPr>
        <w:tc>
          <w:tcPr>
            <w:tcW w:w="3070" w:type="dxa"/>
            <w:gridSpan w:val="3"/>
            <w:tcBorders>
              <w:top w:val="nil"/>
              <w:left w:val="single" w:sz="4" w:space="0" w:color="auto"/>
              <w:bottom w:val="single" w:sz="4" w:space="0" w:color="auto"/>
              <w:right w:val="single" w:sz="4" w:space="0" w:color="auto"/>
            </w:tcBorders>
            <w:noWrap/>
            <w:vAlign w:val="bottom"/>
            <w:hideMark/>
          </w:tcPr>
          <w:p w14:paraId="37A0330C" w14:textId="77777777" w:rsidR="00665FB1" w:rsidRDefault="00665FB1">
            <w:pPr>
              <w:spacing w:after="0"/>
              <w:rPr>
                <w:rFonts w:ascii="Arial Narrow" w:hAnsi="Arial Narrow" w:cs="Arial"/>
              </w:rPr>
            </w:pPr>
            <w:r>
              <w:rPr>
                <w:rFonts w:ascii="Arial Narrow" w:hAnsi="Arial Narrow" w:cs="Arial"/>
              </w:rPr>
              <w:t>DEA REG. NUMBER:</w:t>
            </w:r>
          </w:p>
        </w:tc>
        <w:tc>
          <w:tcPr>
            <w:tcW w:w="7867" w:type="dxa"/>
            <w:gridSpan w:val="15"/>
            <w:tcBorders>
              <w:top w:val="nil"/>
              <w:left w:val="nil"/>
              <w:bottom w:val="single" w:sz="4" w:space="0" w:color="auto"/>
              <w:right w:val="single" w:sz="4" w:space="0" w:color="auto"/>
            </w:tcBorders>
            <w:noWrap/>
            <w:vAlign w:val="bottom"/>
            <w:hideMark/>
          </w:tcPr>
          <w:p w14:paraId="17D331D9" w14:textId="77777777" w:rsidR="00665FB1" w:rsidRDefault="00665FB1">
            <w:pPr>
              <w:spacing w:after="0"/>
              <w:rPr>
                <w:rFonts w:ascii="Arial Narrow" w:hAnsi="Arial Narrow" w:cs="Arial"/>
              </w:rPr>
            </w:pPr>
            <w:r>
              <w:rPr>
                <w:rFonts w:ascii="Arial Narrow" w:hAnsi="Arial Narrow" w:cs="Arial"/>
              </w:rPr>
              <w:t> </w:t>
            </w:r>
          </w:p>
        </w:tc>
      </w:tr>
      <w:tr w:rsidR="00665FB1" w14:paraId="2DBFE337" w14:textId="77777777" w:rsidTr="00665FB1">
        <w:trPr>
          <w:trHeight w:val="334"/>
        </w:trPr>
        <w:tc>
          <w:tcPr>
            <w:tcW w:w="3070" w:type="dxa"/>
            <w:gridSpan w:val="3"/>
            <w:tcBorders>
              <w:top w:val="nil"/>
              <w:left w:val="single" w:sz="4" w:space="0" w:color="auto"/>
              <w:bottom w:val="single" w:sz="4" w:space="0" w:color="auto"/>
              <w:right w:val="single" w:sz="4" w:space="0" w:color="auto"/>
            </w:tcBorders>
            <w:noWrap/>
            <w:vAlign w:val="bottom"/>
            <w:hideMark/>
          </w:tcPr>
          <w:p w14:paraId="601C5623" w14:textId="77777777" w:rsidR="00665FB1" w:rsidRDefault="00665FB1">
            <w:pPr>
              <w:spacing w:after="0"/>
              <w:rPr>
                <w:rFonts w:ascii="Arial Narrow" w:hAnsi="Arial Narrow" w:cs="Arial"/>
              </w:rPr>
            </w:pPr>
            <w:r>
              <w:rPr>
                <w:rFonts w:ascii="Arial Narrow" w:hAnsi="Arial Narrow" w:cs="Arial"/>
              </w:rPr>
              <w:t>DEA REG. EXPIRATION:</w:t>
            </w:r>
          </w:p>
        </w:tc>
        <w:tc>
          <w:tcPr>
            <w:tcW w:w="7867" w:type="dxa"/>
            <w:gridSpan w:val="15"/>
            <w:tcBorders>
              <w:top w:val="nil"/>
              <w:left w:val="nil"/>
              <w:bottom w:val="single" w:sz="4" w:space="0" w:color="auto"/>
              <w:right w:val="single" w:sz="4" w:space="0" w:color="auto"/>
            </w:tcBorders>
            <w:noWrap/>
            <w:vAlign w:val="bottom"/>
            <w:hideMark/>
          </w:tcPr>
          <w:p w14:paraId="3A21622B" w14:textId="77777777" w:rsidR="00665FB1" w:rsidRDefault="00665FB1">
            <w:pPr>
              <w:spacing w:after="0"/>
              <w:rPr>
                <w:rFonts w:ascii="Arial Narrow" w:hAnsi="Arial Narrow" w:cs="Arial"/>
              </w:rPr>
            </w:pPr>
            <w:r>
              <w:rPr>
                <w:rFonts w:ascii="Arial Narrow" w:hAnsi="Arial Narrow" w:cs="Arial"/>
              </w:rPr>
              <w:t> </w:t>
            </w:r>
          </w:p>
        </w:tc>
      </w:tr>
      <w:tr w:rsidR="00665FB1" w14:paraId="14BE4B0F" w14:textId="77777777" w:rsidTr="00665FB1">
        <w:trPr>
          <w:trHeight w:val="48"/>
        </w:trPr>
        <w:tc>
          <w:tcPr>
            <w:tcW w:w="3070" w:type="dxa"/>
            <w:gridSpan w:val="3"/>
            <w:tcBorders>
              <w:top w:val="nil"/>
              <w:left w:val="single" w:sz="4" w:space="0" w:color="auto"/>
              <w:bottom w:val="single" w:sz="4" w:space="0" w:color="auto"/>
              <w:right w:val="single" w:sz="4" w:space="0" w:color="auto"/>
            </w:tcBorders>
            <w:noWrap/>
            <w:vAlign w:val="bottom"/>
            <w:hideMark/>
          </w:tcPr>
          <w:p w14:paraId="357C756B" w14:textId="77777777" w:rsidR="00665FB1" w:rsidRDefault="00665FB1">
            <w:pPr>
              <w:spacing w:after="0" w:line="240" w:lineRule="auto"/>
              <w:rPr>
                <w:rFonts w:ascii="Arial Narrow" w:hAnsi="Arial Narrow" w:cs="Arial"/>
              </w:rPr>
            </w:pPr>
            <w:r>
              <w:rPr>
                <w:rFonts w:ascii="Arial Narrow" w:hAnsi="Arial Narrow" w:cs="Arial"/>
              </w:rPr>
              <w:t>PURPOSE OF INSPECTION:</w:t>
            </w:r>
          </w:p>
        </w:tc>
        <w:tc>
          <w:tcPr>
            <w:tcW w:w="2577" w:type="dxa"/>
            <w:gridSpan w:val="5"/>
            <w:tcBorders>
              <w:top w:val="nil"/>
              <w:left w:val="nil"/>
              <w:bottom w:val="single" w:sz="4" w:space="0" w:color="auto"/>
              <w:right w:val="single" w:sz="4" w:space="0" w:color="auto"/>
            </w:tcBorders>
            <w:noWrap/>
            <w:vAlign w:val="center"/>
            <w:hideMark/>
          </w:tcPr>
          <w:p w14:paraId="02B16BCE" w14:textId="77777777" w:rsidR="00665FB1" w:rsidRPr="00ED5167" w:rsidRDefault="00665FB1">
            <w:pPr>
              <w:spacing w:after="0" w:line="240" w:lineRule="auto"/>
              <w:rPr>
                <w:rFonts w:ascii="Arial Narrow" w:hAnsi="Arial Narrow" w:cs="Arial"/>
              </w:rPr>
            </w:pPr>
            <w:r w:rsidRPr="00ED5167">
              <w:rPr>
                <w:rFonts w:ascii="Segoe UI Symbol" w:eastAsia="MS Gothic" w:hAnsi="Segoe UI Symbol" w:cs="Segoe UI Symbol"/>
              </w:rPr>
              <w:t>☐</w:t>
            </w:r>
            <w:r w:rsidRPr="00ED5167">
              <w:rPr>
                <w:rFonts w:ascii="Arial Narrow" w:eastAsia="MS Gothic" w:hAnsi="Arial Narrow" w:cs="Segoe UI Symbol"/>
              </w:rPr>
              <w:t xml:space="preserve"> NEW</w:t>
            </w:r>
            <w:r w:rsidRPr="00ED5167">
              <w:rPr>
                <w:rFonts w:ascii="Arial Narrow" w:hAnsi="Arial Narrow" w:cs="Arial"/>
              </w:rPr>
              <w:t xml:space="preserve"> STORE </w:t>
            </w:r>
          </w:p>
        </w:tc>
        <w:tc>
          <w:tcPr>
            <w:tcW w:w="2427" w:type="dxa"/>
            <w:gridSpan w:val="6"/>
            <w:tcBorders>
              <w:top w:val="nil"/>
              <w:left w:val="nil"/>
              <w:bottom w:val="single" w:sz="4" w:space="0" w:color="auto"/>
              <w:right w:val="single" w:sz="4" w:space="0" w:color="auto"/>
            </w:tcBorders>
            <w:vAlign w:val="center"/>
            <w:hideMark/>
          </w:tcPr>
          <w:p w14:paraId="6B8180D2" w14:textId="77777777" w:rsidR="00665FB1" w:rsidRPr="00ED5167" w:rsidRDefault="00665FB1">
            <w:pPr>
              <w:spacing w:after="0" w:line="240" w:lineRule="auto"/>
              <w:rPr>
                <w:rFonts w:ascii="Arial Narrow" w:hAnsi="Arial Narrow" w:cs="Arial"/>
              </w:rPr>
            </w:pPr>
            <w:r w:rsidRPr="00ED5167">
              <w:rPr>
                <w:rFonts w:ascii="Segoe UI Symbol" w:eastAsia="MS Gothic" w:hAnsi="Segoe UI Symbol" w:cs="Segoe UI Symbol"/>
              </w:rPr>
              <w:t>☐</w:t>
            </w:r>
            <w:r w:rsidRPr="00ED5167">
              <w:rPr>
                <w:rFonts w:ascii="Arial Narrow" w:eastAsia="MS Gothic" w:hAnsi="Arial Narrow" w:cs="Segoe UI Symbol"/>
              </w:rPr>
              <w:t xml:space="preserve"> RELOCATION</w:t>
            </w:r>
          </w:p>
        </w:tc>
        <w:tc>
          <w:tcPr>
            <w:tcW w:w="2863" w:type="dxa"/>
            <w:gridSpan w:val="4"/>
            <w:tcBorders>
              <w:top w:val="nil"/>
              <w:left w:val="nil"/>
              <w:bottom w:val="single" w:sz="4" w:space="0" w:color="auto"/>
              <w:right w:val="single" w:sz="4" w:space="0" w:color="auto"/>
            </w:tcBorders>
            <w:vAlign w:val="center"/>
            <w:hideMark/>
          </w:tcPr>
          <w:p w14:paraId="6237E0F7" w14:textId="77777777" w:rsidR="00665FB1" w:rsidRPr="00ED5167" w:rsidRDefault="00665FB1">
            <w:pPr>
              <w:spacing w:after="0" w:line="240" w:lineRule="auto"/>
              <w:rPr>
                <w:rFonts w:ascii="Arial Narrow" w:hAnsi="Arial Narrow" w:cs="Arial"/>
              </w:rPr>
            </w:pPr>
            <w:r w:rsidRPr="00ED5167">
              <w:rPr>
                <w:rFonts w:ascii="Segoe UI Symbol" w:eastAsia="MS Gothic" w:hAnsi="Segoe UI Symbol" w:cs="Segoe UI Symbol"/>
              </w:rPr>
              <w:t>☐</w:t>
            </w:r>
            <w:r w:rsidRPr="00ED5167">
              <w:rPr>
                <w:rFonts w:ascii="Arial Narrow" w:eastAsia="MS Gothic" w:hAnsi="Arial Narrow" w:cs="Segoe UI Symbol"/>
              </w:rPr>
              <w:t xml:space="preserve"> COMPLIANCE</w:t>
            </w:r>
          </w:p>
        </w:tc>
      </w:tr>
      <w:tr w:rsidR="00665FB1" w14:paraId="46FCE3F3" w14:textId="77777777" w:rsidTr="00665FB1">
        <w:trPr>
          <w:trHeight w:val="334"/>
        </w:trPr>
        <w:tc>
          <w:tcPr>
            <w:tcW w:w="3070" w:type="dxa"/>
            <w:gridSpan w:val="3"/>
            <w:tcBorders>
              <w:top w:val="nil"/>
              <w:left w:val="single" w:sz="4" w:space="0" w:color="auto"/>
              <w:bottom w:val="single" w:sz="4" w:space="0" w:color="auto"/>
              <w:right w:val="single" w:sz="4" w:space="0" w:color="auto"/>
            </w:tcBorders>
            <w:noWrap/>
            <w:vAlign w:val="bottom"/>
            <w:hideMark/>
          </w:tcPr>
          <w:p w14:paraId="6352446E" w14:textId="77777777" w:rsidR="00665FB1" w:rsidRDefault="00665FB1">
            <w:pPr>
              <w:spacing w:after="0"/>
              <w:rPr>
                <w:rFonts w:ascii="Arial Narrow" w:hAnsi="Arial Narrow" w:cs="Arial"/>
              </w:rPr>
            </w:pPr>
            <w:r>
              <w:rPr>
                <w:rFonts w:ascii="Arial Narrow" w:hAnsi="Arial Narrow" w:cs="Arial"/>
              </w:rPr>
              <w:t>MANAGER OF RECORD (MOR):</w:t>
            </w:r>
          </w:p>
        </w:tc>
        <w:tc>
          <w:tcPr>
            <w:tcW w:w="7867" w:type="dxa"/>
            <w:gridSpan w:val="15"/>
            <w:tcBorders>
              <w:top w:val="nil"/>
              <w:left w:val="nil"/>
              <w:bottom w:val="single" w:sz="4" w:space="0" w:color="auto"/>
              <w:right w:val="single" w:sz="4" w:space="0" w:color="auto"/>
            </w:tcBorders>
            <w:noWrap/>
            <w:vAlign w:val="bottom"/>
            <w:hideMark/>
          </w:tcPr>
          <w:p w14:paraId="661822D3" w14:textId="77777777" w:rsidR="00665FB1" w:rsidRDefault="00665FB1">
            <w:pPr>
              <w:spacing w:after="0"/>
              <w:rPr>
                <w:rFonts w:ascii="Arial Narrow" w:hAnsi="Arial Narrow" w:cs="Arial"/>
              </w:rPr>
            </w:pPr>
            <w:r>
              <w:rPr>
                <w:rFonts w:ascii="Arial Narrow" w:hAnsi="Arial Narrow" w:cs="Arial"/>
              </w:rPr>
              <w:t> </w:t>
            </w:r>
          </w:p>
        </w:tc>
      </w:tr>
      <w:tr w:rsidR="00665FB1" w14:paraId="23DEC775" w14:textId="77777777" w:rsidTr="00665FB1">
        <w:trPr>
          <w:trHeight w:val="334"/>
        </w:trPr>
        <w:tc>
          <w:tcPr>
            <w:tcW w:w="3070" w:type="dxa"/>
            <w:gridSpan w:val="3"/>
            <w:tcBorders>
              <w:top w:val="nil"/>
              <w:left w:val="single" w:sz="4" w:space="0" w:color="auto"/>
              <w:bottom w:val="single" w:sz="4" w:space="0" w:color="auto"/>
              <w:right w:val="single" w:sz="4" w:space="0" w:color="auto"/>
            </w:tcBorders>
            <w:noWrap/>
            <w:vAlign w:val="bottom"/>
            <w:hideMark/>
          </w:tcPr>
          <w:p w14:paraId="6EC1BF4F" w14:textId="77777777" w:rsidR="00665FB1" w:rsidRDefault="00665FB1">
            <w:pPr>
              <w:spacing w:after="0"/>
              <w:rPr>
                <w:rFonts w:ascii="Arial Narrow" w:hAnsi="Arial Narrow" w:cs="Arial"/>
              </w:rPr>
            </w:pPr>
            <w:r>
              <w:rPr>
                <w:rFonts w:ascii="Arial Narrow" w:hAnsi="Arial Narrow" w:cs="Arial"/>
              </w:rPr>
              <w:t>MOR REG. NUMBER:</w:t>
            </w:r>
          </w:p>
        </w:tc>
        <w:tc>
          <w:tcPr>
            <w:tcW w:w="7867" w:type="dxa"/>
            <w:gridSpan w:val="15"/>
            <w:tcBorders>
              <w:top w:val="nil"/>
              <w:left w:val="nil"/>
              <w:bottom w:val="single" w:sz="4" w:space="0" w:color="auto"/>
              <w:right w:val="single" w:sz="4" w:space="0" w:color="auto"/>
            </w:tcBorders>
            <w:noWrap/>
            <w:vAlign w:val="bottom"/>
            <w:hideMark/>
          </w:tcPr>
          <w:p w14:paraId="19D53855" w14:textId="77777777" w:rsidR="00665FB1" w:rsidRDefault="00665FB1">
            <w:pPr>
              <w:spacing w:after="0"/>
              <w:rPr>
                <w:rFonts w:ascii="Arial Narrow" w:hAnsi="Arial Narrow" w:cs="Arial"/>
              </w:rPr>
            </w:pPr>
            <w:r>
              <w:rPr>
                <w:rFonts w:ascii="Arial Narrow" w:hAnsi="Arial Narrow" w:cs="Arial"/>
              </w:rPr>
              <w:t> </w:t>
            </w:r>
          </w:p>
        </w:tc>
      </w:tr>
      <w:tr w:rsidR="00665FB1" w14:paraId="00AF307B" w14:textId="77777777" w:rsidTr="00665FB1">
        <w:trPr>
          <w:trHeight w:val="334"/>
        </w:trPr>
        <w:tc>
          <w:tcPr>
            <w:tcW w:w="3070" w:type="dxa"/>
            <w:gridSpan w:val="3"/>
            <w:tcBorders>
              <w:top w:val="nil"/>
              <w:left w:val="single" w:sz="4" w:space="0" w:color="auto"/>
              <w:bottom w:val="single" w:sz="4" w:space="0" w:color="auto"/>
              <w:right w:val="single" w:sz="4" w:space="0" w:color="auto"/>
            </w:tcBorders>
            <w:noWrap/>
            <w:vAlign w:val="bottom"/>
            <w:hideMark/>
          </w:tcPr>
          <w:p w14:paraId="34969E49" w14:textId="77777777" w:rsidR="00665FB1" w:rsidRDefault="00665FB1">
            <w:pPr>
              <w:spacing w:after="0"/>
              <w:rPr>
                <w:rFonts w:ascii="Arial Narrow" w:hAnsi="Arial Narrow" w:cs="Arial"/>
              </w:rPr>
            </w:pPr>
            <w:r>
              <w:rPr>
                <w:rFonts w:ascii="Arial Narrow" w:hAnsi="Arial Narrow" w:cs="Arial"/>
              </w:rPr>
              <w:t>PHARMACY HOURS:</w:t>
            </w:r>
          </w:p>
        </w:tc>
        <w:tc>
          <w:tcPr>
            <w:tcW w:w="646" w:type="dxa"/>
            <w:tcBorders>
              <w:top w:val="nil"/>
              <w:left w:val="nil"/>
              <w:bottom w:val="single" w:sz="4" w:space="0" w:color="auto"/>
              <w:right w:val="single" w:sz="4" w:space="0" w:color="auto"/>
            </w:tcBorders>
            <w:noWrap/>
            <w:vAlign w:val="bottom"/>
            <w:hideMark/>
          </w:tcPr>
          <w:p w14:paraId="114314A3" w14:textId="77777777" w:rsidR="00665FB1" w:rsidRDefault="00665FB1">
            <w:pPr>
              <w:spacing w:after="0"/>
              <w:rPr>
                <w:rFonts w:ascii="Arial Narrow" w:hAnsi="Arial Narrow" w:cs="Arial"/>
              </w:rPr>
            </w:pPr>
            <w:r>
              <w:rPr>
                <w:rFonts w:ascii="Arial Narrow" w:hAnsi="Arial Narrow" w:cs="Arial"/>
              </w:rPr>
              <w:t xml:space="preserve">MON         </w:t>
            </w:r>
          </w:p>
        </w:tc>
        <w:tc>
          <w:tcPr>
            <w:tcW w:w="951" w:type="dxa"/>
            <w:gridSpan w:val="2"/>
            <w:tcBorders>
              <w:top w:val="nil"/>
              <w:left w:val="nil"/>
              <w:bottom w:val="single" w:sz="4" w:space="0" w:color="auto"/>
              <w:right w:val="single" w:sz="4" w:space="0" w:color="auto"/>
            </w:tcBorders>
            <w:vAlign w:val="bottom"/>
          </w:tcPr>
          <w:p w14:paraId="557B7AF1" w14:textId="77777777" w:rsidR="00665FB1" w:rsidRDefault="00665FB1">
            <w:pPr>
              <w:spacing w:after="0"/>
              <w:rPr>
                <w:rFonts w:ascii="Arial Narrow" w:hAnsi="Arial Narrow" w:cs="Arial"/>
              </w:rPr>
            </w:pPr>
          </w:p>
        </w:tc>
        <w:tc>
          <w:tcPr>
            <w:tcW w:w="583" w:type="dxa"/>
            <w:tcBorders>
              <w:top w:val="nil"/>
              <w:left w:val="nil"/>
              <w:bottom w:val="single" w:sz="4" w:space="0" w:color="auto"/>
              <w:right w:val="single" w:sz="4" w:space="0" w:color="auto"/>
            </w:tcBorders>
            <w:vAlign w:val="bottom"/>
            <w:hideMark/>
          </w:tcPr>
          <w:p w14:paraId="7D28658F" w14:textId="77777777" w:rsidR="00665FB1" w:rsidRDefault="00665FB1">
            <w:pPr>
              <w:spacing w:after="0"/>
              <w:rPr>
                <w:rFonts w:ascii="Arial Narrow" w:hAnsi="Arial Narrow" w:cs="Arial"/>
              </w:rPr>
            </w:pPr>
            <w:r>
              <w:rPr>
                <w:rFonts w:ascii="Arial Narrow" w:hAnsi="Arial Narrow" w:cs="Arial"/>
              </w:rPr>
              <w:t>TUE</w:t>
            </w:r>
          </w:p>
        </w:tc>
        <w:tc>
          <w:tcPr>
            <w:tcW w:w="853" w:type="dxa"/>
            <w:gridSpan w:val="2"/>
            <w:tcBorders>
              <w:top w:val="nil"/>
              <w:left w:val="nil"/>
              <w:bottom w:val="single" w:sz="4" w:space="0" w:color="auto"/>
              <w:right w:val="single" w:sz="4" w:space="0" w:color="auto"/>
            </w:tcBorders>
            <w:vAlign w:val="bottom"/>
          </w:tcPr>
          <w:p w14:paraId="11CD2260" w14:textId="77777777" w:rsidR="00665FB1" w:rsidRDefault="00665FB1">
            <w:pPr>
              <w:spacing w:after="0"/>
              <w:rPr>
                <w:rFonts w:ascii="Arial Narrow" w:hAnsi="Arial Narrow" w:cs="Arial"/>
              </w:rPr>
            </w:pPr>
          </w:p>
        </w:tc>
        <w:tc>
          <w:tcPr>
            <w:tcW w:w="646" w:type="dxa"/>
            <w:tcBorders>
              <w:top w:val="nil"/>
              <w:left w:val="nil"/>
              <w:bottom w:val="single" w:sz="4" w:space="0" w:color="auto"/>
              <w:right w:val="single" w:sz="4" w:space="0" w:color="auto"/>
            </w:tcBorders>
            <w:vAlign w:val="bottom"/>
            <w:hideMark/>
          </w:tcPr>
          <w:p w14:paraId="05AC876F" w14:textId="77777777" w:rsidR="00665FB1" w:rsidRDefault="00665FB1">
            <w:pPr>
              <w:spacing w:after="0"/>
              <w:rPr>
                <w:rFonts w:ascii="Arial Narrow" w:hAnsi="Arial Narrow" w:cs="Arial"/>
              </w:rPr>
            </w:pPr>
            <w:r>
              <w:rPr>
                <w:rFonts w:ascii="Arial Narrow" w:hAnsi="Arial Narrow" w:cs="Arial"/>
              </w:rPr>
              <w:t>WED</w:t>
            </w:r>
          </w:p>
        </w:tc>
        <w:tc>
          <w:tcPr>
            <w:tcW w:w="864" w:type="dxa"/>
            <w:gridSpan w:val="3"/>
            <w:tcBorders>
              <w:top w:val="nil"/>
              <w:left w:val="nil"/>
              <w:bottom w:val="single" w:sz="4" w:space="0" w:color="auto"/>
              <w:right w:val="single" w:sz="4" w:space="0" w:color="auto"/>
            </w:tcBorders>
            <w:vAlign w:val="bottom"/>
          </w:tcPr>
          <w:p w14:paraId="46D45689" w14:textId="77777777" w:rsidR="00665FB1" w:rsidRDefault="00665FB1">
            <w:pPr>
              <w:spacing w:after="0"/>
              <w:rPr>
                <w:rFonts w:ascii="Arial Narrow" w:hAnsi="Arial Narrow" w:cs="Arial"/>
              </w:rPr>
            </w:pPr>
          </w:p>
        </w:tc>
        <w:tc>
          <w:tcPr>
            <w:tcW w:w="600" w:type="dxa"/>
            <w:gridSpan w:val="2"/>
            <w:tcBorders>
              <w:top w:val="nil"/>
              <w:left w:val="nil"/>
              <w:bottom w:val="single" w:sz="4" w:space="0" w:color="auto"/>
              <w:right w:val="single" w:sz="4" w:space="0" w:color="auto"/>
            </w:tcBorders>
            <w:vAlign w:val="bottom"/>
            <w:hideMark/>
          </w:tcPr>
          <w:p w14:paraId="5B089BDC" w14:textId="77777777" w:rsidR="00665FB1" w:rsidRDefault="00665FB1">
            <w:pPr>
              <w:spacing w:after="0"/>
              <w:rPr>
                <w:rFonts w:ascii="Arial Narrow" w:hAnsi="Arial Narrow" w:cs="Arial"/>
              </w:rPr>
            </w:pPr>
            <w:r>
              <w:rPr>
                <w:rFonts w:ascii="Arial Narrow" w:hAnsi="Arial Narrow" w:cs="Arial"/>
              </w:rPr>
              <w:t>THU</w:t>
            </w:r>
          </w:p>
        </w:tc>
        <w:tc>
          <w:tcPr>
            <w:tcW w:w="1098" w:type="dxa"/>
            <w:tcBorders>
              <w:top w:val="nil"/>
              <w:left w:val="nil"/>
              <w:bottom w:val="single" w:sz="4" w:space="0" w:color="auto"/>
              <w:right w:val="single" w:sz="4" w:space="0" w:color="auto"/>
            </w:tcBorders>
            <w:vAlign w:val="bottom"/>
          </w:tcPr>
          <w:p w14:paraId="74503BCF" w14:textId="77777777" w:rsidR="00665FB1" w:rsidRDefault="00665FB1">
            <w:pPr>
              <w:spacing w:after="0"/>
              <w:rPr>
                <w:rFonts w:ascii="Arial Narrow" w:hAnsi="Arial Narrow" w:cs="Arial"/>
              </w:rPr>
            </w:pPr>
          </w:p>
        </w:tc>
        <w:tc>
          <w:tcPr>
            <w:tcW w:w="624" w:type="dxa"/>
            <w:tcBorders>
              <w:top w:val="nil"/>
              <w:left w:val="nil"/>
              <w:bottom w:val="single" w:sz="4" w:space="0" w:color="auto"/>
              <w:right w:val="single" w:sz="4" w:space="0" w:color="auto"/>
            </w:tcBorders>
            <w:vAlign w:val="bottom"/>
            <w:hideMark/>
          </w:tcPr>
          <w:p w14:paraId="45135BD3" w14:textId="77777777" w:rsidR="00665FB1" w:rsidRDefault="00665FB1">
            <w:pPr>
              <w:spacing w:after="0"/>
              <w:rPr>
                <w:rFonts w:ascii="Arial Narrow" w:hAnsi="Arial Narrow" w:cs="Arial"/>
              </w:rPr>
            </w:pPr>
            <w:r>
              <w:rPr>
                <w:rFonts w:ascii="Arial Narrow" w:hAnsi="Arial Narrow" w:cs="Arial"/>
              </w:rPr>
              <w:t>FRI</w:t>
            </w:r>
          </w:p>
        </w:tc>
        <w:tc>
          <w:tcPr>
            <w:tcW w:w="1002" w:type="dxa"/>
            <w:tcBorders>
              <w:top w:val="nil"/>
              <w:left w:val="nil"/>
              <w:bottom w:val="single" w:sz="4" w:space="0" w:color="auto"/>
              <w:right w:val="single" w:sz="4" w:space="0" w:color="auto"/>
            </w:tcBorders>
            <w:vAlign w:val="bottom"/>
          </w:tcPr>
          <w:p w14:paraId="12B68F96" w14:textId="77777777" w:rsidR="00665FB1" w:rsidRDefault="00665FB1">
            <w:pPr>
              <w:spacing w:after="0"/>
              <w:rPr>
                <w:rFonts w:ascii="Arial Narrow" w:hAnsi="Arial Narrow" w:cs="Arial"/>
              </w:rPr>
            </w:pPr>
          </w:p>
        </w:tc>
      </w:tr>
      <w:tr w:rsidR="00665FB1" w14:paraId="46F20F76" w14:textId="77777777" w:rsidTr="00665FB1">
        <w:trPr>
          <w:trHeight w:val="334"/>
        </w:trPr>
        <w:tc>
          <w:tcPr>
            <w:tcW w:w="3070" w:type="dxa"/>
            <w:gridSpan w:val="3"/>
            <w:tcBorders>
              <w:top w:val="nil"/>
              <w:left w:val="single" w:sz="4" w:space="0" w:color="auto"/>
              <w:bottom w:val="single" w:sz="4" w:space="0" w:color="auto"/>
              <w:right w:val="single" w:sz="4" w:space="0" w:color="auto"/>
            </w:tcBorders>
            <w:noWrap/>
            <w:vAlign w:val="bottom"/>
            <w:hideMark/>
          </w:tcPr>
          <w:p w14:paraId="5BE3A0FE" w14:textId="77777777" w:rsidR="00665FB1" w:rsidRDefault="00665FB1">
            <w:pPr>
              <w:spacing w:after="0"/>
              <w:rPr>
                <w:rFonts w:ascii="Arial Narrow" w:hAnsi="Arial Narrow" w:cs="Arial"/>
              </w:rPr>
            </w:pPr>
            <w:r>
              <w:rPr>
                <w:rFonts w:ascii="Arial Narrow" w:hAnsi="Arial Narrow" w:cs="Arial"/>
              </w:rPr>
              <w:t> </w:t>
            </w:r>
          </w:p>
        </w:tc>
        <w:tc>
          <w:tcPr>
            <w:tcW w:w="646" w:type="dxa"/>
            <w:tcBorders>
              <w:top w:val="nil"/>
              <w:left w:val="nil"/>
              <w:bottom w:val="single" w:sz="4" w:space="0" w:color="auto"/>
              <w:right w:val="single" w:sz="4" w:space="0" w:color="auto"/>
            </w:tcBorders>
            <w:noWrap/>
            <w:vAlign w:val="bottom"/>
            <w:hideMark/>
          </w:tcPr>
          <w:p w14:paraId="46A426F6" w14:textId="77777777" w:rsidR="00665FB1" w:rsidRDefault="00665FB1">
            <w:pPr>
              <w:spacing w:after="0"/>
              <w:rPr>
                <w:rFonts w:ascii="Arial Narrow" w:hAnsi="Arial Narrow" w:cs="Arial"/>
              </w:rPr>
            </w:pPr>
            <w:r>
              <w:rPr>
                <w:rFonts w:ascii="Arial Narrow" w:hAnsi="Arial Narrow" w:cs="Arial"/>
              </w:rPr>
              <w:t>SAT</w:t>
            </w:r>
          </w:p>
        </w:tc>
        <w:tc>
          <w:tcPr>
            <w:tcW w:w="2387" w:type="dxa"/>
            <w:gridSpan w:val="5"/>
            <w:tcBorders>
              <w:top w:val="nil"/>
              <w:left w:val="nil"/>
              <w:bottom w:val="single" w:sz="4" w:space="0" w:color="auto"/>
              <w:right w:val="single" w:sz="4" w:space="0" w:color="auto"/>
            </w:tcBorders>
            <w:vAlign w:val="bottom"/>
          </w:tcPr>
          <w:p w14:paraId="227785E2" w14:textId="77777777" w:rsidR="00665FB1" w:rsidRDefault="00665FB1">
            <w:pPr>
              <w:spacing w:after="0"/>
              <w:rPr>
                <w:rFonts w:ascii="Arial Narrow" w:hAnsi="Arial Narrow" w:cs="Arial"/>
              </w:rPr>
            </w:pPr>
          </w:p>
        </w:tc>
        <w:tc>
          <w:tcPr>
            <w:tcW w:w="646" w:type="dxa"/>
            <w:tcBorders>
              <w:top w:val="nil"/>
              <w:left w:val="nil"/>
              <w:bottom w:val="single" w:sz="4" w:space="0" w:color="auto"/>
              <w:right w:val="single" w:sz="4" w:space="0" w:color="auto"/>
            </w:tcBorders>
            <w:vAlign w:val="bottom"/>
            <w:hideMark/>
          </w:tcPr>
          <w:p w14:paraId="5E57F2C3" w14:textId="77777777" w:rsidR="00665FB1" w:rsidRDefault="00665FB1">
            <w:pPr>
              <w:spacing w:after="0"/>
              <w:rPr>
                <w:rFonts w:ascii="Arial Narrow" w:hAnsi="Arial Narrow" w:cs="Arial"/>
              </w:rPr>
            </w:pPr>
            <w:r>
              <w:rPr>
                <w:rFonts w:ascii="Arial Narrow" w:hAnsi="Arial Narrow" w:cs="Arial"/>
              </w:rPr>
              <w:t>SUN</w:t>
            </w:r>
          </w:p>
        </w:tc>
        <w:tc>
          <w:tcPr>
            <w:tcW w:w="4188" w:type="dxa"/>
            <w:gridSpan w:val="8"/>
            <w:tcBorders>
              <w:top w:val="nil"/>
              <w:left w:val="nil"/>
              <w:bottom w:val="single" w:sz="4" w:space="0" w:color="auto"/>
              <w:right w:val="single" w:sz="4" w:space="0" w:color="auto"/>
            </w:tcBorders>
            <w:vAlign w:val="bottom"/>
          </w:tcPr>
          <w:p w14:paraId="6F08FD80" w14:textId="77777777" w:rsidR="00665FB1" w:rsidRDefault="00665FB1">
            <w:pPr>
              <w:spacing w:after="0"/>
              <w:rPr>
                <w:rFonts w:ascii="Arial Narrow" w:hAnsi="Arial Narrow" w:cs="Arial"/>
              </w:rPr>
            </w:pPr>
          </w:p>
        </w:tc>
      </w:tr>
      <w:tr w:rsidR="00665FB1" w14:paraId="584445B3" w14:textId="77777777" w:rsidTr="00665FB1">
        <w:trPr>
          <w:trHeight w:val="327"/>
        </w:trPr>
        <w:tc>
          <w:tcPr>
            <w:tcW w:w="3070" w:type="dxa"/>
            <w:gridSpan w:val="3"/>
            <w:tcBorders>
              <w:top w:val="single" w:sz="4" w:space="0" w:color="auto"/>
              <w:left w:val="single" w:sz="4" w:space="0" w:color="auto"/>
              <w:bottom w:val="single" w:sz="4" w:space="0" w:color="auto"/>
              <w:right w:val="single" w:sz="4" w:space="0" w:color="auto"/>
            </w:tcBorders>
            <w:noWrap/>
            <w:vAlign w:val="bottom"/>
            <w:hideMark/>
          </w:tcPr>
          <w:p w14:paraId="4F47F45D" w14:textId="77777777" w:rsidR="00665FB1" w:rsidRDefault="00665FB1">
            <w:pPr>
              <w:spacing w:after="0"/>
              <w:rPr>
                <w:rFonts w:ascii="Arial Narrow" w:hAnsi="Arial Narrow" w:cs="Arial"/>
              </w:rPr>
            </w:pPr>
            <w:r>
              <w:rPr>
                <w:rFonts w:ascii="Arial Narrow" w:hAnsi="Arial Narrow" w:cs="Arial"/>
              </w:rPr>
              <w:t>PRACTICE SETTING:</w:t>
            </w:r>
          </w:p>
        </w:tc>
        <w:tc>
          <w:tcPr>
            <w:tcW w:w="7867" w:type="dxa"/>
            <w:gridSpan w:val="15"/>
            <w:tcBorders>
              <w:top w:val="single" w:sz="4" w:space="0" w:color="auto"/>
              <w:left w:val="nil"/>
              <w:bottom w:val="single" w:sz="4" w:space="0" w:color="auto"/>
              <w:right w:val="single" w:sz="4" w:space="0" w:color="auto"/>
            </w:tcBorders>
            <w:noWrap/>
            <w:vAlign w:val="bottom"/>
            <w:hideMark/>
          </w:tcPr>
          <w:p w14:paraId="16766D1A" w14:textId="77777777" w:rsidR="00665FB1" w:rsidRDefault="00665FB1">
            <w:pPr>
              <w:spacing w:after="0" w:line="240" w:lineRule="auto"/>
              <w:rPr>
                <w:rFonts w:ascii="Arial Narrow" w:hAnsi="Arial Narrow" w:cs="Arial"/>
              </w:rPr>
            </w:pPr>
            <w:r>
              <w:rPr>
                <w:rFonts w:ascii="Segoe UI Symbol" w:eastAsia="MS Gothic" w:hAnsi="Segoe UI Symbol" w:cs="Segoe UI Symbol"/>
              </w:rPr>
              <w:t>☐</w:t>
            </w:r>
            <w:r>
              <w:rPr>
                <w:rFonts w:ascii="Arial Narrow" w:hAnsi="Arial Narrow" w:cs="Arial"/>
              </w:rPr>
              <w:t xml:space="preserve">   COMMUNITY CHAIN         </w:t>
            </w:r>
            <w:r>
              <w:rPr>
                <w:rFonts w:ascii="Segoe UI Symbol" w:eastAsia="MS Gothic" w:hAnsi="Segoe UI Symbol" w:cs="Segoe UI Symbol"/>
              </w:rPr>
              <w:t>☐</w:t>
            </w:r>
            <w:r>
              <w:rPr>
                <w:rFonts w:ascii="Arial Narrow" w:hAnsi="Arial Narrow" w:cs="Arial"/>
              </w:rPr>
              <w:t xml:space="preserve">   COMMUNITY INDEPENENT       </w:t>
            </w:r>
            <w:r>
              <w:rPr>
                <w:rFonts w:ascii="Segoe UI Symbol" w:eastAsia="MS Gothic" w:hAnsi="Segoe UI Symbol" w:cs="Segoe UI Symbol"/>
              </w:rPr>
              <w:t>☐</w:t>
            </w:r>
            <w:r>
              <w:rPr>
                <w:rFonts w:ascii="Arial Narrow" w:eastAsia="MS Gothic" w:hAnsi="Arial Narrow"/>
              </w:rPr>
              <w:t xml:space="preserve">   </w:t>
            </w:r>
            <w:r>
              <w:rPr>
                <w:rFonts w:ascii="Arial Narrow" w:hAnsi="Arial Narrow" w:cs="Arial"/>
              </w:rPr>
              <w:t xml:space="preserve">LONG TERM CARE                        </w:t>
            </w:r>
          </w:p>
        </w:tc>
      </w:tr>
      <w:tr w:rsidR="00665FB1" w14:paraId="2D047BDE" w14:textId="77777777" w:rsidTr="00665FB1">
        <w:trPr>
          <w:trHeight w:val="334"/>
        </w:trPr>
        <w:tc>
          <w:tcPr>
            <w:tcW w:w="3070" w:type="dxa"/>
            <w:gridSpan w:val="3"/>
            <w:tcBorders>
              <w:top w:val="single" w:sz="4" w:space="0" w:color="auto"/>
              <w:left w:val="single" w:sz="4" w:space="0" w:color="auto"/>
              <w:bottom w:val="single" w:sz="4" w:space="0" w:color="auto"/>
              <w:right w:val="single" w:sz="4" w:space="0" w:color="auto"/>
            </w:tcBorders>
            <w:noWrap/>
            <w:vAlign w:val="bottom"/>
            <w:hideMark/>
          </w:tcPr>
          <w:p w14:paraId="4E32DA43" w14:textId="77777777" w:rsidR="00665FB1" w:rsidRDefault="00665FB1">
            <w:pPr>
              <w:spacing w:after="0"/>
              <w:rPr>
                <w:rFonts w:ascii="Arial Narrow" w:hAnsi="Arial Narrow" w:cs="Arial"/>
              </w:rPr>
            </w:pPr>
            <w:r>
              <w:rPr>
                <w:rFonts w:ascii="Arial Narrow" w:hAnsi="Arial Narrow" w:cs="Arial"/>
              </w:rPr>
              <w:t>DAILY PHARMACY VOLUME (RXs):</w:t>
            </w:r>
          </w:p>
        </w:tc>
        <w:tc>
          <w:tcPr>
            <w:tcW w:w="2577" w:type="dxa"/>
            <w:gridSpan w:val="5"/>
            <w:tcBorders>
              <w:top w:val="single" w:sz="4" w:space="0" w:color="auto"/>
              <w:left w:val="nil"/>
              <w:bottom w:val="single" w:sz="4" w:space="0" w:color="auto"/>
              <w:right w:val="single" w:sz="4" w:space="0" w:color="auto"/>
            </w:tcBorders>
            <w:noWrap/>
            <w:vAlign w:val="center"/>
            <w:hideMark/>
          </w:tcPr>
          <w:p w14:paraId="0FEC2E4F" w14:textId="77777777" w:rsidR="00665FB1" w:rsidRDefault="00665FB1">
            <w:pPr>
              <w:spacing w:after="0" w:line="240" w:lineRule="auto"/>
              <w:rPr>
                <w:rFonts w:ascii="Arial Narrow" w:hAnsi="Arial Narrow" w:cs="Arial"/>
              </w:rPr>
            </w:pPr>
            <w:r>
              <w:rPr>
                <w:rFonts w:ascii="Segoe UI Symbol" w:eastAsia="MS Gothic" w:hAnsi="Segoe UI Symbol" w:cs="Segoe UI Symbol"/>
              </w:rPr>
              <w:t>☐</w:t>
            </w:r>
            <w:r>
              <w:rPr>
                <w:rFonts w:ascii="Arial Narrow" w:eastAsia="MS Gothic" w:hAnsi="Arial Narrow"/>
              </w:rPr>
              <w:t xml:space="preserve"> LESS</w:t>
            </w:r>
            <w:r>
              <w:rPr>
                <w:rFonts w:ascii="Arial Narrow" w:hAnsi="Arial Narrow" w:cs="Arial"/>
              </w:rPr>
              <w:t xml:space="preserve"> THAN 100</w:t>
            </w:r>
          </w:p>
        </w:tc>
        <w:tc>
          <w:tcPr>
            <w:tcW w:w="2427" w:type="dxa"/>
            <w:gridSpan w:val="6"/>
            <w:tcBorders>
              <w:top w:val="single" w:sz="4" w:space="0" w:color="auto"/>
              <w:left w:val="nil"/>
              <w:bottom w:val="single" w:sz="4" w:space="0" w:color="auto"/>
              <w:right w:val="single" w:sz="4" w:space="0" w:color="auto"/>
            </w:tcBorders>
            <w:vAlign w:val="center"/>
            <w:hideMark/>
          </w:tcPr>
          <w:p w14:paraId="72B94ABD" w14:textId="77777777" w:rsidR="00665FB1" w:rsidRDefault="00665FB1">
            <w:pPr>
              <w:spacing w:after="0" w:line="240" w:lineRule="auto"/>
              <w:rPr>
                <w:rFonts w:ascii="Arial Narrow" w:hAnsi="Arial Narrow" w:cs="Arial"/>
              </w:rPr>
            </w:pPr>
            <w:r>
              <w:rPr>
                <w:rFonts w:ascii="Segoe UI Symbol" w:eastAsia="MS Gothic" w:hAnsi="Segoe UI Symbol" w:cs="Segoe UI Symbol"/>
              </w:rPr>
              <w:t>☐</w:t>
            </w:r>
            <w:r>
              <w:rPr>
                <w:rFonts w:ascii="Arial Narrow" w:hAnsi="Arial Narrow" w:cs="Arial"/>
              </w:rPr>
              <w:t xml:space="preserve"> 100 TO 500</w:t>
            </w:r>
          </w:p>
        </w:tc>
        <w:tc>
          <w:tcPr>
            <w:tcW w:w="2863" w:type="dxa"/>
            <w:gridSpan w:val="4"/>
            <w:tcBorders>
              <w:top w:val="single" w:sz="4" w:space="0" w:color="auto"/>
              <w:left w:val="nil"/>
              <w:bottom w:val="single" w:sz="4" w:space="0" w:color="auto"/>
              <w:right w:val="single" w:sz="4" w:space="0" w:color="auto"/>
            </w:tcBorders>
            <w:vAlign w:val="center"/>
            <w:hideMark/>
          </w:tcPr>
          <w:p w14:paraId="49751DC9" w14:textId="77777777" w:rsidR="00665FB1" w:rsidRDefault="00665FB1">
            <w:pPr>
              <w:spacing w:after="0" w:line="240" w:lineRule="auto"/>
              <w:rPr>
                <w:rFonts w:ascii="Arial Narrow" w:hAnsi="Arial Narrow" w:cs="Arial"/>
              </w:rPr>
            </w:pPr>
            <w:r>
              <w:rPr>
                <w:rFonts w:ascii="Segoe UI Symbol" w:eastAsia="MS Gothic" w:hAnsi="Segoe UI Symbol" w:cs="Segoe UI Symbol"/>
              </w:rPr>
              <w:t>☐</w:t>
            </w:r>
            <w:r>
              <w:rPr>
                <w:rFonts w:ascii="Arial Narrow" w:hAnsi="Arial Narrow" w:cs="Arial"/>
              </w:rPr>
              <w:t xml:space="preserve"> ABOVE 500</w:t>
            </w:r>
          </w:p>
        </w:tc>
      </w:tr>
      <w:tr w:rsidR="00665FB1" w14:paraId="7C61C2C3" w14:textId="77777777" w:rsidTr="00ED5167">
        <w:trPr>
          <w:trHeight w:val="283"/>
        </w:trPr>
        <w:tc>
          <w:tcPr>
            <w:tcW w:w="3070" w:type="dxa"/>
            <w:gridSpan w:val="3"/>
            <w:tcBorders>
              <w:top w:val="single" w:sz="4" w:space="0" w:color="auto"/>
              <w:left w:val="single" w:sz="4" w:space="0" w:color="auto"/>
              <w:bottom w:val="single" w:sz="4" w:space="0" w:color="auto"/>
              <w:right w:val="single" w:sz="4" w:space="0" w:color="auto"/>
            </w:tcBorders>
            <w:noWrap/>
            <w:vAlign w:val="bottom"/>
            <w:hideMark/>
          </w:tcPr>
          <w:p w14:paraId="2010B0F1" w14:textId="77777777" w:rsidR="00665FB1" w:rsidRDefault="00665FB1">
            <w:pPr>
              <w:spacing w:after="0"/>
              <w:rPr>
                <w:rFonts w:ascii="Arial Narrow" w:hAnsi="Arial Narrow" w:cs="Arial"/>
              </w:rPr>
            </w:pPr>
            <w:r>
              <w:rPr>
                <w:rFonts w:ascii="Arial Narrow" w:hAnsi="Arial Narrow" w:cs="Arial"/>
              </w:rPr>
              <w:t>PROCEDURAL:</w:t>
            </w:r>
          </w:p>
          <w:p w14:paraId="3B60D75B" w14:textId="77777777" w:rsidR="00665FB1" w:rsidRDefault="00665FB1">
            <w:pPr>
              <w:spacing w:after="0"/>
              <w:rPr>
                <w:rFonts w:ascii="Arial Narrow" w:hAnsi="Arial Narrow" w:cs="Arial"/>
              </w:rPr>
            </w:pPr>
            <w:r>
              <w:rPr>
                <w:rFonts w:ascii="Arial Narrow" w:hAnsi="Arial Narrow" w:cs="Arial"/>
              </w:rPr>
              <w:t> </w:t>
            </w:r>
          </w:p>
        </w:tc>
        <w:tc>
          <w:tcPr>
            <w:tcW w:w="2577" w:type="dxa"/>
            <w:gridSpan w:val="5"/>
            <w:tcBorders>
              <w:top w:val="single" w:sz="4" w:space="0" w:color="auto"/>
              <w:left w:val="nil"/>
              <w:bottom w:val="single" w:sz="4" w:space="0" w:color="auto"/>
              <w:right w:val="single" w:sz="4" w:space="0" w:color="auto"/>
            </w:tcBorders>
            <w:noWrap/>
            <w:hideMark/>
          </w:tcPr>
          <w:p w14:paraId="0D3294AE" w14:textId="77777777" w:rsidR="00665FB1" w:rsidRPr="00D06C25" w:rsidRDefault="00665FB1" w:rsidP="00ED5167">
            <w:pPr>
              <w:spacing w:after="0"/>
              <w:rPr>
                <w:rFonts w:ascii="Arial Narrow" w:eastAsia="MS Gothic" w:hAnsi="Arial Narrow" w:cs="Segoe UI Symbol"/>
              </w:rPr>
            </w:pPr>
            <w:r w:rsidRPr="00D06C25">
              <w:rPr>
                <w:rFonts w:ascii="Segoe UI Symbol" w:eastAsia="MS Gothic" w:hAnsi="Segoe UI Symbol" w:cs="Segoe UI Symbol"/>
              </w:rPr>
              <w:t>☐</w:t>
            </w:r>
            <w:r w:rsidRPr="00D06C25">
              <w:rPr>
                <w:rFonts w:ascii="Arial Narrow" w:eastAsia="MS Gothic" w:hAnsi="Arial Narrow" w:cs="Segoe UI Symbol"/>
              </w:rPr>
              <w:t>PATIENT SPECIFIC</w:t>
            </w:r>
          </w:p>
          <w:p w14:paraId="687E89C9" w14:textId="48BCB993" w:rsidR="00665FB1" w:rsidRPr="00D06C25" w:rsidRDefault="00665FB1" w:rsidP="00ED5167">
            <w:pPr>
              <w:spacing w:after="0"/>
              <w:rPr>
                <w:rFonts w:ascii="Arial Narrow" w:eastAsia="Calibri" w:hAnsi="Arial Narrow" w:cs="Arial"/>
              </w:rPr>
            </w:pPr>
            <w:r w:rsidRPr="00D06C25">
              <w:rPr>
                <w:rFonts w:ascii="Segoe UI Symbol" w:eastAsia="MS Gothic" w:hAnsi="Segoe UI Symbol" w:cs="Segoe UI Symbol"/>
              </w:rPr>
              <w:t>☐</w:t>
            </w:r>
            <w:r w:rsidRPr="00D06C25">
              <w:rPr>
                <w:rFonts w:ascii="Arial Narrow" w:eastAsia="MS Gothic" w:hAnsi="Arial Narrow" w:cs="Segoe UI Symbol"/>
              </w:rPr>
              <w:t>ANTICIPATORY</w:t>
            </w:r>
          </w:p>
        </w:tc>
        <w:tc>
          <w:tcPr>
            <w:tcW w:w="2427" w:type="dxa"/>
            <w:gridSpan w:val="6"/>
            <w:tcBorders>
              <w:top w:val="single" w:sz="4" w:space="0" w:color="auto"/>
              <w:left w:val="nil"/>
              <w:bottom w:val="single" w:sz="4" w:space="0" w:color="auto"/>
              <w:right w:val="single" w:sz="4" w:space="0" w:color="auto"/>
            </w:tcBorders>
            <w:vAlign w:val="bottom"/>
            <w:hideMark/>
          </w:tcPr>
          <w:p w14:paraId="5978D529" w14:textId="77777777" w:rsidR="00665FB1" w:rsidRPr="00D06C25" w:rsidRDefault="00665FB1">
            <w:pPr>
              <w:spacing w:after="0"/>
              <w:rPr>
                <w:rFonts w:ascii="Arial Narrow" w:eastAsia="MS Gothic" w:hAnsi="Arial Narrow" w:cs="Segoe UI Symbol"/>
              </w:rPr>
            </w:pPr>
            <w:r w:rsidRPr="00D06C25">
              <w:rPr>
                <w:rFonts w:ascii="Segoe UI Symbol" w:eastAsia="MS Gothic" w:hAnsi="Segoe UI Symbol" w:cs="Segoe UI Symbol"/>
              </w:rPr>
              <w:t>☐</w:t>
            </w:r>
            <w:r w:rsidRPr="00D06C25">
              <w:rPr>
                <w:rFonts w:ascii="Arial Narrow" w:eastAsia="MS Gothic" w:hAnsi="Arial Narrow" w:cs="Segoe UI Symbol"/>
              </w:rPr>
              <w:t>HAZARDOUS</w:t>
            </w:r>
          </w:p>
          <w:p w14:paraId="247BAE9B" w14:textId="3159D024" w:rsidR="00665FB1" w:rsidRPr="00D06C25" w:rsidRDefault="00665FB1">
            <w:pPr>
              <w:spacing w:after="0"/>
              <w:rPr>
                <w:rFonts w:ascii="Arial Narrow" w:eastAsia="MS Gothic" w:hAnsi="Arial Narrow" w:cs="Segoe UI Symbol"/>
              </w:rPr>
            </w:pPr>
            <w:r w:rsidRPr="00D06C25">
              <w:rPr>
                <w:rFonts w:ascii="Segoe UI Symbol" w:eastAsia="MS Gothic" w:hAnsi="Segoe UI Symbol" w:cs="Segoe UI Symbol"/>
              </w:rPr>
              <w:t>☐</w:t>
            </w:r>
            <w:r w:rsidR="00D06C25" w:rsidRPr="00D06C25">
              <w:rPr>
                <w:rFonts w:ascii="Arial Narrow" w:eastAsia="MS Gothic" w:hAnsi="Arial Narrow" w:cs="Segoe UI Symbol"/>
              </w:rPr>
              <w:t>COMPLEX</w:t>
            </w:r>
          </w:p>
        </w:tc>
        <w:tc>
          <w:tcPr>
            <w:tcW w:w="2863" w:type="dxa"/>
            <w:gridSpan w:val="4"/>
            <w:tcBorders>
              <w:top w:val="single" w:sz="4" w:space="0" w:color="auto"/>
              <w:left w:val="nil"/>
              <w:bottom w:val="single" w:sz="4" w:space="0" w:color="auto"/>
              <w:right w:val="single" w:sz="4" w:space="0" w:color="auto"/>
            </w:tcBorders>
            <w:hideMark/>
          </w:tcPr>
          <w:p w14:paraId="37E63FF5" w14:textId="33453F26" w:rsidR="00665FB1" w:rsidRPr="00D06C25" w:rsidRDefault="00665FB1" w:rsidP="00ED5167">
            <w:pPr>
              <w:spacing w:after="0" w:line="240" w:lineRule="auto"/>
              <w:rPr>
                <w:rFonts w:ascii="Arial Narrow" w:eastAsia="MS Gothic" w:hAnsi="Arial Narrow" w:cs="Segoe UI Symbol"/>
              </w:rPr>
            </w:pPr>
            <w:r w:rsidRPr="00D06C25">
              <w:rPr>
                <w:rFonts w:ascii="Segoe UI Symbol" w:eastAsia="MS Gothic" w:hAnsi="Segoe UI Symbol" w:cs="Segoe UI Symbol"/>
              </w:rPr>
              <w:t>☐</w:t>
            </w:r>
            <w:r w:rsidR="00D06C25" w:rsidRPr="00D06C25">
              <w:rPr>
                <w:rFonts w:ascii="Arial Narrow" w:eastAsia="MS Gothic" w:hAnsi="Arial Narrow" w:cs="Segoe UI Symbol"/>
              </w:rPr>
              <w:t>VETERINARY</w:t>
            </w:r>
          </w:p>
          <w:p w14:paraId="39549195" w14:textId="25E226CF" w:rsidR="00665FB1" w:rsidRPr="00D06C25" w:rsidRDefault="00665FB1" w:rsidP="00ED5167">
            <w:pPr>
              <w:spacing w:after="0" w:line="240" w:lineRule="auto"/>
              <w:rPr>
                <w:rFonts w:ascii="Arial Narrow" w:eastAsia="MS Gothic" w:hAnsi="Arial Narrow" w:cs="Segoe UI Symbol"/>
              </w:rPr>
            </w:pPr>
            <w:r w:rsidRPr="00D06C25">
              <w:rPr>
                <w:rFonts w:ascii="Segoe UI Symbol" w:eastAsia="MS Gothic" w:hAnsi="Segoe UI Symbol" w:cs="Segoe UI Symbol"/>
              </w:rPr>
              <w:t>☐</w:t>
            </w:r>
            <w:r w:rsidRPr="00D06C25">
              <w:rPr>
                <w:rFonts w:ascii="Arial Narrow" w:eastAsia="MS Gothic" w:hAnsi="Arial Narrow" w:cs="Segoe UI Symbol"/>
              </w:rPr>
              <w:t>INVESTIGATIONAL DRUGS</w:t>
            </w:r>
          </w:p>
        </w:tc>
      </w:tr>
      <w:tr w:rsidR="00665FB1" w14:paraId="2849F0D3" w14:textId="77777777" w:rsidTr="00665FB1">
        <w:trPr>
          <w:trHeight w:val="334"/>
        </w:trPr>
        <w:tc>
          <w:tcPr>
            <w:tcW w:w="3070" w:type="dxa"/>
            <w:gridSpan w:val="3"/>
            <w:tcBorders>
              <w:top w:val="single" w:sz="4" w:space="0" w:color="auto"/>
              <w:left w:val="single" w:sz="4" w:space="0" w:color="auto"/>
              <w:bottom w:val="single" w:sz="4" w:space="0" w:color="auto"/>
              <w:right w:val="single" w:sz="4" w:space="0" w:color="auto"/>
            </w:tcBorders>
            <w:noWrap/>
            <w:vAlign w:val="bottom"/>
            <w:hideMark/>
          </w:tcPr>
          <w:p w14:paraId="4D79B78A" w14:textId="77777777" w:rsidR="00665FB1" w:rsidRDefault="00665FB1">
            <w:pPr>
              <w:spacing w:after="0"/>
              <w:rPr>
                <w:rFonts w:ascii="Arial Narrow" w:hAnsi="Arial Narrow" w:cs="Arial"/>
              </w:rPr>
            </w:pPr>
            <w:r>
              <w:rPr>
                <w:rFonts w:ascii="Arial Narrow" w:hAnsi="Arial Narrow" w:cs="Arial"/>
              </w:rPr>
              <w:t>SECURITY CAMERAS:</w:t>
            </w:r>
          </w:p>
        </w:tc>
        <w:tc>
          <w:tcPr>
            <w:tcW w:w="7867" w:type="dxa"/>
            <w:gridSpan w:val="15"/>
            <w:tcBorders>
              <w:top w:val="single" w:sz="4" w:space="0" w:color="auto"/>
              <w:left w:val="nil"/>
              <w:bottom w:val="single" w:sz="4" w:space="0" w:color="auto"/>
              <w:right w:val="single" w:sz="4" w:space="0" w:color="auto"/>
            </w:tcBorders>
            <w:noWrap/>
            <w:vAlign w:val="bottom"/>
            <w:hideMark/>
          </w:tcPr>
          <w:p w14:paraId="5182F6FC" w14:textId="77777777" w:rsidR="00665FB1" w:rsidRDefault="00665FB1">
            <w:pPr>
              <w:spacing w:after="0"/>
              <w:rPr>
                <w:rFonts w:ascii="Arial Narrow" w:hAnsi="Arial Narrow" w:cs="Arial"/>
              </w:rPr>
            </w:pPr>
            <w:r>
              <w:rPr>
                <w:rFonts w:ascii="Segoe UI Symbol" w:eastAsia="MS Gothic" w:hAnsi="Segoe UI Symbol" w:cs="Segoe UI Symbol"/>
              </w:rPr>
              <w:t>☐</w:t>
            </w:r>
            <w:r>
              <w:rPr>
                <w:rFonts w:ascii="Arial Narrow" w:hAnsi="Arial Narrow" w:cs="Arial"/>
              </w:rPr>
              <w:t xml:space="preserve">YES </w:t>
            </w:r>
            <w:r>
              <w:rPr>
                <w:rFonts w:ascii="Segoe UI Symbol" w:hAnsi="Segoe UI Symbol" w:cs="Segoe UI Symbol"/>
              </w:rPr>
              <w:t>☐</w:t>
            </w:r>
            <w:r>
              <w:rPr>
                <w:rFonts w:ascii="Arial Narrow" w:hAnsi="Arial Narrow" w:cs="Arial"/>
              </w:rPr>
              <w:t>NO</w:t>
            </w:r>
          </w:p>
        </w:tc>
      </w:tr>
      <w:tr w:rsidR="00665FB1" w14:paraId="2E8674AD" w14:textId="77777777" w:rsidTr="00665FB1">
        <w:trPr>
          <w:cantSplit/>
          <w:trHeight w:val="48"/>
        </w:trPr>
        <w:tc>
          <w:tcPr>
            <w:tcW w:w="3070" w:type="dxa"/>
            <w:gridSpan w:val="3"/>
            <w:tcBorders>
              <w:top w:val="single" w:sz="4" w:space="0" w:color="auto"/>
              <w:left w:val="single" w:sz="4" w:space="0" w:color="auto"/>
              <w:bottom w:val="single" w:sz="4" w:space="0" w:color="auto"/>
              <w:right w:val="single" w:sz="4" w:space="0" w:color="auto"/>
            </w:tcBorders>
            <w:noWrap/>
            <w:vAlign w:val="bottom"/>
            <w:hideMark/>
          </w:tcPr>
          <w:p w14:paraId="1E6D8A00" w14:textId="77777777" w:rsidR="00665FB1" w:rsidRDefault="00665FB1">
            <w:pPr>
              <w:spacing w:after="0"/>
              <w:rPr>
                <w:rFonts w:ascii="Arial Narrow" w:hAnsi="Arial Narrow" w:cs="Arial"/>
              </w:rPr>
            </w:pPr>
            <w:r>
              <w:rPr>
                <w:rFonts w:ascii="Arial Narrow" w:hAnsi="Arial Narrow" w:cs="Arial"/>
              </w:rPr>
              <w:t>OUT OF STATE LICENSE(S)?</w:t>
            </w:r>
          </w:p>
        </w:tc>
        <w:tc>
          <w:tcPr>
            <w:tcW w:w="3747" w:type="dxa"/>
            <w:gridSpan w:val="8"/>
            <w:tcBorders>
              <w:top w:val="single" w:sz="4" w:space="0" w:color="auto"/>
              <w:left w:val="nil"/>
              <w:bottom w:val="single" w:sz="4" w:space="0" w:color="auto"/>
              <w:right w:val="single" w:sz="4" w:space="0" w:color="auto"/>
            </w:tcBorders>
            <w:noWrap/>
            <w:vAlign w:val="bottom"/>
            <w:hideMark/>
          </w:tcPr>
          <w:p w14:paraId="6B53EEE0" w14:textId="77777777" w:rsidR="00665FB1" w:rsidRDefault="00665FB1">
            <w:pPr>
              <w:spacing w:after="0"/>
              <w:rPr>
                <w:rFonts w:ascii="Arial Narrow" w:hAnsi="Arial Narrow" w:cs="Arial"/>
              </w:rPr>
            </w:pPr>
            <w:r>
              <w:rPr>
                <w:rFonts w:ascii="Segoe UI Symbol" w:eastAsia="MS Gothic" w:hAnsi="Segoe UI Symbol" w:cs="Segoe UI Symbol"/>
              </w:rPr>
              <w:t>☐</w:t>
            </w:r>
            <w:r>
              <w:rPr>
                <w:rFonts w:ascii="Arial Narrow" w:hAnsi="Arial Narrow" w:cs="Arial"/>
              </w:rPr>
              <w:t xml:space="preserve">YES </w:t>
            </w:r>
            <w:r>
              <w:rPr>
                <w:rFonts w:ascii="Segoe UI Symbol" w:hAnsi="Segoe UI Symbol" w:cs="Segoe UI Symbol"/>
              </w:rPr>
              <w:t>☐</w:t>
            </w:r>
            <w:r>
              <w:rPr>
                <w:rFonts w:ascii="Arial Narrow" w:hAnsi="Arial Narrow" w:cs="Arial"/>
              </w:rPr>
              <w:t xml:space="preserve">NO  </w:t>
            </w:r>
          </w:p>
        </w:tc>
        <w:tc>
          <w:tcPr>
            <w:tcW w:w="4120" w:type="dxa"/>
            <w:gridSpan w:val="7"/>
            <w:tcBorders>
              <w:top w:val="single" w:sz="4" w:space="0" w:color="auto"/>
              <w:left w:val="nil"/>
              <w:bottom w:val="single" w:sz="4" w:space="0" w:color="auto"/>
              <w:right w:val="single" w:sz="4" w:space="0" w:color="auto"/>
            </w:tcBorders>
            <w:vAlign w:val="bottom"/>
          </w:tcPr>
          <w:p w14:paraId="0DFFEF27" w14:textId="77777777" w:rsidR="00665FB1" w:rsidRDefault="00665FB1">
            <w:pPr>
              <w:spacing w:after="0"/>
              <w:rPr>
                <w:rFonts w:ascii="Arial Narrow" w:hAnsi="Arial Narrow" w:cs="Arial"/>
              </w:rPr>
            </w:pPr>
          </w:p>
        </w:tc>
      </w:tr>
      <w:tr w:rsidR="00665FB1" w14:paraId="6A200024" w14:textId="77777777" w:rsidTr="00665FB1">
        <w:trPr>
          <w:cantSplit/>
          <w:trHeight w:val="48"/>
        </w:trPr>
        <w:tc>
          <w:tcPr>
            <w:tcW w:w="517" w:type="dxa"/>
            <w:tcBorders>
              <w:top w:val="single" w:sz="4" w:space="0" w:color="auto"/>
              <w:left w:val="single" w:sz="4" w:space="0" w:color="auto"/>
              <w:bottom w:val="single" w:sz="4" w:space="0" w:color="auto"/>
              <w:right w:val="single" w:sz="4" w:space="0" w:color="auto"/>
            </w:tcBorders>
            <w:noWrap/>
            <w:vAlign w:val="bottom"/>
          </w:tcPr>
          <w:p w14:paraId="7736CB97" w14:textId="77777777" w:rsidR="00665FB1" w:rsidRDefault="00665FB1">
            <w:pPr>
              <w:spacing w:after="0"/>
              <w:rPr>
                <w:rFonts w:ascii="Arial Narrow" w:hAnsi="Arial Narrow" w:cs="Arial"/>
              </w:rPr>
            </w:pPr>
          </w:p>
        </w:tc>
        <w:tc>
          <w:tcPr>
            <w:tcW w:w="3960" w:type="dxa"/>
            <w:gridSpan w:val="4"/>
            <w:tcBorders>
              <w:top w:val="single" w:sz="4" w:space="0" w:color="auto"/>
              <w:left w:val="nil"/>
              <w:bottom w:val="single" w:sz="4" w:space="0" w:color="auto"/>
              <w:right w:val="single" w:sz="4" w:space="0" w:color="auto"/>
            </w:tcBorders>
            <w:noWrap/>
            <w:vAlign w:val="bottom"/>
            <w:hideMark/>
          </w:tcPr>
          <w:p w14:paraId="0C2D4948" w14:textId="77777777" w:rsidR="00665FB1" w:rsidRDefault="00665FB1">
            <w:pPr>
              <w:spacing w:after="0"/>
              <w:rPr>
                <w:rFonts w:ascii="Arial Narrow" w:eastAsia="MS Gothic" w:hAnsi="Arial Narrow" w:cs="Segoe UI Symbol"/>
                <w:b/>
              </w:rPr>
            </w:pPr>
            <w:r>
              <w:rPr>
                <w:rFonts w:ascii="Arial Narrow" w:eastAsia="MS Gothic" w:hAnsi="Arial Narrow" w:cs="Segoe UI Symbol"/>
                <w:b/>
              </w:rPr>
              <w:t>White – Compliance Statement</w:t>
            </w:r>
          </w:p>
        </w:tc>
        <w:tc>
          <w:tcPr>
            <w:tcW w:w="2340" w:type="dxa"/>
            <w:gridSpan w:val="6"/>
            <w:tcBorders>
              <w:top w:val="single" w:sz="4" w:space="0" w:color="auto"/>
              <w:left w:val="nil"/>
              <w:bottom w:val="single" w:sz="4" w:space="0" w:color="auto"/>
              <w:right w:val="single" w:sz="4" w:space="0" w:color="auto"/>
            </w:tcBorders>
            <w:vAlign w:val="bottom"/>
            <w:hideMark/>
          </w:tcPr>
          <w:p w14:paraId="40611883" w14:textId="62656B3A" w:rsidR="00665FB1" w:rsidRDefault="00665FB1">
            <w:pPr>
              <w:spacing w:after="0"/>
              <w:rPr>
                <w:rFonts w:ascii="Arial Narrow" w:hAnsi="Arial Narrow" w:cs="Arial"/>
                <w:b/>
                <w:bCs/>
              </w:rPr>
            </w:pPr>
            <w:r>
              <w:rPr>
                <w:rFonts w:ascii="Arial Narrow" w:hAnsi="Arial Narrow" w:cs="Arial"/>
                <w:b/>
                <w:bCs/>
              </w:rPr>
              <w:t>USP &lt;795&gt; Standards</w:t>
            </w:r>
          </w:p>
        </w:tc>
        <w:tc>
          <w:tcPr>
            <w:tcW w:w="4120" w:type="dxa"/>
            <w:gridSpan w:val="7"/>
            <w:tcBorders>
              <w:top w:val="single" w:sz="4" w:space="0" w:color="auto"/>
              <w:left w:val="nil"/>
              <w:bottom w:val="single" w:sz="4" w:space="0" w:color="auto"/>
              <w:right w:val="single" w:sz="4" w:space="0" w:color="auto"/>
            </w:tcBorders>
            <w:vAlign w:val="bottom"/>
            <w:hideMark/>
          </w:tcPr>
          <w:p w14:paraId="67F62CC2" w14:textId="2B032334" w:rsidR="00665FB1" w:rsidRDefault="00665FB1">
            <w:pPr>
              <w:spacing w:after="0"/>
              <w:rPr>
                <w:rFonts w:ascii="Arial Narrow" w:hAnsi="Arial Narrow" w:cs="Arial"/>
              </w:rPr>
            </w:pPr>
            <w:r>
              <w:rPr>
                <w:rFonts w:ascii="Arial Narrow" w:hAnsi="Arial Narrow" w:cs="Arial"/>
              </w:rPr>
              <w:t>Question #s:   1.00 - 61.4</w:t>
            </w:r>
          </w:p>
        </w:tc>
      </w:tr>
      <w:tr w:rsidR="00665FB1" w14:paraId="7296A03D" w14:textId="77777777" w:rsidTr="00665FB1">
        <w:trPr>
          <w:cantSplit/>
          <w:trHeight w:val="48"/>
        </w:trPr>
        <w:tc>
          <w:tcPr>
            <w:tcW w:w="517"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68B253F8" w14:textId="77777777" w:rsidR="00665FB1" w:rsidRDefault="00665FB1">
            <w:pPr>
              <w:spacing w:after="0"/>
              <w:rPr>
                <w:rFonts w:ascii="Arial Narrow" w:hAnsi="Arial Narrow" w:cs="Arial"/>
              </w:rPr>
            </w:pPr>
          </w:p>
        </w:tc>
        <w:tc>
          <w:tcPr>
            <w:tcW w:w="3960" w:type="dxa"/>
            <w:gridSpan w:val="4"/>
            <w:tcBorders>
              <w:top w:val="single" w:sz="4" w:space="0" w:color="auto"/>
              <w:left w:val="nil"/>
              <w:bottom w:val="single" w:sz="4" w:space="0" w:color="auto"/>
              <w:right w:val="single" w:sz="4" w:space="0" w:color="auto"/>
            </w:tcBorders>
            <w:noWrap/>
            <w:vAlign w:val="bottom"/>
            <w:hideMark/>
          </w:tcPr>
          <w:p w14:paraId="1C4C4AB4" w14:textId="77777777" w:rsidR="00665FB1" w:rsidRDefault="00665FB1">
            <w:pPr>
              <w:spacing w:after="0"/>
              <w:rPr>
                <w:rFonts w:ascii="Arial Narrow" w:eastAsia="MS Gothic" w:hAnsi="Arial Narrow" w:cs="Segoe UI Symbol"/>
                <w:b/>
              </w:rPr>
            </w:pPr>
            <w:r>
              <w:rPr>
                <w:rFonts w:ascii="Arial Narrow" w:eastAsia="MS Gothic" w:hAnsi="Arial Narrow" w:cs="Segoe UI Symbol"/>
                <w:b/>
              </w:rPr>
              <w:t>Blue – Compliance Criteria</w:t>
            </w:r>
          </w:p>
        </w:tc>
        <w:tc>
          <w:tcPr>
            <w:tcW w:w="2340" w:type="dxa"/>
            <w:gridSpan w:val="6"/>
            <w:tcBorders>
              <w:top w:val="single" w:sz="4" w:space="0" w:color="auto"/>
              <w:left w:val="nil"/>
              <w:bottom w:val="single" w:sz="4" w:space="0" w:color="auto"/>
              <w:right w:val="single" w:sz="4" w:space="0" w:color="auto"/>
            </w:tcBorders>
            <w:vAlign w:val="bottom"/>
            <w:hideMark/>
          </w:tcPr>
          <w:p w14:paraId="35DAADAA" w14:textId="77777777" w:rsidR="00665FB1" w:rsidRDefault="00665FB1">
            <w:pPr>
              <w:spacing w:after="0"/>
              <w:rPr>
                <w:rFonts w:ascii="Arial Narrow" w:hAnsi="Arial Narrow" w:cs="Arial"/>
                <w:b/>
                <w:bCs/>
              </w:rPr>
            </w:pPr>
            <w:r>
              <w:rPr>
                <w:rFonts w:ascii="Arial Narrow" w:hAnsi="Arial Narrow" w:cs="Arial"/>
                <w:b/>
                <w:bCs/>
              </w:rPr>
              <w:t>USP &lt;800&gt; Standards</w:t>
            </w:r>
          </w:p>
        </w:tc>
        <w:tc>
          <w:tcPr>
            <w:tcW w:w="4120" w:type="dxa"/>
            <w:gridSpan w:val="7"/>
            <w:tcBorders>
              <w:top w:val="single" w:sz="4" w:space="0" w:color="auto"/>
              <w:left w:val="nil"/>
              <w:bottom w:val="single" w:sz="4" w:space="0" w:color="auto"/>
              <w:right w:val="single" w:sz="4" w:space="0" w:color="auto"/>
            </w:tcBorders>
            <w:vAlign w:val="bottom"/>
            <w:hideMark/>
          </w:tcPr>
          <w:p w14:paraId="2145172B" w14:textId="77777777" w:rsidR="00665FB1" w:rsidRDefault="00665FB1">
            <w:pPr>
              <w:spacing w:after="0"/>
              <w:rPr>
                <w:rFonts w:ascii="Arial Narrow" w:hAnsi="Arial Narrow" w:cs="Arial"/>
              </w:rPr>
            </w:pPr>
            <w:r>
              <w:rPr>
                <w:rFonts w:ascii="Arial Narrow" w:hAnsi="Arial Narrow" w:cs="Arial"/>
              </w:rPr>
              <w:t>Questions #s:  HD 1.00 – HD 89.00</w:t>
            </w:r>
          </w:p>
        </w:tc>
      </w:tr>
      <w:tr w:rsidR="00665FB1" w14:paraId="396B574A" w14:textId="77777777" w:rsidTr="00665FB1">
        <w:trPr>
          <w:cantSplit/>
          <w:trHeight w:val="48"/>
        </w:trPr>
        <w:tc>
          <w:tcPr>
            <w:tcW w:w="51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178E3947" w14:textId="77777777" w:rsidR="00665FB1" w:rsidRDefault="00665FB1">
            <w:pPr>
              <w:spacing w:after="0"/>
              <w:rPr>
                <w:rFonts w:ascii="Arial Narrow" w:hAnsi="Arial Narrow" w:cs="Arial"/>
              </w:rPr>
            </w:pPr>
          </w:p>
        </w:tc>
        <w:tc>
          <w:tcPr>
            <w:tcW w:w="3960" w:type="dxa"/>
            <w:gridSpan w:val="4"/>
            <w:tcBorders>
              <w:top w:val="single" w:sz="4" w:space="0" w:color="auto"/>
              <w:left w:val="nil"/>
              <w:bottom w:val="single" w:sz="4" w:space="0" w:color="auto"/>
              <w:right w:val="single" w:sz="4" w:space="0" w:color="auto"/>
            </w:tcBorders>
            <w:noWrap/>
            <w:vAlign w:val="bottom"/>
            <w:hideMark/>
          </w:tcPr>
          <w:p w14:paraId="463808AC" w14:textId="77777777" w:rsidR="00665FB1" w:rsidRDefault="00665FB1">
            <w:pPr>
              <w:spacing w:after="0"/>
              <w:rPr>
                <w:rFonts w:ascii="Arial Narrow" w:eastAsia="MS Gothic" w:hAnsi="Arial Narrow" w:cs="Segoe UI Symbol"/>
                <w:b/>
              </w:rPr>
            </w:pPr>
            <w:r>
              <w:rPr>
                <w:rFonts w:ascii="Arial Narrow" w:eastAsia="MS Gothic" w:hAnsi="Arial Narrow" w:cs="Segoe UI Symbol"/>
                <w:b/>
              </w:rPr>
              <w:t>Gray – Recommended “Best Practices”</w:t>
            </w:r>
          </w:p>
        </w:tc>
        <w:tc>
          <w:tcPr>
            <w:tcW w:w="2340" w:type="dxa"/>
            <w:gridSpan w:val="6"/>
            <w:tcBorders>
              <w:top w:val="single" w:sz="4" w:space="0" w:color="auto"/>
              <w:left w:val="nil"/>
              <w:bottom w:val="single" w:sz="4" w:space="0" w:color="auto"/>
              <w:right w:val="single" w:sz="4" w:space="0" w:color="auto"/>
            </w:tcBorders>
            <w:vAlign w:val="bottom"/>
          </w:tcPr>
          <w:p w14:paraId="6EB18AF2" w14:textId="77777777" w:rsidR="00665FB1" w:rsidRDefault="00665FB1">
            <w:pPr>
              <w:spacing w:after="0"/>
              <w:rPr>
                <w:rFonts w:ascii="Arial Narrow" w:hAnsi="Arial Narrow" w:cs="Arial"/>
              </w:rPr>
            </w:pPr>
          </w:p>
        </w:tc>
        <w:tc>
          <w:tcPr>
            <w:tcW w:w="4120" w:type="dxa"/>
            <w:gridSpan w:val="7"/>
            <w:tcBorders>
              <w:top w:val="single" w:sz="4" w:space="0" w:color="auto"/>
              <w:left w:val="nil"/>
              <w:bottom w:val="single" w:sz="4" w:space="0" w:color="auto"/>
              <w:right w:val="single" w:sz="4" w:space="0" w:color="auto"/>
            </w:tcBorders>
            <w:vAlign w:val="bottom"/>
          </w:tcPr>
          <w:p w14:paraId="2C2C454D" w14:textId="77777777" w:rsidR="00665FB1" w:rsidRDefault="00665FB1">
            <w:pPr>
              <w:spacing w:after="0"/>
              <w:rPr>
                <w:rFonts w:ascii="Arial Narrow" w:hAnsi="Arial Narrow" w:cs="Arial"/>
              </w:rPr>
            </w:pPr>
          </w:p>
        </w:tc>
      </w:tr>
    </w:tbl>
    <w:p w14:paraId="55969F00" w14:textId="77777777" w:rsidR="00665FB1" w:rsidRDefault="00665FB1">
      <w:pPr>
        <w:sectPr w:rsidR="00665FB1" w:rsidSect="00411BD9">
          <w:footerReference w:type="default" r:id="rId11"/>
          <w:pgSz w:w="12240" w:h="15840"/>
          <w:pgMar w:top="1440" w:right="1440" w:bottom="1440" w:left="1440" w:header="720" w:footer="720" w:gutter="0"/>
          <w:cols w:space="720"/>
          <w:docGrid w:linePitch="360"/>
        </w:sectPr>
      </w:pPr>
    </w:p>
    <w:p w14:paraId="28348FA7" w14:textId="77777777" w:rsidR="00665FB1" w:rsidRDefault="00665FB1"/>
    <w:p w14:paraId="25C9419C" w14:textId="77777777" w:rsidR="00665FB1" w:rsidRDefault="00665FB1"/>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5F78C9" w:rsidRPr="00665FB1" w14:paraId="0A11C797" w14:textId="77777777" w:rsidTr="00D06C25">
        <w:trPr>
          <w:trHeight w:val="260"/>
        </w:trPr>
        <w:tc>
          <w:tcPr>
            <w:tcW w:w="1255" w:type="dxa"/>
            <w:shd w:val="clear" w:color="auto" w:fill="4020E0"/>
          </w:tcPr>
          <w:p w14:paraId="713B5658" w14:textId="251E1E05" w:rsidR="005F78C9" w:rsidRPr="005F78C9" w:rsidRDefault="005F78C9" w:rsidP="005F78C9">
            <w:pPr>
              <w:spacing w:after="0" w:line="240" w:lineRule="auto"/>
              <w:jc w:val="center"/>
              <w:rPr>
                <w:rFonts w:ascii="Arial Narrow" w:eastAsia="Times New Roman" w:hAnsi="Arial Narrow" w:cs="Arial"/>
                <w:b/>
                <w:bCs/>
                <w:color w:val="FFFFFF" w:themeColor="background1"/>
              </w:rPr>
            </w:pPr>
            <w:r w:rsidRPr="005F78C9">
              <w:rPr>
                <w:rFonts w:ascii="Arial Narrow" w:eastAsia="Times New Roman" w:hAnsi="Arial Narrow" w:cs="Arial"/>
                <w:b/>
                <w:bCs/>
                <w:color w:val="FFFFFF" w:themeColor="background1"/>
              </w:rPr>
              <w:t>Item #</w:t>
            </w:r>
          </w:p>
        </w:tc>
        <w:tc>
          <w:tcPr>
            <w:tcW w:w="5850" w:type="dxa"/>
            <w:shd w:val="clear" w:color="auto" w:fill="4020E0"/>
          </w:tcPr>
          <w:p w14:paraId="0C6C5706" w14:textId="557171E2" w:rsidR="005F78C9" w:rsidRPr="005F78C9" w:rsidRDefault="005F78C9" w:rsidP="00665FB1">
            <w:pPr>
              <w:spacing w:after="0" w:line="240" w:lineRule="auto"/>
              <w:rPr>
                <w:rFonts w:ascii="Arial Narrow" w:eastAsia="Times New Roman" w:hAnsi="Arial Narrow" w:cs="Arial"/>
                <w:b/>
                <w:bCs/>
                <w:color w:val="FFFFFF" w:themeColor="background1"/>
              </w:rPr>
            </w:pPr>
            <w:r>
              <w:rPr>
                <w:rFonts w:ascii="Arial Narrow" w:eastAsia="Times New Roman" w:hAnsi="Arial Narrow" w:cs="Arial"/>
                <w:b/>
                <w:bCs/>
                <w:color w:val="FFFFFF" w:themeColor="background1"/>
              </w:rPr>
              <w:t>Requirement</w:t>
            </w:r>
          </w:p>
        </w:tc>
        <w:tc>
          <w:tcPr>
            <w:tcW w:w="1260" w:type="dxa"/>
            <w:shd w:val="clear" w:color="auto" w:fill="4020E0"/>
          </w:tcPr>
          <w:p w14:paraId="335327C5" w14:textId="5B24FAB5" w:rsidR="005F78C9" w:rsidRPr="005F78C9" w:rsidRDefault="005F78C9" w:rsidP="00665FB1">
            <w:pPr>
              <w:spacing w:after="0" w:line="240" w:lineRule="auto"/>
              <w:jc w:val="center"/>
              <w:rPr>
                <w:rFonts w:ascii="Arial Narrow" w:eastAsia="Times New Roman" w:hAnsi="Arial Narrow" w:cs="Arial"/>
                <w:b/>
                <w:bCs/>
                <w:color w:val="FFFFFF" w:themeColor="background1"/>
              </w:rPr>
            </w:pPr>
            <w:r>
              <w:rPr>
                <w:rFonts w:ascii="Arial Narrow" w:eastAsia="Times New Roman" w:hAnsi="Arial Narrow" w:cs="Arial"/>
                <w:b/>
                <w:bCs/>
                <w:color w:val="FFFFFF" w:themeColor="background1"/>
              </w:rPr>
              <w:t>Y/N/N/A</w:t>
            </w:r>
          </w:p>
        </w:tc>
        <w:tc>
          <w:tcPr>
            <w:tcW w:w="6120" w:type="dxa"/>
            <w:shd w:val="clear" w:color="auto" w:fill="4020E0"/>
          </w:tcPr>
          <w:p w14:paraId="182978F3" w14:textId="78664DD6" w:rsidR="005F78C9" w:rsidRPr="005F78C9" w:rsidRDefault="005F78C9" w:rsidP="00665FB1">
            <w:pPr>
              <w:spacing w:after="0" w:line="240" w:lineRule="auto"/>
              <w:rPr>
                <w:rFonts w:ascii="Arial Narrow" w:eastAsia="Times New Roman" w:hAnsi="Arial Narrow" w:cs="Arial"/>
                <w:b/>
                <w:bCs/>
                <w:color w:val="FFFFFF" w:themeColor="background1"/>
              </w:rPr>
            </w:pPr>
            <w:r>
              <w:rPr>
                <w:rFonts w:ascii="Arial Narrow" w:eastAsia="Times New Roman" w:hAnsi="Arial Narrow" w:cs="Arial"/>
                <w:b/>
                <w:bCs/>
                <w:color w:val="FFFFFF" w:themeColor="background1"/>
              </w:rPr>
              <w:t>Comment</w:t>
            </w:r>
          </w:p>
        </w:tc>
      </w:tr>
      <w:tr w:rsidR="002022BE" w:rsidRPr="00665FB1" w14:paraId="1C01EB0D" w14:textId="77777777" w:rsidTr="00AA7C4D">
        <w:trPr>
          <w:trHeight w:val="55"/>
        </w:trPr>
        <w:tc>
          <w:tcPr>
            <w:tcW w:w="1255" w:type="dxa"/>
            <w:shd w:val="clear" w:color="auto" w:fill="FFC000"/>
            <w:hideMark/>
          </w:tcPr>
          <w:p w14:paraId="69C35DFF" w14:textId="2029F49B" w:rsidR="002022BE" w:rsidRPr="00665FB1" w:rsidRDefault="00AA7C4D" w:rsidP="00AA7C4D">
            <w:pPr>
              <w:spacing w:after="0" w:line="240" w:lineRule="auto"/>
              <w:jc w:val="center"/>
              <w:rPr>
                <w:rFonts w:ascii="Arial Narrow" w:eastAsia="Times New Roman" w:hAnsi="Arial Narrow" w:cs="Arial"/>
                <w:b/>
                <w:bCs/>
              </w:rPr>
            </w:pPr>
            <w:r>
              <w:rPr>
                <w:rFonts w:ascii="Arial Narrow" w:eastAsia="Times New Roman" w:hAnsi="Arial Narrow" w:cs="Arial"/>
                <w:b/>
                <w:bCs/>
              </w:rPr>
              <w:t>A</w:t>
            </w:r>
          </w:p>
        </w:tc>
        <w:tc>
          <w:tcPr>
            <w:tcW w:w="13230" w:type="dxa"/>
            <w:gridSpan w:val="3"/>
            <w:shd w:val="clear" w:color="auto" w:fill="FFC000"/>
            <w:hideMark/>
          </w:tcPr>
          <w:p w14:paraId="3F55814A" w14:textId="259AB39C" w:rsidR="002022BE" w:rsidRPr="00665FB1" w:rsidRDefault="002022BE" w:rsidP="002022BE">
            <w:pPr>
              <w:spacing w:after="0" w:line="240" w:lineRule="auto"/>
              <w:rPr>
                <w:rFonts w:ascii="Arial Narrow" w:eastAsia="Times New Roman" w:hAnsi="Arial Narrow" w:cs="Arial"/>
              </w:rPr>
            </w:pPr>
            <w:r w:rsidRPr="00665FB1">
              <w:rPr>
                <w:rFonts w:ascii="Arial Narrow" w:eastAsia="Times New Roman" w:hAnsi="Arial Narrow" w:cs="Arial"/>
                <w:b/>
                <w:bCs/>
              </w:rPr>
              <w:t>Standard Operating Procedures for Compounded Nonsterile Preparations (CNSPs)</w:t>
            </w:r>
            <w:r w:rsidRPr="00665FB1">
              <w:rPr>
                <w:rFonts w:ascii="Arial Narrow" w:eastAsia="Times New Roman" w:hAnsi="Arial Narrow" w:cs="Arial"/>
              </w:rPr>
              <w:t> </w:t>
            </w:r>
          </w:p>
        </w:tc>
      </w:tr>
      <w:tr w:rsidR="00BD731A" w:rsidRPr="00665FB1" w14:paraId="120FD5D2" w14:textId="77777777" w:rsidTr="003611AB">
        <w:trPr>
          <w:trHeight w:val="881"/>
        </w:trPr>
        <w:tc>
          <w:tcPr>
            <w:tcW w:w="1255" w:type="dxa"/>
            <w:shd w:val="clear" w:color="auto" w:fill="auto"/>
            <w:hideMark/>
          </w:tcPr>
          <w:p w14:paraId="10A31323" w14:textId="77777777" w:rsidR="00BD731A" w:rsidRPr="00665FB1" w:rsidRDefault="00BD731A" w:rsidP="00665FB1">
            <w:pPr>
              <w:spacing w:after="0" w:line="240" w:lineRule="auto"/>
              <w:jc w:val="center"/>
              <w:rPr>
                <w:rFonts w:ascii="Arial Narrow" w:eastAsia="Times New Roman" w:hAnsi="Arial Narrow" w:cs="Arial"/>
              </w:rPr>
            </w:pPr>
            <w:r w:rsidRPr="00665FB1">
              <w:rPr>
                <w:rFonts w:ascii="Arial Narrow" w:eastAsia="Times New Roman" w:hAnsi="Arial Narrow" w:cs="Arial"/>
              </w:rPr>
              <w:t>1.0</w:t>
            </w:r>
          </w:p>
        </w:tc>
        <w:tc>
          <w:tcPr>
            <w:tcW w:w="5850" w:type="dxa"/>
            <w:shd w:val="clear" w:color="000000" w:fill="FFFFFF"/>
            <w:hideMark/>
          </w:tcPr>
          <w:p w14:paraId="36F4995A" w14:textId="0A9869C9" w:rsidR="00B3241B" w:rsidRDefault="00BD731A" w:rsidP="00665FB1">
            <w:pPr>
              <w:spacing w:after="0" w:line="240" w:lineRule="auto"/>
              <w:rPr>
                <w:rFonts w:ascii="Arial Narrow" w:eastAsia="Times New Roman" w:hAnsi="Arial Narrow" w:cs="Arial"/>
              </w:rPr>
            </w:pPr>
            <w:r w:rsidRPr="00665FB1">
              <w:rPr>
                <w:rFonts w:ascii="Arial Narrow" w:eastAsia="Times New Roman" w:hAnsi="Arial Narrow" w:cs="Arial"/>
              </w:rPr>
              <w:t>Does the pharmacy have standard operating procedures (SOPs) on all aspects of the compounding operation that cover the minimum topic requirements in USP &lt;795&gt; standards?</w:t>
            </w:r>
            <w:r w:rsidR="004A6926">
              <w:rPr>
                <w:rFonts w:ascii="Arial Narrow" w:eastAsia="Times New Roman" w:hAnsi="Arial Narrow" w:cs="Arial"/>
              </w:rPr>
              <w:t xml:space="preserve">  These topics include at least the </w:t>
            </w:r>
            <w:proofErr w:type="gramStart"/>
            <w:r w:rsidR="004A6926">
              <w:rPr>
                <w:rFonts w:ascii="Arial Narrow" w:eastAsia="Times New Roman" w:hAnsi="Arial Narrow" w:cs="Arial"/>
              </w:rPr>
              <w:t>following;</w:t>
            </w:r>
            <w:proofErr w:type="gramEnd"/>
          </w:p>
          <w:p w14:paraId="5B21EF25" w14:textId="095CC3B4" w:rsidR="00BD731A" w:rsidRPr="0025658F" w:rsidRDefault="0025658F" w:rsidP="0025658F">
            <w:pPr>
              <w:rPr>
                <w:rFonts w:ascii="Arial Narrow" w:hAnsi="Arial Narrow" w:cs="Arial"/>
              </w:rPr>
            </w:pPr>
            <w:r>
              <w:rPr>
                <w:rFonts w:ascii="Arial Narrow" w:hAnsi="Arial Narrow" w:cs="Arial"/>
              </w:rPr>
              <w:t>(</w:t>
            </w:r>
            <w:r w:rsidR="00B3241B" w:rsidRPr="0025658F">
              <w:rPr>
                <w:rFonts w:ascii="Arial Narrow" w:hAnsi="Arial Narrow" w:cs="Arial"/>
              </w:rPr>
              <w:t>Buildings and Facilities</w:t>
            </w:r>
            <w:r w:rsidR="004A6926" w:rsidRPr="0025658F">
              <w:rPr>
                <w:rFonts w:ascii="Arial Narrow" w:hAnsi="Arial Narrow" w:cs="Arial"/>
              </w:rPr>
              <w:t>,</w:t>
            </w:r>
            <w:r>
              <w:rPr>
                <w:rFonts w:ascii="Arial Narrow" w:hAnsi="Arial Narrow" w:cs="Arial"/>
              </w:rPr>
              <w:t xml:space="preserve"> </w:t>
            </w:r>
            <w:r w:rsidR="00B3241B" w:rsidRPr="0025658F">
              <w:rPr>
                <w:rFonts w:ascii="Arial Narrow" w:hAnsi="Arial Narrow" w:cs="Arial"/>
              </w:rPr>
              <w:t>Personnel Training and Evaluation</w:t>
            </w:r>
            <w:r w:rsidR="004A6926" w:rsidRPr="0025658F">
              <w:rPr>
                <w:rFonts w:ascii="Arial Narrow" w:hAnsi="Arial Narrow" w:cs="Arial"/>
              </w:rPr>
              <w:t xml:space="preserve">, </w:t>
            </w:r>
            <w:r w:rsidR="00B3241B" w:rsidRPr="0025658F">
              <w:rPr>
                <w:rFonts w:ascii="Arial Narrow" w:hAnsi="Arial Narrow" w:cs="Arial"/>
              </w:rPr>
              <w:t>Personal Hygiene and Garbing</w:t>
            </w:r>
            <w:r w:rsidR="004A6926" w:rsidRPr="0025658F">
              <w:rPr>
                <w:rFonts w:ascii="Arial Narrow" w:hAnsi="Arial Narrow" w:cs="Arial"/>
              </w:rPr>
              <w:t xml:space="preserve">, </w:t>
            </w:r>
            <w:r w:rsidR="00B3241B" w:rsidRPr="0025658F">
              <w:rPr>
                <w:rFonts w:ascii="Arial Narrow" w:hAnsi="Arial Narrow" w:cs="Arial"/>
              </w:rPr>
              <w:t>Components</w:t>
            </w:r>
            <w:r>
              <w:rPr>
                <w:rFonts w:ascii="Arial Narrow" w:hAnsi="Arial Narrow" w:cs="Arial"/>
              </w:rPr>
              <w:t xml:space="preserve">, </w:t>
            </w:r>
            <w:r w:rsidR="00B3241B" w:rsidRPr="0025658F">
              <w:rPr>
                <w:rFonts w:ascii="Arial Narrow" w:hAnsi="Arial Narrow" w:cs="Arial"/>
              </w:rPr>
              <w:t>Temperature Monitoring</w:t>
            </w:r>
            <w:r>
              <w:rPr>
                <w:rFonts w:ascii="Arial Narrow" w:hAnsi="Arial Narrow" w:cs="Arial"/>
              </w:rPr>
              <w:t xml:space="preserve">. </w:t>
            </w:r>
            <w:r w:rsidR="00B3241B" w:rsidRPr="0025658F">
              <w:rPr>
                <w:rFonts w:ascii="Arial Narrow" w:hAnsi="Arial Narrow" w:cs="Arial"/>
              </w:rPr>
              <w:t>Equipment</w:t>
            </w:r>
            <w:r>
              <w:rPr>
                <w:rFonts w:ascii="Arial Narrow" w:hAnsi="Arial Narrow" w:cs="Arial"/>
              </w:rPr>
              <w:t xml:space="preserve">, </w:t>
            </w:r>
            <w:r w:rsidR="00B3241B" w:rsidRPr="0025658F">
              <w:rPr>
                <w:rFonts w:ascii="Arial Narrow" w:hAnsi="Arial Narrow" w:cs="Arial"/>
              </w:rPr>
              <w:t>Safety Data Sheets/Spill Management</w:t>
            </w:r>
            <w:r>
              <w:rPr>
                <w:rFonts w:ascii="Arial Narrow" w:hAnsi="Arial Narrow" w:cs="Arial"/>
              </w:rPr>
              <w:t xml:space="preserve">, </w:t>
            </w:r>
            <w:r w:rsidR="00B3241B" w:rsidRPr="0025658F">
              <w:rPr>
                <w:rFonts w:ascii="Arial Narrow" w:hAnsi="Arial Narrow" w:cs="Arial"/>
              </w:rPr>
              <w:t>Master Formulation Records (MFR)</w:t>
            </w:r>
            <w:r>
              <w:rPr>
                <w:rFonts w:ascii="Arial Narrow" w:hAnsi="Arial Narrow" w:cs="Arial"/>
              </w:rPr>
              <w:t xml:space="preserve">, </w:t>
            </w:r>
            <w:r w:rsidR="00B3241B" w:rsidRPr="0025658F">
              <w:rPr>
                <w:rFonts w:ascii="Arial Narrow" w:hAnsi="Arial Narrow" w:cs="Arial"/>
              </w:rPr>
              <w:t>Labeling</w:t>
            </w:r>
            <w:r>
              <w:rPr>
                <w:rFonts w:ascii="Arial Narrow" w:hAnsi="Arial Narrow" w:cs="Arial"/>
              </w:rPr>
              <w:t xml:space="preserve">, </w:t>
            </w:r>
            <w:r w:rsidR="00B3241B" w:rsidRPr="0025658F">
              <w:rPr>
                <w:rFonts w:ascii="Arial Narrow" w:hAnsi="Arial Narrow" w:cs="Arial"/>
              </w:rPr>
              <w:t>Quality Assurance (QA)/Quality Control (QC) Program</w:t>
            </w:r>
            <w:r>
              <w:rPr>
                <w:rFonts w:ascii="Arial Narrow" w:hAnsi="Arial Narrow" w:cs="Arial"/>
              </w:rPr>
              <w:t xml:space="preserve">, </w:t>
            </w:r>
            <w:r w:rsidR="00B3241B" w:rsidRPr="0025658F">
              <w:rPr>
                <w:rFonts w:ascii="Arial Narrow" w:hAnsi="Arial Narrow" w:cs="Arial"/>
              </w:rPr>
              <w:t>Complaint Handling and Adverse Event Reporting</w:t>
            </w:r>
            <w:r>
              <w:rPr>
                <w:rFonts w:ascii="Arial Narrow" w:hAnsi="Arial Narrow" w:cs="Arial"/>
              </w:rPr>
              <w:t xml:space="preserve">, </w:t>
            </w:r>
            <w:r w:rsidR="00B3241B" w:rsidRPr="0025658F">
              <w:rPr>
                <w:rFonts w:ascii="Arial Narrow" w:hAnsi="Arial Narrow" w:cs="Arial"/>
              </w:rPr>
              <w:t>Packaging</w:t>
            </w:r>
            <w:r>
              <w:rPr>
                <w:rFonts w:ascii="Arial Narrow" w:hAnsi="Arial Narrow" w:cs="Arial"/>
              </w:rPr>
              <w:t xml:space="preserve">, </w:t>
            </w:r>
            <w:r w:rsidR="00B3241B" w:rsidRPr="0025658F">
              <w:rPr>
                <w:rFonts w:ascii="Arial Narrow" w:hAnsi="Arial Narrow" w:cs="Arial"/>
              </w:rPr>
              <w:t>Transporting</w:t>
            </w:r>
            <w:r>
              <w:rPr>
                <w:rFonts w:ascii="Arial Narrow" w:hAnsi="Arial Narrow" w:cs="Arial"/>
              </w:rPr>
              <w:t xml:space="preserve">, </w:t>
            </w:r>
            <w:r w:rsidR="00B3241B" w:rsidRPr="0025658F">
              <w:rPr>
                <w:rFonts w:ascii="Arial Narrow" w:hAnsi="Arial Narrow" w:cs="Arial"/>
              </w:rPr>
              <w:t>Recalls</w:t>
            </w:r>
            <w:r>
              <w:rPr>
                <w:rFonts w:ascii="Arial Narrow" w:hAnsi="Arial Narrow" w:cs="Arial"/>
              </w:rPr>
              <w:t>)</w:t>
            </w:r>
          </w:p>
        </w:tc>
        <w:tc>
          <w:tcPr>
            <w:tcW w:w="1260" w:type="dxa"/>
            <w:shd w:val="clear" w:color="auto" w:fill="auto"/>
            <w:hideMark/>
          </w:tcPr>
          <w:p w14:paraId="3FE03895" w14:textId="77777777" w:rsidR="00BD731A" w:rsidRPr="00665FB1" w:rsidRDefault="00BD731A" w:rsidP="00665FB1">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000000" w:fill="FFFFFF"/>
            <w:hideMark/>
          </w:tcPr>
          <w:p w14:paraId="17E77350" w14:textId="46CC971F" w:rsidR="00BD731A" w:rsidRPr="00665FB1" w:rsidRDefault="00BD731A" w:rsidP="00665FB1">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72F920CE" w14:textId="77777777" w:rsidTr="003611AB">
        <w:trPr>
          <w:trHeight w:val="71"/>
        </w:trPr>
        <w:tc>
          <w:tcPr>
            <w:tcW w:w="1255" w:type="dxa"/>
            <w:shd w:val="clear" w:color="auto" w:fill="FFC000"/>
            <w:hideMark/>
          </w:tcPr>
          <w:p w14:paraId="46084E7A" w14:textId="64AEA04E" w:rsidR="00AA7C4D" w:rsidRPr="00665FB1" w:rsidRDefault="00AA7C4D" w:rsidP="00AA7C4D">
            <w:pPr>
              <w:spacing w:after="0" w:line="240" w:lineRule="auto"/>
              <w:jc w:val="center"/>
              <w:rPr>
                <w:rFonts w:ascii="Arial Narrow" w:eastAsia="Times New Roman" w:hAnsi="Arial Narrow" w:cs="Arial"/>
                <w:b/>
                <w:bCs/>
              </w:rPr>
            </w:pPr>
            <w:r>
              <w:rPr>
                <w:rFonts w:ascii="Arial Narrow" w:eastAsia="Times New Roman" w:hAnsi="Arial Narrow" w:cs="Arial"/>
                <w:b/>
                <w:bCs/>
              </w:rPr>
              <w:t>B</w:t>
            </w:r>
          </w:p>
        </w:tc>
        <w:tc>
          <w:tcPr>
            <w:tcW w:w="13230" w:type="dxa"/>
            <w:gridSpan w:val="3"/>
            <w:shd w:val="clear" w:color="auto" w:fill="FFC000"/>
            <w:hideMark/>
          </w:tcPr>
          <w:p w14:paraId="47B76893" w14:textId="0197984B" w:rsidR="00AA7C4D" w:rsidRPr="00737AB0" w:rsidRDefault="00AA7C4D" w:rsidP="00AA7C4D">
            <w:pPr>
              <w:spacing w:after="0" w:line="240" w:lineRule="auto"/>
              <w:rPr>
                <w:rFonts w:ascii="Arial Narrow" w:eastAsia="Times New Roman" w:hAnsi="Arial Narrow" w:cs="Arial"/>
                <w:b/>
                <w:bCs/>
                <w:color w:val="000000" w:themeColor="text1"/>
              </w:rPr>
            </w:pPr>
            <w:r w:rsidRPr="00737AB0">
              <w:rPr>
                <w:rFonts w:ascii="Arial Narrow" w:eastAsia="Times New Roman" w:hAnsi="Arial Narrow" w:cs="Arial"/>
                <w:b/>
                <w:bCs/>
                <w:color w:val="000000" w:themeColor="text1"/>
              </w:rPr>
              <w:t>Designated Person(s) and Personnel Training Program</w:t>
            </w:r>
            <w:r w:rsidRPr="00737AB0">
              <w:rPr>
                <w:rFonts w:ascii="Arial Narrow" w:eastAsia="Times New Roman" w:hAnsi="Arial Narrow" w:cs="Arial"/>
                <w:b/>
                <w:bCs/>
                <w:color w:val="000000" w:themeColor="text1"/>
              </w:rPr>
              <w:br w:type="page"/>
            </w:r>
          </w:p>
        </w:tc>
      </w:tr>
      <w:tr w:rsidR="00AA7C4D" w:rsidRPr="00665FB1" w14:paraId="47963843" w14:textId="77777777" w:rsidTr="003611AB">
        <w:trPr>
          <w:trHeight w:val="1223"/>
        </w:trPr>
        <w:tc>
          <w:tcPr>
            <w:tcW w:w="1255" w:type="dxa"/>
            <w:shd w:val="clear" w:color="000000" w:fill="FFFFFF"/>
            <w:hideMark/>
          </w:tcPr>
          <w:p w14:paraId="5A6C7239"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2.0</w:t>
            </w:r>
          </w:p>
        </w:tc>
        <w:tc>
          <w:tcPr>
            <w:tcW w:w="5850" w:type="dxa"/>
            <w:shd w:val="clear" w:color="auto" w:fill="auto"/>
            <w:hideMark/>
          </w:tcPr>
          <w:p w14:paraId="0D66EA6C"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 have a designated person(s) who meets the requirements in USP &lt;795&gt; standards?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"The compounding facility must designate one or more individuals to be responsible and accountable for the performance and operation of the facility and personnel in the preparation of CNSPs."</w:t>
            </w:r>
            <w:r w:rsidRPr="00665FB1">
              <w:rPr>
                <w:rFonts w:ascii="Arial Narrow" w:eastAsia="Times New Roman" w:hAnsi="Arial Narrow" w:cs="Arial"/>
                <w:b/>
                <w:bCs/>
                <w:i/>
                <w:iCs/>
                <w:color w:val="000000" w:themeColor="text1"/>
              </w:rPr>
              <w:br/>
              <w:t>If no, go to the compliance statements.</w:t>
            </w:r>
          </w:p>
        </w:tc>
        <w:tc>
          <w:tcPr>
            <w:tcW w:w="1260" w:type="dxa"/>
            <w:shd w:val="clear" w:color="auto" w:fill="auto"/>
            <w:hideMark/>
          </w:tcPr>
          <w:p w14:paraId="403BF26C"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56CFF41F" w14:textId="06A8249D" w:rsidR="00AA7C4D" w:rsidRPr="00737AB0" w:rsidRDefault="00AA7C4D" w:rsidP="00AA7C4D">
            <w:pPr>
              <w:spacing w:after="0" w:line="240" w:lineRule="auto"/>
              <w:rPr>
                <w:rFonts w:ascii="Arial Narrow" w:eastAsia="Times New Roman" w:hAnsi="Arial Narrow" w:cs="Arial"/>
                <w:b/>
                <w:bCs/>
              </w:rPr>
            </w:pPr>
            <w:r w:rsidRPr="00737AB0">
              <w:rPr>
                <w:rFonts w:ascii="Arial Narrow" w:eastAsia="Times New Roman" w:hAnsi="Arial Narrow" w:cs="Arial"/>
                <w:b/>
                <w:bCs/>
              </w:rPr>
              <w:t> </w:t>
            </w:r>
            <w:r w:rsidR="00413EB5" w:rsidRPr="00737AB0">
              <w:rPr>
                <w:rFonts w:ascii="Arial Narrow" w:eastAsia="Times New Roman" w:hAnsi="Arial Narrow" w:cs="Arial"/>
                <w:b/>
                <w:bCs/>
              </w:rPr>
              <w:t>Name of DP(s):</w:t>
            </w:r>
          </w:p>
        </w:tc>
      </w:tr>
      <w:tr w:rsidR="00AA7C4D" w:rsidRPr="00665FB1" w14:paraId="12824292" w14:textId="77777777" w:rsidTr="00633F8B">
        <w:trPr>
          <w:trHeight w:val="368"/>
        </w:trPr>
        <w:tc>
          <w:tcPr>
            <w:tcW w:w="1255" w:type="dxa"/>
            <w:shd w:val="clear" w:color="auto" w:fill="DEEAF6" w:themeFill="accent5" w:themeFillTint="33"/>
            <w:hideMark/>
          </w:tcPr>
          <w:p w14:paraId="68F935CF"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2.1</w:t>
            </w:r>
          </w:p>
        </w:tc>
        <w:tc>
          <w:tcPr>
            <w:tcW w:w="5850" w:type="dxa"/>
            <w:shd w:val="clear" w:color="auto" w:fill="DEEAF6" w:themeFill="accent5" w:themeFillTint="33"/>
            <w:hideMark/>
          </w:tcPr>
          <w:p w14:paraId="3B924461"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designated person(s) (for the QA program) has the training, experience, responsibility, and authority to perform the duties required of them.</w:t>
            </w:r>
          </w:p>
        </w:tc>
        <w:tc>
          <w:tcPr>
            <w:tcW w:w="1260" w:type="dxa"/>
            <w:shd w:val="clear" w:color="auto" w:fill="DEEAF6" w:themeFill="accent5" w:themeFillTint="33"/>
            <w:hideMark/>
          </w:tcPr>
          <w:p w14:paraId="75561294"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213B3B3"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B3462E" w:rsidRPr="00665FB1" w14:paraId="58F802E9" w14:textId="77777777" w:rsidTr="00633F8B">
        <w:trPr>
          <w:trHeight w:val="2220"/>
        </w:trPr>
        <w:tc>
          <w:tcPr>
            <w:tcW w:w="1255" w:type="dxa"/>
            <w:shd w:val="clear" w:color="auto" w:fill="DEEAF6" w:themeFill="accent5" w:themeFillTint="33"/>
            <w:hideMark/>
          </w:tcPr>
          <w:p w14:paraId="2A40A2AC" w14:textId="77777777" w:rsidR="00B3462E" w:rsidRPr="00665FB1" w:rsidRDefault="00B3462E" w:rsidP="00B3462E">
            <w:pPr>
              <w:spacing w:after="0" w:line="240" w:lineRule="auto"/>
              <w:jc w:val="center"/>
              <w:rPr>
                <w:rFonts w:ascii="Arial Narrow" w:eastAsia="Times New Roman" w:hAnsi="Arial Narrow" w:cs="Arial"/>
              </w:rPr>
            </w:pPr>
            <w:r w:rsidRPr="00665FB1">
              <w:rPr>
                <w:rFonts w:ascii="Arial Narrow" w:eastAsia="Times New Roman" w:hAnsi="Arial Narrow" w:cs="Arial"/>
              </w:rPr>
              <w:t>2.2</w:t>
            </w:r>
          </w:p>
        </w:tc>
        <w:tc>
          <w:tcPr>
            <w:tcW w:w="5850" w:type="dxa"/>
            <w:shd w:val="clear" w:color="auto" w:fill="DEEAF6" w:themeFill="accent5" w:themeFillTint="33"/>
            <w:hideMark/>
          </w:tcPr>
          <w:p w14:paraId="0CAD6CD7" w14:textId="5C742661" w:rsidR="00B3462E" w:rsidRPr="00665FB1" w:rsidRDefault="00B3462E" w:rsidP="00B3462E">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designated person(s) reviews facility SOPs at least every 12 months to ensure that they reflect current practice, and such review is documented.</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"The facility’s SOPs must describe the roles, duties, and training of the personnel responsible for each aspect of the QA program... The overall QA and QC program must be reviewed at least once every 12 months by the designated person(s). The results of the review must be documented, and appropriate action must be taken if needed."</w:t>
            </w:r>
          </w:p>
        </w:tc>
        <w:tc>
          <w:tcPr>
            <w:tcW w:w="1260" w:type="dxa"/>
            <w:shd w:val="clear" w:color="auto" w:fill="DEEAF6" w:themeFill="accent5" w:themeFillTint="33"/>
            <w:hideMark/>
          </w:tcPr>
          <w:p w14:paraId="74352B1A" w14:textId="77777777" w:rsidR="00B3462E" w:rsidRPr="00665FB1" w:rsidRDefault="00B3462E" w:rsidP="00B3462E">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6C36AB9" w14:textId="77777777" w:rsidR="00B3462E" w:rsidRPr="00665FB1" w:rsidRDefault="00B3462E" w:rsidP="00B3462E">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B3462E" w:rsidRPr="00665FB1" w14:paraId="5F069DFA" w14:textId="77777777" w:rsidTr="00633F8B">
        <w:trPr>
          <w:trHeight w:val="645"/>
        </w:trPr>
        <w:tc>
          <w:tcPr>
            <w:tcW w:w="1255" w:type="dxa"/>
            <w:shd w:val="clear" w:color="auto" w:fill="DEEAF6" w:themeFill="accent5" w:themeFillTint="33"/>
            <w:hideMark/>
          </w:tcPr>
          <w:p w14:paraId="3D948694" w14:textId="77777777" w:rsidR="00B3462E" w:rsidRPr="00665FB1" w:rsidRDefault="00B3462E" w:rsidP="00B3462E">
            <w:pPr>
              <w:spacing w:after="0" w:line="240" w:lineRule="auto"/>
              <w:jc w:val="center"/>
              <w:rPr>
                <w:rFonts w:ascii="Arial Narrow" w:eastAsia="Times New Roman" w:hAnsi="Arial Narrow" w:cs="Arial"/>
              </w:rPr>
            </w:pPr>
            <w:r w:rsidRPr="00665FB1">
              <w:rPr>
                <w:rFonts w:ascii="Arial Narrow" w:eastAsia="Times New Roman" w:hAnsi="Arial Narrow" w:cs="Arial"/>
              </w:rPr>
              <w:t>2.3</w:t>
            </w:r>
          </w:p>
        </w:tc>
        <w:tc>
          <w:tcPr>
            <w:tcW w:w="5850" w:type="dxa"/>
            <w:shd w:val="clear" w:color="auto" w:fill="DEEAF6" w:themeFill="accent5" w:themeFillTint="33"/>
            <w:hideMark/>
          </w:tcPr>
          <w:p w14:paraId="05FBB5C2" w14:textId="77777777" w:rsidR="00B3462E" w:rsidRPr="00665FB1" w:rsidRDefault="00B3462E" w:rsidP="00B3462E">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designated person(s) is responsible for overseeing a training program to ensure competency of personnel involved in compounding, handling, and preparing CNSPs.</w:t>
            </w:r>
          </w:p>
        </w:tc>
        <w:tc>
          <w:tcPr>
            <w:tcW w:w="1260" w:type="dxa"/>
            <w:shd w:val="clear" w:color="auto" w:fill="DEEAF6" w:themeFill="accent5" w:themeFillTint="33"/>
            <w:hideMark/>
          </w:tcPr>
          <w:p w14:paraId="24788CB9" w14:textId="77777777" w:rsidR="00B3462E" w:rsidRPr="00665FB1" w:rsidRDefault="00B3462E" w:rsidP="00B3462E">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FBB665B" w14:textId="77777777" w:rsidR="00B3462E" w:rsidRPr="00665FB1" w:rsidRDefault="00B3462E" w:rsidP="00B3462E">
            <w:pPr>
              <w:spacing w:after="0" w:line="240" w:lineRule="auto"/>
              <w:jc w:val="right"/>
              <w:rPr>
                <w:rFonts w:ascii="Arial Narrow" w:eastAsia="Times New Roman" w:hAnsi="Arial Narrow" w:cs="Arial"/>
              </w:rPr>
            </w:pPr>
            <w:r w:rsidRPr="00665FB1">
              <w:rPr>
                <w:rFonts w:ascii="Arial Narrow" w:eastAsia="Times New Roman" w:hAnsi="Arial Narrow" w:cs="Arial"/>
              </w:rPr>
              <w:t> </w:t>
            </w:r>
          </w:p>
        </w:tc>
      </w:tr>
      <w:tr w:rsidR="0025658F" w:rsidRPr="00665FB1" w14:paraId="7E893F0F" w14:textId="77777777" w:rsidTr="0025658F">
        <w:trPr>
          <w:trHeight w:val="260"/>
        </w:trPr>
        <w:tc>
          <w:tcPr>
            <w:tcW w:w="1255" w:type="dxa"/>
            <w:shd w:val="clear" w:color="auto" w:fill="4020E0"/>
          </w:tcPr>
          <w:p w14:paraId="2E3E5444" w14:textId="592A4FEA" w:rsidR="0025658F" w:rsidRPr="00665FB1" w:rsidRDefault="0025658F" w:rsidP="0025658F">
            <w:pPr>
              <w:spacing w:after="0" w:line="240" w:lineRule="auto"/>
              <w:jc w:val="center"/>
              <w:rPr>
                <w:rFonts w:ascii="Arial Narrow" w:eastAsia="Times New Roman" w:hAnsi="Arial Narrow" w:cs="Arial"/>
              </w:rPr>
            </w:pPr>
            <w:r w:rsidRPr="005F78C9">
              <w:rPr>
                <w:rFonts w:ascii="Arial Narrow" w:eastAsia="Times New Roman" w:hAnsi="Arial Narrow" w:cs="Arial"/>
                <w:b/>
                <w:bCs/>
                <w:color w:val="FFFFFF" w:themeColor="background1"/>
              </w:rPr>
              <w:lastRenderedPageBreak/>
              <w:t>Item #</w:t>
            </w:r>
          </w:p>
        </w:tc>
        <w:tc>
          <w:tcPr>
            <w:tcW w:w="5850" w:type="dxa"/>
            <w:shd w:val="clear" w:color="auto" w:fill="4020E0"/>
          </w:tcPr>
          <w:p w14:paraId="283371FF" w14:textId="4748A87D" w:rsidR="0025658F" w:rsidRPr="00665FB1" w:rsidRDefault="0025658F" w:rsidP="0025658F">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58A90D71" w14:textId="49748D24" w:rsidR="0025658F" w:rsidRPr="00665FB1" w:rsidRDefault="0025658F" w:rsidP="0025658F">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68757EAA" w14:textId="17576DBB" w:rsidR="0025658F" w:rsidRPr="00665FB1" w:rsidRDefault="0025658F" w:rsidP="0025658F">
            <w:pPr>
              <w:spacing w:after="0" w:line="240" w:lineRule="auto"/>
              <w:jc w:val="right"/>
              <w:rPr>
                <w:rFonts w:ascii="Arial Narrow" w:eastAsia="Times New Roman" w:hAnsi="Arial Narrow" w:cs="Arial"/>
              </w:rPr>
            </w:pPr>
            <w:r>
              <w:rPr>
                <w:rFonts w:ascii="Arial Narrow" w:eastAsia="Times New Roman" w:hAnsi="Arial Narrow" w:cs="Arial"/>
                <w:b/>
                <w:bCs/>
                <w:color w:val="FFFFFF" w:themeColor="background1"/>
              </w:rPr>
              <w:t>Comment</w:t>
            </w:r>
          </w:p>
        </w:tc>
      </w:tr>
      <w:tr w:rsidR="0025658F" w:rsidRPr="00665FB1" w14:paraId="56605749" w14:textId="77777777" w:rsidTr="0025658F">
        <w:trPr>
          <w:trHeight w:val="80"/>
        </w:trPr>
        <w:tc>
          <w:tcPr>
            <w:tcW w:w="1255" w:type="dxa"/>
            <w:shd w:val="clear" w:color="auto" w:fill="FFC000"/>
          </w:tcPr>
          <w:p w14:paraId="1CCA4849" w14:textId="3E170FB0" w:rsidR="0025658F" w:rsidRPr="00665FB1" w:rsidRDefault="0025658F" w:rsidP="0025658F">
            <w:pPr>
              <w:spacing w:after="0" w:line="240" w:lineRule="auto"/>
              <w:jc w:val="center"/>
              <w:rPr>
                <w:rFonts w:ascii="Arial Narrow" w:eastAsia="Times New Roman" w:hAnsi="Arial Narrow" w:cs="Arial"/>
              </w:rPr>
            </w:pPr>
            <w:r>
              <w:rPr>
                <w:rFonts w:ascii="Arial Narrow" w:eastAsia="Times New Roman" w:hAnsi="Arial Narrow" w:cs="Arial"/>
                <w:b/>
                <w:bCs/>
              </w:rPr>
              <w:t>B</w:t>
            </w:r>
          </w:p>
        </w:tc>
        <w:tc>
          <w:tcPr>
            <w:tcW w:w="5850" w:type="dxa"/>
            <w:shd w:val="clear" w:color="auto" w:fill="FFC000"/>
          </w:tcPr>
          <w:p w14:paraId="1743CED8" w14:textId="15C1B492" w:rsidR="0025658F" w:rsidRPr="00665FB1" w:rsidRDefault="0025658F" w:rsidP="0025658F">
            <w:pPr>
              <w:spacing w:after="0" w:line="240" w:lineRule="auto"/>
              <w:rPr>
                <w:rFonts w:ascii="Arial Narrow" w:eastAsia="Times New Roman" w:hAnsi="Arial Narrow" w:cs="Arial"/>
                <w:color w:val="000000" w:themeColor="text1"/>
              </w:rPr>
            </w:pPr>
            <w:r w:rsidRPr="00737AB0">
              <w:rPr>
                <w:rFonts w:ascii="Arial Narrow" w:eastAsia="Times New Roman" w:hAnsi="Arial Narrow" w:cs="Arial"/>
                <w:b/>
                <w:bCs/>
                <w:color w:val="000000" w:themeColor="text1"/>
              </w:rPr>
              <w:t>Designated Person(s) and Personnel Training Program</w:t>
            </w:r>
            <w:r w:rsidRPr="00737AB0">
              <w:rPr>
                <w:rFonts w:ascii="Arial Narrow" w:eastAsia="Times New Roman" w:hAnsi="Arial Narrow" w:cs="Arial"/>
                <w:b/>
                <w:bCs/>
                <w:color w:val="000000" w:themeColor="text1"/>
              </w:rPr>
              <w:br w:type="page"/>
            </w:r>
          </w:p>
        </w:tc>
        <w:tc>
          <w:tcPr>
            <w:tcW w:w="1260" w:type="dxa"/>
            <w:shd w:val="clear" w:color="auto" w:fill="FFC000"/>
          </w:tcPr>
          <w:p w14:paraId="1F630266" w14:textId="71011B89" w:rsidR="0025658F" w:rsidRPr="00665FB1" w:rsidRDefault="0025658F" w:rsidP="0025658F">
            <w:pPr>
              <w:spacing w:after="0" w:line="240" w:lineRule="auto"/>
              <w:jc w:val="center"/>
              <w:rPr>
                <w:rFonts w:ascii="Arial Narrow" w:eastAsia="Times New Roman" w:hAnsi="Arial Narrow" w:cs="Arial"/>
              </w:rPr>
            </w:pPr>
          </w:p>
        </w:tc>
        <w:tc>
          <w:tcPr>
            <w:tcW w:w="6120" w:type="dxa"/>
            <w:shd w:val="clear" w:color="auto" w:fill="FFC000"/>
          </w:tcPr>
          <w:p w14:paraId="345FB2EF" w14:textId="42772CDE" w:rsidR="0025658F" w:rsidRPr="00665FB1" w:rsidRDefault="0025658F" w:rsidP="0025658F">
            <w:pPr>
              <w:spacing w:after="0" w:line="240" w:lineRule="auto"/>
              <w:jc w:val="right"/>
              <w:rPr>
                <w:rFonts w:ascii="Arial Narrow" w:eastAsia="Times New Roman" w:hAnsi="Arial Narrow" w:cs="Arial"/>
              </w:rPr>
            </w:pPr>
          </w:p>
        </w:tc>
      </w:tr>
      <w:tr w:rsidR="00B3462E" w:rsidRPr="00665FB1" w14:paraId="2DB19A6D" w14:textId="77777777" w:rsidTr="00633F8B">
        <w:trPr>
          <w:trHeight w:val="188"/>
        </w:trPr>
        <w:tc>
          <w:tcPr>
            <w:tcW w:w="1255" w:type="dxa"/>
            <w:shd w:val="clear" w:color="auto" w:fill="DEEAF6" w:themeFill="accent5" w:themeFillTint="33"/>
            <w:hideMark/>
          </w:tcPr>
          <w:p w14:paraId="1BE76F51" w14:textId="77777777" w:rsidR="00B3462E" w:rsidRPr="00665FB1" w:rsidRDefault="00B3462E" w:rsidP="00B3462E">
            <w:pPr>
              <w:spacing w:after="0" w:line="240" w:lineRule="auto"/>
              <w:jc w:val="center"/>
              <w:rPr>
                <w:rFonts w:ascii="Arial Narrow" w:eastAsia="Times New Roman" w:hAnsi="Arial Narrow" w:cs="Arial"/>
              </w:rPr>
            </w:pPr>
            <w:r w:rsidRPr="00665FB1">
              <w:rPr>
                <w:rFonts w:ascii="Arial Narrow" w:eastAsia="Times New Roman" w:hAnsi="Arial Narrow" w:cs="Arial"/>
              </w:rPr>
              <w:t>2.4</w:t>
            </w:r>
          </w:p>
        </w:tc>
        <w:tc>
          <w:tcPr>
            <w:tcW w:w="5850" w:type="dxa"/>
            <w:shd w:val="clear" w:color="auto" w:fill="DEEAF6" w:themeFill="accent5" w:themeFillTint="33"/>
            <w:hideMark/>
          </w:tcPr>
          <w:p w14:paraId="18A634B2" w14:textId="77777777" w:rsidR="00B3462E" w:rsidRPr="00665FB1" w:rsidRDefault="00B3462E" w:rsidP="00B3462E">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designated person(s) is responsible for selecting components used by the pharmacy.</w:t>
            </w:r>
          </w:p>
        </w:tc>
        <w:tc>
          <w:tcPr>
            <w:tcW w:w="1260" w:type="dxa"/>
            <w:shd w:val="clear" w:color="auto" w:fill="DEEAF6" w:themeFill="accent5" w:themeFillTint="33"/>
            <w:hideMark/>
          </w:tcPr>
          <w:p w14:paraId="3B4041F8" w14:textId="77777777" w:rsidR="00B3462E" w:rsidRPr="00665FB1" w:rsidRDefault="00B3462E" w:rsidP="00B3462E">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2B2F8E81" w14:textId="77777777" w:rsidR="00B3462E" w:rsidRPr="00665FB1" w:rsidRDefault="00B3462E" w:rsidP="00B3462E">
            <w:pPr>
              <w:spacing w:after="0" w:line="240" w:lineRule="auto"/>
              <w:jc w:val="right"/>
              <w:rPr>
                <w:rFonts w:ascii="Arial Narrow" w:eastAsia="Times New Roman" w:hAnsi="Arial Narrow" w:cs="Arial"/>
              </w:rPr>
            </w:pPr>
            <w:r w:rsidRPr="00665FB1">
              <w:rPr>
                <w:rFonts w:ascii="Arial Narrow" w:eastAsia="Times New Roman" w:hAnsi="Arial Narrow" w:cs="Arial"/>
              </w:rPr>
              <w:t> </w:t>
            </w:r>
          </w:p>
        </w:tc>
      </w:tr>
      <w:tr w:rsidR="00B3462E" w:rsidRPr="00665FB1" w14:paraId="419AD078" w14:textId="77777777" w:rsidTr="00633F8B">
        <w:trPr>
          <w:trHeight w:val="645"/>
        </w:trPr>
        <w:tc>
          <w:tcPr>
            <w:tcW w:w="1255" w:type="dxa"/>
            <w:shd w:val="clear" w:color="auto" w:fill="DEEAF6" w:themeFill="accent5" w:themeFillTint="33"/>
            <w:hideMark/>
          </w:tcPr>
          <w:p w14:paraId="117E0664" w14:textId="77777777" w:rsidR="00B3462E" w:rsidRPr="00665FB1" w:rsidRDefault="00B3462E" w:rsidP="00B3462E">
            <w:pPr>
              <w:spacing w:after="0" w:line="240" w:lineRule="auto"/>
              <w:jc w:val="center"/>
              <w:rPr>
                <w:rFonts w:ascii="Arial Narrow" w:eastAsia="Times New Roman" w:hAnsi="Arial Narrow" w:cs="Arial"/>
              </w:rPr>
            </w:pPr>
            <w:r w:rsidRPr="00665FB1">
              <w:rPr>
                <w:rFonts w:ascii="Arial Narrow" w:eastAsia="Times New Roman" w:hAnsi="Arial Narrow" w:cs="Arial"/>
              </w:rPr>
              <w:t>2.5</w:t>
            </w:r>
          </w:p>
        </w:tc>
        <w:tc>
          <w:tcPr>
            <w:tcW w:w="5850" w:type="dxa"/>
            <w:shd w:val="clear" w:color="auto" w:fill="DEEAF6" w:themeFill="accent5" w:themeFillTint="33"/>
            <w:hideMark/>
          </w:tcPr>
          <w:p w14:paraId="2AC7E60C" w14:textId="77777777" w:rsidR="00B3462E" w:rsidRPr="00665FB1" w:rsidRDefault="00B3462E" w:rsidP="00B3462E">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designated person(s) is responsible for monitoring and observing compounding activities and taking immediate corrective action if deficient practices are observed.</w:t>
            </w:r>
          </w:p>
        </w:tc>
        <w:tc>
          <w:tcPr>
            <w:tcW w:w="1260" w:type="dxa"/>
            <w:shd w:val="clear" w:color="auto" w:fill="DEEAF6" w:themeFill="accent5" w:themeFillTint="33"/>
            <w:hideMark/>
          </w:tcPr>
          <w:p w14:paraId="51D12B48" w14:textId="77777777" w:rsidR="00B3462E" w:rsidRPr="00665FB1" w:rsidRDefault="00B3462E" w:rsidP="00B3462E">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0764996" w14:textId="77777777" w:rsidR="00B3462E" w:rsidRPr="00665FB1" w:rsidRDefault="00B3462E" w:rsidP="00B3462E">
            <w:pPr>
              <w:spacing w:after="0" w:line="240" w:lineRule="auto"/>
              <w:jc w:val="right"/>
              <w:rPr>
                <w:rFonts w:ascii="Arial Narrow" w:eastAsia="Times New Roman" w:hAnsi="Arial Narrow" w:cs="Arial"/>
              </w:rPr>
            </w:pPr>
            <w:r w:rsidRPr="00665FB1">
              <w:rPr>
                <w:rFonts w:ascii="Arial Narrow" w:eastAsia="Times New Roman" w:hAnsi="Arial Narrow" w:cs="Arial"/>
              </w:rPr>
              <w:t> </w:t>
            </w:r>
          </w:p>
        </w:tc>
      </w:tr>
      <w:tr w:rsidR="00B3462E" w:rsidRPr="00665FB1" w14:paraId="6FD45D48" w14:textId="77777777" w:rsidTr="00633F8B">
        <w:trPr>
          <w:trHeight w:val="645"/>
        </w:trPr>
        <w:tc>
          <w:tcPr>
            <w:tcW w:w="1255" w:type="dxa"/>
            <w:shd w:val="clear" w:color="auto" w:fill="DEEAF6" w:themeFill="accent5" w:themeFillTint="33"/>
            <w:hideMark/>
          </w:tcPr>
          <w:p w14:paraId="6B3C546C" w14:textId="77777777" w:rsidR="00B3462E" w:rsidRPr="00665FB1" w:rsidRDefault="00B3462E" w:rsidP="00B3462E">
            <w:pPr>
              <w:spacing w:after="0" w:line="240" w:lineRule="auto"/>
              <w:jc w:val="center"/>
              <w:rPr>
                <w:rFonts w:ascii="Arial Narrow" w:eastAsia="Times New Roman" w:hAnsi="Arial Narrow" w:cs="Arial"/>
              </w:rPr>
            </w:pPr>
            <w:r w:rsidRPr="00665FB1">
              <w:rPr>
                <w:rFonts w:ascii="Arial Narrow" w:eastAsia="Times New Roman" w:hAnsi="Arial Narrow" w:cs="Arial"/>
              </w:rPr>
              <w:t>2.6</w:t>
            </w:r>
          </w:p>
        </w:tc>
        <w:tc>
          <w:tcPr>
            <w:tcW w:w="5850" w:type="dxa"/>
            <w:shd w:val="clear" w:color="auto" w:fill="DEEAF6" w:themeFill="accent5" w:themeFillTint="33"/>
            <w:hideMark/>
          </w:tcPr>
          <w:p w14:paraId="047FA25B" w14:textId="77777777" w:rsidR="00B3462E" w:rsidRPr="00665FB1" w:rsidRDefault="00B3462E" w:rsidP="00B3462E">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designated person(s) is responsible for ensuring SOPs are fully implemented and following up if problems, deviations, or errors are identified.</w:t>
            </w:r>
          </w:p>
        </w:tc>
        <w:tc>
          <w:tcPr>
            <w:tcW w:w="1260" w:type="dxa"/>
            <w:shd w:val="clear" w:color="auto" w:fill="DEEAF6" w:themeFill="accent5" w:themeFillTint="33"/>
            <w:hideMark/>
          </w:tcPr>
          <w:p w14:paraId="2F843EEC" w14:textId="77777777" w:rsidR="00B3462E" w:rsidRPr="00665FB1" w:rsidRDefault="00B3462E" w:rsidP="00B3462E">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7F6EB09B" w14:textId="77777777" w:rsidR="00B3462E" w:rsidRPr="00665FB1" w:rsidRDefault="00B3462E" w:rsidP="00B3462E">
            <w:pPr>
              <w:spacing w:after="0" w:line="240" w:lineRule="auto"/>
              <w:jc w:val="right"/>
              <w:rPr>
                <w:rFonts w:ascii="Arial Narrow" w:eastAsia="Times New Roman" w:hAnsi="Arial Narrow" w:cs="Arial"/>
              </w:rPr>
            </w:pPr>
            <w:r w:rsidRPr="00665FB1">
              <w:rPr>
                <w:rFonts w:ascii="Arial Narrow" w:eastAsia="Times New Roman" w:hAnsi="Arial Narrow" w:cs="Arial"/>
              </w:rPr>
              <w:t> </w:t>
            </w:r>
          </w:p>
        </w:tc>
      </w:tr>
      <w:tr w:rsidR="00B3462E" w:rsidRPr="00665FB1" w14:paraId="189C2EA9" w14:textId="77777777" w:rsidTr="00633F8B">
        <w:trPr>
          <w:trHeight w:val="645"/>
        </w:trPr>
        <w:tc>
          <w:tcPr>
            <w:tcW w:w="1255" w:type="dxa"/>
            <w:shd w:val="clear" w:color="auto" w:fill="DEEAF6" w:themeFill="accent5" w:themeFillTint="33"/>
            <w:hideMark/>
          </w:tcPr>
          <w:p w14:paraId="410B7443" w14:textId="77777777" w:rsidR="00B3462E" w:rsidRPr="00665FB1" w:rsidRDefault="00B3462E" w:rsidP="00B3462E">
            <w:pPr>
              <w:spacing w:after="0" w:line="240" w:lineRule="auto"/>
              <w:jc w:val="center"/>
              <w:rPr>
                <w:rFonts w:ascii="Arial Narrow" w:eastAsia="Times New Roman" w:hAnsi="Arial Narrow" w:cs="Arial"/>
              </w:rPr>
            </w:pPr>
            <w:r w:rsidRPr="00665FB1">
              <w:rPr>
                <w:rFonts w:ascii="Arial Narrow" w:eastAsia="Times New Roman" w:hAnsi="Arial Narrow" w:cs="Arial"/>
              </w:rPr>
              <w:t>2.7</w:t>
            </w:r>
          </w:p>
        </w:tc>
        <w:tc>
          <w:tcPr>
            <w:tcW w:w="5850" w:type="dxa"/>
            <w:shd w:val="clear" w:color="auto" w:fill="DEEAF6" w:themeFill="accent5" w:themeFillTint="33"/>
            <w:hideMark/>
          </w:tcPr>
          <w:p w14:paraId="6F7817C3" w14:textId="77777777" w:rsidR="00B3462E" w:rsidRPr="00665FB1" w:rsidRDefault="00B3462E" w:rsidP="00B3462E">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designated person(s) is responsible for establishing, monitoring, and documenting procedures for the handling and storage of CNSPs and/or components of CNSPs.</w:t>
            </w:r>
          </w:p>
        </w:tc>
        <w:tc>
          <w:tcPr>
            <w:tcW w:w="1260" w:type="dxa"/>
            <w:shd w:val="clear" w:color="auto" w:fill="DEEAF6" w:themeFill="accent5" w:themeFillTint="33"/>
            <w:hideMark/>
          </w:tcPr>
          <w:p w14:paraId="6D34837B" w14:textId="77777777" w:rsidR="00B3462E" w:rsidRPr="00665FB1" w:rsidRDefault="00B3462E" w:rsidP="00B3462E">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2A4F867" w14:textId="77777777" w:rsidR="00B3462E" w:rsidRPr="00665FB1" w:rsidRDefault="00B3462E" w:rsidP="00B3462E">
            <w:pPr>
              <w:spacing w:after="0" w:line="240" w:lineRule="auto"/>
              <w:jc w:val="right"/>
              <w:rPr>
                <w:rFonts w:ascii="Arial Narrow" w:eastAsia="Times New Roman" w:hAnsi="Arial Narrow" w:cs="Arial"/>
              </w:rPr>
            </w:pPr>
            <w:r w:rsidRPr="00665FB1">
              <w:rPr>
                <w:rFonts w:ascii="Arial Narrow" w:eastAsia="Times New Roman" w:hAnsi="Arial Narrow" w:cs="Arial"/>
              </w:rPr>
              <w:t> </w:t>
            </w:r>
          </w:p>
        </w:tc>
      </w:tr>
      <w:tr w:rsidR="00B3462E" w:rsidRPr="00665FB1" w14:paraId="17741981" w14:textId="77777777" w:rsidTr="0025658F">
        <w:trPr>
          <w:trHeight w:val="962"/>
        </w:trPr>
        <w:tc>
          <w:tcPr>
            <w:tcW w:w="1255" w:type="dxa"/>
            <w:shd w:val="clear" w:color="auto" w:fill="auto"/>
            <w:hideMark/>
          </w:tcPr>
          <w:p w14:paraId="3AB6B66D" w14:textId="77777777" w:rsidR="00B3462E" w:rsidRPr="00665FB1" w:rsidRDefault="00B3462E" w:rsidP="00B3462E">
            <w:pPr>
              <w:spacing w:after="0" w:line="240" w:lineRule="auto"/>
              <w:jc w:val="center"/>
              <w:rPr>
                <w:rFonts w:ascii="Arial Narrow" w:eastAsia="Times New Roman" w:hAnsi="Arial Narrow" w:cs="Arial"/>
              </w:rPr>
            </w:pPr>
            <w:r w:rsidRPr="00665FB1">
              <w:rPr>
                <w:rFonts w:ascii="Arial Narrow" w:eastAsia="Times New Roman" w:hAnsi="Arial Narrow" w:cs="Arial"/>
              </w:rPr>
              <w:t>3.0</w:t>
            </w:r>
          </w:p>
        </w:tc>
        <w:tc>
          <w:tcPr>
            <w:tcW w:w="5850" w:type="dxa"/>
            <w:shd w:val="clear" w:color="auto" w:fill="auto"/>
            <w:hideMark/>
          </w:tcPr>
          <w:p w14:paraId="0E8153CF" w14:textId="7CBE58AE" w:rsidR="00B3462E" w:rsidRPr="00665FB1" w:rsidRDefault="00B3462E" w:rsidP="00B3462E">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 xml:space="preserve">Has the pharmacy created and implemented a training program that </w:t>
            </w:r>
            <w:proofErr w:type="gramStart"/>
            <w:r w:rsidRPr="00665FB1">
              <w:rPr>
                <w:rFonts w:ascii="Arial Narrow" w:eastAsia="Times New Roman" w:hAnsi="Arial Narrow" w:cs="Arial"/>
                <w:color w:val="000000" w:themeColor="text1"/>
              </w:rPr>
              <w:t>is in compliance with</w:t>
            </w:r>
            <w:proofErr w:type="gramEnd"/>
            <w:r w:rsidRPr="00665FB1">
              <w:rPr>
                <w:rFonts w:ascii="Arial Narrow" w:eastAsia="Times New Roman" w:hAnsi="Arial Narrow" w:cs="Arial"/>
                <w:color w:val="000000" w:themeColor="text1"/>
              </w:rPr>
              <w:t xml:space="preserve"> USP &lt;795&gt; standards?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"Training and competency of personnel must be documented."</w:t>
            </w:r>
          </w:p>
        </w:tc>
        <w:tc>
          <w:tcPr>
            <w:tcW w:w="1260" w:type="dxa"/>
            <w:shd w:val="clear" w:color="auto" w:fill="auto"/>
            <w:hideMark/>
          </w:tcPr>
          <w:p w14:paraId="1278E85F" w14:textId="77777777" w:rsidR="00B3462E" w:rsidRPr="00665FB1" w:rsidRDefault="00B3462E" w:rsidP="00B3462E">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000000" w:fill="FFFFFF"/>
            <w:hideMark/>
          </w:tcPr>
          <w:p w14:paraId="43773285" w14:textId="77777777" w:rsidR="00B3462E" w:rsidRPr="00665FB1" w:rsidRDefault="00B3462E" w:rsidP="00B3462E">
            <w:pPr>
              <w:spacing w:after="0" w:line="240" w:lineRule="auto"/>
              <w:jc w:val="right"/>
              <w:rPr>
                <w:rFonts w:ascii="Arial Narrow" w:eastAsia="Times New Roman" w:hAnsi="Arial Narrow" w:cs="Arial"/>
              </w:rPr>
            </w:pPr>
            <w:r w:rsidRPr="00665FB1">
              <w:rPr>
                <w:rFonts w:ascii="Arial Narrow" w:eastAsia="Times New Roman" w:hAnsi="Arial Narrow" w:cs="Arial"/>
              </w:rPr>
              <w:t> </w:t>
            </w:r>
          </w:p>
        </w:tc>
      </w:tr>
      <w:tr w:rsidR="00413EB5" w:rsidRPr="00665FB1" w14:paraId="09005531" w14:textId="77777777" w:rsidTr="00D02AD8">
        <w:trPr>
          <w:trHeight w:val="1376"/>
        </w:trPr>
        <w:tc>
          <w:tcPr>
            <w:tcW w:w="1255" w:type="dxa"/>
            <w:shd w:val="clear" w:color="auto" w:fill="DEEAF6" w:themeFill="accent5" w:themeFillTint="33"/>
            <w:hideMark/>
          </w:tcPr>
          <w:p w14:paraId="5C031CBD" w14:textId="77777777"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3.1</w:t>
            </w:r>
          </w:p>
        </w:tc>
        <w:tc>
          <w:tcPr>
            <w:tcW w:w="5850" w:type="dxa"/>
            <w:shd w:val="clear" w:color="auto" w:fill="DEEAF6" w:themeFill="accent5" w:themeFillTint="33"/>
            <w:hideMark/>
          </w:tcPr>
          <w:p w14:paraId="7E72654F" w14:textId="3CC7AF9A" w:rsidR="00413EB5" w:rsidRPr="00665FB1" w:rsidRDefault="00413EB5" w:rsidP="00413EB5">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All personnel who compound CNSPs have been initially trained and qualified before being allowed to independently compound (e.g., perform their job functions).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compounding personnel are defined as "Personnel trained to compound or oversee compounding of preparations."</w:t>
            </w:r>
            <w:r w:rsidRPr="00665FB1">
              <w:rPr>
                <w:rFonts w:ascii="Arial Narrow" w:eastAsia="Times New Roman" w:hAnsi="Arial Narrow" w:cs="Arial"/>
                <w:color w:val="000000" w:themeColor="text1"/>
              </w:rPr>
              <w:br/>
            </w:r>
          </w:p>
        </w:tc>
        <w:tc>
          <w:tcPr>
            <w:tcW w:w="1260" w:type="dxa"/>
            <w:shd w:val="clear" w:color="auto" w:fill="DEEAF6" w:themeFill="accent5" w:themeFillTint="33"/>
            <w:hideMark/>
          </w:tcPr>
          <w:p w14:paraId="05A58210" w14:textId="77777777"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97B44C1" w14:textId="7B914D62" w:rsidR="00413EB5" w:rsidRPr="00665FB1" w:rsidRDefault="00413EB5" w:rsidP="00413EB5">
            <w:pPr>
              <w:spacing w:after="0" w:line="240" w:lineRule="auto"/>
              <w:jc w:val="right"/>
              <w:rPr>
                <w:rFonts w:ascii="Arial Narrow" w:eastAsia="Times New Roman" w:hAnsi="Arial Narrow" w:cs="Arial"/>
              </w:rPr>
            </w:pPr>
          </w:p>
        </w:tc>
      </w:tr>
      <w:tr w:rsidR="00413EB5" w:rsidRPr="00665FB1" w14:paraId="1A80C177" w14:textId="77777777" w:rsidTr="00633F8B">
        <w:trPr>
          <w:trHeight w:val="1160"/>
        </w:trPr>
        <w:tc>
          <w:tcPr>
            <w:tcW w:w="1255" w:type="dxa"/>
            <w:shd w:val="clear" w:color="auto" w:fill="DEEAF6" w:themeFill="accent5" w:themeFillTint="33"/>
            <w:hideMark/>
          </w:tcPr>
          <w:p w14:paraId="6CD0E4B5" w14:textId="77777777"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3.2</w:t>
            </w:r>
          </w:p>
        </w:tc>
        <w:tc>
          <w:tcPr>
            <w:tcW w:w="5850" w:type="dxa"/>
            <w:shd w:val="clear" w:color="auto" w:fill="DEEAF6" w:themeFill="accent5" w:themeFillTint="33"/>
            <w:hideMark/>
          </w:tcPr>
          <w:p w14:paraId="24E2DE87" w14:textId="53A86AC1" w:rsidR="00413EB5" w:rsidRPr="00665FB1" w:rsidRDefault="00413EB5" w:rsidP="00413EB5">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 xml:space="preserve">All personnel who have direct oversight, perform in-process checks, final verification of a CNSP, and/or dispense a CNSP have been initially trained and qualified (according to SOPs) being allowed to independently perform their job functions. </w:t>
            </w:r>
            <w:r w:rsidRPr="00665FB1">
              <w:rPr>
                <w:rFonts w:ascii="Arial Narrow" w:eastAsia="Times New Roman" w:hAnsi="Arial Narrow" w:cs="Arial"/>
                <w:color w:val="000000" w:themeColor="text1"/>
              </w:rPr>
              <w:br w:type="page"/>
            </w:r>
            <w:r>
              <w:rPr>
                <w:rFonts w:ascii="Arial Narrow" w:eastAsia="Times New Roman" w:hAnsi="Arial Narrow" w:cs="Arial"/>
                <w:color w:val="000000" w:themeColor="text1"/>
              </w:rPr>
              <w:t xml:space="preserve"> </w:t>
            </w:r>
          </w:p>
        </w:tc>
        <w:tc>
          <w:tcPr>
            <w:tcW w:w="1260" w:type="dxa"/>
            <w:shd w:val="clear" w:color="auto" w:fill="DEEAF6" w:themeFill="accent5" w:themeFillTint="33"/>
            <w:hideMark/>
          </w:tcPr>
          <w:p w14:paraId="2E7FB4BD" w14:textId="77777777"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74458C60" w14:textId="77777777" w:rsidR="00413EB5" w:rsidRPr="00665FB1" w:rsidRDefault="00413EB5" w:rsidP="00413EB5">
            <w:pPr>
              <w:spacing w:after="0" w:line="240" w:lineRule="auto"/>
              <w:jc w:val="right"/>
              <w:rPr>
                <w:rFonts w:ascii="Arial Narrow" w:eastAsia="Times New Roman" w:hAnsi="Arial Narrow" w:cs="Arial"/>
              </w:rPr>
            </w:pPr>
            <w:r w:rsidRPr="00665FB1">
              <w:rPr>
                <w:rFonts w:ascii="Arial Narrow" w:eastAsia="Times New Roman" w:hAnsi="Arial Narrow" w:cs="Arial"/>
              </w:rPr>
              <w:t> </w:t>
            </w:r>
          </w:p>
        </w:tc>
      </w:tr>
      <w:tr w:rsidR="00AA7C4D" w:rsidRPr="00665FB1" w14:paraId="3B560633" w14:textId="77777777" w:rsidTr="0025658F">
        <w:trPr>
          <w:trHeight w:val="1340"/>
        </w:trPr>
        <w:tc>
          <w:tcPr>
            <w:tcW w:w="1255" w:type="dxa"/>
            <w:shd w:val="clear" w:color="auto" w:fill="DEEAF6" w:themeFill="accent5" w:themeFillTint="33"/>
            <w:hideMark/>
          </w:tcPr>
          <w:p w14:paraId="588AB2D1"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3.3</w:t>
            </w:r>
          </w:p>
        </w:tc>
        <w:tc>
          <w:tcPr>
            <w:tcW w:w="5850" w:type="dxa"/>
            <w:shd w:val="clear" w:color="auto" w:fill="DEEAF6" w:themeFill="accent5" w:themeFillTint="33"/>
            <w:hideMark/>
          </w:tcPr>
          <w:p w14:paraId="5BFAEBCB" w14:textId="7F1456B6"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All compounding personnel, including those who have direct oversight of compounding personnel, have completed an initial training and at least every 12 months thereafter.</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"Other personnel, who do not compound and only perform functions such as in-process checks, final verification, or dispensing of CNSPs must undergo training as required by the facility’s SOPs."</w:t>
            </w:r>
            <w:r w:rsidRPr="00665FB1">
              <w:rPr>
                <w:rFonts w:ascii="Arial Narrow" w:eastAsia="Times New Roman" w:hAnsi="Arial Narrow" w:cs="Arial"/>
                <w:b/>
                <w:bCs/>
                <w:i/>
                <w:iCs/>
                <w:color w:val="000000" w:themeColor="text1"/>
              </w:rPr>
              <w:br/>
            </w:r>
          </w:p>
        </w:tc>
        <w:tc>
          <w:tcPr>
            <w:tcW w:w="1260" w:type="dxa"/>
            <w:shd w:val="clear" w:color="auto" w:fill="DEEAF6" w:themeFill="accent5" w:themeFillTint="33"/>
            <w:hideMark/>
          </w:tcPr>
          <w:p w14:paraId="4434ABDA"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3B1B39F" w14:textId="77777777" w:rsidR="00AA7C4D" w:rsidRPr="00665FB1" w:rsidRDefault="00AA7C4D" w:rsidP="00AA7C4D">
            <w:pPr>
              <w:spacing w:after="0" w:line="240" w:lineRule="auto"/>
              <w:jc w:val="right"/>
              <w:rPr>
                <w:rFonts w:ascii="Arial Narrow" w:eastAsia="Times New Roman" w:hAnsi="Arial Narrow" w:cs="Arial"/>
              </w:rPr>
            </w:pPr>
            <w:r w:rsidRPr="00665FB1">
              <w:rPr>
                <w:rFonts w:ascii="Arial Narrow" w:eastAsia="Times New Roman" w:hAnsi="Arial Narrow" w:cs="Arial"/>
              </w:rPr>
              <w:t> </w:t>
            </w:r>
          </w:p>
        </w:tc>
      </w:tr>
    </w:tbl>
    <w:p w14:paraId="68C55EAD" w14:textId="77777777" w:rsidR="00413EB5" w:rsidRDefault="00413EB5">
      <w:r>
        <w:br w:type="page"/>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413EB5" w:rsidRPr="00665FB1" w14:paraId="79826BA6" w14:textId="77777777" w:rsidTr="00413EB5">
        <w:trPr>
          <w:trHeight w:val="60"/>
        </w:trPr>
        <w:tc>
          <w:tcPr>
            <w:tcW w:w="1255" w:type="dxa"/>
            <w:shd w:val="clear" w:color="auto" w:fill="4020E0"/>
          </w:tcPr>
          <w:p w14:paraId="7ECC5E21" w14:textId="53972723" w:rsidR="00413EB5" w:rsidRPr="00665FB1" w:rsidRDefault="00413EB5" w:rsidP="00413EB5">
            <w:pPr>
              <w:spacing w:after="0" w:line="240" w:lineRule="auto"/>
              <w:jc w:val="center"/>
              <w:rPr>
                <w:rFonts w:ascii="Arial Narrow" w:eastAsia="Times New Roman" w:hAnsi="Arial Narrow" w:cs="Arial"/>
              </w:rPr>
            </w:pPr>
            <w:r>
              <w:lastRenderedPageBreak/>
              <w:br w:type="page"/>
            </w:r>
            <w:r w:rsidRPr="005F78C9">
              <w:rPr>
                <w:rFonts w:ascii="Arial Narrow" w:eastAsia="Times New Roman" w:hAnsi="Arial Narrow" w:cs="Arial"/>
                <w:b/>
                <w:bCs/>
                <w:color w:val="FFFFFF" w:themeColor="background1"/>
              </w:rPr>
              <w:t>Item #</w:t>
            </w:r>
          </w:p>
        </w:tc>
        <w:tc>
          <w:tcPr>
            <w:tcW w:w="5850" w:type="dxa"/>
            <w:shd w:val="clear" w:color="auto" w:fill="4020E0"/>
          </w:tcPr>
          <w:p w14:paraId="014407C9" w14:textId="5F23255C" w:rsidR="00413EB5" w:rsidRPr="00665FB1" w:rsidRDefault="00413EB5" w:rsidP="00413EB5">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29EB5DCC" w14:textId="625D3561" w:rsidR="00413EB5" w:rsidRPr="00665FB1" w:rsidRDefault="00413EB5" w:rsidP="00413EB5">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457A224B" w14:textId="2CD5A6DA" w:rsidR="00413EB5" w:rsidRPr="00665FB1" w:rsidRDefault="00413EB5" w:rsidP="00413EB5">
            <w:pPr>
              <w:spacing w:after="0" w:line="240" w:lineRule="auto"/>
              <w:jc w:val="right"/>
              <w:rPr>
                <w:rFonts w:ascii="Arial Narrow" w:eastAsia="Times New Roman" w:hAnsi="Arial Narrow" w:cs="Arial"/>
              </w:rPr>
            </w:pPr>
            <w:r>
              <w:rPr>
                <w:rFonts w:ascii="Arial Narrow" w:eastAsia="Times New Roman" w:hAnsi="Arial Narrow" w:cs="Arial"/>
                <w:b/>
                <w:bCs/>
                <w:color w:val="FFFFFF" w:themeColor="background1"/>
              </w:rPr>
              <w:t>Comment</w:t>
            </w:r>
          </w:p>
        </w:tc>
      </w:tr>
      <w:tr w:rsidR="00413EB5" w:rsidRPr="00665FB1" w14:paraId="4679964A" w14:textId="77777777" w:rsidTr="00413EB5">
        <w:trPr>
          <w:trHeight w:val="60"/>
        </w:trPr>
        <w:tc>
          <w:tcPr>
            <w:tcW w:w="1255" w:type="dxa"/>
            <w:shd w:val="clear" w:color="auto" w:fill="FFC000"/>
          </w:tcPr>
          <w:p w14:paraId="60F92155" w14:textId="1B6EC028" w:rsidR="00413EB5" w:rsidRPr="00665FB1" w:rsidRDefault="00413EB5" w:rsidP="00413EB5">
            <w:pPr>
              <w:spacing w:after="0" w:line="240" w:lineRule="auto"/>
              <w:jc w:val="center"/>
              <w:rPr>
                <w:rFonts w:ascii="Arial Narrow" w:eastAsia="Times New Roman" w:hAnsi="Arial Narrow" w:cs="Arial"/>
              </w:rPr>
            </w:pPr>
            <w:r>
              <w:rPr>
                <w:rFonts w:ascii="Arial Narrow" w:eastAsia="Times New Roman" w:hAnsi="Arial Narrow" w:cs="Arial"/>
                <w:b/>
                <w:bCs/>
              </w:rPr>
              <w:t>B</w:t>
            </w:r>
          </w:p>
        </w:tc>
        <w:tc>
          <w:tcPr>
            <w:tcW w:w="5850" w:type="dxa"/>
            <w:shd w:val="clear" w:color="auto" w:fill="FFC000"/>
          </w:tcPr>
          <w:p w14:paraId="5080A27A" w14:textId="02CE7289" w:rsidR="00413EB5" w:rsidRPr="00665FB1" w:rsidRDefault="00413EB5" w:rsidP="00413EB5">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Designated Person(s) and Personnel Training Program</w:t>
            </w:r>
            <w:r w:rsidRPr="00665FB1">
              <w:rPr>
                <w:rFonts w:ascii="Arial Narrow" w:eastAsia="Times New Roman" w:hAnsi="Arial Narrow" w:cs="Arial"/>
                <w:b/>
                <w:bCs/>
                <w:color w:val="000000" w:themeColor="text1"/>
              </w:rPr>
              <w:br w:type="page"/>
            </w:r>
          </w:p>
        </w:tc>
        <w:tc>
          <w:tcPr>
            <w:tcW w:w="1260" w:type="dxa"/>
            <w:shd w:val="clear" w:color="auto" w:fill="FFC000"/>
          </w:tcPr>
          <w:p w14:paraId="71E61209" w14:textId="450CA77E"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FFC000"/>
          </w:tcPr>
          <w:p w14:paraId="224EDCCE" w14:textId="11826FAF" w:rsidR="00413EB5" w:rsidRPr="00665FB1" w:rsidRDefault="00413EB5" w:rsidP="00413EB5">
            <w:pPr>
              <w:spacing w:after="0" w:line="240" w:lineRule="auto"/>
              <w:jc w:val="right"/>
              <w:rPr>
                <w:rFonts w:ascii="Arial Narrow" w:eastAsia="Times New Roman" w:hAnsi="Arial Narrow" w:cs="Arial"/>
              </w:rPr>
            </w:pPr>
            <w:r w:rsidRPr="00665FB1">
              <w:rPr>
                <w:rFonts w:ascii="Arial Narrow" w:eastAsia="Times New Roman" w:hAnsi="Arial Narrow" w:cs="Arial"/>
              </w:rPr>
              <w:t> </w:t>
            </w:r>
          </w:p>
        </w:tc>
      </w:tr>
      <w:tr w:rsidR="00413EB5" w:rsidRPr="00665FB1" w14:paraId="40128C50" w14:textId="77777777" w:rsidTr="00413EB5">
        <w:trPr>
          <w:trHeight w:val="431"/>
        </w:trPr>
        <w:tc>
          <w:tcPr>
            <w:tcW w:w="1255" w:type="dxa"/>
            <w:shd w:val="clear" w:color="000000" w:fill="D9D9D9"/>
            <w:hideMark/>
          </w:tcPr>
          <w:p w14:paraId="6E38A1F3" w14:textId="77777777"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4.0</w:t>
            </w:r>
          </w:p>
        </w:tc>
        <w:tc>
          <w:tcPr>
            <w:tcW w:w="5850" w:type="dxa"/>
            <w:shd w:val="clear" w:color="auto" w:fill="D0CECE" w:themeFill="background2" w:themeFillShade="E6"/>
            <w:hideMark/>
          </w:tcPr>
          <w:p w14:paraId="0DA9D5CD" w14:textId="4A4F73D6" w:rsidR="00413EB5" w:rsidRPr="00665FB1" w:rsidRDefault="00413EB5" w:rsidP="00413EB5">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designated person(s) have a documented (periodic) evaluation of their direct observations for compounding activities and documentation of any deficiencies in the record?</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this is a recommendation, "the designated person(s) should monitor and observe compounding activities and must take immediate corrective action if deficient practices are observed. Facility SOPs must describe procedures for monitoring and observing compounding activities and personnel."</w:t>
            </w:r>
            <w:r w:rsidRPr="00665FB1">
              <w:rPr>
                <w:rFonts w:ascii="Arial Narrow" w:eastAsia="Times New Roman" w:hAnsi="Arial Narrow" w:cs="Arial"/>
                <w:color w:val="000000" w:themeColor="text1"/>
              </w:rPr>
              <w:br/>
            </w:r>
          </w:p>
        </w:tc>
        <w:tc>
          <w:tcPr>
            <w:tcW w:w="1260" w:type="dxa"/>
            <w:shd w:val="clear" w:color="auto" w:fill="D0CECE" w:themeFill="background2" w:themeFillShade="E6"/>
            <w:hideMark/>
          </w:tcPr>
          <w:p w14:paraId="477BC9F3" w14:textId="77777777"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72FF5D1F" w14:textId="77777777" w:rsidR="00413EB5" w:rsidRPr="00665FB1" w:rsidRDefault="00413EB5" w:rsidP="00413EB5">
            <w:pPr>
              <w:spacing w:after="0" w:line="240" w:lineRule="auto"/>
              <w:jc w:val="right"/>
              <w:rPr>
                <w:rFonts w:ascii="Arial Narrow" w:eastAsia="Times New Roman" w:hAnsi="Arial Narrow" w:cs="Arial"/>
              </w:rPr>
            </w:pPr>
            <w:r w:rsidRPr="00665FB1">
              <w:rPr>
                <w:rFonts w:ascii="Arial Narrow" w:eastAsia="Times New Roman" w:hAnsi="Arial Narrow" w:cs="Arial"/>
              </w:rPr>
              <w:t> </w:t>
            </w:r>
          </w:p>
        </w:tc>
      </w:tr>
      <w:tr w:rsidR="00413EB5" w:rsidRPr="00665FB1" w14:paraId="17AF7C78" w14:textId="77777777" w:rsidTr="003611AB">
        <w:trPr>
          <w:trHeight w:val="54"/>
        </w:trPr>
        <w:tc>
          <w:tcPr>
            <w:tcW w:w="1255" w:type="dxa"/>
            <w:shd w:val="clear" w:color="auto" w:fill="FFC000"/>
            <w:hideMark/>
          </w:tcPr>
          <w:p w14:paraId="229D9F33" w14:textId="3AC75F3F" w:rsidR="00413EB5" w:rsidRPr="00665FB1" w:rsidRDefault="004972ED" w:rsidP="00413EB5">
            <w:pPr>
              <w:spacing w:after="0" w:line="240" w:lineRule="auto"/>
              <w:jc w:val="center"/>
              <w:rPr>
                <w:rFonts w:ascii="Arial Narrow" w:eastAsia="Times New Roman" w:hAnsi="Arial Narrow" w:cs="Arial"/>
                <w:b/>
                <w:bCs/>
              </w:rPr>
            </w:pPr>
            <w:r>
              <w:rPr>
                <w:rFonts w:ascii="Arial Narrow" w:eastAsia="Times New Roman" w:hAnsi="Arial Narrow" w:cs="Arial"/>
                <w:b/>
                <w:bCs/>
              </w:rPr>
              <w:t>C</w:t>
            </w:r>
          </w:p>
        </w:tc>
        <w:tc>
          <w:tcPr>
            <w:tcW w:w="5850" w:type="dxa"/>
            <w:shd w:val="clear" w:color="auto" w:fill="FFC000"/>
            <w:hideMark/>
          </w:tcPr>
          <w:p w14:paraId="13F11B9B" w14:textId="77777777" w:rsidR="00413EB5" w:rsidRPr="00665FB1" w:rsidRDefault="00413EB5" w:rsidP="00413EB5">
            <w:pPr>
              <w:spacing w:after="0" w:line="240" w:lineRule="auto"/>
              <w:rPr>
                <w:rFonts w:ascii="Arial Narrow" w:eastAsia="Times New Roman" w:hAnsi="Arial Narrow" w:cs="Arial"/>
                <w:b/>
                <w:bCs/>
                <w:color w:val="000000" w:themeColor="text1"/>
              </w:rPr>
            </w:pPr>
            <w:r w:rsidRPr="00665FB1">
              <w:rPr>
                <w:rFonts w:ascii="Arial Narrow" w:eastAsia="Times New Roman" w:hAnsi="Arial Narrow" w:cs="Arial"/>
                <w:b/>
                <w:bCs/>
                <w:color w:val="000000" w:themeColor="text1"/>
              </w:rPr>
              <w:t>Compounding Personal Hygiene and Garbing</w:t>
            </w:r>
          </w:p>
        </w:tc>
        <w:tc>
          <w:tcPr>
            <w:tcW w:w="1260" w:type="dxa"/>
            <w:shd w:val="clear" w:color="auto" w:fill="FFC000"/>
            <w:hideMark/>
          </w:tcPr>
          <w:p w14:paraId="23BCC601" w14:textId="77777777"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FFC000"/>
            <w:hideMark/>
          </w:tcPr>
          <w:p w14:paraId="1C04CCC9" w14:textId="77777777" w:rsidR="00413EB5" w:rsidRPr="00665FB1" w:rsidRDefault="00413EB5" w:rsidP="00413EB5">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413EB5" w:rsidRPr="00665FB1" w14:paraId="28C25C34" w14:textId="77777777" w:rsidTr="003611AB">
        <w:trPr>
          <w:trHeight w:val="638"/>
        </w:trPr>
        <w:tc>
          <w:tcPr>
            <w:tcW w:w="1255" w:type="dxa"/>
            <w:shd w:val="clear" w:color="000000" w:fill="FFFFFF"/>
            <w:hideMark/>
          </w:tcPr>
          <w:p w14:paraId="4246C842" w14:textId="77777777"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5.0</w:t>
            </w:r>
          </w:p>
        </w:tc>
        <w:tc>
          <w:tcPr>
            <w:tcW w:w="5850" w:type="dxa"/>
            <w:shd w:val="clear" w:color="auto" w:fill="auto"/>
            <w:hideMark/>
          </w:tcPr>
          <w:p w14:paraId="307D5C73" w14:textId="77777777" w:rsidR="00413EB5" w:rsidRPr="00665FB1" w:rsidRDefault="00413EB5" w:rsidP="00413EB5">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 have a process to ensure all personnel entering the compounding area adhere to restrictions intended to minimize the risk of contamination in compliance with USP &lt;795&gt; standards?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go to compliance statements.</w:t>
            </w:r>
          </w:p>
        </w:tc>
        <w:tc>
          <w:tcPr>
            <w:tcW w:w="1260" w:type="dxa"/>
            <w:shd w:val="clear" w:color="auto" w:fill="auto"/>
            <w:hideMark/>
          </w:tcPr>
          <w:p w14:paraId="545084C3" w14:textId="77777777"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300216A4" w14:textId="77777777" w:rsidR="00413EB5" w:rsidRPr="00665FB1" w:rsidRDefault="00413EB5" w:rsidP="00413EB5">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413EB5" w:rsidRPr="00665FB1" w14:paraId="7EBCFACA" w14:textId="77777777" w:rsidTr="00633F8B">
        <w:trPr>
          <w:trHeight w:val="1430"/>
        </w:trPr>
        <w:tc>
          <w:tcPr>
            <w:tcW w:w="1255" w:type="dxa"/>
            <w:shd w:val="clear" w:color="auto" w:fill="DEEAF6" w:themeFill="accent5" w:themeFillTint="33"/>
            <w:hideMark/>
          </w:tcPr>
          <w:p w14:paraId="43580830" w14:textId="77777777"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5.1</w:t>
            </w:r>
          </w:p>
        </w:tc>
        <w:tc>
          <w:tcPr>
            <w:tcW w:w="5850" w:type="dxa"/>
            <w:shd w:val="clear" w:color="auto" w:fill="DEEAF6" w:themeFill="accent5" w:themeFillTint="33"/>
            <w:hideMark/>
          </w:tcPr>
          <w:p w14:paraId="233EF65A" w14:textId="77777777" w:rsidR="00413EB5" w:rsidRPr="00665FB1" w:rsidRDefault="00413EB5" w:rsidP="00413EB5">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Compounding personnel are required to report to the designated person(s)conditions that may contaminate the compounding preparation area.</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&lt;795&gt;, examples of conditions that have a higher risk of contaminating the CNSP include: rashes, recent tattoos, open sores, conjunctivitis, and active respiratory infection.</w:t>
            </w:r>
          </w:p>
        </w:tc>
        <w:tc>
          <w:tcPr>
            <w:tcW w:w="1260" w:type="dxa"/>
            <w:shd w:val="clear" w:color="auto" w:fill="DEEAF6" w:themeFill="accent5" w:themeFillTint="33"/>
            <w:hideMark/>
          </w:tcPr>
          <w:p w14:paraId="417D972A" w14:textId="77777777"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A1CF024" w14:textId="77777777" w:rsidR="00413EB5" w:rsidRPr="00665FB1" w:rsidRDefault="00413EB5" w:rsidP="00413EB5">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413EB5" w:rsidRPr="00665FB1" w14:paraId="6FF0645B" w14:textId="77777777" w:rsidTr="00633F8B">
        <w:trPr>
          <w:trHeight w:val="350"/>
        </w:trPr>
        <w:tc>
          <w:tcPr>
            <w:tcW w:w="1255" w:type="dxa"/>
            <w:shd w:val="clear" w:color="auto" w:fill="DEEAF6" w:themeFill="accent5" w:themeFillTint="33"/>
            <w:hideMark/>
          </w:tcPr>
          <w:p w14:paraId="32EE08E6" w14:textId="77777777"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5.2</w:t>
            </w:r>
          </w:p>
        </w:tc>
        <w:tc>
          <w:tcPr>
            <w:tcW w:w="5850" w:type="dxa"/>
            <w:shd w:val="clear" w:color="auto" w:fill="DEEAF6" w:themeFill="accent5" w:themeFillTint="33"/>
            <w:hideMark/>
          </w:tcPr>
          <w:p w14:paraId="70D84096" w14:textId="77777777" w:rsidR="00413EB5" w:rsidRPr="00665FB1" w:rsidRDefault="00413EB5" w:rsidP="00413EB5">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designated person(s) is responsible for evaluating whether compounding personnel should be excluded from working in the compounding areas before their conditions have resolved.</w:t>
            </w:r>
          </w:p>
        </w:tc>
        <w:tc>
          <w:tcPr>
            <w:tcW w:w="1260" w:type="dxa"/>
            <w:shd w:val="clear" w:color="auto" w:fill="DEEAF6" w:themeFill="accent5" w:themeFillTint="33"/>
            <w:hideMark/>
          </w:tcPr>
          <w:p w14:paraId="33329CF3" w14:textId="77777777"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7BBE3D4" w14:textId="77777777" w:rsidR="00413EB5" w:rsidRPr="00665FB1" w:rsidRDefault="00413EB5" w:rsidP="00413EB5">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413EB5" w:rsidRPr="00665FB1" w14:paraId="2F3D4F9C" w14:textId="77777777" w:rsidTr="00633F8B">
        <w:trPr>
          <w:trHeight w:val="350"/>
        </w:trPr>
        <w:tc>
          <w:tcPr>
            <w:tcW w:w="1255" w:type="dxa"/>
            <w:shd w:val="clear" w:color="auto" w:fill="DEEAF6" w:themeFill="accent5" w:themeFillTint="33"/>
          </w:tcPr>
          <w:p w14:paraId="747DACE7" w14:textId="175195A8"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5.3</w:t>
            </w:r>
          </w:p>
        </w:tc>
        <w:tc>
          <w:tcPr>
            <w:tcW w:w="5850" w:type="dxa"/>
            <w:shd w:val="clear" w:color="auto" w:fill="DEEAF6" w:themeFill="accent5" w:themeFillTint="33"/>
          </w:tcPr>
          <w:p w14:paraId="145F0A77" w14:textId="2FE71C42" w:rsidR="00413EB5" w:rsidRPr="00665FB1" w:rsidRDefault="00413EB5" w:rsidP="00413EB5">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Personnel removes any unnecessary items (outer garments, jewelry that could interfere with garbing, and earbuds/headphones) before entering the compounding area.</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Inspector should also observe compounding area to identify any items stored that do not belong (i.e., dirty garments, jackets, or electronics).</w:t>
            </w:r>
          </w:p>
        </w:tc>
        <w:tc>
          <w:tcPr>
            <w:tcW w:w="1260" w:type="dxa"/>
            <w:shd w:val="clear" w:color="auto" w:fill="DEEAF6" w:themeFill="accent5" w:themeFillTint="33"/>
          </w:tcPr>
          <w:p w14:paraId="1D21241D" w14:textId="5033DBBA"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tcPr>
          <w:p w14:paraId="1B733ECF" w14:textId="708160E9" w:rsidR="00413EB5" w:rsidRPr="00665FB1" w:rsidRDefault="00413EB5" w:rsidP="00413EB5">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413EB5" w:rsidRPr="00665FB1" w14:paraId="6853304A" w14:textId="77777777" w:rsidTr="00633F8B">
        <w:trPr>
          <w:trHeight w:val="350"/>
        </w:trPr>
        <w:tc>
          <w:tcPr>
            <w:tcW w:w="1255" w:type="dxa"/>
            <w:shd w:val="clear" w:color="auto" w:fill="DEEAF6" w:themeFill="accent5" w:themeFillTint="33"/>
          </w:tcPr>
          <w:p w14:paraId="00FCCDA4" w14:textId="2E6FAB87"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5.4</w:t>
            </w:r>
          </w:p>
        </w:tc>
        <w:tc>
          <w:tcPr>
            <w:tcW w:w="5850" w:type="dxa"/>
            <w:shd w:val="clear" w:color="auto" w:fill="DEEAF6" w:themeFill="accent5" w:themeFillTint="33"/>
          </w:tcPr>
          <w:p w14:paraId="7D69C90B" w14:textId="0D142EA4" w:rsidR="00413EB5" w:rsidRPr="00665FB1" w:rsidRDefault="00413EB5" w:rsidP="00413EB5">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If personnel do not remove an item, the designated person has determined that the quality of the environment and CNSPs are not adversely affected by the accommodation.</w:t>
            </w:r>
          </w:p>
        </w:tc>
        <w:tc>
          <w:tcPr>
            <w:tcW w:w="1260" w:type="dxa"/>
            <w:shd w:val="clear" w:color="auto" w:fill="DEEAF6" w:themeFill="accent5" w:themeFillTint="33"/>
          </w:tcPr>
          <w:p w14:paraId="5E529B3D" w14:textId="5A4DFFD3"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tcPr>
          <w:p w14:paraId="221A5C49" w14:textId="7D5C2EF8" w:rsidR="00413EB5" w:rsidRPr="00665FB1" w:rsidRDefault="00413EB5" w:rsidP="00413EB5">
            <w:pPr>
              <w:spacing w:after="0" w:line="240" w:lineRule="auto"/>
              <w:rPr>
                <w:rFonts w:ascii="Arial Narrow" w:eastAsia="Times New Roman" w:hAnsi="Arial Narrow" w:cs="Arial"/>
              </w:rPr>
            </w:pPr>
            <w:r w:rsidRPr="00665FB1">
              <w:rPr>
                <w:rFonts w:ascii="Arial Narrow" w:eastAsia="Times New Roman" w:hAnsi="Arial Narrow" w:cs="Arial"/>
              </w:rPr>
              <w:t> </w:t>
            </w:r>
          </w:p>
        </w:tc>
      </w:tr>
    </w:tbl>
    <w:p w14:paraId="3BF0C37C" w14:textId="77777777" w:rsidR="00AA7C4D" w:rsidRDefault="00AA7C4D">
      <w:r>
        <w:br w:type="page"/>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AA7C4D" w:rsidRPr="00665FB1" w14:paraId="3BE02697" w14:textId="77777777" w:rsidTr="00AA7C4D">
        <w:trPr>
          <w:trHeight w:val="71"/>
        </w:trPr>
        <w:tc>
          <w:tcPr>
            <w:tcW w:w="1255" w:type="dxa"/>
            <w:shd w:val="clear" w:color="auto" w:fill="4020E0"/>
          </w:tcPr>
          <w:p w14:paraId="07D75A41" w14:textId="2CF7DD47" w:rsidR="00AA7C4D" w:rsidRPr="00665FB1" w:rsidRDefault="00AA7C4D" w:rsidP="00AA7C4D">
            <w:pPr>
              <w:spacing w:after="0" w:line="240" w:lineRule="auto"/>
              <w:jc w:val="center"/>
              <w:rPr>
                <w:rFonts w:ascii="Arial Narrow" w:eastAsia="Times New Roman" w:hAnsi="Arial Narrow" w:cs="Arial"/>
              </w:rPr>
            </w:pPr>
            <w:r w:rsidRPr="005F78C9">
              <w:rPr>
                <w:rFonts w:ascii="Arial Narrow" w:eastAsia="Times New Roman" w:hAnsi="Arial Narrow" w:cs="Arial"/>
                <w:b/>
                <w:bCs/>
                <w:color w:val="FFFFFF" w:themeColor="background1"/>
              </w:rPr>
              <w:lastRenderedPageBreak/>
              <w:t>Item #</w:t>
            </w:r>
          </w:p>
        </w:tc>
        <w:tc>
          <w:tcPr>
            <w:tcW w:w="5850" w:type="dxa"/>
            <w:shd w:val="clear" w:color="auto" w:fill="4020E0"/>
          </w:tcPr>
          <w:p w14:paraId="6BAE2A5B" w14:textId="00B42098" w:rsidR="00AA7C4D" w:rsidRPr="00665FB1" w:rsidRDefault="00AA7C4D" w:rsidP="00AA7C4D">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139BCE7C" w14:textId="19532A48" w:rsidR="00AA7C4D" w:rsidRPr="00665FB1" w:rsidRDefault="00AA7C4D" w:rsidP="00AA7C4D">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5B4D3466" w14:textId="2689D570" w:rsidR="00AA7C4D" w:rsidRPr="00665FB1" w:rsidRDefault="00AA7C4D" w:rsidP="00AA7C4D">
            <w:pPr>
              <w:spacing w:after="0" w:line="240" w:lineRule="auto"/>
              <w:rPr>
                <w:rFonts w:ascii="Arial Narrow" w:eastAsia="Times New Roman" w:hAnsi="Arial Narrow" w:cs="Arial"/>
              </w:rPr>
            </w:pPr>
            <w:r>
              <w:rPr>
                <w:rFonts w:ascii="Arial Narrow" w:eastAsia="Times New Roman" w:hAnsi="Arial Narrow" w:cs="Arial"/>
                <w:b/>
                <w:bCs/>
                <w:color w:val="FFFFFF" w:themeColor="background1"/>
              </w:rPr>
              <w:t>Comment</w:t>
            </w:r>
          </w:p>
        </w:tc>
      </w:tr>
      <w:tr w:rsidR="00AA7C4D" w:rsidRPr="00665FB1" w14:paraId="53EB10DC" w14:textId="77777777" w:rsidTr="00AA7C4D">
        <w:trPr>
          <w:trHeight w:val="80"/>
        </w:trPr>
        <w:tc>
          <w:tcPr>
            <w:tcW w:w="1255" w:type="dxa"/>
            <w:shd w:val="clear" w:color="auto" w:fill="FFC000"/>
          </w:tcPr>
          <w:p w14:paraId="64C44326" w14:textId="114C08BC" w:rsidR="00AA7C4D" w:rsidRPr="00AA7C4D" w:rsidRDefault="00AA7C4D" w:rsidP="00AA7C4D">
            <w:pPr>
              <w:spacing w:after="0" w:line="240" w:lineRule="auto"/>
              <w:jc w:val="center"/>
              <w:rPr>
                <w:rFonts w:ascii="Arial Narrow" w:eastAsia="Times New Roman" w:hAnsi="Arial Narrow" w:cs="Arial"/>
                <w:b/>
                <w:bCs/>
              </w:rPr>
            </w:pPr>
            <w:r w:rsidRPr="00AA7C4D">
              <w:rPr>
                <w:rFonts w:ascii="Arial Narrow" w:eastAsia="Times New Roman" w:hAnsi="Arial Narrow" w:cs="Arial"/>
                <w:b/>
                <w:bCs/>
              </w:rPr>
              <w:t>C</w:t>
            </w:r>
          </w:p>
        </w:tc>
        <w:tc>
          <w:tcPr>
            <w:tcW w:w="5850" w:type="dxa"/>
            <w:shd w:val="clear" w:color="auto" w:fill="FFC000"/>
          </w:tcPr>
          <w:p w14:paraId="5850EE7B" w14:textId="3D3765E0"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Compounding Personal Hygiene and Garbing</w:t>
            </w:r>
          </w:p>
        </w:tc>
        <w:tc>
          <w:tcPr>
            <w:tcW w:w="1260" w:type="dxa"/>
            <w:shd w:val="clear" w:color="auto" w:fill="FFC000"/>
          </w:tcPr>
          <w:p w14:paraId="33D9D12E" w14:textId="1E1232FD"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FFC000"/>
          </w:tcPr>
          <w:p w14:paraId="463AAC26" w14:textId="3B3AD77F"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2F958E5A" w14:textId="77777777" w:rsidTr="003611AB">
        <w:trPr>
          <w:trHeight w:val="737"/>
        </w:trPr>
        <w:tc>
          <w:tcPr>
            <w:tcW w:w="1255" w:type="dxa"/>
            <w:shd w:val="clear" w:color="000000" w:fill="FFFFFF"/>
            <w:hideMark/>
          </w:tcPr>
          <w:p w14:paraId="24B227C3"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6.0</w:t>
            </w:r>
          </w:p>
        </w:tc>
        <w:tc>
          <w:tcPr>
            <w:tcW w:w="5850" w:type="dxa"/>
            <w:shd w:val="clear" w:color="000000" w:fill="FFFFFF"/>
            <w:hideMark/>
          </w:tcPr>
          <w:p w14:paraId="1E3E024A" w14:textId="77777777" w:rsidR="00413EB5"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 personnel perform hand hygiene, wear required garb and gloves, and follow requirements in compliance with USP &lt;795&gt; standards?</w:t>
            </w:r>
            <w:r w:rsidRPr="00665FB1">
              <w:rPr>
                <w:rFonts w:ascii="Arial Narrow" w:eastAsia="Times New Roman" w:hAnsi="Arial Narrow" w:cs="Arial"/>
                <w:color w:val="000000" w:themeColor="text1"/>
              </w:rPr>
              <w:br w:type="page"/>
            </w:r>
          </w:p>
          <w:p w14:paraId="61AC2B52" w14:textId="28D56986"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i/>
                <w:iCs/>
                <w:color w:val="000000" w:themeColor="text1"/>
              </w:rPr>
              <w:t>If no, go to compliance statements.</w:t>
            </w:r>
          </w:p>
        </w:tc>
        <w:tc>
          <w:tcPr>
            <w:tcW w:w="1260" w:type="dxa"/>
            <w:shd w:val="clear" w:color="auto" w:fill="auto"/>
            <w:hideMark/>
          </w:tcPr>
          <w:p w14:paraId="2506CD92"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11091948"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r>
      <w:tr w:rsidR="00AA7C4D" w:rsidRPr="00665FB1" w14:paraId="680092B2" w14:textId="77777777" w:rsidTr="004972ED">
        <w:trPr>
          <w:trHeight w:val="494"/>
        </w:trPr>
        <w:tc>
          <w:tcPr>
            <w:tcW w:w="1255" w:type="dxa"/>
            <w:shd w:val="clear" w:color="auto" w:fill="DEEAF6" w:themeFill="accent5" w:themeFillTint="33"/>
            <w:hideMark/>
          </w:tcPr>
          <w:p w14:paraId="1782CF04"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6.1</w:t>
            </w:r>
          </w:p>
        </w:tc>
        <w:tc>
          <w:tcPr>
            <w:tcW w:w="5850" w:type="dxa"/>
            <w:shd w:val="clear" w:color="auto" w:fill="DEEAF6" w:themeFill="accent5" w:themeFillTint="33"/>
            <w:hideMark/>
          </w:tcPr>
          <w:p w14:paraId="104C8866"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All personnel entering the compounding area complete hand hygiene procedures.</w:t>
            </w:r>
          </w:p>
        </w:tc>
        <w:tc>
          <w:tcPr>
            <w:tcW w:w="1260" w:type="dxa"/>
            <w:shd w:val="clear" w:color="auto" w:fill="DEEAF6" w:themeFill="accent5" w:themeFillTint="33"/>
            <w:hideMark/>
          </w:tcPr>
          <w:p w14:paraId="63197084"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1FE7262"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r>
      <w:tr w:rsidR="00AA7C4D" w:rsidRPr="00665FB1" w14:paraId="1505AE8F" w14:textId="77777777" w:rsidTr="00633F8B">
        <w:trPr>
          <w:trHeight w:val="422"/>
        </w:trPr>
        <w:tc>
          <w:tcPr>
            <w:tcW w:w="1255" w:type="dxa"/>
            <w:shd w:val="clear" w:color="auto" w:fill="DEEAF6" w:themeFill="accent5" w:themeFillTint="33"/>
            <w:hideMark/>
          </w:tcPr>
          <w:p w14:paraId="7908B4C4"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6.2</w:t>
            </w:r>
          </w:p>
        </w:tc>
        <w:tc>
          <w:tcPr>
            <w:tcW w:w="5850" w:type="dxa"/>
            <w:shd w:val="clear" w:color="auto" w:fill="DEEAF6" w:themeFill="accent5" w:themeFillTint="33"/>
            <w:hideMark/>
          </w:tcPr>
          <w:p w14:paraId="5E0BB7F1"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 xml:space="preserve">Garb is used for all compounding activities. </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&lt;795&gt;, gloves are mandatory garb for all compounding activities.</w:t>
            </w:r>
          </w:p>
        </w:tc>
        <w:tc>
          <w:tcPr>
            <w:tcW w:w="1260" w:type="dxa"/>
            <w:shd w:val="clear" w:color="auto" w:fill="DEEAF6" w:themeFill="accent5" w:themeFillTint="33"/>
            <w:hideMark/>
          </w:tcPr>
          <w:p w14:paraId="029C7265"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46DD3800"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6B9BFEEC" w14:textId="77777777" w:rsidTr="00633F8B">
        <w:trPr>
          <w:trHeight w:val="305"/>
        </w:trPr>
        <w:tc>
          <w:tcPr>
            <w:tcW w:w="1255" w:type="dxa"/>
            <w:shd w:val="clear" w:color="auto" w:fill="DEEAF6" w:themeFill="accent5" w:themeFillTint="33"/>
            <w:hideMark/>
          </w:tcPr>
          <w:p w14:paraId="160666A3"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6.3</w:t>
            </w:r>
          </w:p>
        </w:tc>
        <w:tc>
          <w:tcPr>
            <w:tcW w:w="5850" w:type="dxa"/>
            <w:shd w:val="clear" w:color="auto" w:fill="DEEAF6" w:themeFill="accent5" w:themeFillTint="33"/>
            <w:hideMark/>
          </w:tcPr>
          <w:p w14:paraId="0E9C4805"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Pharmacy uses SDS to determine other garb requirements for the components and compounding activity.</w:t>
            </w:r>
          </w:p>
        </w:tc>
        <w:tc>
          <w:tcPr>
            <w:tcW w:w="1260" w:type="dxa"/>
            <w:shd w:val="clear" w:color="auto" w:fill="DEEAF6" w:themeFill="accent5" w:themeFillTint="33"/>
            <w:hideMark/>
          </w:tcPr>
          <w:p w14:paraId="1C83A243"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0F4B1E5"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68A9AC6F" w14:textId="77777777" w:rsidTr="00633F8B">
        <w:trPr>
          <w:trHeight w:val="674"/>
        </w:trPr>
        <w:tc>
          <w:tcPr>
            <w:tcW w:w="1255" w:type="dxa"/>
            <w:shd w:val="clear" w:color="auto" w:fill="DEEAF6" w:themeFill="accent5" w:themeFillTint="33"/>
            <w:hideMark/>
          </w:tcPr>
          <w:p w14:paraId="5A8F8CB5"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6.4</w:t>
            </w:r>
          </w:p>
        </w:tc>
        <w:tc>
          <w:tcPr>
            <w:tcW w:w="5850" w:type="dxa"/>
            <w:shd w:val="clear" w:color="auto" w:fill="DEEAF6" w:themeFill="accent5" w:themeFillTint="33"/>
            <w:hideMark/>
          </w:tcPr>
          <w:p w14:paraId="5015E806"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Additional garb (shoe covers, hair and facial hair covers, face masks, gowns) is worn as needed for protection of the personnel/CNSPs.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please list the garb worn for the type of component and compounding activity.</w:t>
            </w:r>
          </w:p>
        </w:tc>
        <w:tc>
          <w:tcPr>
            <w:tcW w:w="1260" w:type="dxa"/>
            <w:shd w:val="clear" w:color="auto" w:fill="DEEAF6" w:themeFill="accent5" w:themeFillTint="33"/>
            <w:hideMark/>
          </w:tcPr>
          <w:p w14:paraId="73731A13"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21BC3A53"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6004225B" w14:textId="77777777" w:rsidTr="00633F8B">
        <w:trPr>
          <w:trHeight w:val="395"/>
        </w:trPr>
        <w:tc>
          <w:tcPr>
            <w:tcW w:w="1255" w:type="dxa"/>
            <w:shd w:val="clear" w:color="auto" w:fill="DEEAF6" w:themeFill="accent5" w:themeFillTint="33"/>
            <w:hideMark/>
          </w:tcPr>
          <w:p w14:paraId="50490799"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6.5</w:t>
            </w:r>
          </w:p>
        </w:tc>
        <w:tc>
          <w:tcPr>
            <w:tcW w:w="5850" w:type="dxa"/>
            <w:shd w:val="clear" w:color="auto" w:fill="DEEAF6" w:themeFill="accent5" w:themeFillTint="33"/>
            <w:hideMark/>
          </w:tcPr>
          <w:p w14:paraId="1CB55A4A"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garb purchased by the pharmacy is appropriate for the type of compounding being performed.</w:t>
            </w:r>
          </w:p>
        </w:tc>
        <w:tc>
          <w:tcPr>
            <w:tcW w:w="1260" w:type="dxa"/>
            <w:shd w:val="clear" w:color="auto" w:fill="DEEAF6" w:themeFill="accent5" w:themeFillTint="33"/>
            <w:hideMark/>
          </w:tcPr>
          <w:p w14:paraId="74559D53"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3816E32"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0E8D8FA1" w14:textId="77777777" w:rsidTr="00633F8B">
        <w:trPr>
          <w:trHeight w:val="80"/>
        </w:trPr>
        <w:tc>
          <w:tcPr>
            <w:tcW w:w="1255" w:type="dxa"/>
            <w:shd w:val="clear" w:color="auto" w:fill="DEEAF6" w:themeFill="accent5" w:themeFillTint="33"/>
            <w:hideMark/>
          </w:tcPr>
          <w:p w14:paraId="19A6D7F3"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6.6</w:t>
            </w:r>
          </w:p>
        </w:tc>
        <w:tc>
          <w:tcPr>
            <w:tcW w:w="5850" w:type="dxa"/>
            <w:shd w:val="clear" w:color="auto" w:fill="DEEAF6" w:themeFill="accent5" w:themeFillTint="33"/>
            <w:hideMark/>
          </w:tcPr>
          <w:p w14:paraId="30B7456B" w14:textId="4AD7B259"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 xml:space="preserve">Garb is stored in manner that minimizes risk of contamination (away from sinks to avoid splashing, </w:t>
            </w:r>
            <w:r w:rsidR="00FD2AFB" w:rsidRPr="00665FB1">
              <w:rPr>
                <w:rFonts w:ascii="Arial Narrow" w:eastAsia="Times New Roman" w:hAnsi="Arial Narrow" w:cs="Arial"/>
                <w:color w:val="000000" w:themeColor="text1"/>
              </w:rPr>
              <w:t>etc.</w:t>
            </w:r>
            <w:r w:rsidRPr="00665FB1">
              <w:rPr>
                <w:rFonts w:ascii="Arial Narrow" w:eastAsia="Times New Roman" w:hAnsi="Arial Narrow" w:cs="Arial"/>
                <w:color w:val="000000" w:themeColor="text1"/>
              </w:rPr>
              <w:t>).</w:t>
            </w:r>
          </w:p>
        </w:tc>
        <w:tc>
          <w:tcPr>
            <w:tcW w:w="1260" w:type="dxa"/>
            <w:shd w:val="clear" w:color="auto" w:fill="DEEAF6" w:themeFill="accent5" w:themeFillTint="33"/>
            <w:hideMark/>
          </w:tcPr>
          <w:p w14:paraId="01EEDFEF"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441180EE"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2F6F395C" w14:textId="77777777" w:rsidTr="00633F8B">
        <w:trPr>
          <w:trHeight w:val="71"/>
        </w:trPr>
        <w:tc>
          <w:tcPr>
            <w:tcW w:w="1255" w:type="dxa"/>
            <w:shd w:val="clear" w:color="auto" w:fill="DEEAF6" w:themeFill="accent5" w:themeFillTint="33"/>
            <w:hideMark/>
          </w:tcPr>
          <w:p w14:paraId="67CBDF3D" w14:textId="77777777" w:rsidR="00AA7C4D" w:rsidRPr="00665FB1" w:rsidRDefault="00AA7C4D" w:rsidP="004972ED">
            <w:pPr>
              <w:spacing w:after="0" w:line="276" w:lineRule="auto"/>
              <w:jc w:val="center"/>
              <w:rPr>
                <w:rFonts w:ascii="Arial Narrow" w:eastAsia="Times New Roman" w:hAnsi="Arial Narrow" w:cs="Arial"/>
              </w:rPr>
            </w:pPr>
            <w:r w:rsidRPr="00665FB1">
              <w:rPr>
                <w:rFonts w:ascii="Arial Narrow" w:eastAsia="Times New Roman" w:hAnsi="Arial Narrow" w:cs="Arial"/>
              </w:rPr>
              <w:t>6.7</w:t>
            </w:r>
          </w:p>
        </w:tc>
        <w:tc>
          <w:tcPr>
            <w:tcW w:w="5850" w:type="dxa"/>
            <w:shd w:val="clear" w:color="auto" w:fill="DEEAF6" w:themeFill="accent5" w:themeFillTint="33"/>
            <w:hideMark/>
          </w:tcPr>
          <w:p w14:paraId="13401981"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Gowns that are reused do not leave the compounding area.</w:t>
            </w:r>
          </w:p>
        </w:tc>
        <w:tc>
          <w:tcPr>
            <w:tcW w:w="1260" w:type="dxa"/>
            <w:shd w:val="clear" w:color="auto" w:fill="DEEAF6" w:themeFill="accent5" w:themeFillTint="33"/>
            <w:hideMark/>
          </w:tcPr>
          <w:p w14:paraId="1D1F2462"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4EC3981F"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2D6D64D9" w14:textId="77777777" w:rsidTr="00633F8B">
        <w:trPr>
          <w:trHeight w:val="233"/>
        </w:trPr>
        <w:tc>
          <w:tcPr>
            <w:tcW w:w="1255" w:type="dxa"/>
            <w:shd w:val="clear" w:color="auto" w:fill="DEEAF6" w:themeFill="accent5" w:themeFillTint="33"/>
            <w:hideMark/>
          </w:tcPr>
          <w:p w14:paraId="58F85869"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6.8</w:t>
            </w:r>
          </w:p>
        </w:tc>
        <w:tc>
          <w:tcPr>
            <w:tcW w:w="5850" w:type="dxa"/>
            <w:shd w:val="clear" w:color="auto" w:fill="DEEAF6" w:themeFill="accent5" w:themeFillTint="33"/>
            <w:hideMark/>
          </w:tcPr>
          <w:p w14:paraId="4A6493C1"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Visibly soiled garb or garb with tears or punctures are changed immediately (are not reused).</w:t>
            </w:r>
          </w:p>
        </w:tc>
        <w:tc>
          <w:tcPr>
            <w:tcW w:w="1260" w:type="dxa"/>
            <w:shd w:val="clear" w:color="auto" w:fill="DEEAF6" w:themeFill="accent5" w:themeFillTint="33"/>
            <w:hideMark/>
          </w:tcPr>
          <w:p w14:paraId="0F852444"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1CCED52"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615BBCF2" w14:textId="77777777" w:rsidTr="00633F8B">
        <w:trPr>
          <w:trHeight w:val="54"/>
        </w:trPr>
        <w:tc>
          <w:tcPr>
            <w:tcW w:w="1255" w:type="dxa"/>
            <w:shd w:val="clear" w:color="auto" w:fill="DEEAF6" w:themeFill="accent5" w:themeFillTint="33"/>
            <w:hideMark/>
          </w:tcPr>
          <w:p w14:paraId="58C2AE19" w14:textId="77777777" w:rsidR="00AA7C4D" w:rsidRPr="00665FB1" w:rsidRDefault="00AA7C4D" w:rsidP="004972ED">
            <w:pPr>
              <w:spacing w:after="0" w:line="276" w:lineRule="auto"/>
              <w:jc w:val="center"/>
              <w:rPr>
                <w:rFonts w:ascii="Arial Narrow" w:eastAsia="Times New Roman" w:hAnsi="Arial Narrow" w:cs="Arial"/>
              </w:rPr>
            </w:pPr>
            <w:r w:rsidRPr="00665FB1">
              <w:rPr>
                <w:rFonts w:ascii="Arial Narrow" w:eastAsia="Times New Roman" w:hAnsi="Arial Narrow" w:cs="Arial"/>
              </w:rPr>
              <w:t>6.9</w:t>
            </w:r>
          </w:p>
        </w:tc>
        <w:tc>
          <w:tcPr>
            <w:tcW w:w="5850" w:type="dxa"/>
            <w:shd w:val="clear" w:color="auto" w:fill="DEEAF6" w:themeFill="accent5" w:themeFillTint="33"/>
            <w:hideMark/>
          </w:tcPr>
          <w:p w14:paraId="3F9DEA0C"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Soiled garb is disposed of or sent for laundering.</w:t>
            </w:r>
          </w:p>
        </w:tc>
        <w:tc>
          <w:tcPr>
            <w:tcW w:w="1260" w:type="dxa"/>
            <w:shd w:val="clear" w:color="auto" w:fill="DEEAF6" w:themeFill="accent5" w:themeFillTint="33"/>
            <w:hideMark/>
          </w:tcPr>
          <w:p w14:paraId="28289698"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825FC97"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3E8309DB" w14:textId="77777777" w:rsidTr="00633F8B">
        <w:trPr>
          <w:trHeight w:val="494"/>
        </w:trPr>
        <w:tc>
          <w:tcPr>
            <w:tcW w:w="1255" w:type="dxa"/>
            <w:shd w:val="clear" w:color="auto" w:fill="DEEAF6" w:themeFill="accent5" w:themeFillTint="33"/>
            <w:hideMark/>
          </w:tcPr>
          <w:p w14:paraId="176C71A0"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6.10</w:t>
            </w:r>
          </w:p>
        </w:tc>
        <w:tc>
          <w:tcPr>
            <w:tcW w:w="5850" w:type="dxa"/>
            <w:shd w:val="clear" w:color="auto" w:fill="DEEAF6" w:themeFill="accent5" w:themeFillTint="33"/>
            <w:hideMark/>
          </w:tcPr>
          <w:p w14:paraId="364FB535"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Shoe covers, hair and facial hair covers, face masks, and head covers are not reused once personnel have left the compounding area.</w:t>
            </w:r>
          </w:p>
        </w:tc>
        <w:tc>
          <w:tcPr>
            <w:tcW w:w="1260" w:type="dxa"/>
            <w:shd w:val="clear" w:color="auto" w:fill="DEEAF6" w:themeFill="accent5" w:themeFillTint="33"/>
            <w:hideMark/>
          </w:tcPr>
          <w:p w14:paraId="2AE780EE"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E49F9AA"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2C75F98F" w14:textId="77777777" w:rsidTr="003611AB">
        <w:trPr>
          <w:trHeight w:val="386"/>
        </w:trPr>
        <w:tc>
          <w:tcPr>
            <w:tcW w:w="1255" w:type="dxa"/>
            <w:shd w:val="clear" w:color="auto" w:fill="D0CECE" w:themeFill="background2" w:themeFillShade="E6"/>
            <w:hideMark/>
          </w:tcPr>
          <w:p w14:paraId="441DFC50"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7.0</w:t>
            </w:r>
          </w:p>
        </w:tc>
        <w:tc>
          <w:tcPr>
            <w:tcW w:w="5850" w:type="dxa"/>
            <w:shd w:val="clear" w:color="auto" w:fill="D0CECE" w:themeFill="background2" w:themeFillShade="E6"/>
            <w:hideMark/>
          </w:tcPr>
          <w:p w14:paraId="4D65562A"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Are non-disposable garb such as goggles cleaned then sanitized with 70% isopropyl alcohol before re-use?</w:t>
            </w:r>
          </w:p>
        </w:tc>
        <w:tc>
          <w:tcPr>
            <w:tcW w:w="1260" w:type="dxa"/>
            <w:shd w:val="clear" w:color="auto" w:fill="D0CECE" w:themeFill="background2" w:themeFillShade="E6"/>
            <w:hideMark/>
          </w:tcPr>
          <w:p w14:paraId="43A75F93"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070A6DD6"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413EB5" w:rsidRPr="00665FB1" w14:paraId="0F5713AA" w14:textId="77777777" w:rsidTr="00413EB5">
        <w:trPr>
          <w:trHeight w:val="98"/>
        </w:trPr>
        <w:tc>
          <w:tcPr>
            <w:tcW w:w="1255" w:type="dxa"/>
            <w:shd w:val="clear" w:color="auto" w:fill="FFC000"/>
          </w:tcPr>
          <w:p w14:paraId="7C037ECC" w14:textId="33E1C058" w:rsidR="00413EB5" w:rsidRPr="00665FB1" w:rsidRDefault="00413EB5" w:rsidP="00413EB5">
            <w:pPr>
              <w:spacing w:after="0" w:line="240" w:lineRule="auto"/>
              <w:jc w:val="center"/>
              <w:rPr>
                <w:rFonts w:ascii="Arial Narrow" w:eastAsia="Times New Roman" w:hAnsi="Arial Narrow" w:cs="Arial"/>
              </w:rPr>
            </w:pPr>
            <w:r>
              <w:rPr>
                <w:rFonts w:ascii="Arial Narrow" w:eastAsia="Times New Roman" w:hAnsi="Arial Narrow" w:cs="Arial"/>
                <w:b/>
                <w:bCs/>
              </w:rPr>
              <w:t>D</w:t>
            </w:r>
          </w:p>
        </w:tc>
        <w:tc>
          <w:tcPr>
            <w:tcW w:w="5850" w:type="dxa"/>
            <w:shd w:val="clear" w:color="auto" w:fill="FFC000"/>
          </w:tcPr>
          <w:p w14:paraId="2D2464E7" w14:textId="769CC083" w:rsidR="00413EB5" w:rsidRPr="00665FB1" w:rsidRDefault="00413EB5" w:rsidP="00413EB5">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Buildings and Facilities</w:t>
            </w:r>
          </w:p>
        </w:tc>
        <w:tc>
          <w:tcPr>
            <w:tcW w:w="1260" w:type="dxa"/>
            <w:shd w:val="clear" w:color="auto" w:fill="FFC000"/>
          </w:tcPr>
          <w:p w14:paraId="683FC802" w14:textId="76926BE8"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FFC000"/>
          </w:tcPr>
          <w:p w14:paraId="71E8E99D" w14:textId="6A42891B" w:rsidR="00413EB5" w:rsidRPr="00665FB1" w:rsidRDefault="00413EB5" w:rsidP="00413EB5">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413EB5" w:rsidRPr="00665FB1" w14:paraId="348A8C9D" w14:textId="77777777" w:rsidTr="00ED69A9">
        <w:trPr>
          <w:trHeight w:val="386"/>
        </w:trPr>
        <w:tc>
          <w:tcPr>
            <w:tcW w:w="1255" w:type="dxa"/>
            <w:shd w:val="clear" w:color="000000" w:fill="FFFFFF"/>
          </w:tcPr>
          <w:p w14:paraId="12F6B4C6" w14:textId="1592CB52"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8.0</w:t>
            </w:r>
          </w:p>
        </w:tc>
        <w:tc>
          <w:tcPr>
            <w:tcW w:w="5850" w:type="dxa"/>
            <w:shd w:val="clear" w:color="auto" w:fill="auto"/>
          </w:tcPr>
          <w:p w14:paraId="1D81BD7D" w14:textId="3B8EBB97" w:rsidR="00413EB5" w:rsidRPr="00665FB1" w:rsidRDefault="00413EB5" w:rsidP="00413EB5">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compounding area meet the facility requirements in compliance with USP &lt;795&gt; standards?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go to compliance statements.</w:t>
            </w:r>
          </w:p>
        </w:tc>
        <w:tc>
          <w:tcPr>
            <w:tcW w:w="1260" w:type="dxa"/>
            <w:shd w:val="clear" w:color="auto" w:fill="auto"/>
          </w:tcPr>
          <w:p w14:paraId="154F28AC" w14:textId="6DBF6F89"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tcPr>
          <w:p w14:paraId="18D8142C" w14:textId="6426D93F" w:rsidR="00413EB5" w:rsidRPr="00665FB1" w:rsidRDefault="00413EB5" w:rsidP="00413EB5">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413EB5" w:rsidRPr="00665FB1" w14:paraId="5A22D186" w14:textId="77777777" w:rsidTr="00ED69A9">
        <w:trPr>
          <w:trHeight w:val="386"/>
        </w:trPr>
        <w:tc>
          <w:tcPr>
            <w:tcW w:w="1255" w:type="dxa"/>
            <w:shd w:val="clear" w:color="auto" w:fill="DEEAF6" w:themeFill="accent5" w:themeFillTint="33"/>
          </w:tcPr>
          <w:p w14:paraId="7AD878FF" w14:textId="4169371B"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8.1</w:t>
            </w:r>
          </w:p>
        </w:tc>
        <w:tc>
          <w:tcPr>
            <w:tcW w:w="5850" w:type="dxa"/>
            <w:shd w:val="clear" w:color="auto" w:fill="DEEAF6" w:themeFill="accent5" w:themeFillTint="33"/>
          </w:tcPr>
          <w:p w14:paraId="5DA6BD14" w14:textId="7C73CBE4" w:rsidR="00413EB5" w:rsidRPr="00665FB1" w:rsidRDefault="00413EB5" w:rsidP="00413EB5">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pharmacy has a designated compounding space for nonsterile compounding.</w:t>
            </w:r>
          </w:p>
        </w:tc>
        <w:tc>
          <w:tcPr>
            <w:tcW w:w="1260" w:type="dxa"/>
            <w:shd w:val="clear" w:color="auto" w:fill="DEEAF6" w:themeFill="accent5" w:themeFillTint="33"/>
          </w:tcPr>
          <w:p w14:paraId="60B09E93" w14:textId="0161D5CE"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tcPr>
          <w:p w14:paraId="72C06655" w14:textId="2153E993" w:rsidR="00413EB5" w:rsidRPr="00665FB1" w:rsidRDefault="00413EB5" w:rsidP="00413EB5">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413EB5" w:rsidRPr="00665FB1" w14:paraId="65681F06" w14:textId="77777777" w:rsidTr="00413EB5">
        <w:trPr>
          <w:trHeight w:val="89"/>
        </w:trPr>
        <w:tc>
          <w:tcPr>
            <w:tcW w:w="1255" w:type="dxa"/>
            <w:shd w:val="clear" w:color="auto" w:fill="DEEAF6" w:themeFill="accent5" w:themeFillTint="33"/>
          </w:tcPr>
          <w:p w14:paraId="394C4BFC" w14:textId="2B34668D" w:rsidR="00413EB5" w:rsidRPr="00665FB1" w:rsidRDefault="00413EB5" w:rsidP="004972ED">
            <w:pPr>
              <w:spacing w:after="0" w:line="276" w:lineRule="auto"/>
              <w:jc w:val="center"/>
              <w:rPr>
                <w:rFonts w:ascii="Arial Narrow" w:eastAsia="Times New Roman" w:hAnsi="Arial Narrow" w:cs="Arial"/>
              </w:rPr>
            </w:pPr>
            <w:r w:rsidRPr="00665FB1">
              <w:rPr>
                <w:rFonts w:ascii="Arial Narrow" w:eastAsia="Times New Roman" w:hAnsi="Arial Narrow" w:cs="Arial"/>
              </w:rPr>
              <w:t>8.2</w:t>
            </w:r>
          </w:p>
        </w:tc>
        <w:tc>
          <w:tcPr>
            <w:tcW w:w="5850" w:type="dxa"/>
            <w:shd w:val="clear" w:color="auto" w:fill="DEEAF6" w:themeFill="accent5" w:themeFillTint="33"/>
          </w:tcPr>
          <w:p w14:paraId="3F0BC3CF" w14:textId="144EEC68" w:rsidR="00413EB5" w:rsidRPr="00665FB1" w:rsidRDefault="00413EB5" w:rsidP="00413EB5">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area is well lit.</w:t>
            </w:r>
          </w:p>
        </w:tc>
        <w:tc>
          <w:tcPr>
            <w:tcW w:w="1260" w:type="dxa"/>
            <w:shd w:val="clear" w:color="auto" w:fill="DEEAF6" w:themeFill="accent5" w:themeFillTint="33"/>
          </w:tcPr>
          <w:p w14:paraId="4163BE0E" w14:textId="32CFFDF4"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tcPr>
          <w:p w14:paraId="2A7F0178" w14:textId="704E4341" w:rsidR="00413EB5" w:rsidRPr="00665FB1" w:rsidRDefault="00413EB5" w:rsidP="00413EB5">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413EB5" w:rsidRPr="00665FB1" w14:paraId="4792BECA" w14:textId="77777777" w:rsidTr="00413EB5">
        <w:trPr>
          <w:trHeight w:val="188"/>
        </w:trPr>
        <w:tc>
          <w:tcPr>
            <w:tcW w:w="1255" w:type="dxa"/>
            <w:shd w:val="clear" w:color="auto" w:fill="DEEAF6" w:themeFill="accent5" w:themeFillTint="33"/>
          </w:tcPr>
          <w:p w14:paraId="7B181111" w14:textId="0577135C" w:rsidR="00413EB5" w:rsidRPr="00665FB1" w:rsidRDefault="00413EB5" w:rsidP="004972ED">
            <w:pPr>
              <w:spacing w:after="0" w:line="276" w:lineRule="auto"/>
              <w:jc w:val="center"/>
              <w:rPr>
                <w:rFonts w:ascii="Arial Narrow" w:eastAsia="Times New Roman" w:hAnsi="Arial Narrow" w:cs="Arial"/>
              </w:rPr>
            </w:pPr>
            <w:r w:rsidRPr="00665FB1">
              <w:rPr>
                <w:rFonts w:ascii="Arial Narrow" w:eastAsia="Times New Roman" w:hAnsi="Arial Narrow" w:cs="Arial"/>
              </w:rPr>
              <w:t>8.3</w:t>
            </w:r>
          </w:p>
        </w:tc>
        <w:tc>
          <w:tcPr>
            <w:tcW w:w="5850" w:type="dxa"/>
            <w:shd w:val="clear" w:color="auto" w:fill="DEEAF6" w:themeFill="accent5" w:themeFillTint="33"/>
          </w:tcPr>
          <w:p w14:paraId="6553A645" w14:textId="442E5A28" w:rsidR="00413EB5" w:rsidRPr="00665FB1" w:rsidRDefault="00413EB5" w:rsidP="00413EB5">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area is clean and sanitary.</w:t>
            </w:r>
          </w:p>
        </w:tc>
        <w:tc>
          <w:tcPr>
            <w:tcW w:w="1260" w:type="dxa"/>
            <w:shd w:val="clear" w:color="auto" w:fill="DEEAF6" w:themeFill="accent5" w:themeFillTint="33"/>
          </w:tcPr>
          <w:p w14:paraId="551E90E3" w14:textId="4145910A"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tcPr>
          <w:p w14:paraId="10A93CEB" w14:textId="24DA04AD" w:rsidR="00413EB5" w:rsidRPr="00665FB1" w:rsidRDefault="00413EB5" w:rsidP="00413EB5">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413EB5" w:rsidRPr="00665FB1" w14:paraId="5E0DA870" w14:textId="77777777" w:rsidTr="00ED69A9">
        <w:trPr>
          <w:trHeight w:val="386"/>
        </w:trPr>
        <w:tc>
          <w:tcPr>
            <w:tcW w:w="1255" w:type="dxa"/>
            <w:shd w:val="clear" w:color="auto" w:fill="DEEAF6" w:themeFill="accent5" w:themeFillTint="33"/>
          </w:tcPr>
          <w:p w14:paraId="6D8C7E48" w14:textId="5AF224BB"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8.4</w:t>
            </w:r>
          </w:p>
        </w:tc>
        <w:tc>
          <w:tcPr>
            <w:tcW w:w="5850" w:type="dxa"/>
            <w:shd w:val="clear" w:color="auto" w:fill="DEEAF6" w:themeFill="accent5" w:themeFillTint="33"/>
          </w:tcPr>
          <w:p w14:paraId="41D570F7" w14:textId="16780981" w:rsidR="00413EB5" w:rsidRPr="00665FB1" w:rsidRDefault="00413EB5" w:rsidP="00413EB5">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area is orderly (e.g., clutter free, no tripping hazards).</w:t>
            </w:r>
          </w:p>
        </w:tc>
        <w:tc>
          <w:tcPr>
            <w:tcW w:w="1260" w:type="dxa"/>
            <w:shd w:val="clear" w:color="auto" w:fill="DEEAF6" w:themeFill="accent5" w:themeFillTint="33"/>
          </w:tcPr>
          <w:p w14:paraId="345B8148" w14:textId="16115F1A"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tcPr>
          <w:p w14:paraId="357B80EC" w14:textId="337A15A1" w:rsidR="00413EB5" w:rsidRPr="00665FB1" w:rsidRDefault="00413EB5" w:rsidP="00413EB5">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413EB5" w:rsidRPr="00665FB1" w14:paraId="0373A203" w14:textId="77777777" w:rsidTr="00413EB5">
        <w:trPr>
          <w:trHeight w:val="224"/>
        </w:trPr>
        <w:tc>
          <w:tcPr>
            <w:tcW w:w="1255" w:type="dxa"/>
            <w:shd w:val="clear" w:color="auto" w:fill="DEEAF6" w:themeFill="accent5" w:themeFillTint="33"/>
          </w:tcPr>
          <w:p w14:paraId="70B55664" w14:textId="6D9C8944" w:rsidR="00413EB5" w:rsidRPr="00665FB1" w:rsidRDefault="00413EB5" w:rsidP="004972ED">
            <w:pPr>
              <w:spacing w:after="0" w:line="276" w:lineRule="auto"/>
              <w:jc w:val="center"/>
              <w:rPr>
                <w:rFonts w:ascii="Arial Narrow" w:eastAsia="Times New Roman" w:hAnsi="Arial Narrow" w:cs="Arial"/>
              </w:rPr>
            </w:pPr>
            <w:r w:rsidRPr="00665FB1">
              <w:rPr>
                <w:rFonts w:ascii="Arial Narrow" w:eastAsia="Times New Roman" w:hAnsi="Arial Narrow" w:cs="Arial"/>
              </w:rPr>
              <w:t>8.5</w:t>
            </w:r>
          </w:p>
        </w:tc>
        <w:tc>
          <w:tcPr>
            <w:tcW w:w="5850" w:type="dxa"/>
            <w:shd w:val="clear" w:color="auto" w:fill="DEEAF6" w:themeFill="accent5" w:themeFillTint="33"/>
          </w:tcPr>
          <w:p w14:paraId="77C0307D" w14:textId="294AF65B" w:rsidR="00413EB5" w:rsidRPr="00665FB1" w:rsidRDefault="00413EB5" w:rsidP="00413EB5">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area is in a good state of repair.</w:t>
            </w:r>
          </w:p>
        </w:tc>
        <w:tc>
          <w:tcPr>
            <w:tcW w:w="1260" w:type="dxa"/>
            <w:shd w:val="clear" w:color="auto" w:fill="DEEAF6" w:themeFill="accent5" w:themeFillTint="33"/>
          </w:tcPr>
          <w:p w14:paraId="23112206" w14:textId="3BD9D641" w:rsidR="00413EB5" w:rsidRPr="00665FB1" w:rsidRDefault="00413EB5" w:rsidP="00413EB5">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tcPr>
          <w:p w14:paraId="63530855" w14:textId="2EFD433F" w:rsidR="00413EB5" w:rsidRPr="00665FB1" w:rsidRDefault="00413EB5" w:rsidP="00413EB5">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229D8F10" w14:textId="77777777" w:rsidTr="00AA7C4D">
        <w:trPr>
          <w:trHeight w:val="55"/>
        </w:trPr>
        <w:tc>
          <w:tcPr>
            <w:tcW w:w="1255" w:type="dxa"/>
            <w:shd w:val="clear" w:color="auto" w:fill="4020E0"/>
          </w:tcPr>
          <w:p w14:paraId="70CF2896" w14:textId="36B199B3" w:rsidR="00AA7C4D" w:rsidRPr="00665FB1" w:rsidRDefault="00AA7C4D" w:rsidP="00AA7C4D">
            <w:pPr>
              <w:spacing w:after="0" w:line="240" w:lineRule="auto"/>
              <w:jc w:val="center"/>
              <w:rPr>
                <w:rFonts w:ascii="Arial Narrow" w:eastAsia="Times New Roman" w:hAnsi="Arial Narrow" w:cs="Arial"/>
              </w:rPr>
            </w:pPr>
            <w:r>
              <w:lastRenderedPageBreak/>
              <w:br w:type="page"/>
            </w:r>
            <w:r w:rsidRPr="005F78C9">
              <w:rPr>
                <w:rFonts w:ascii="Arial Narrow" w:eastAsia="Times New Roman" w:hAnsi="Arial Narrow" w:cs="Arial"/>
                <w:b/>
                <w:bCs/>
                <w:color w:val="FFFFFF" w:themeColor="background1"/>
              </w:rPr>
              <w:t>Item #</w:t>
            </w:r>
          </w:p>
        </w:tc>
        <w:tc>
          <w:tcPr>
            <w:tcW w:w="5850" w:type="dxa"/>
            <w:shd w:val="clear" w:color="auto" w:fill="4020E0"/>
          </w:tcPr>
          <w:p w14:paraId="5654EF83" w14:textId="0A560EAD" w:rsidR="00AA7C4D" w:rsidRPr="00665FB1" w:rsidRDefault="00AA7C4D" w:rsidP="00AA7C4D">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13755985" w14:textId="227DB906" w:rsidR="00AA7C4D" w:rsidRPr="00665FB1" w:rsidRDefault="00AA7C4D" w:rsidP="00AA7C4D">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17F8107F" w14:textId="4C2FDB2B" w:rsidR="00AA7C4D" w:rsidRPr="00665FB1" w:rsidRDefault="00AA7C4D" w:rsidP="00AA7C4D">
            <w:pPr>
              <w:spacing w:after="0" w:line="240" w:lineRule="auto"/>
              <w:rPr>
                <w:rFonts w:ascii="Arial Narrow" w:eastAsia="Times New Roman" w:hAnsi="Arial Narrow" w:cs="Arial"/>
              </w:rPr>
            </w:pPr>
            <w:r>
              <w:rPr>
                <w:rFonts w:ascii="Arial Narrow" w:eastAsia="Times New Roman" w:hAnsi="Arial Narrow" w:cs="Arial"/>
                <w:b/>
                <w:bCs/>
                <w:color w:val="FFFFFF" w:themeColor="background1"/>
              </w:rPr>
              <w:t>Comment</w:t>
            </w:r>
          </w:p>
        </w:tc>
      </w:tr>
      <w:tr w:rsidR="004972ED" w:rsidRPr="00665FB1" w14:paraId="0793423C" w14:textId="77777777" w:rsidTr="00B831D6">
        <w:trPr>
          <w:trHeight w:val="55"/>
        </w:trPr>
        <w:tc>
          <w:tcPr>
            <w:tcW w:w="1255" w:type="dxa"/>
            <w:shd w:val="clear" w:color="auto" w:fill="FFC000"/>
          </w:tcPr>
          <w:p w14:paraId="61A0C7AA" w14:textId="148EA4AD" w:rsidR="004972ED" w:rsidRDefault="004972ED" w:rsidP="004972ED">
            <w:pPr>
              <w:spacing w:after="0" w:line="240" w:lineRule="auto"/>
              <w:jc w:val="center"/>
            </w:pPr>
            <w:r>
              <w:rPr>
                <w:rFonts w:ascii="Arial Narrow" w:eastAsia="Times New Roman" w:hAnsi="Arial Narrow" w:cs="Arial"/>
                <w:b/>
                <w:bCs/>
              </w:rPr>
              <w:t>D</w:t>
            </w:r>
          </w:p>
        </w:tc>
        <w:tc>
          <w:tcPr>
            <w:tcW w:w="5850" w:type="dxa"/>
            <w:shd w:val="clear" w:color="auto" w:fill="FFC000"/>
          </w:tcPr>
          <w:p w14:paraId="7018A69D" w14:textId="3F503573" w:rsidR="004972ED" w:rsidRDefault="004972ED" w:rsidP="004972ED">
            <w:pPr>
              <w:spacing w:after="0" w:line="240" w:lineRule="auto"/>
              <w:rPr>
                <w:rFonts w:ascii="Arial Narrow" w:eastAsia="Times New Roman" w:hAnsi="Arial Narrow" w:cs="Arial"/>
                <w:b/>
                <w:bCs/>
                <w:color w:val="FFFFFF" w:themeColor="background1"/>
              </w:rPr>
            </w:pPr>
            <w:r w:rsidRPr="00665FB1">
              <w:rPr>
                <w:rFonts w:ascii="Arial Narrow" w:eastAsia="Times New Roman" w:hAnsi="Arial Narrow" w:cs="Arial"/>
                <w:b/>
                <w:bCs/>
                <w:color w:val="000000" w:themeColor="text1"/>
              </w:rPr>
              <w:t>Buildings and Facilities</w:t>
            </w:r>
          </w:p>
        </w:tc>
        <w:tc>
          <w:tcPr>
            <w:tcW w:w="1260" w:type="dxa"/>
            <w:shd w:val="clear" w:color="auto" w:fill="FFC000"/>
          </w:tcPr>
          <w:p w14:paraId="7CBCB76A" w14:textId="031F43E3" w:rsidR="004972ED" w:rsidRDefault="004972ED" w:rsidP="004972ED">
            <w:pPr>
              <w:spacing w:after="0" w:line="240" w:lineRule="auto"/>
              <w:jc w:val="center"/>
              <w:rPr>
                <w:rFonts w:ascii="Arial Narrow" w:eastAsia="Times New Roman" w:hAnsi="Arial Narrow" w:cs="Arial"/>
                <w:b/>
                <w:bCs/>
                <w:color w:val="FFFFFF" w:themeColor="background1"/>
              </w:rPr>
            </w:pPr>
            <w:r w:rsidRPr="00665FB1">
              <w:rPr>
                <w:rFonts w:ascii="Arial Narrow" w:eastAsia="Times New Roman" w:hAnsi="Arial Narrow" w:cs="Arial"/>
              </w:rPr>
              <w:t> </w:t>
            </w:r>
          </w:p>
        </w:tc>
        <w:tc>
          <w:tcPr>
            <w:tcW w:w="6120" w:type="dxa"/>
            <w:shd w:val="clear" w:color="auto" w:fill="FFC000"/>
          </w:tcPr>
          <w:p w14:paraId="6ED54A60" w14:textId="617C1D66" w:rsidR="004972ED" w:rsidRDefault="004972ED" w:rsidP="004972ED">
            <w:pPr>
              <w:spacing w:after="0" w:line="240" w:lineRule="auto"/>
              <w:rPr>
                <w:rFonts w:ascii="Arial Narrow" w:eastAsia="Times New Roman" w:hAnsi="Arial Narrow" w:cs="Arial"/>
                <w:b/>
                <w:bCs/>
                <w:color w:val="FFFFFF" w:themeColor="background1"/>
              </w:rPr>
            </w:pPr>
            <w:r w:rsidRPr="00665FB1">
              <w:rPr>
                <w:rFonts w:ascii="Arial Narrow" w:eastAsia="Times New Roman" w:hAnsi="Arial Narrow" w:cs="Arial"/>
              </w:rPr>
              <w:t> </w:t>
            </w:r>
          </w:p>
        </w:tc>
      </w:tr>
      <w:tr w:rsidR="004972ED" w:rsidRPr="00665FB1" w14:paraId="5D609838" w14:textId="77777777" w:rsidTr="00633F8B">
        <w:trPr>
          <w:trHeight w:val="645"/>
        </w:trPr>
        <w:tc>
          <w:tcPr>
            <w:tcW w:w="1255" w:type="dxa"/>
            <w:shd w:val="clear" w:color="auto" w:fill="DEEAF6" w:themeFill="accent5" w:themeFillTint="33"/>
            <w:hideMark/>
          </w:tcPr>
          <w:p w14:paraId="5AB51CAA" w14:textId="77777777" w:rsidR="004972ED" w:rsidRPr="00665FB1" w:rsidRDefault="004972E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8.6</w:t>
            </w:r>
          </w:p>
        </w:tc>
        <w:tc>
          <w:tcPr>
            <w:tcW w:w="5850" w:type="dxa"/>
            <w:shd w:val="clear" w:color="auto" w:fill="DEEAF6" w:themeFill="accent5" w:themeFillTint="33"/>
            <w:hideMark/>
          </w:tcPr>
          <w:p w14:paraId="71197FBE" w14:textId="77777777" w:rsidR="004972ED" w:rsidRPr="00665FB1" w:rsidRDefault="004972ED" w:rsidP="004972E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area is designed for orderly placement of equipment and materials to prevent mix- ups among components, containers, labels, in-process materials, and finished CNSPs.</w:t>
            </w:r>
          </w:p>
        </w:tc>
        <w:tc>
          <w:tcPr>
            <w:tcW w:w="1260" w:type="dxa"/>
            <w:shd w:val="clear" w:color="auto" w:fill="DEEAF6" w:themeFill="accent5" w:themeFillTint="33"/>
            <w:hideMark/>
          </w:tcPr>
          <w:p w14:paraId="7A46A1FE" w14:textId="77777777" w:rsidR="004972ED" w:rsidRPr="00665FB1" w:rsidRDefault="004972E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2C184CA" w14:textId="77777777" w:rsidR="004972ED" w:rsidRPr="00665FB1" w:rsidRDefault="004972ED" w:rsidP="004972E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4972ED" w:rsidRPr="00665FB1" w14:paraId="022776CF" w14:textId="77777777" w:rsidTr="00633F8B">
        <w:trPr>
          <w:trHeight w:val="170"/>
        </w:trPr>
        <w:tc>
          <w:tcPr>
            <w:tcW w:w="1255" w:type="dxa"/>
            <w:shd w:val="clear" w:color="auto" w:fill="DEEAF6" w:themeFill="accent5" w:themeFillTint="33"/>
            <w:hideMark/>
          </w:tcPr>
          <w:p w14:paraId="5DBC785B" w14:textId="77777777" w:rsidR="004972ED" w:rsidRPr="00665FB1" w:rsidRDefault="004972E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8.7</w:t>
            </w:r>
          </w:p>
        </w:tc>
        <w:tc>
          <w:tcPr>
            <w:tcW w:w="5850" w:type="dxa"/>
            <w:shd w:val="clear" w:color="auto" w:fill="DEEAF6" w:themeFill="accent5" w:themeFillTint="33"/>
            <w:hideMark/>
          </w:tcPr>
          <w:p w14:paraId="226216FF" w14:textId="77777777" w:rsidR="004972ED" w:rsidRPr="00665FB1" w:rsidRDefault="004972ED" w:rsidP="004972E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area is not being used for other activities at the same time that it is used for compounding.</w:t>
            </w:r>
          </w:p>
        </w:tc>
        <w:tc>
          <w:tcPr>
            <w:tcW w:w="1260" w:type="dxa"/>
            <w:shd w:val="clear" w:color="auto" w:fill="DEEAF6" w:themeFill="accent5" w:themeFillTint="33"/>
            <w:hideMark/>
          </w:tcPr>
          <w:p w14:paraId="2819099B" w14:textId="77777777" w:rsidR="004972ED" w:rsidRPr="00665FB1" w:rsidRDefault="004972E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3925866" w14:textId="77777777" w:rsidR="004972ED" w:rsidRPr="00665FB1" w:rsidRDefault="004972ED" w:rsidP="004972E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4972ED" w:rsidRPr="00665FB1" w14:paraId="5EEE8AF2" w14:textId="77777777" w:rsidTr="00633F8B">
        <w:trPr>
          <w:trHeight w:val="260"/>
        </w:trPr>
        <w:tc>
          <w:tcPr>
            <w:tcW w:w="1255" w:type="dxa"/>
            <w:shd w:val="clear" w:color="auto" w:fill="DEEAF6" w:themeFill="accent5" w:themeFillTint="33"/>
            <w:hideMark/>
          </w:tcPr>
          <w:p w14:paraId="3F058751" w14:textId="77777777" w:rsidR="004972ED" w:rsidRPr="00665FB1" w:rsidRDefault="004972E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8.8</w:t>
            </w:r>
          </w:p>
        </w:tc>
        <w:tc>
          <w:tcPr>
            <w:tcW w:w="5850" w:type="dxa"/>
            <w:shd w:val="clear" w:color="auto" w:fill="DEEAF6" w:themeFill="accent5" w:themeFillTint="33"/>
            <w:hideMark/>
          </w:tcPr>
          <w:p w14:paraId="52250568" w14:textId="77777777" w:rsidR="004972ED" w:rsidRPr="00665FB1" w:rsidRDefault="004972ED" w:rsidP="004972E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area is designed, arranged, and used in a manner that minimizes cross contamination from non-compounding areas.</w:t>
            </w:r>
          </w:p>
        </w:tc>
        <w:tc>
          <w:tcPr>
            <w:tcW w:w="1260" w:type="dxa"/>
            <w:shd w:val="clear" w:color="auto" w:fill="DEEAF6" w:themeFill="accent5" w:themeFillTint="33"/>
            <w:hideMark/>
          </w:tcPr>
          <w:p w14:paraId="714D3C46" w14:textId="77777777" w:rsidR="004972ED" w:rsidRPr="00665FB1" w:rsidRDefault="004972E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B0E2CEF" w14:textId="77777777" w:rsidR="004972ED" w:rsidRPr="00665FB1" w:rsidRDefault="004972ED" w:rsidP="004972E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4972ED" w:rsidRPr="00665FB1" w14:paraId="194D61C0" w14:textId="77777777" w:rsidTr="003611AB">
        <w:trPr>
          <w:trHeight w:val="152"/>
        </w:trPr>
        <w:tc>
          <w:tcPr>
            <w:tcW w:w="1255" w:type="dxa"/>
            <w:shd w:val="clear" w:color="auto" w:fill="D0CECE" w:themeFill="background2" w:themeFillShade="E6"/>
            <w:hideMark/>
          </w:tcPr>
          <w:p w14:paraId="00553E1C" w14:textId="77777777" w:rsidR="004972ED" w:rsidRPr="00665FB1" w:rsidRDefault="004972E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9.0</w:t>
            </w:r>
          </w:p>
        </w:tc>
        <w:tc>
          <w:tcPr>
            <w:tcW w:w="5850" w:type="dxa"/>
            <w:shd w:val="clear" w:color="auto" w:fill="D0CECE" w:themeFill="background2" w:themeFillShade="E6"/>
            <w:hideMark/>
          </w:tcPr>
          <w:p w14:paraId="613C63A1" w14:textId="77777777" w:rsidR="004972ED" w:rsidRPr="00665FB1" w:rsidRDefault="004972ED" w:rsidP="004972E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Is the compounding area free of carpet?</w:t>
            </w:r>
          </w:p>
        </w:tc>
        <w:tc>
          <w:tcPr>
            <w:tcW w:w="1260" w:type="dxa"/>
            <w:shd w:val="clear" w:color="auto" w:fill="D0CECE" w:themeFill="background2" w:themeFillShade="E6"/>
            <w:hideMark/>
          </w:tcPr>
          <w:p w14:paraId="64C6FED0" w14:textId="77777777" w:rsidR="004972ED" w:rsidRPr="00665FB1" w:rsidRDefault="004972E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412A6C4C" w14:textId="0C7EB0BA" w:rsidR="004972ED" w:rsidRPr="001B45DA" w:rsidRDefault="004972ED" w:rsidP="004972ED">
            <w:pPr>
              <w:spacing w:after="0" w:line="240" w:lineRule="auto"/>
              <w:rPr>
                <w:rFonts w:ascii="Arial Narrow" w:eastAsia="Times New Roman" w:hAnsi="Arial Narrow" w:cs="Arial"/>
                <w:b/>
                <w:bCs/>
                <w:i/>
                <w:iCs/>
              </w:rPr>
            </w:pPr>
            <w:r w:rsidRPr="001B45DA">
              <w:rPr>
                <w:rFonts w:ascii="Arial Narrow" w:eastAsia="Times New Roman" w:hAnsi="Arial Narrow" w:cs="Arial"/>
                <w:b/>
                <w:bCs/>
                <w:i/>
                <w:iCs/>
              </w:rPr>
              <w:t> </w:t>
            </w:r>
            <w:r w:rsidR="00737AB0" w:rsidRPr="001B45DA">
              <w:rPr>
                <w:rFonts w:ascii="Arial Narrow" w:eastAsia="Times New Roman" w:hAnsi="Arial Narrow" w:cs="Arial"/>
                <w:b/>
                <w:bCs/>
                <w:i/>
                <w:iCs/>
              </w:rPr>
              <w:t>Required: MA DRAFT 247 CMR 18.04 (2) (b)</w:t>
            </w:r>
          </w:p>
        </w:tc>
      </w:tr>
      <w:tr w:rsidR="004972ED" w:rsidRPr="00665FB1" w14:paraId="7EA69356" w14:textId="77777777" w:rsidTr="003611AB">
        <w:trPr>
          <w:trHeight w:val="674"/>
        </w:trPr>
        <w:tc>
          <w:tcPr>
            <w:tcW w:w="1255" w:type="dxa"/>
            <w:shd w:val="clear" w:color="auto" w:fill="auto"/>
            <w:hideMark/>
          </w:tcPr>
          <w:p w14:paraId="48ABB5A0" w14:textId="77777777" w:rsidR="004972ED" w:rsidRPr="00665FB1" w:rsidRDefault="004972E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10.0</w:t>
            </w:r>
          </w:p>
        </w:tc>
        <w:tc>
          <w:tcPr>
            <w:tcW w:w="5850" w:type="dxa"/>
            <w:shd w:val="clear" w:color="auto" w:fill="auto"/>
            <w:hideMark/>
          </w:tcPr>
          <w:p w14:paraId="7E63A1C6" w14:textId="77777777" w:rsidR="004972ED" w:rsidRPr="00665FB1" w:rsidRDefault="004972ED" w:rsidP="004972E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pharmacy's storage area (for CNSPs, components, equipment, and containers) meet requirements in compliance with USP &lt;795&gt; standards?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go to compliance statements.</w:t>
            </w:r>
          </w:p>
        </w:tc>
        <w:tc>
          <w:tcPr>
            <w:tcW w:w="1260" w:type="dxa"/>
            <w:shd w:val="clear" w:color="auto" w:fill="auto"/>
            <w:hideMark/>
          </w:tcPr>
          <w:p w14:paraId="4F422349" w14:textId="77777777" w:rsidR="004972ED" w:rsidRPr="00665FB1" w:rsidRDefault="004972E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37509930" w14:textId="77777777" w:rsidR="004972ED" w:rsidRPr="00665FB1" w:rsidRDefault="004972ED" w:rsidP="004972E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4972ED" w:rsidRPr="00665FB1" w14:paraId="1274E1BC" w14:textId="77777777" w:rsidTr="00633F8B">
        <w:trPr>
          <w:trHeight w:val="2240"/>
        </w:trPr>
        <w:tc>
          <w:tcPr>
            <w:tcW w:w="1255" w:type="dxa"/>
            <w:shd w:val="clear" w:color="auto" w:fill="DEEAF6" w:themeFill="accent5" w:themeFillTint="33"/>
            <w:hideMark/>
          </w:tcPr>
          <w:p w14:paraId="576F42E0" w14:textId="77777777" w:rsidR="004972ED" w:rsidRPr="00665FB1" w:rsidRDefault="004972E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10.1</w:t>
            </w:r>
          </w:p>
        </w:tc>
        <w:tc>
          <w:tcPr>
            <w:tcW w:w="5850" w:type="dxa"/>
            <w:shd w:val="clear" w:color="auto" w:fill="DEEAF6" w:themeFill="accent5" w:themeFillTint="33"/>
            <w:hideMark/>
          </w:tcPr>
          <w:p w14:paraId="6265764C" w14:textId="77777777" w:rsidR="004972ED" w:rsidRPr="00665FB1" w:rsidRDefault="004972ED" w:rsidP="004972E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pharmacy records the temperature of the compounding storage area on days when the pharmacy is open.</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"Compounding personnel must monitor temperatures in the storage area(s) either manually at least once daily on days that the facility is open, or continuously with a temperature recording device to ensure the temperature remains within the appropriate range for the CNSPs and components."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pharmacy does not use a continuous recording system, describe the frequency of temperature recording in the notes.</w:t>
            </w:r>
          </w:p>
        </w:tc>
        <w:tc>
          <w:tcPr>
            <w:tcW w:w="1260" w:type="dxa"/>
            <w:shd w:val="clear" w:color="auto" w:fill="DEEAF6" w:themeFill="accent5" w:themeFillTint="33"/>
            <w:hideMark/>
          </w:tcPr>
          <w:p w14:paraId="6978232A" w14:textId="77777777" w:rsidR="004972ED" w:rsidRPr="00665FB1" w:rsidRDefault="004972E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40E9EF21" w14:textId="77777777" w:rsidR="004972ED" w:rsidRPr="00665FB1" w:rsidRDefault="004972ED" w:rsidP="004972E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4972ED" w:rsidRPr="00665FB1" w14:paraId="4AB328AA" w14:textId="77777777" w:rsidTr="00633F8B">
        <w:trPr>
          <w:trHeight w:val="944"/>
        </w:trPr>
        <w:tc>
          <w:tcPr>
            <w:tcW w:w="1255" w:type="dxa"/>
            <w:shd w:val="clear" w:color="auto" w:fill="DEEAF6" w:themeFill="accent5" w:themeFillTint="33"/>
            <w:hideMark/>
          </w:tcPr>
          <w:p w14:paraId="2904A398" w14:textId="77777777" w:rsidR="004972ED" w:rsidRPr="00665FB1" w:rsidRDefault="004972E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10.2</w:t>
            </w:r>
          </w:p>
        </w:tc>
        <w:tc>
          <w:tcPr>
            <w:tcW w:w="5850" w:type="dxa"/>
            <w:shd w:val="clear" w:color="auto" w:fill="DEEAF6" w:themeFill="accent5" w:themeFillTint="33"/>
            <w:hideMark/>
          </w:tcPr>
          <w:p w14:paraId="3204BDD6" w14:textId="77777777" w:rsidR="004972ED" w:rsidRPr="00665FB1" w:rsidRDefault="004972ED" w:rsidP="004972E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pharmacy's temperature monitoring records are readily retrievable.</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"The results of the temperature readings must be documented on a temperature log or stored in the continuous temperature recording device and must be retrievable."</w:t>
            </w:r>
          </w:p>
        </w:tc>
        <w:tc>
          <w:tcPr>
            <w:tcW w:w="1260" w:type="dxa"/>
            <w:shd w:val="clear" w:color="auto" w:fill="DEEAF6" w:themeFill="accent5" w:themeFillTint="33"/>
            <w:hideMark/>
          </w:tcPr>
          <w:p w14:paraId="7AF37662" w14:textId="77777777" w:rsidR="004972ED" w:rsidRPr="00665FB1" w:rsidRDefault="004972E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9117DEB" w14:textId="77777777" w:rsidR="004972ED" w:rsidRPr="00665FB1" w:rsidRDefault="004972ED" w:rsidP="004972E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4972ED" w:rsidRPr="00665FB1" w14:paraId="73AC2CDA" w14:textId="77777777" w:rsidTr="00633F8B">
        <w:trPr>
          <w:trHeight w:val="944"/>
        </w:trPr>
        <w:tc>
          <w:tcPr>
            <w:tcW w:w="1255" w:type="dxa"/>
            <w:shd w:val="clear" w:color="auto" w:fill="DEEAF6" w:themeFill="accent5" w:themeFillTint="33"/>
          </w:tcPr>
          <w:p w14:paraId="51C5AC93" w14:textId="4F226754" w:rsidR="004972ED" w:rsidRPr="00665FB1" w:rsidRDefault="004972E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10.3</w:t>
            </w:r>
          </w:p>
        </w:tc>
        <w:tc>
          <w:tcPr>
            <w:tcW w:w="5850" w:type="dxa"/>
            <w:shd w:val="clear" w:color="auto" w:fill="DEEAF6" w:themeFill="accent5" w:themeFillTint="33"/>
          </w:tcPr>
          <w:p w14:paraId="277A6EA0" w14:textId="75E2EC96" w:rsidR="004972ED" w:rsidRPr="00665FB1" w:rsidRDefault="004972ED" w:rsidP="004972E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Temperature monitoring devices are verified for accuracy at least every 12 months or as required by the manufacturer.</w:t>
            </w:r>
            <w:r w:rsidRPr="00665FB1">
              <w:rPr>
                <w:rFonts w:ascii="Arial Narrow" w:eastAsia="Times New Roman" w:hAnsi="Arial Narrow" w:cs="Arial"/>
                <w:color w:val="000000" w:themeColor="text1"/>
              </w:rPr>
              <w:br w:type="page"/>
            </w:r>
            <w:r>
              <w:rPr>
                <w:rFonts w:ascii="Arial Narrow" w:eastAsia="Times New Roman" w:hAnsi="Arial Narrow" w:cs="Arial"/>
                <w:color w:val="000000" w:themeColor="text1"/>
              </w:rPr>
              <w:t xml:space="preserve">  </w:t>
            </w:r>
            <w:r w:rsidRPr="00665FB1">
              <w:rPr>
                <w:rFonts w:ascii="Arial Narrow" w:eastAsia="Times New Roman" w:hAnsi="Arial Narrow" w:cs="Arial"/>
                <w:b/>
                <w:bCs/>
                <w:i/>
                <w:iCs/>
                <w:color w:val="000000" w:themeColor="text1"/>
              </w:rPr>
              <w:t>Inspector note: Per USP, "All temperature monitoring equipment must be calibrated or verified for accuracy as recommended by the manufacturer or every 12 months if not specified by the manufacturer." USP reports that these devices may be verified against a calibrated device.</w:t>
            </w:r>
            <w:r w:rsidRPr="00665FB1">
              <w:rPr>
                <w:rFonts w:ascii="Arial Narrow" w:eastAsia="Times New Roman" w:hAnsi="Arial Narrow" w:cs="Arial"/>
                <w:b/>
                <w:bCs/>
                <w:i/>
                <w:iCs/>
                <w:color w:val="000000" w:themeColor="text1"/>
              </w:rPr>
              <w:br w:type="page"/>
              <w:t>Monitoring devices are typically calibrated or replaced.</w:t>
            </w:r>
          </w:p>
        </w:tc>
        <w:tc>
          <w:tcPr>
            <w:tcW w:w="1260" w:type="dxa"/>
            <w:shd w:val="clear" w:color="auto" w:fill="DEEAF6" w:themeFill="accent5" w:themeFillTint="33"/>
          </w:tcPr>
          <w:p w14:paraId="1EF2C732" w14:textId="1D9B25FD" w:rsidR="004972ED" w:rsidRPr="00665FB1" w:rsidRDefault="004972E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tcPr>
          <w:p w14:paraId="62D07F30" w14:textId="640D192C" w:rsidR="004972ED" w:rsidRPr="00665FB1" w:rsidRDefault="004972ED" w:rsidP="004972ED">
            <w:pPr>
              <w:spacing w:after="0" w:line="240" w:lineRule="auto"/>
              <w:rPr>
                <w:rFonts w:ascii="Arial Narrow" w:eastAsia="Times New Roman" w:hAnsi="Arial Narrow" w:cs="Arial"/>
              </w:rPr>
            </w:pPr>
            <w:r w:rsidRPr="00665FB1">
              <w:rPr>
                <w:rFonts w:ascii="Arial Narrow" w:eastAsia="Times New Roman" w:hAnsi="Arial Narrow" w:cs="Arial"/>
              </w:rPr>
              <w:t> </w:t>
            </w:r>
          </w:p>
        </w:tc>
      </w:tr>
    </w:tbl>
    <w:p w14:paraId="173F4C9B" w14:textId="77777777" w:rsidR="00AA7C4D" w:rsidRDefault="00AA7C4D">
      <w:r>
        <w:br w:type="page"/>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AA7C4D" w:rsidRPr="00665FB1" w14:paraId="65A3FF40" w14:textId="77777777" w:rsidTr="00AA7C4D">
        <w:trPr>
          <w:trHeight w:val="55"/>
        </w:trPr>
        <w:tc>
          <w:tcPr>
            <w:tcW w:w="1255" w:type="dxa"/>
            <w:shd w:val="clear" w:color="auto" w:fill="4020E0"/>
          </w:tcPr>
          <w:p w14:paraId="099B4AD9" w14:textId="79ADAFD4" w:rsidR="00AA7C4D" w:rsidRPr="00665FB1" w:rsidRDefault="00AA7C4D" w:rsidP="00AA7C4D">
            <w:pPr>
              <w:spacing w:after="0" w:line="240" w:lineRule="auto"/>
              <w:jc w:val="center"/>
              <w:rPr>
                <w:rFonts w:ascii="Arial Narrow" w:eastAsia="Times New Roman" w:hAnsi="Arial Narrow" w:cs="Arial"/>
              </w:rPr>
            </w:pPr>
            <w:r w:rsidRPr="005F78C9">
              <w:rPr>
                <w:rFonts w:ascii="Arial Narrow" w:eastAsia="Times New Roman" w:hAnsi="Arial Narrow" w:cs="Arial"/>
                <w:b/>
                <w:bCs/>
                <w:color w:val="FFFFFF" w:themeColor="background1"/>
              </w:rPr>
              <w:lastRenderedPageBreak/>
              <w:t>Item #</w:t>
            </w:r>
          </w:p>
        </w:tc>
        <w:tc>
          <w:tcPr>
            <w:tcW w:w="5850" w:type="dxa"/>
            <w:shd w:val="clear" w:color="auto" w:fill="4020E0"/>
          </w:tcPr>
          <w:p w14:paraId="25931D4F" w14:textId="232C4AB0" w:rsidR="00AA7C4D" w:rsidRPr="00665FB1" w:rsidRDefault="00AA7C4D" w:rsidP="00AA7C4D">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17D81533" w14:textId="753A19D3" w:rsidR="00AA7C4D" w:rsidRPr="00665FB1" w:rsidRDefault="00AA7C4D" w:rsidP="00AA7C4D">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57B21387" w14:textId="50FDB654" w:rsidR="00AA7C4D" w:rsidRPr="00665FB1" w:rsidRDefault="00AA7C4D" w:rsidP="00AA7C4D">
            <w:pPr>
              <w:spacing w:after="0" w:line="240" w:lineRule="auto"/>
              <w:rPr>
                <w:rFonts w:ascii="Arial Narrow" w:eastAsia="Times New Roman" w:hAnsi="Arial Narrow" w:cs="Arial"/>
              </w:rPr>
            </w:pPr>
            <w:r>
              <w:rPr>
                <w:rFonts w:ascii="Arial Narrow" w:eastAsia="Times New Roman" w:hAnsi="Arial Narrow" w:cs="Arial"/>
                <w:b/>
                <w:bCs/>
                <w:color w:val="FFFFFF" w:themeColor="background1"/>
              </w:rPr>
              <w:t>Comment</w:t>
            </w:r>
          </w:p>
        </w:tc>
      </w:tr>
      <w:tr w:rsidR="00AA7C4D" w:rsidRPr="00665FB1" w14:paraId="7D66C795" w14:textId="77777777" w:rsidTr="00AA7C4D">
        <w:trPr>
          <w:trHeight w:val="55"/>
        </w:trPr>
        <w:tc>
          <w:tcPr>
            <w:tcW w:w="1255" w:type="dxa"/>
            <w:shd w:val="clear" w:color="auto" w:fill="FFC000"/>
          </w:tcPr>
          <w:p w14:paraId="2F528F9E" w14:textId="304885F7" w:rsidR="00AA7C4D" w:rsidRPr="00665FB1" w:rsidRDefault="00AA7C4D" w:rsidP="00AA7C4D">
            <w:pPr>
              <w:spacing w:after="0" w:line="240" w:lineRule="auto"/>
              <w:jc w:val="center"/>
              <w:rPr>
                <w:rFonts w:ascii="Arial Narrow" w:eastAsia="Times New Roman" w:hAnsi="Arial Narrow" w:cs="Arial"/>
              </w:rPr>
            </w:pPr>
            <w:r>
              <w:rPr>
                <w:rFonts w:ascii="Arial Narrow" w:eastAsia="Times New Roman" w:hAnsi="Arial Narrow" w:cs="Arial"/>
                <w:b/>
                <w:bCs/>
              </w:rPr>
              <w:t>D</w:t>
            </w:r>
          </w:p>
        </w:tc>
        <w:tc>
          <w:tcPr>
            <w:tcW w:w="5850" w:type="dxa"/>
            <w:shd w:val="clear" w:color="auto" w:fill="FFC000"/>
          </w:tcPr>
          <w:p w14:paraId="0D5C749F" w14:textId="69481936"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Buildings and Facilities</w:t>
            </w:r>
          </w:p>
        </w:tc>
        <w:tc>
          <w:tcPr>
            <w:tcW w:w="1260" w:type="dxa"/>
            <w:shd w:val="clear" w:color="auto" w:fill="FFC000"/>
          </w:tcPr>
          <w:p w14:paraId="2EF2B188" w14:textId="0DFC2D92"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FFC000"/>
          </w:tcPr>
          <w:p w14:paraId="2F9189F8" w14:textId="1E6D04AC"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345C3FA8" w14:textId="77777777" w:rsidTr="00633F8B">
        <w:trPr>
          <w:trHeight w:val="1439"/>
        </w:trPr>
        <w:tc>
          <w:tcPr>
            <w:tcW w:w="1255" w:type="dxa"/>
            <w:shd w:val="clear" w:color="auto" w:fill="DEEAF6" w:themeFill="accent5" w:themeFillTint="33"/>
            <w:hideMark/>
          </w:tcPr>
          <w:p w14:paraId="21E0C37A"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10.4</w:t>
            </w:r>
          </w:p>
        </w:tc>
        <w:tc>
          <w:tcPr>
            <w:tcW w:w="5850" w:type="dxa"/>
            <w:shd w:val="clear" w:color="auto" w:fill="DEEAF6" w:themeFill="accent5" w:themeFillTint="33"/>
            <w:hideMark/>
          </w:tcPr>
          <w:p w14:paraId="46B7ECDF"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Pharmacy has a process to evaluate temperature excursions.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"When it is known that a CNSP or component has been exposed to temperatures either below or above the storage temperature limits for the CNSP or component, personnel must determine whether the CNSP or component integrity or quality has been compromised and if so, the CNSP or component must be discarded."</w:t>
            </w:r>
          </w:p>
        </w:tc>
        <w:tc>
          <w:tcPr>
            <w:tcW w:w="1260" w:type="dxa"/>
            <w:shd w:val="clear" w:color="auto" w:fill="DEEAF6" w:themeFill="accent5" w:themeFillTint="33"/>
            <w:hideMark/>
          </w:tcPr>
          <w:p w14:paraId="190700C7"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CB59CFF"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22104285" w14:textId="77777777" w:rsidTr="00633F8B">
        <w:trPr>
          <w:trHeight w:val="54"/>
        </w:trPr>
        <w:tc>
          <w:tcPr>
            <w:tcW w:w="1255" w:type="dxa"/>
            <w:shd w:val="clear" w:color="auto" w:fill="DEEAF6" w:themeFill="accent5" w:themeFillTint="33"/>
            <w:hideMark/>
          </w:tcPr>
          <w:p w14:paraId="5202DF4E"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10.5</w:t>
            </w:r>
          </w:p>
        </w:tc>
        <w:tc>
          <w:tcPr>
            <w:tcW w:w="5850" w:type="dxa"/>
            <w:shd w:val="clear" w:color="auto" w:fill="DEEAF6" w:themeFill="accent5" w:themeFillTint="33"/>
            <w:hideMark/>
          </w:tcPr>
          <w:p w14:paraId="533D93EB"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CNSPs, components, equipment, and containers are stored off the floor.</w:t>
            </w:r>
          </w:p>
        </w:tc>
        <w:tc>
          <w:tcPr>
            <w:tcW w:w="1260" w:type="dxa"/>
            <w:shd w:val="clear" w:color="auto" w:fill="DEEAF6" w:themeFill="accent5" w:themeFillTint="33"/>
            <w:hideMark/>
          </w:tcPr>
          <w:p w14:paraId="7C607D60"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CB6D85E"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7EB8E0C4" w14:textId="77777777" w:rsidTr="00633F8B">
        <w:trPr>
          <w:trHeight w:val="260"/>
        </w:trPr>
        <w:tc>
          <w:tcPr>
            <w:tcW w:w="1255" w:type="dxa"/>
            <w:shd w:val="clear" w:color="auto" w:fill="DEEAF6" w:themeFill="accent5" w:themeFillTint="33"/>
            <w:hideMark/>
          </w:tcPr>
          <w:p w14:paraId="64D4A322"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10.6</w:t>
            </w:r>
          </w:p>
        </w:tc>
        <w:tc>
          <w:tcPr>
            <w:tcW w:w="5850" w:type="dxa"/>
            <w:shd w:val="clear" w:color="auto" w:fill="DEEAF6" w:themeFill="accent5" w:themeFillTint="33"/>
            <w:hideMark/>
          </w:tcPr>
          <w:p w14:paraId="4C833FBE"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CNSPs, components, equipment, and containers are stored in a manner that permits inspection and cleaning of the storage area(s).</w:t>
            </w:r>
          </w:p>
        </w:tc>
        <w:tc>
          <w:tcPr>
            <w:tcW w:w="1260" w:type="dxa"/>
            <w:shd w:val="clear" w:color="auto" w:fill="DEEAF6" w:themeFill="accent5" w:themeFillTint="33"/>
            <w:hideMark/>
          </w:tcPr>
          <w:p w14:paraId="6231478B"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7929270"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58A13127" w14:textId="77777777" w:rsidTr="00633F8B">
        <w:trPr>
          <w:trHeight w:val="705"/>
        </w:trPr>
        <w:tc>
          <w:tcPr>
            <w:tcW w:w="1255" w:type="dxa"/>
            <w:shd w:val="clear" w:color="auto" w:fill="DEEAF6" w:themeFill="accent5" w:themeFillTint="33"/>
            <w:hideMark/>
          </w:tcPr>
          <w:p w14:paraId="1593BE36"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10.7</w:t>
            </w:r>
          </w:p>
        </w:tc>
        <w:tc>
          <w:tcPr>
            <w:tcW w:w="5850" w:type="dxa"/>
            <w:shd w:val="clear" w:color="auto" w:fill="DEEAF6" w:themeFill="accent5" w:themeFillTint="33"/>
            <w:hideMark/>
          </w:tcPr>
          <w:p w14:paraId="5FF4CC98"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CNSPs, components, equipment, and containers are stored in a clean environment (free of dirt, dust, and debris, and rodent/pest/insect free) to prevent contamination.</w:t>
            </w:r>
          </w:p>
        </w:tc>
        <w:tc>
          <w:tcPr>
            <w:tcW w:w="1260" w:type="dxa"/>
            <w:shd w:val="clear" w:color="auto" w:fill="DEEAF6" w:themeFill="accent5" w:themeFillTint="33"/>
            <w:hideMark/>
          </w:tcPr>
          <w:p w14:paraId="4D59DF26"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BD29F48"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38BDF950" w14:textId="77777777" w:rsidTr="00633F8B">
        <w:trPr>
          <w:trHeight w:val="404"/>
        </w:trPr>
        <w:tc>
          <w:tcPr>
            <w:tcW w:w="1255" w:type="dxa"/>
            <w:shd w:val="clear" w:color="auto" w:fill="D0CECE" w:themeFill="background2" w:themeFillShade="E6"/>
            <w:hideMark/>
          </w:tcPr>
          <w:p w14:paraId="3AE779D6"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11.0</w:t>
            </w:r>
          </w:p>
        </w:tc>
        <w:tc>
          <w:tcPr>
            <w:tcW w:w="5850" w:type="dxa"/>
            <w:shd w:val="clear" w:color="auto" w:fill="D0CECE" w:themeFill="background2" w:themeFillShade="E6"/>
            <w:hideMark/>
          </w:tcPr>
          <w:p w14:paraId="5D39EA52"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What is the current temperature of the nonsterile compounding storage area?</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 xml:space="preserve">Record in the Inspector Notes. </w:t>
            </w:r>
          </w:p>
        </w:tc>
        <w:tc>
          <w:tcPr>
            <w:tcW w:w="1260" w:type="dxa"/>
            <w:shd w:val="clear" w:color="000000" w:fill="000000"/>
            <w:hideMark/>
          </w:tcPr>
          <w:p w14:paraId="11DF34FE"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3B00A8A6"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506559F3" w14:textId="77777777" w:rsidTr="003611AB">
        <w:trPr>
          <w:trHeight w:val="458"/>
        </w:trPr>
        <w:tc>
          <w:tcPr>
            <w:tcW w:w="1255" w:type="dxa"/>
            <w:shd w:val="clear" w:color="auto" w:fill="auto"/>
            <w:hideMark/>
          </w:tcPr>
          <w:p w14:paraId="6B1244C8"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12.0</w:t>
            </w:r>
          </w:p>
        </w:tc>
        <w:tc>
          <w:tcPr>
            <w:tcW w:w="5850" w:type="dxa"/>
            <w:shd w:val="clear" w:color="000000" w:fill="FFFFFF"/>
            <w:hideMark/>
          </w:tcPr>
          <w:p w14:paraId="36E59AE0"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Are plumbing fixtures, water sources, and cleanliness of sink in compliance with USP &lt;795&gt; standards?</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If no, go to compliance statements.</w:t>
            </w:r>
          </w:p>
        </w:tc>
        <w:tc>
          <w:tcPr>
            <w:tcW w:w="1260" w:type="dxa"/>
            <w:shd w:val="clear" w:color="auto" w:fill="auto"/>
            <w:hideMark/>
          </w:tcPr>
          <w:p w14:paraId="217364B6"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62EB4BB8"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2E446BB0" w14:textId="77777777" w:rsidTr="00633F8B">
        <w:trPr>
          <w:trHeight w:val="54"/>
        </w:trPr>
        <w:tc>
          <w:tcPr>
            <w:tcW w:w="1255" w:type="dxa"/>
            <w:shd w:val="clear" w:color="auto" w:fill="DEEAF6" w:themeFill="accent5" w:themeFillTint="33"/>
            <w:hideMark/>
          </w:tcPr>
          <w:p w14:paraId="5B38AA80"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12.1</w:t>
            </w:r>
          </w:p>
        </w:tc>
        <w:tc>
          <w:tcPr>
            <w:tcW w:w="5850" w:type="dxa"/>
            <w:shd w:val="clear" w:color="auto" w:fill="DEEAF6" w:themeFill="accent5" w:themeFillTint="33"/>
            <w:hideMark/>
          </w:tcPr>
          <w:p w14:paraId="27F1C792"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pharmacy staff can easily access a sink within or nearby the nonsterile compounding area.</w:t>
            </w:r>
          </w:p>
        </w:tc>
        <w:tc>
          <w:tcPr>
            <w:tcW w:w="1260" w:type="dxa"/>
            <w:shd w:val="clear" w:color="auto" w:fill="DEEAF6" w:themeFill="accent5" w:themeFillTint="33"/>
            <w:hideMark/>
          </w:tcPr>
          <w:p w14:paraId="0181E211"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ECA583A"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4E3C0BF6" w14:textId="77777777" w:rsidTr="00633F8B">
        <w:trPr>
          <w:trHeight w:val="80"/>
        </w:trPr>
        <w:tc>
          <w:tcPr>
            <w:tcW w:w="1255" w:type="dxa"/>
            <w:shd w:val="clear" w:color="auto" w:fill="DEEAF6" w:themeFill="accent5" w:themeFillTint="33"/>
            <w:hideMark/>
          </w:tcPr>
          <w:p w14:paraId="11E40BF8"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12.2</w:t>
            </w:r>
          </w:p>
        </w:tc>
        <w:tc>
          <w:tcPr>
            <w:tcW w:w="5850" w:type="dxa"/>
            <w:shd w:val="clear" w:color="auto" w:fill="DEEAF6" w:themeFill="accent5" w:themeFillTint="33"/>
            <w:hideMark/>
          </w:tcPr>
          <w:p w14:paraId="74ABD214"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There is hot and cold running water available at the sink within or nearby the nonsterile compounding area.</w:t>
            </w:r>
          </w:p>
        </w:tc>
        <w:tc>
          <w:tcPr>
            <w:tcW w:w="1260" w:type="dxa"/>
            <w:shd w:val="clear" w:color="auto" w:fill="DEEAF6" w:themeFill="accent5" w:themeFillTint="33"/>
            <w:hideMark/>
          </w:tcPr>
          <w:p w14:paraId="7EA730D0"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F089CF6"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384534BC" w14:textId="77777777" w:rsidTr="00633F8B">
        <w:trPr>
          <w:trHeight w:val="98"/>
        </w:trPr>
        <w:tc>
          <w:tcPr>
            <w:tcW w:w="1255" w:type="dxa"/>
            <w:shd w:val="clear" w:color="auto" w:fill="DEEAF6" w:themeFill="accent5" w:themeFillTint="33"/>
            <w:hideMark/>
          </w:tcPr>
          <w:p w14:paraId="70A3B36E"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12.3</w:t>
            </w:r>
          </w:p>
        </w:tc>
        <w:tc>
          <w:tcPr>
            <w:tcW w:w="5850" w:type="dxa"/>
            <w:shd w:val="clear" w:color="auto" w:fill="DEEAF6" w:themeFill="accent5" w:themeFillTint="33"/>
            <w:hideMark/>
          </w:tcPr>
          <w:p w14:paraId="532785B6"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sink is emptied of all items unrelated to compounding and before being used to clean any equipment used in nonsterile compounding.</w:t>
            </w:r>
          </w:p>
        </w:tc>
        <w:tc>
          <w:tcPr>
            <w:tcW w:w="1260" w:type="dxa"/>
            <w:shd w:val="clear" w:color="auto" w:fill="DEEAF6" w:themeFill="accent5" w:themeFillTint="33"/>
            <w:hideMark/>
          </w:tcPr>
          <w:p w14:paraId="2E416F9C"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F637B02"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38F693C0" w14:textId="77777777" w:rsidTr="00633F8B">
        <w:trPr>
          <w:trHeight w:val="188"/>
        </w:trPr>
        <w:tc>
          <w:tcPr>
            <w:tcW w:w="1255" w:type="dxa"/>
            <w:shd w:val="clear" w:color="auto" w:fill="DEEAF6" w:themeFill="accent5" w:themeFillTint="33"/>
            <w:hideMark/>
          </w:tcPr>
          <w:p w14:paraId="5204F513"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12.4</w:t>
            </w:r>
          </w:p>
        </w:tc>
        <w:tc>
          <w:tcPr>
            <w:tcW w:w="5850" w:type="dxa"/>
            <w:shd w:val="clear" w:color="auto" w:fill="DEEAF6" w:themeFill="accent5" w:themeFillTint="33"/>
            <w:hideMark/>
          </w:tcPr>
          <w:p w14:paraId="233ABF82"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sink is cleaned when visibly soiled (before being used to clean equipment used in nonsterile compounding).</w:t>
            </w:r>
          </w:p>
        </w:tc>
        <w:tc>
          <w:tcPr>
            <w:tcW w:w="1260" w:type="dxa"/>
            <w:shd w:val="clear" w:color="auto" w:fill="DEEAF6" w:themeFill="accent5" w:themeFillTint="33"/>
            <w:hideMark/>
          </w:tcPr>
          <w:p w14:paraId="1FD19D65"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478FE3E3"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1DA1F3BC" w14:textId="77777777" w:rsidTr="00633F8B">
        <w:trPr>
          <w:trHeight w:val="54"/>
        </w:trPr>
        <w:tc>
          <w:tcPr>
            <w:tcW w:w="1255" w:type="dxa"/>
            <w:shd w:val="clear" w:color="auto" w:fill="DEEAF6" w:themeFill="accent5" w:themeFillTint="33"/>
            <w:hideMark/>
          </w:tcPr>
          <w:p w14:paraId="668EEC36"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12.5</w:t>
            </w:r>
          </w:p>
        </w:tc>
        <w:tc>
          <w:tcPr>
            <w:tcW w:w="5850" w:type="dxa"/>
            <w:shd w:val="clear" w:color="auto" w:fill="DEEAF6" w:themeFill="accent5" w:themeFillTint="33"/>
            <w:hideMark/>
          </w:tcPr>
          <w:p w14:paraId="1408CE0E"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plumbing system is free of any defects that may contribute to contamination of CNSPs.</w:t>
            </w:r>
          </w:p>
        </w:tc>
        <w:tc>
          <w:tcPr>
            <w:tcW w:w="1260" w:type="dxa"/>
            <w:shd w:val="clear" w:color="auto" w:fill="DEEAF6" w:themeFill="accent5" w:themeFillTint="33"/>
            <w:hideMark/>
          </w:tcPr>
          <w:p w14:paraId="30D59AEC"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DA50D2E"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4972ED" w:rsidRPr="00665FB1" w14:paraId="074D69FE" w14:textId="77777777" w:rsidTr="00A01B4F">
        <w:trPr>
          <w:trHeight w:val="54"/>
        </w:trPr>
        <w:tc>
          <w:tcPr>
            <w:tcW w:w="1255" w:type="dxa"/>
            <w:shd w:val="clear" w:color="auto" w:fill="D0CECE" w:themeFill="background2" w:themeFillShade="E6"/>
          </w:tcPr>
          <w:p w14:paraId="3FDFC40C" w14:textId="69E3B9DB" w:rsidR="004972ED" w:rsidRPr="00665FB1" w:rsidRDefault="004972E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13.0</w:t>
            </w:r>
          </w:p>
        </w:tc>
        <w:tc>
          <w:tcPr>
            <w:tcW w:w="5850" w:type="dxa"/>
            <w:shd w:val="clear" w:color="auto" w:fill="D0CECE" w:themeFill="background2" w:themeFillShade="E6"/>
          </w:tcPr>
          <w:p w14:paraId="0670C9B8" w14:textId="605DE737" w:rsidR="004972ED" w:rsidRPr="00665FB1" w:rsidRDefault="004972ED" w:rsidP="004972E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Is purified water, distilled water, or reverse osmosis water used for rinsing equipment and utensils used in nonsterile compounding?</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This is a USP recommendation.</w:t>
            </w:r>
          </w:p>
        </w:tc>
        <w:tc>
          <w:tcPr>
            <w:tcW w:w="1260" w:type="dxa"/>
            <w:shd w:val="clear" w:color="auto" w:fill="D0CECE" w:themeFill="background2" w:themeFillShade="E6"/>
          </w:tcPr>
          <w:p w14:paraId="2FF744A7" w14:textId="0D7C0EF6" w:rsidR="004972ED" w:rsidRPr="00665FB1" w:rsidRDefault="004972E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tcPr>
          <w:p w14:paraId="3C1185F9" w14:textId="6B56AF02" w:rsidR="004972ED" w:rsidRPr="00665FB1" w:rsidRDefault="004972ED" w:rsidP="004972ED">
            <w:pPr>
              <w:spacing w:after="0" w:line="240" w:lineRule="auto"/>
              <w:rPr>
                <w:rFonts w:ascii="Arial Narrow" w:eastAsia="Times New Roman" w:hAnsi="Arial Narrow" w:cs="Arial"/>
              </w:rPr>
            </w:pPr>
            <w:r w:rsidRPr="00665FB1">
              <w:rPr>
                <w:rFonts w:ascii="Arial Narrow" w:eastAsia="Times New Roman" w:hAnsi="Arial Narrow" w:cs="Arial"/>
              </w:rPr>
              <w:t> </w:t>
            </w:r>
          </w:p>
        </w:tc>
      </w:tr>
    </w:tbl>
    <w:p w14:paraId="7BD2298F" w14:textId="77777777" w:rsidR="00AA7C4D" w:rsidRDefault="00AA7C4D">
      <w:r>
        <w:br w:type="page"/>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AA7C4D" w:rsidRPr="00665FB1" w14:paraId="13935185" w14:textId="77777777" w:rsidTr="00302CCA">
        <w:trPr>
          <w:trHeight w:val="54"/>
        </w:trPr>
        <w:tc>
          <w:tcPr>
            <w:tcW w:w="1255" w:type="dxa"/>
            <w:shd w:val="clear" w:color="auto" w:fill="4020E0"/>
          </w:tcPr>
          <w:p w14:paraId="625A6DD8" w14:textId="31F76B0A" w:rsidR="00AA7C4D" w:rsidRPr="00665FB1" w:rsidRDefault="00AA7C4D" w:rsidP="00AA7C4D">
            <w:pPr>
              <w:spacing w:after="0" w:line="240" w:lineRule="auto"/>
              <w:jc w:val="center"/>
              <w:rPr>
                <w:rFonts w:ascii="Arial Narrow" w:eastAsia="Times New Roman" w:hAnsi="Arial Narrow" w:cs="Arial"/>
              </w:rPr>
            </w:pPr>
            <w:r w:rsidRPr="005F78C9">
              <w:rPr>
                <w:rFonts w:ascii="Arial Narrow" w:eastAsia="Times New Roman" w:hAnsi="Arial Narrow" w:cs="Arial"/>
                <w:b/>
                <w:bCs/>
                <w:color w:val="FFFFFF" w:themeColor="background1"/>
              </w:rPr>
              <w:lastRenderedPageBreak/>
              <w:t>Item #</w:t>
            </w:r>
          </w:p>
        </w:tc>
        <w:tc>
          <w:tcPr>
            <w:tcW w:w="5850" w:type="dxa"/>
            <w:shd w:val="clear" w:color="auto" w:fill="4020E0"/>
          </w:tcPr>
          <w:p w14:paraId="4234D401" w14:textId="352B5262" w:rsidR="00AA7C4D" w:rsidRPr="00665FB1" w:rsidRDefault="00AA7C4D" w:rsidP="00AA7C4D">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7FB610B6" w14:textId="5A045623" w:rsidR="00AA7C4D" w:rsidRPr="00665FB1" w:rsidRDefault="00AA7C4D" w:rsidP="00AA7C4D">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06AC1AF8" w14:textId="73696310" w:rsidR="00AA7C4D" w:rsidRPr="00665FB1" w:rsidRDefault="00AA7C4D" w:rsidP="00AA7C4D">
            <w:pPr>
              <w:spacing w:after="0" w:line="240" w:lineRule="auto"/>
              <w:rPr>
                <w:rFonts w:ascii="Arial Narrow" w:eastAsia="Times New Roman" w:hAnsi="Arial Narrow" w:cs="Arial"/>
              </w:rPr>
            </w:pPr>
            <w:r>
              <w:rPr>
                <w:rFonts w:ascii="Arial Narrow" w:eastAsia="Times New Roman" w:hAnsi="Arial Narrow" w:cs="Arial"/>
                <w:b/>
                <w:bCs/>
                <w:color w:val="FFFFFF" w:themeColor="background1"/>
              </w:rPr>
              <w:t>Comment</w:t>
            </w:r>
          </w:p>
        </w:tc>
      </w:tr>
      <w:tr w:rsidR="00AA7C4D" w:rsidRPr="00665FB1" w14:paraId="6D7C0739" w14:textId="77777777" w:rsidTr="00D87E07">
        <w:trPr>
          <w:trHeight w:val="55"/>
        </w:trPr>
        <w:tc>
          <w:tcPr>
            <w:tcW w:w="1255" w:type="dxa"/>
            <w:shd w:val="clear" w:color="auto" w:fill="FFC000"/>
            <w:hideMark/>
          </w:tcPr>
          <w:p w14:paraId="049C3147" w14:textId="4891455D" w:rsidR="00AA7C4D" w:rsidRPr="00665FB1" w:rsidRDefault="00AA7C4D" w:rsidP="00AA7C4D">
            <w:pPr>
              <w:spacing w:after="0" w:line="240" w:lineRule="auto"/>
              <w:jc w:val="center"/>
              <w:rPr>
                <w:rFonts w:ascii="Arial Narrow" w:eastAsia="Times New Roman" w:hAnsi="Arial Narrow" w:cs="Arial"/>
                <w:b/>
                <w:bCs/>
              </w:rPr>
            </w:pPr>
            <w:r>
              <w:rPr>
                <w:rFonts w:ascii="Arial Narrow" w:eastAsia="Times New Roman" w:hAnsi="Arial Narrow" w:cs="Arial"/>
                <w:b/>
                <w:bCs/>
              </w:rPr>
              <w:t>E</w:t>
            </w:r>
          </w:p>
        </w:tc>
        <w:tc>
          <w:tcPr>
            <w:tcW w:w="5850" w:type="dxa"/>
            <w:shd w:val="clear" w:color="auto" w:fill="FFC000"/>
            <w:hideMark/>
          </w:tcPr>
          <w:p w14:paraId="771B1BCC" w14:textId="77777777" w:rsidR="00AA7C4D" w:rsidRPr="00665FB1" w:rsidRDefault="00AA7C4D" w:rsidP="00AA7C4D">
            <w:pPr>
              <w:spacing w:after="0" w:line="240" w:lineRule="auto"/>
              <w:rPr>
                <w:rFonts w:ascii="Arial Narrow" w:eastAsia="Times New Roman" w:hAnsi="Arial Narrow" w:cs="Arial"/>
                <w:b/>
                <w:bCs/>
                <w:color w:val="000000" w:themeColor="text1"/>
              </w:rPr>
            </w:pPr>
            <w:r w:rsidRPr="00665FB1">
              <w:rPr>
                <w:rFonts w:ascii="Arial Narrow" w:eastAsia="Times New Roman" w:hAnsi="Arial Narrow" w:cs="Arial"/>
                <w:b/>
                <w:bCs/>
                <w:color w:val="000000" w:themeColor="text1"/>
              </w:rPr>
              <w:t>Cleaning and Sanitizing</w:t>
            </w:r>
          </w:p>
        </w:tc>
        <w:tc>
          <w:tcPr>
            <w:tcW w:w="1260" w:type="dxa"/>
            <w:shd w:val="clear" w:color="auto" w:fill="FFC000"/>
            <w:hideMark/>
          </w:tcPr>
          <w:p w14:paraId="66066B5A"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FFC000"/>
            <w:hideMark/>
          </w:tcPr>
          <w:p w14:paraId="1F513A7B"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2E1EF4FB" w14:textId="77777777" w:rsidTr="00633F8B">
        <w:trPr>
          <w:trHeight w:val="1340"/>
        </w:trPr>
        <w:tc>
          <w:tcPr>
            <w:tcW w:w="1255" w:type="dxa"/>
            <w:shd w:val="clear" w:color="auto" w:fill="D0CECE" w:themeFill="background2" w:themeFillShade="E6"/>
            <w:hideMark/>
          </w:tcPr>
          <w:p w14:paraId="4A2DFCA9"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14.0</w:t>
            </w:r>
          </w:p>
        </w:tc>
        <w:tc>
          <w:tcPr>
            <w:tcW w:w="5850" w:type="dxa"/>
            <w:shd w:val="clear" w:color="auto" w:fill="D0CECE" w:themeFill="background2" w:themeFillShade="E6"/>
            <w:hideMark/>
          </w:tcPr>
          <w:p w14:paraId="6142A90C"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What agent(s) are used for cleaning and sanitizing the nonsterile compounding area?</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&lt;795&gt;, "agents must be selected and used with consideration of compatibilities, effectiveness, and minimal potential to leave residues."</w:t>
            </w:r>
            <w:r w:rsidRPr="00665FB1">
              <w:rPr>
                <w:rFonts w:ascii="Arial Narrow" w:eastAsia="Times New Roman" w:hAnsi="Arial Narrow" w:cs="Arial"/>
                <w:b/>
                <w:bCs/>
                <w:i/>
                <w:iCs/>
                <w:color w:val="000000" w:themeColor="text1"/>
              </w:rPr>
              <w:br/>
              <w:t>List the agents in the Inspector Notes.</w:t>
            </w:r>
          </w:p>
        </w:tc>
        <w:tc>
          <w:tcPr>
            <w:tcW w:w="1260" w:type="dxa"/>
            <w:shd w:val="clear" w:color="000000" w:fill="000000"/>
            <w:hideMark/>
          </w:tcPr>
          <w:p w14:paraId="555C2067"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4A53F09A"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666E6F52" w14:textId="77777777" w:rsidTr="003611AB">
        <w:trPr>
          <w:trHeight w:val="908"/>
        </w:trPr>
        <w:tc>
          <w:tcPr>
            <w:tcW w:w="1255" w:type="dxa"/>
            <w:shd w:val="clear" w:color="000000" w:fill="FFFFFF"/>
            <w:hideMark/>
          </w:tcPr>
          <w:p w14:paraId="74A90DC2"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15.0</w:t>
            </w:r>
          </w:p>
        </w:tc>
        <w:tc>
          <w:tcPr>
            <w:tcW w:w="5850" w:type="dxa"/>
            <w:shd w:val="clear" w:color="000000" w:fill="FFFFFF"/>
            <w:hideMark/>
          </w:tcPr>
          <w:p w14:paraId="1481BDBF"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 perform cleaning and sanitizing activities on all surfaces at the minimum frequency per Table 1 and documented in a log or other record in compliance with USP &lt;795&gt; standards?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Review compounding cleaning logs.</w:t>
            </w:r>
            <w:r w:rsidRPr="00665FB1">
              <w:rPr>
                <w:rFonts w:ascii="Arial Narrow" w:eastAsia="Times New Roman" w:hAnsi="Arial Narrow" w:cs="Arial"/>
                <w:b/>
                <w:bCs/>
                <w:i/>
                <w:iCs/>
                <w:color w:val="000000" w:themeColor="text1"/>
              </w:rPr>
              <w:br/>
              <w:t>If no, go to compliance statements.</w:t>
            </w:r>
          </w:p>
        </w:tc>
        <w:tc>
          <w:tcPr>
            <w:tcW w:w="1260" w:type="dxa"/>
            <w:shd w:val="clear" w:color="auto" w:fill="auto"/>
            <w:hideMark/>
          </w:tcPr>
          <w:p w14:paraId="5058FC03"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00C8DEB4"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4EFB1440" w14:textId="77777777" w:rsidTr="00633F8B">
        <w:trPr>
          <w:trHeight w:val="71"/>
        </w:trPr>
        <w:tc>
          <w:tcPr>
            <w:tcW w:w="1255" w:type="dxa"/>
            <w:shd w:val="clear" w:color="auto" w:fill="DEEAF6" w:themeFill="accent5" w:themeFillTint="33"/>
            <w:hideMark/>
          </w:tcPr>
          <w:p w14:paraId="35B1935D"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15.1</w:t>
            </w:r>
          </w:p>
        </w:tc>
        <w:tc>
          <w:tcPr>
            <w:tcW w:w="5850" w:type="dxa"/>
            <w:shd w:val="clear" w:color="auto" w:fill="DEEAF6" w:themeFill="accent5" w:themeFillTint="33"/>
            <w:hideMark/>
          </w:tcPr>
          <w:p w14:paraId="786F2E99"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 xml:space="preserve">All work surfaces are cleaned and sanitized at the </w:t>
            </w:r>
            <w:r w:rsidRPr="00665FB1">
              <w:rPr>
                <w:rFonts w:ascii="Arial Narrow" w:eastAsia="Times New Roman" w:hAnsi="Arial Narrow" w:cs="Arial"/>
                <w:b/>
                <w:bCs/>
                <w:color w:val="000000" w:themeColor="text1"/>
              </w:rPr>
              <w:t>beginning of each shift</w:t>
            </w:r>
            <w:r w:rsidRPr="00665FB1">
              <w:rPr>
                <w:rFonts w:ascii="Arial Narrow" w:eastAsia="Times New Roman" w:hAnsi="Arial Narrow" w:cs="Arial"/>
                <w:color w:val="000000" w:themeColor="text1"/>
              </w:rPr>
              <w:t xml:space="preserve"> on days when compounding occurs.</w:t>
            </w:r>
          </w:p>
        </w:tc>
        <w:tc>
          <w:tcPr>
            <w:tcW w:w="1260" w:type="dxa"/>
            <w:shd w:val="clear" w:color="auto" w:fill="DEEAF6" w:themeFill="accent5" w:themeFillTint="33"/>
            <w:hideMark/>
          </w:tcPr>
          <w:p w14:paraId="5C5B9F4A"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41FAAF87"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02589F19" w14:textId="77777777" w:rsidTr="00633F8B">
        <w:trPr>
          <w:trHeight w:val="368"/>
        </w:trPr>
        <w:tc>
          <w:tcPr>
            <w:tcW w:w="1255" w:type="dxa"/>
            <w:shd w:val="clear" w:color="auto" w:fill="DEEAF6" w:themeFill="accent5" w:themeFillTint="33"/>
            <w:hideMark/>
          </w:tcPr>
          <w:p w14:paraId="1144BADD"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15.2</w:t>
            </w:r>
          </w:p>
        </w:tc>
        <w:tc>
          <w:tcPr>
            <w:tcW w:w="5850" w:type="dxa"/>
            <w:shd w:val="clear" w:color="auto" w:fill="DEEAF6" w:themeFill="accent5" w:themeFillTint="33"/>
            <w:hideMark/>
          </w:tcPr>
          <w:p w14:paraId="14C15B12"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 xml:space="preserve">All work surfaces are cleaned and sanitized at the </w:t>
            </w:r>
            <w:r w:rsidRPr="00665FB1">
              <w:rPr>
                <w:rFonts w:ascii="Arial Narrow" w:eastAsia="Times New Roman" w:hAnsi="Arial Narrow" w:cs="Arial"/>
                <w:b/>
                <w:bCs/>
                <w:color w:val="000000" w:themeColor="text1"/>
              </w:rPr>
              <w:t>end of each shift</w:t>
            </w:r>
            <w:r w:rsidRPr="00665FB1">
              <w:rPr>
                <w:rFonts w:ascii="Arial Narrow" w:eastAsia="Times New Roman" w:hAnsi="Arial Narrow" w:cs="Arial"/>
                <w:color w:val="000000" w:themeColor="text1"/>
              </w:rPr>
              <w:t xml:space="preserve"> on days when compounding occurs.</w:t>
            </w:r>
          </w:p>
        </w:tc>
        <w:tc>
          <w:tcPr>
            <w:tcW w:w="1260" w:type="dxa"/>
            <w:shd w:val="clear" w:color="auto" w:fill="DEEAF6" w:themeFill="accent5" w:themeFillTint="33"/>
            <w:hideMark/>
          </w:tcPr>
          <w:p w14:paraId="58CF9083"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2DE7DCAA"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43AF286E" w14:textId="77777777" w:rsidTr="00633F8B">
        <w:trPr>
          <w:trHeight w:val="116"/>
        </w:trPr>
        <w:tc>
          <w:tcPr>
            <w:tcW w:w="1255" w:type="dxa"/>
            <w:shd w:val="clear" w:color="auto" w:fill="DEEAF6" w:themeFill="accent5" w:themeFillTint="33"/>
            <w:hideMark/>
          </w:tcPr>
          <w:p w14:paraId="1CDC3363"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15.3</w:t>
            </w:r>
          </w:p>
        </w:tc>
        <w:tc>
          <w:tcPr>
            <w:tcW w:w="5850" w:type="dxa"/>
            <w:shd w:val="clear" w:color="auto" w:fill="DEEAF6" w:themeFill="accent5" w:themeFillTint="33"/>
            <w:hideMark/>
          </w:tcPr>
          <w:p w14:paraId="46AC2460"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All work surfaces are cleaned and sanitized</w:t>
            </w:r>
            <w:r w:rsidRPr="00665FB1">
              <w:rPr>
                <w:rFonts w:ascii="Arial Narrow" w:eastAsia="Times New Roman" w:hAnsi="Arial Narrow" w:cs="Arial"/>
                <w:b/>
                <w:bCs/>
                <w:color w:val="000000" w:themeColor="text1"/>
              </w:rPr>
              <w:t xml:space="preserve"> between compounding CNSPs with different components</w:t>
            </w:r>
            <w:r w:rsidRPr="00665FB1">
              <w:rPr>
                <w:rFonts w:ascii="Arial Narrow" w:eastAsia="Times New Roman" w:hAnsi="Arial Narrow" w:cs="Arial"/>
                <w:color w:val="000000" w:themeColor="text1"/>
              </w:rPr>
              <w:t>.</w:t>
            </w:r>
          </w:p>
        </w:tc>
        <w:tc>
          <w:tcPr>
            <w:tcW w:w="1260" w:type="dxa"/>
            <w:shd w:val="clear" w:color="auto" w:fill="DEEAF6" w:themeFill="accent5" w:themeFillTint="33"/>
            <w:hideMark/>
          </w:tcPr>
          <w:p w14:paraId="54FC4553"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CFC61CF"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6DEEBDEC" w14:textId="77777777" w:rsidTr="00633F8B">
        <w:trPr>
          <w:trHeight w:val="54"/>
        </w:trPr>
        <w:tc>
          <w:tcPr>
            <w:tcW w:w="1255" w:type="dxa"/>
            <w:shd w:val="clear" w:color="auto" w:fill="DEEAF6" w:themeFill="accent5" w:themeFillTint="33"/>
            <w:hideMark/>
          </w:tcPr>
          <w:p w14:paraId="31AED4E2"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15.4</w:t>
            </w:r>
          </w:p>
        </w:tc>
        <w:tc>
          <w:tcPr>
            <w:tcW w:w="5850" w:type="dxa"/>
            <w:shd w:val="clear" w:color="auto" w:fill="DEEAF6" w:themeFill="accent5" w:themeFillTint="33"/>
            <w:hideMark/>
          </w:tcPr>
          <w:p w14:paraId="1B29C289"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Floors are cleaned and sanitized daily on days when compounding occurs.</w:t>
            </w:r>
          </w:p>
        </w:tc>
        <w:tc>
          <w:tcPr>
            <w:tcW w:w="1260" w:type="dxa"/>
            <w:shd w:val="clear" w:color="auto" w:fill="DEEAF6" w:themeFill="accent5" w:themeFillTint="33"/>
            <w:hideMark/>
          </w:tcPr>
          <w:p w14:paraId="2C18D2D8"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4F5D7079"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0673BB3F" w14:textId="77777777" w:rsidTr="00633F8B">
        <w:trPr>
          <w:trHeight w:val="692"/>
        </w:trPr>
        <w:tc>
          <w:tcPr>
            <w:tcW w:w="1255" w:type="dxa"/>
            <w:shd w:val="clear" w:color="auto" w:fill="DEEAF6" w:themeFill="accent5" w:themeFillTint="33"/>
            <w:hideMark/>
          </w:tcPr>
          <w:p w14:paraId="7AF8EEE2"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15.5</w:t>
            </w:r>
          </w:p>
        </w:tc>
        <w:tc>
          <w:tcPr>
            <w:tcW w:w="5850" w:type="dxa"/>
            <w:shd w:val="clear" w:color="auto" w:fill="DEEAF6" w:themeFill="accent5" w:themeFillTint="33"/>
            <w:hideMark/>
          </w:tcPr>
          <w:p w14:paraId="3AF14086"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Walls and ceilings are cleaned and sanitized when visibly soiled.</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No specific frequency is specified by USP. View compounding area walls and ceilings. If inspector observes soiled walls or ceilings, inspector should answer statement as no.</w:t>
            </w:r>
          </w:p>
        </w:tc>
        <w:tc>
          <w:tcPr>
            <w:tcW w:w="1260" w:type="dxa"/>
            <w:shd w:val="clear" w:color="auto" w:fill="DEEAF6" w:themeFill="accent5" w:themeFillTint="33"/>
            <w:hideMark/>
          </w:tcPr>
          <w:p w14:paraId="54452839"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7C2500D9"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1EF1ABD7" w14:textId="77777777" w:rsidTr="00633F8B">
        <w:trPr>
          <w:trHeight w:val="690"/>
        </w:trPr>
        <w:tc>
          <w:tcPr>
            <w:tcW w:w="1255" w:type="dxa"/>
            <w:shd w:val="clear" w:color="auto" w:fill="DEEAF6" w:themeFill="accent5" w:themeFillTint="33"/>
            <w:hideMark/>
          </w:tcPr>
          <w:p w14:paraId="20E30128"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15.6</w:t>
            </w:r>
          </w:p>
        </w:tc>
        <w:tc>
          <w:tcPr>
            <w:tcW w:w="5850" w:type="dxa"/>
            <w:shd w:val="clear" w:color="auto" w:fill="DEEAF6" w:themeFill="accent5" w:themeFillTint="33"/>
            <w:hideMark/>
          </w:tcPr>
          <w:p w14:paraId="3FB027E2" w14:textId="4B9C2934"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 xml:space="preserve">All work surfaces, floors, walls, </w:t>
            </w:r>
            <w:r w:rsidR="00FD2AFB" w:rsidRPr="00665FB1">
              <w:rPr>
                <w:rFonts w:ascii="Arial Narrow" w:eastAsia="Times New Roman" w:hAnsi="Arial Narrow" w:cs="Arial"/>
                <w:color w:val="000000" w:themeColor="text1"/>
              </w:rPr>
              <w:t>ceilings,</w:t>
            </w:r>
            <w:r w:rsidRPr="00665FB1">
              <w:rPr>
                <w:rFonts w:ascii="Arial Narrow" w:eastAsia="Times New Roman" w:hAnsi="Arial Narrow" w:cs="Arial"/>
                <w:color w:val="000000" w:themeColor="text1"/>
              </w:rPr>
              <w:t xml:space="preserve"> and storage shelving are cleaned and sanitized when surface contamination (</w:t>
            </w:r>
            <w:r w:rsidR="00FD2AFB" w:rsidRPr="00665FB1">
              <w:rPr>
                <w:rFonts w:ascii="Arial Narrow" w:eastAsia="Times New Roman" w:hAnsi="Arial Narrow" w:cs="Arial"/>
                <w:color w:val="000000" w:themeColor="text1"/>
              </w:rPr>
              <w:t>e.g.</w:t>
            </w:r>
            <w:r w:rsidRPr="00665FB1">
              <w:rPr>
                <w:rFonts w:ascii="Arial Narrow" w:eastAsia="Times New Roman" w:hAnsi="Arial Narrow" w:cs="Arial"/>
                <w:color w:val="000000" w:themeColor="text1"/>
              </w:rPr>
              <w:t>, splashes) or spills are known or suspected.</w:t>
            </w:r>
          </w:p>
        </w:tc>
        <w:tc>
          <w:tcPr>
            <w:tcW w:w="1260" w:type="dxa"/>
            <w:shd w:val="clear" w:color="auto" w:fill="DEEAF6" w:themeFill="accent5" w:themeFillTint="33"/>
            <w:hideMark/>
          </w:tcPr>
          <w:p w14:paraId="63F6E676"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1F42326"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47DFC6B2" w14:textId="77777777" w:rsidTr="00633F8B">
        <w:trPr>
          <w:trHeight w:val="54"/>
        </w:trPr>
        <w:tc>
          <w:tcPr>
            <w:tcW w:w="1255" w:type="dxa"/>
            <w:shd w:val="clear" w:color="auto" w:fill="DEEAF6" w:themeFill="accent5" w:themeFillTint="33"/>
            <w:hideMark/>
          </w:tcPr>
          <w:p w14:paraId="385A16CC" w14:textId="77777777" w:rsidR="00AA7C4D" w:rsidRPr="00665FB1" w:rsidRDefault="00AA7C4D" w:rsidP="004972ED">
            <w:pPr>
              <w:spacing w:after="0" w:line="276" w:lineRule="auto"/>
              <w:jc w:val="center"/>
              <w:rPr>
                <w:rFonts w:ascii="Arial Narrow" w:eastAsia="Times New Roman" w:hAnsi="Arial Narrow" w:cs="Arial"/>
              </w:rPr>
            </w:pPr>
            <w:r w:rsidRPr="00665FB1">
              <w:rPr>
                <w:rFonts w:ascii="Arial Narrow" w:eastAsia="Times New Roman" w:hAnsi="Arial Narrow" w:cs="Arial"/>
              </w:rPr>
              <w:t>15.7</w:t>
            </w:r>
          </w:p>
        </w:tc>
        <w:tc>
          <w:tcPr>
            <w:tcW w:w="5850" w:type="dxa"/>
            <w:shd w:val="clear" w:color="auto" w:fill="DEEAF6" w:themeFill="accent5" w:themeFillTint="33"/>
            <w:hideMark/>
          </w:tcPr>
          <w:p w14:paraId="732952B8"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Storage shelving is cleaned and sanitized at least every three months.</w:t>
            </w:r>
          </w:p>
        </w:tc>
        <w:tc>
          <w:tcPr>
            <w:tcW w:w="1260" w:type="dxa"/>
            <w:shd w:val="clear" w:color="auto" w:fill="DEEAF6" w:themeFill="accent5" w:themeFillTint="33"/>
            <w:hideMark/>
          </w:tcPr>
          <w:p w14:paraId="1357490B"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699E990"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1097F0CE" w14:textId="77777777" w:rsidTr="00633F8B">
        <w:trPr>
          <w:trHeight w:val="710"/>
        </w:trPr>
        <w:tc>
          <w:tcPr>
            <w:tcW w:w="1255" w:type="dxa"/>
            <w:shd w:val="clear" w:color="auto" w:fill="D0CECE" w:themeFill="background2" w:themeFillShade="E6"/>
            <w:hideMark/>
          </w:tcPr>
          <w:p w14:paraId="6ED679F8"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16.0</w:t>
            </w:r>
          </w:p>
        </w:tc>
        <w:tc>
          <w:tcPr>
            <w:tcW w:w="5850" w:type="dxa"/>
            <w:shd w:val="clear" w:color="auto" w:fill="D0CECE" w:themeFill="background2" w:themeFillShade="E6"/>
            <w:hideMark/>
          </w:tcPr>
          <w:p w14:paraId="35122118"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Are floors in the compounding area easily cleanable, non-porous, and non-particle generating?</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This is a USP recommendation. Per USP, "Surfaces should be resistant to damage by cleaning and sanitizing agents."</w:t>
            </w:r>
          </w:p>
        </w:tc>
        <w:tc>
          <w:tcPr>
            <w:tcW w:w="1260" w:type="dxa"/>
            <w:shd w:val="clear" w:color="auto" w:fill="D0CECE" w:themeFill="background2" w:themeFillShade="E6"/>
            <w:hideMark/>
          </w:tcPr>
          <w:p w14:paraId="138C7541"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0E7B08CC"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bl>
    <w:p w14:paraId="561BF51C" w14:textId="77777777" w:rsidR="00AA7C4D" w:rsidRDefault="00AA7C4D">
      <w:r>
        <w:br w:type="page"/>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AA7C4D" w:rsidRPr="00665FB1" w14:paraId="378EB392" w14:textId="77777777" w:rsidTr="00AA7C4D">
        <w:trPr>
          <w:trHeight w:val="71"/>
        </w:trPr>
        <w:tc>
          <w:tcPr>
            <w:tcW w:w="1255" w:type="dxa"/>
            <w:shd w:val="clear" w:color="auto" w:fill="4020E0"/>
          </w:tcPr>
          <w:p w14:paraId="6E52FD8A" w14:textId="517D7C72" w:rsidR="00AA7C4D" w:rsidRPr="00665FB1" w:rsidRDefault="00AA7C4D" w:rsidP="00AA7C4D">
            <w:pPr>
              <w:spacing w:after="0" w:line="240" w:lineRule="auto"/>
              <w:jc w:val="center"/>
              <w:rPr>
                <w:rFonts w:ascii="Arial Narrow" w:eastAsia="Times New Roman" w:hAnsi="Arial Narrow" w:cs="Arial"/>
              </w:rPr>
            </w:pPr>
            <w:r w:rsidRPr="005F78C9">
              <w:rPr>
                <w:rFonts w:ascii="Arial Narrow" w:eastAsia="Times New Roman" w:hAnsi="Arial Narrow" w:cs="Arial"/>
                <w:b/>
                <w:bCs/>
                <w:color w:val="FFFFFF" w:themeColor="background1"/>
              </w:rPr>
              <w:lastRenderedPageBreak/>
              <w:t>Item #</w:t>
            </w:r>
          </w:p>
        </w:tc>
        <w:tc>
          <w:tcPr>
            <w:tcW w:w="5850" w:type="dxa"/>
            <w:shd w:val="clear" w:color="auto" w:fill="4020E0"/>
          </w:tcPr>
          <w:p w14:paraId="00D57EEA" w14:textId="355B58C1" w:rsidR="00AA7C4D" w:rsidRPr="00665FB1" w:rsidRDefault="00AA7C4D" w:rsidP="00AA7C4D">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19727A27" w14:textId="0C68C5C0" w:rsidR="00AA7C4D" w:rsidRPr="00665FB1" w:rsidRDefault="00AA7C4D" w:rsidP="00AA7C4D">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57C4E4E9" w14:textId="2A76FDDD" w:rsidR="00AA7C4D" w:rsidRPr="00665FB1" w:rsidRDefault="00AA7C4D" w:rsidP="00AA7C4D">
            <w:pPr>
              <w:spacing w:after="0" w:line="240" w:lineRule="auto"/>
              <w:rPr>
                <w:rFonts w:ascii="Arial Narrow" w:eastAsia="Times New Roman" w:hAnsi="Arial Narrow" w:cs="Arial"/>
              </w:rPr>
            </w:pPr>
            <w:r>
              <w:rPr>
                <w:rFonts w:ascii="Arial Narrow" w:eastAsia="Times New Roman" w:hAnsi="Arial Narrow" w:cs="Arial"/>
                <w:b/>
                <w:bCs/>
                <w:color w:val="FFFFFF" w:themeColor="background1"/>
              </w:rPr>
              <w:t>Comment</w:t>
            </w:r>
          </w:p>
        </w:tc>
      </w:tr>
      <w:tr w:rsidR="00AA7C4D" w:rsidRPr="00665FB1" w14:paraId="0E9369A2" w14:textId="77777777" w:rsidTr="00AA7C4D">
        <w:trPr>
          <w:trHeight w:val="161"/>
        </w:trPr>
        <w:tc>
          <w:tcPr>
            <w:tcW w:w="1255" w:type="dxa"/>
            <w:shd w:val="clear" w:color="auto" w:fill="FFC000"/>
            <w:hideMark/>
          </w:tcPr>
          <w:p w14:paraId="2FFDDB7D" w14:textId="081EE8B7" w:rsidR="00AA7C4D" w:rsidRPr="00665FB1" w:rsidRDefault="00AA7C4D" w:rsidP="00AA7C4D">
            <w:pPr>
              <w:spacing w:after="0" w:line="240" w:lineRule="auto"/>
              <w:jc w:val="center"/>
              <w:rPr>
                <w:rFonts w:ascii="Arial Narrow" w:eastAsia="Times New Roman" w:hAnsi="Arial Narrow" w:cs="Arial"/>
                <w:b/>
                <w:bCs/>
              </w:rPr>
            </w:pPr>
            <w:r>
              <w:rPr>
                <w:rFonts w:ascii="Arial Narrow" w:eastAsia="Times New Roman" w:hAnsi="Arial Narrow" w:cs="Arial"/>
                <w:b/>
                <w:bCs/>
              </w:rPr>
              <w:t>F</w:t>
            </w:r>
          </w:p>
        </w:tc>
        <w:tc>
          <w:tcPr>
            <w:tcW w:w="5850" w:type="dxa"/>
            <w:shd w:val="clear" w:color="auto" w:fill="FFC000"/>
            <w:hideMark/>
          </w:tcPr>
          <w:p w14:paraId="38DA1D48" w14:textId="77777777" w:rsidR="00AA7C4D" w:rsidRPr="00665FB1" w:rsidRDefault="00AA7C4D" w:rsidP="00AA7C4D">
            <w:pPr>
              <w:spacing w:after="0" w:line="240" w:lineRule="auto"/>
              <w:rPr>
                <w:rFonts w:ascii="Arial Narrow" w:eastAsia="Times New Roman" w:hAnsi="Arial Narrow" w:cs="Arial"/>
                <w:b/>
                <w:bCs/>
                <w:color w:val="000000" w:themeColor="text1"/>
              </w:rPr>
            </w:pPr>
            <w:r w:rsidRPr="00665FB1">
              <w:rPr>
                <w:rFonts w:ascii="Arial Narrow" w:eastAsia="Times New Roman" w:hAnsi="Arial Narrow" w:cs="Arial"/>
                <w:b/>
                <w:bCs/>
                <w:color w:val="000000" w:themeColor="text1"/>
              </w:rPr>
              <w:t>Equipment and Components</w:t>
            </w:r>
          </w:p>
        </w:tc>
        <w:tc>
          <w:tcPr>
            <w:tcW w:w="1260" w:type="dxa"/>
            <w:shd w:val="clear" w:color="auto" w:fill="FFC000"/>
            <w:hideMark/>
          </w:tcPr>
          <w:p w14:paraId="22A228F4"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FFC000"/>
            <w:hideMark/>
          </w:tcPr>
          <w:p w14:paraId="4209CB4B"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46E35342" w14:textId="77777777" w:rsidTr="00633F8B">
        <w:trPr>
          <w:trHeight w:val="1340"/>
        </w:trPr>
        <w:tc>
          <w:tcPr>
            <w:tcW w:w="1255" w:type="dxa"/>
            <w:shd w:val="clear" w:color="auto" w:fill="D0CECE" w:themeFill="background2" w:themeFillShade="E6"/>
            <w:hideMark/>
          </w:tcPr>
          <w:p w14:paraId="484835F5"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17.0</w:t>
            </w:r>
          </w:p>
        </w:tc>
        <w:tc>
          <w:tcPr>
            <w:tcW w:w="5850" w:type="dxa"/>
            <w:shd w:val="clear" w:color="auto" w:fill="D0CECE" w:themeFill="background2" w:themeFillShade="E6"/>
            <w:hideMark/>
          </w:tcPr>
          <w:p w14:paraId="154AC422" w14:textId="07C397EC"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 use a closed-system processing device (</w:t>
            </w:r>
            <w:r w:rsidR="00FD2AFB" w:rsidRPr="00665FB1">
              <w:rPr>
                <w:rFonts w:ascii="Arial Narrow" w:eastAsia="Times New Roman" w:hAnsi="Arial Narrow" w:cs="Arial"/>
                <w:color w:val="000000" w:themeColor="text1"/>
              </w:rPr>
              <w:t>e.g.</w:t>
            </w:r>
            <w:r w:rsidRPr="00665FB1">
              <w:rPr>
                <w:rFonts w:ascii="Arial Narrow" w:eastAsia="Times New Roman" w:hAnsi="Arial Narrow" w:cs="Arial"/>
                <w:color w:val="000000" w:themeColor="text1"/>
              </w:rPr>
              <w:t>, CVE, BSC, and single-use containment glove bags)?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examples of closed-system processing devices include: containment ventilated enclosures (CVEs), biological safety cabinets (BSCs), and single-use containment glove bags.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yes, list the type(s) in the Inspector Notes.</w:t>
            </w:r>
          </w:p>
        </w:tc>
        <w:tc>
          <w:tcPr>
            <w:tcW w:w="1260" w:type="dxa"/>
            <w:shd w:val="clear" w:color="auto" w:fill="D0CECE" w:themeFill="background2" w:themeFillShade="E6"/>
            <w:hideMark/>
          </w:tcPr>
          <w:p w14:paraId="705314CE"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3E52157A"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3EFAA3F7" w14:textId="77777777" w:rsidTr="003611AB">
        <w:trPr>
          <w:trHeight w:val="1142"/>
        </w:trPr>
        <w:tc>
          <w:tcPr>
            <w:tcW w:w="1255" w:type="dxa"/>
            <w:shd w:val="clear" w:color="000000" w:fill="FFFFFF"/>
            <w:hideMark/>
          </w:tcPr>
          <w:p w14:paraId="19FDDA07"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18.0</w:t>
            </w:r>
          </w:p>
        </w:tc>
        <w:tc>
          <w:tcPr>
            <w:tcW w:w="5850" w:type="dxa"/>
            <w:shd w:val="clear" w:color="auto" w:fill="auto"/>
            <w:hideMark/>
          </w:tcPr>
          <w:p w14:paraId="3AA20A39"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 select, store, clean, and maintain equipment in compliance with USP &lt;795&gt; standards?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&lt;795&gt;, "Equipment surfaces that contact components are not reactive, additive, or sorptive, and must not alter the quality of CNSPs."</w:t>
            </w:r>
            <w:r w:rsidRPr="00665FB1">
              <w:rPr>
                <w:rFonts w:ascii="Arial Narrow" w:eastAsia="Times New Roman" w:hAnsi="Arial Narrow" w:cs="Arial"/>
                <w:b/>
                <w:bCs/>
                <w:i/>
                <w:iCs/>
                <w:color w:val="000000" w:themeColor="text1"/>
              </w:rPr>
              <w:br/>
              <w:t>Review certification reports, calibration records, and cleaning logs.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go to compliance statements.</w:t>
            </w:r>
          </w:p>
        </w:tc>
        <w:tc>
          <w:tcPr>
            <w:tcW w:w="1260" w:type="dxa"/>
            <w:shd w:val="clear" w:color="auto" w:fill="auto"/>
            <w:hideMark/>
          </w:tcPr>
          <w:p w14:paraId="756EF1B7"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3C3BDE7C"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4BD204E9" w14:textId="77777777" w:rsidTr="00633F8B">
        <w:trPr>
          <w:trHeight w:val="809"/>
        </w:trPr>
        <w:tc>
          <w:tcPr>
            <w:tcW w:w="1255" w:type="dxa"/>
            <w:shd w:val="clear" w:color="auto" w:fill="DEEAF6" w:themeFill="accent5" w:themeFillTint="33"/>
            <w:hideMark/>
          </w:tcPr>
          <w:p w14:paraId="30711A6A"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18.1</w:t>
            </w:r>
          </w:p>
        </w:tc>
        <w:tc>
          <w:tcPr>
            <w:tcW w:w="5850" w:type="dxa"/>
            <w:shd w:val="clear" w:color="auto" w:fill="DEEAF6" w:themeFill="accent5" w:themeFillTint="33"/>
            <w:hideMark/>
          </w:tcPr>
          <w:p w14:paraId="7E0F2C9F" w14:textId="086BA2BB"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Equipment and supplies are readily available at the pharmacy for the types of CNSPs prepared.</w:t>
            </w:r>
            <w:r w:rsidRPr="00665FB1">
              <w:rPr>
                <w:rFonts w:ascii="Arial Narrow" w:eastAsia="Times New Roman" w:hAnsi="Arial Narrow" w:cs="Arial"/>
                <w:color w:val="000000" w:themeColor="text1"/>
              </w:rPr>
              <w:br w:type="page"/>
            </w:r>
            <w:r>
              <w:rPr>
                <w:rFonts w:ascii="Arial Narrow" w:eastAsia="Times New Roman" w:hAnsi="Arial Narrow" w:cs="Arial"/>
                <w:color w:val="000000" w:themeColor="text1"/>
              </w:rPr>
              <w:t xml:space="preserve">  </w:t>
            </w:r>
            <w:r w:rsidRPr="00665FB1">
              <w:rPr>
                <w:rFonts w:ascii="Arial Narrow" w:eastAsia="Times New Roman" w:hAnsi="Arial Narrow" w:cs="Arial"/>
                <w:b/>
                <w:bCs/>
                <w:i/>
                <w:iCs/>
                <w:color w:val="000000" w:themeColor="text1"/>
              </w:rPr>
              <w:t>Inspector note: For example, if the pharmacy compounds with API as a component, which must be weighed, a scale or balance would be expected.</w:t>
            </w:r>
          </w:p>
        </w:tc>
        <w:tc>
          <w:tcPr>
            <w:tcW w:w="1260" w:type="dxa"/>
            <w:shd w:val="clear" w:color="auto" w:fill="DEEAF6" w:themeFill="accent5" w:themeFillTint="33"/>
            <w:hideMark/>
          </w:tcPr>
          <w:p w14:paraId="272FC0FB"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E0B2257"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269D2F4F" w14:textId="77777777" w:rsidTr="00633F8B">
        <w:trPr>
          <w:trHeight w:val="2565"/>
        </w:trPr>
        <w:tc>
          <w:tcPr>
            <w:tcW w:w="1255" w:type="dxa"/>
            <w:shd w:val="clear" w:color="auto" w:fill="DEEAF6" w:themeFill="accent5" w:themeFillTint="33"/>
            <w:hideMark/>
          </w:tcPr>
          <w:p w14:paraId="5313467F"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18.2</w:t>
            </w:r>
          </w:p>
        </w:tc>
        <w:tc>
          <w:tcPr>
            <w:tcW w:w="5850" w:type="dxa"/>
            <w:shd w:val="clear" w:color="auto" w:fill="DEEAF6" w:themeFill="accent5" w:themeFillTint="33"/>
            <w:hideMark/>
          </w:tcPr>
          <w:p w14:paraId="25844689" w14:textId="50D5B19E"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Pharmacy has evaluated and documented the nonsterile compounding pharmacy activities for weighing, measuring, and otherwise manipulating for an assessment of risk.</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"components that could generate airborne chemical particles (</w:t>
            </w:r>
            <w:r w:rsidR="00FD2AFB" w:rsidRPr="00665FB1">
              <w:rPr>
                <w:rFonts w:ascii="Arial Narrow" w:eastAsia="Times New Roman" w:hAnsi="Arial Narrow" w:cs="Arial"/>
                <w:b/>
                <w:bCs/>
                <w:i/>
                <w:iCs/>
                <w:color w:val="000000" w:themeColor="text1"/>
              </w:rPr>
              <w:t>e.g.</w:t>
            </w:r>
            <w:r w:rsidRPr="00665FB1">
              <w:rPr>
                <w:rFonts w:ascii="Arial Narrow" w:eastAsia="Times New Roman" w:hAnsi="Arial Narrow" w:cs="Arial"/>
                <w:b/>
                <w:bCs/>
                <w:i/>
                <w:iCs/>
                <w:color w:val="000000" w:themeColor="text1"/>
              </w:rPr>
              <w:t>, active pharmaceutical ingredients [APIs], added substances, and conventionally manufactured products) must be evaluated to determine if these activities must be performed in a closed-system processing device to reduce the potential exposure to personnel or contamination of the facility or CNSPs."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inspector should describe observations.</w:t>
            </w:r>
          </w:p>
        </w:tc>
        <w:tc>
          <w:tcPr>
            <w:tcW w:w="1260" w:type="dxa"/>
            <w:shd w:val="clear" w:color="auto" w:fill="DEEAF6" w:themeFill="accent5" w:themeFillTint="33"/>
            <w:hideMark/>
          </w:tcPr>
          <w:p w14:paraId="5E92CBC9"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40A0CBF1"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bl>
    <w:p w14:paraId="572EFD63" w14:textId="77777777" w:rsidR="00AA7C4D" w:rsidRDefault="00AA7C4D">
      <w:r>
        <w:br w:type="page"/>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AA7C4D" w:rsidRPr="00665FB1" w14:paraId="51893011" w14:textId="77777777" w:rsidTr="00AA7C4D">
        <w:trPr>
          <w:trHeight w:val="71"/>
        </w:trPr>
        <w:tc>
          <w:tcPr>
            <w:tcW w:w="1255" w:type="dxa"/>
            <w:shd w:val="clear" w:color="auto" w:fill="4020E0"/>
          </w:tcPr>
          <w:p w14:paraId="2182BB0E" w14:textId="4E741AA5" w:rsidR="00AA7C4D" w:rsidRPr="00665FB1" w:rsidRDefault="00AA7C4D" w:rsidP="00AA7C4D">
            <w:pPr>
              <w:spacing w:after="0" w:line="240" w:lineRule="auto"/>
              <w:jc w:val="center"/>
              <w:rPr>
                <w:rFonts w:ascii="Arial Narrow" w:eastAsia="Times New Roman" w:hAnsi="Arial Narrow" w:cs="Arial"/>
              </w:rPr>
            </w:pPr>
            <w:r w:rsidRPr="005F78C9">
              <w:rPr>
                <w:rFonts w:ascii="Arial Narrow" w:eastAsia="Times New Roman" w:hAnsi="Arial Narrow" w:cs="Arial"/>
                <w:b/>
                <w:bCs/>
                <w:color w:val="FFFFFF" w:themeColor="background1"/>
              </w:rPr>
              <w:lastRenderedPageBreak/>
              <w:t>Item #</w:t>
            </w:r>
          </w:p>
        </w:tc>
        <w:tc>
          <w:tcPr>
            <w:tcW w:w="5850" w:type="dxa"/>
            <w:shd w:val="clear" w:color="auto" w:fill="4020E0"/>
          </w:tcPr>
          <w:p w14:paraId="2F4ECB4C" w14:textId="30B91B10" w:rsidR="00AA7C4D" w:rsidRPr="00665FB1" w:rsidRDefault="00AA7C4D" w:rsidP="00AA7C4D">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7CD9F9D3" w14:textId="484FF314" w:rsidR="00AA7C4D" w:rsidRPr="00665FB1" w:rsidRDefault="00AA7C4D" w:rsidP="00AA7C4D">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5151FDFA" w14:textId="3E2D1DEF" w:rsidR="00AA7C4D" w:rsidRPr="00665FB1" w:rsidRDefault="00AA7C4D" w:rsidP="00AA7C4D">
            <w:pPr>
              <w:spacing w:after="0" w:line="240" w:lineRule="auto"/>
              <w:rPr>
                <w:rFonts w:ascii="Arial Narrow" w:eastAsia="Times New Roman" w:hAnsi="Arial Narrow" w:cs="Arial"/>
              </w:rPr>
            </w:pPr>
            <w:r>
              <w:rPr>
                <w:rFonts w:ascii="Arial Narrow" w:eastAsia="Times New Roman" w:hAnsi="Arial Narrow" w:cs="Arial"/>
                <w:b/>
                <w:bCs/>
                <w:color w:val="FFFFFF" w:themeColor="background1"/>
              </w:rPr>
              <w:t>Comment</w:t>
            </w:r>
          </w:p>
        </w:tc>
      </w:tr>
      <w:tr w:rsidR="00AA7C4D" w:rsidRPr="00665FB1" w14:paraId="4B6A292B" w14:textId="77777777" w:rsidTr="00AA7C4D">
        <w:trPr>
          <w:trHeight w:val="71"/>
        </w:trPr>
        <w:tc>
          <w:tcPr>
            <w:tcW w:w="1255" w:type="dxa"/>
            <w:shd w:val="clear" w:color="auto" w:fill="FFC000"/>
          </w:tcPr>
          <w:p w14:paraId="36046BCC" w14:textId="63E2213B" w:rsidR="00AA7C4D" w:rsidRPr="00665FB1" w:rsidRDefault="00AA7C4D" w:rsidP="00AA7C4D">
            <w:pPr>
              <w:spacing w:after="0" w:line="240" w:lineRule="auto"/>
              <w:jc w:val="center"/>
              <w:rPr>
                <w:rFonts w:ascii="Arial Narrow" w:eastAsia="Times New Roman" w:hAnsi="Arial Narrow" w:cs="Arial"/>
              </w:rPr>
            </w:pPr>
            <w:r>
              <w:rPr>
                <w:rFonts w:ascii="Arial Narrow" w:eastAsia="Times New Roman" w:hAnsi="Arial Narrow" w:cs="Arial"/>
                <w:b/>
                <w:bCs/>
              </w:rPr>
              <w:t>F</w:t>
            </w:r>
          </w:p>
        </w:tc>
        <w:tc>
          <w:tcPr>
            <w:tcW w:w="5850" w:type="dxa"/>
            <w:shd w:val="clear" w:color="auto" w:fill="FFC000"/>
          </w:tcPr>
          <w:p w14:paraId="62A83EA9" w14:textId="7521B23E"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Equipment and Components</w:t>
            </w:r>
          </w:p>
        </w:tc>
        <w:tc>
          <w:tcPr>
            <w:tcW w:w="1260" w:type="dxa"/>
            <w:shd w:val="clear" w:color="auto" w:fill="FFC000"/>
          </w:tcPr>
          <w:p w14:paraId="6B78B328" w14:textId="28BFDE40"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FFC000"/>
          </w:tcPr>
          <w:p w14:paraId="107DF69A" w14:textId="63BDFC1D"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0762DA83" w14:textId="77777777" w:rsidTr="00633F8B">
        <w:trPr>
          <w:trHeight w:val="3500"/>
        </w:trPr>
        <w:tc>
          <w:tcPr>
            <w:tcW w:w="1255" w:type="dxa"/>
            <w:shd w:val="clear" w:color="auto" w:fill="DEEAF6" w:themeFill="accent5" w:themeFillTint="33"/>
            <w:hideMark/>
          </w:tcPr>
          <w:p w14:paraId="772CA94F"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18.3</w:t>
            </w:r>
          </w:p>
        </w:tc>
        <w:tc>
          <w:tcPr>
            <w:tcW w:w="5850" w:type="dxa"/>
            <w:shd w:val="clear" w:color="auto" w:fill="DEEAF6" w:themeFill="accent5" w:themeFillTint="33"/>
            <w:hideMark/>
          </w:tcPr>
          <w:p w14:paraId="07684413" w14:textId="77B03B56"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equipment and devices used for compounding CNSPs are clean and stored in a manner and frequency that minimizes the risk of contamination.</w:t>
            </w:r>
            <w:r>
              <w:rPr>
                <w:rFonts w:ascii="Arial Narrow" w:eastAsia="Times New Roman" w:hAnsi="Arial Narrow" w:cs="Arial"/>
                <w:color w:val="000000" w:themeColor="text1"/>
              </w:rPr>
              <w:t xml:space="preserve">  </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Inspector note: Per USP &lt;795&gt;, "After compounding, the equipment must be cleaned to prevent cross contamination of the next preparation." Additionally, per Table 2:</w:t>
            </w:r>
            <w:r w:rsidRPr="00665FB1">
              <w:rPr>
                <w:rFonts w:ascii="Arial Narrow" w:eastAsia="Times New Roman" w:hAnsi="Arial Narrow" w:cs="Arial"/>
                <w:b/>
                <w:bCs/>
                <w:i/>
                <w:iCs/>
                <w:color w:val="000000" w:themeColor="text1"/>
              </w:rPr>
              <w:br w:type="page"/>
              <w:t>- CVE/BSC are cleaned and sanitized at the beginning and end of each shift when compounding occurs, after spills, and when surface contamination (e.g., from splashes) is known or suspected;</w:t>
            </w:r>
            <w:r w:rsidRPr="00665FB1">
              <w:rPr>
                <w:rFonts w:ascii="Arial Narrow" w:eastAsia="Times New Roman" w:hAnsi="Arial Narrow" w:cs="Arial"/>
                <w:b/>
                <w:bCs/>
                <w:i/>
                <w:iCs/>
                <w:color w:val="000000" w:themeColor="text1"/>
              </w:rPr>
              <w:br w:type="page"/>
              <w:t>- CVE/BSC horizontal surfaces are cleaned and sanitized between compounding of different components;</w:t>
            </w:r>
            <w:r w:rsidRPr="00665FB1">
              <w:rPr>
                <w:rFonts w:ascii="Arial Narrow" w:eastAsia="Times New Roman" w:hAnsi="Arial Narrow" w:cs="Arial"/>
                <w:b/>
                <w:bCs/>
                <w:i/>
                <w:iCs/>
                <w:color w:val="000000" w:themeColor="text1"/>
              </w:rPr>
              <w:br w:type="page"/>
              <w:t>- Under the work surface of a BSC is cleaned and sanitized at least monthly; and</w:t>
            </w:r>
            <w:r w:rsidRPr="00665FB1">
              <w:rPr>
                <w:rFonts w:ascii="Arial Narrow" w:eastAsia="Times New Roman" w:hAnsi="Arial Narrow" w:cs="Arial"/>
                <w:b/>
                <w:bCs/>
                <w:i/>
                <w:iCs/>
                <w:color w:val="000000" w:themeColor="text1"/>
              </w:rPr>
              <w:br w:type="page"/>
              <w:t>- Other devices and equipment used in compounding are cleaned before initial use, in between compounding CNSPs with different components, and following manufacturer recommendations.</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If no, inspector should describe observations.</w:t>
            </w:r>
          </w:p>
        </w:tc>
        <w:tc>
          <w:tcPr>
            <w:tcW w:w="1260" w:type="dxa"/>
            <w:shd w:val="clear" w:color="auto" w:fill="DEEAF6" w:themeFill="accent5" w:themeFillTint="33"/>
            <w:hideMark/>
          </w:tcPr>
          <w:p w14:paraId="4608307E"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43393654"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40DDA7A8" w14:textId="77777777" w:rsidTr="00633F8B">
        <w:trPr>
          <w:trHeight w:val="683"/>
        </w:trPr>
        <w:tc>
          <w:tcPr>
            <w:tcW w:w="1255" w:type="dxa"/>
            <w:shd w:val="clear" w:color="auto" w:fill="DEEAF6" w:themeFill="accent5" w:themeFillTint="33"/>
            <w:hideMark/>
          </w:tcPr>
          <w:p w14:paraId="76658AA9"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18.4</w:t>
            </w:r>
          </w:p>
        </w:tc>
        <w:tc>
          <w:tcPr>
            <w:tcW w:w="5850" w:type="dxa"/>
            <w:shd w:val="clear" w:color="auto" w:fill="DEEAF6" w:themeFill="accent5" w:themeFillTint="33"/>
            <w:hideMark/>
          </w:tcPr>
          <w:p w14:paraId="308562A4"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Equipment and devices used in compounding or testing of CNSPs are inspected prior to use (to ensure they are in good working order).</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For example, the pharmacy may need to tare a scale and/or balance prior to use.</w:t>
            </w:r>
          </w:p>
        </w:tc>
        <w:tc>
          <w:tcPr>
            <w:tcW w:w="1260" w:type="dxa"/>
            <w:shd w:val="clear" w:color="auto" w:fill="DEEAF6" w:themeFill="accent5" w:themeFillTint="33"/>
            <w:hideMark/>
          </w:tcPr>
          <w:p w14:paraId="08260120"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505F068"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2DD16410" w14:textId="77777777" w:rsidTr="00633F8B">
        <w:trPr>
          <w:trHeight w:val="1502"/>
        </w:trPr>
        <w:tc>
          <w:tcPr>
            <w:tcW w:w="1255" w:type="dxa"/>
            <w:shd w:val="clear" w:color="auto" w:fill="DEEAF6" w:themeFill="accent5" w:themeFillTint="33"/>
            <w:hideMark/>
          </w:tcPr>
          <w:p w14:paraId="1275BF10"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18.5</w:t>
            </w:r>
          </w:p>
        </w:tc>
        <w:tc>
          <w:tcPr>
            <w:tcW w:w="5850" w:type="dxa"/>
            <w:shd w:val="clear" w:color="auto" w:fill="DEEAF6" w:themeFill="accent5" w:themeFillTint="33"/>
            <w:hideMark/>
          </w:tcPr>
          <w:p w14:paraId="4A2F72EC" w14:textId="6424DCBE"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Equipment and devices are verified for accuracy as recommended by the manufacturer (at the frequency recommended by the manufacturer or at least every 12 months, whichever is more frequent).</w:t>
            </w:r>
            <w:r w:rsidRPr="00665FB1">
              <w:rPr>
                <w:rFonts w:ascii="Arial Narrow" w:eastAsia="Times New Roman" w:hAnsi="Arial Narrow" w:cs="Arial"/>
                <w:color w:val="000000" w:themeColor="text1"/>
              </w:rPr>
              <w:br w:type="page"/>
            </w:r>
            <w:r>
              <w:rPr>
                <w:rFonts w:ascii="Arial Narrow" w:eastAsia="Times New Roman" w:hAnsi="Arial Narrow" w:cs="Arial"/>
                <w:color w:val="000000" w:themeColor="text1"/>
              </w:rPr>
              <w:t xml:space="preserve">  </w:t>
            </w:r>
            <w:r w:rsidRPr="00665FB1">
              <w:rPr>
                <w:rFonts w:ascii="Arial Narrow" w:eastAsia="Times New Roman" w:hAnsi="Arial Narrow" w:cs="Arial"/>
                <w:b/>
                <w:bCs/>
                <w:i/>
                <w:iCs/>
                <w:color w:val="000000" w:themeColor="text1"/>
              </w:rPr>
              <w:t>If the pharmacy does not compound CNSPs that require equipment or devices that must be calibrated for accuracy (such as ones needed for weighing or measuring), the inspector should answer this statement as N/A.</w:t>
            </w:r>
          </w:p>
        </w:tc>
        <w:tc>
          <w:tcPr>
            <w:tcW w:w="1260" w:type="dxa"/>
            <w:shd w:val="clear" w:color="auto" w:fill="DEEAF6" w:themeFill="accent5" w:themeFillTint="33"/>
            <w:hideMark/>
          </w:tcPr>
          <w:p w14:paraId="1958A4B9"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78B410A4"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660CAD85" w14:textId="77777777" w:rsidTr="00633F8B">
        <w:trPr>
          <w:trHeight w:val="1430"/>
        </w:trPr>
        <w:tc>
          <w:tcPr>
            <w:tcW w:w="1255" w:type="dxa"/>
            <w:shd w:val="clear" w:color="auto" w:fill="DEEAF6" w:themeFill="accent5" w:themeFillTint="33"/>
            <w:hideMark/>
          </w:tcPr>
          <w:p w14:paraId="54F89214"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18.6</w:t>
            </w:r>
          </w:p>
        </w:tc>
        <w:tc>
          <w:tcPr>
            <w:tcW w:w="5850" w:type="dxa"/>
            <w:shd w:val="clear" w:color="auto" w:fill="DEEAF6" w:themeFill="accent5" w:themeFillTint="33"/>
            <w:hideMark/>
          </w:tcPr>
          <w:p w14:paraId="5F08E20E"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If a CVE or BSC is used by the pharmacy, it is certified at least every 12 months, according to the manufacturer specifications or regulations of the applicable regulatory jurisdiction.</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the pharmacy does not have the record or documentation of the certification and maintenance of the CVE/BSC, the inspector should answer this statement as no. If the pharmacy does not have a CVE or BSC, the inspector should answer this statement as N/A.</w:t>
            </w:r>
          </w:p>
        </w:tc>
        <w:tc>
          <w:tcPr>
            <w:tcW w:w="1260" w:type="dxa"/>
            <w:shd w:val="clear" w:color="auto" w:fill="DEEAF6" w:themeFill="accent5" w:themeFillTint="33"/>
            <w:hideMark/>
          </w:tcPr>
          <w:p w14:paraId="72D5164A"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73C5019A"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0D38A0E8" w14:textId="77777777" w:rsidTr="00633F8B">
        <w:trPr>
          <w:trHeight w:val="80"/>
        </w:trPr>
        <w:tc>
          <w:tcPr>
            <w:tcW w:w="1255" w:type="dxa"/>
            <w:shd w:val="clear" w:color="auto" w:fill="D0CECE" w:themeFill="background2" w:themeFillShade="E6"/>
            <w:hideMark/>
          </w:tcPr>
          <w:p w14:paraId="0F69AA13" w14:textId="77777777" w:rsidR="00AA7C4D" w:rsidRPr="00665FB1" w:rsidRDefault="00AA7C4D" w:rsidP="004972ED">
            <w:pPr>
              <w:spacing w:after="0" w:line="276" w:lineRule="auto"/>
              <w:jc w:val="center"/>
              <w:rPr>
                <w:rFonts w:ascii="Arial Narrow" w:eastAsia="Times New Roman" w:hAnsi="Arial Narrow" w:cs="Arial"/>
              </w:rPr>
            </w:pPr>
            <w:r w:rsidRPr="00665FB1">
              <w:rPr>
                <w:rFonts w:ascii="Arial Narrow" w:eastAsia="Times New Roman" w:hAnsi="Arial Narrow" w:cs="Arial"/>
              </w:rPr>
              <w:t>19.0</w:t>
            </w:r>
          </w:p>
        </w:tc>
        <w:tc>
          <w:tcPr>
            <w:tcW w:w="5850" w:type="dxa"/>
            <w:shd w:val="clear" w:color="auto" w:fill="D0CECE" w:themeFill="background2" w:themeFillShade="E6"/>
            <w:hideMark/>
          </w:tcPr>
          <w:p w14:paraId="63AE5DD0"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 compounding CNSPs use APIs?</w:t>
            </w:r>
          </w:p>
        </w:tc>
        <w:tc>
          <w:tcPr>
            <w:tcW w:w="1260" w:type="dxa"/>
            <w:shd w:val="clear" w:color="auto" w:fill="D0CECE" w:themeFill="background2" w:themeFillShade="E6"/>
            <w:hideMark/>
          </w:tcPr>
          <w:p w14:paraId="3351D645"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6595E982"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bl>
    <w:p w14:paraId="27F1252E" w14:textId="77777777" w:rsidR="00AA7C4D" w:rsidRDefault="00AA7C4D">
      <w:r>
        <w:br w:type="page"/>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AA7C4D" w:rsidRPr="00665FB1" w14:paraId="6F2D9375" w14:textId="77777777" w:rsidTr="00D53171">
        <w:trPr>
          <w:trHeight w:val="80"/>
        </w:trPr>
        <w:tc>
          <w:tcPr>
            <w:tcW w:w="1255" w:type="dxa"/>
            <w:shd w:val="clear" w:color="auto" w:fill="4020E0"/>
          </w:tcPr>
          <w:p w14:paraId="5BE8A438" w14:textId="1E39BC15" w:rsidR="00AA7C4D" w:rsidRPr="00665FB1" w:rsidRDefault="00AA7C4D" w:rsidP="00AA7C4D">
            <w:pPr>
              <w:spacing w:after="0" w:line="240" w:lineRule="auto"/>
              <w:jc w:val="center"/>
              <w:rPr>
                <w:rFonts w:ascii="Arial Narrow" w:eastAsia="Times New Roman" w:hAnsi="Arial Narrow" w:cs="Arial"/>
              </w:rPr>
            </w:pPr>
            <w:r w:rsidRPr="005F78C9">
              <w:rPr>
                <w:rFonts w:ascii="Arial Narrow" w:eastAsia="Times New Roman" w:hAnsi="Arial Narrow" w:cs="Arial"/>
                <w:b/>
                <w:bCs/>
                <w:color w:val="FFFFFF" w:themeColor="background1"/>
              </w:rPr>
              <w:lastRenderedPageBreak/>
              <w:t>Item #</w:t>
            </w:r>
          </w:p>
        </w:tc>
        <w:tc>
          <w:tcPr>
            <w:tcW w:w="5850" w:type="dxa"/>
            <w:shd w:val="clear" w:color="auto" w:fill="4020E0"/>
          </w:tcPr>
          <w:p w14:paraId="06F0EBAA" w14:textId="4E4F4726" w:rsidR="00AA7C4D" w:rsidRPr="00665FB1" w:rsidRDefault="00AA7C4D" w:rsidP="00AA7C4D">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638D7AC6" w14:textId="52696CD2" w:rsidR="00AA7C4D" w:rsidRPr="00665FB1" w:rsidRDefault="00AA7C4D" w:rsidP="00AA7C4D">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45ABE99A" w14:textId="3180A356" w:rsidR="00AA7C4D" w:rsidRPr="00665FB1" w:rsidRDefault="00AA7C4D" w:rsidP="00AA7C4D">
            <w:pPr>
              <w:spacing w:after="0" w:line="240" w:lineRule="auto"/>
              <w:rPr>
                <w:rFonts w:ascii="Arial Narrow" w:eastAsia="Times New Roman" w:hAnsi="Arial Narrow" w:cs="Arial"/>
              </w:rPr>
            </w:pPr>
            <w:r>
              <w:rPr>
                <w:rFonts w:ascii="Arial Narrow" w:eastAsia="Times New Roman" w:hAnsi="Arial Narrow" w:cs="Arial"/>
                <w:b/>
                <w:bCs/>
                <w:color w:val="FFFFFF" w:themeColor="background1"/>
              </w:rPr>
              <w:t>Comment</w:t>
            </w:r>
          </w:p>
        </w:tc>
      </w:tr>
      <w:tr w:rsidR="00AA7C4D" w:rsidRPr="00665FB1" w14:paraId="027DEED7" w14:textId="77777777" w:rsidTr="00D53171">
        <w:trPr>
          <w:trHeight w:val="80"/>
        </w:trPr>
        <w:tc>
          <w:tcPr>
            <w:tcW w:w="1255" w:type="dxa"/>
            <w:shd w:val="clear" w:color="auto" w:fill="FFC000"/>
          </w:tcPr>
          <w:p w14:paraId="7A58E741" w14:textId="2F06D510" w:rsidR="00AA7C4D" w:rsidRPr="00665FB1" w:rsidRDefault="00AA7C4D" w:rsidP="00AA7C4D">
            <w:pPr>
              <w:spacing w:after="0" w:line="240" w:lineRule="auto"/>
              <w:jc w:val="center"/>
              <w:rPr>
                <w:rFonts w:ascii="Arial Narrow" w:eastAsia="Times New Roman" w:hAnsi="Arial Narrow" w:cs="Arial"/>
              </w:rPr>
            </w:pPr>
            <w:r>
              <w:rPr>
                <w:rFonts w:ascii="Arial Narrow" w:eastAsia="Times New Roman" w:hAnsi="Arial Narrow" w:cs="Arial"/>
                <w:b/>
                <w:bCs/>
              </w:rPr>
              <w:t>F</w:t>
            </w:r>
          </w:p>
        </w:tc>
        <w:tc>
          <w:tcPr>
            <w:tcW w:w="5850" w:type="dxa"/>
            <w:shd w:val="clear" w:color="auto" w:fill="FFC000"/>
          </w:tcPr>
          <w:p w14:paraId="3FACB2EE" w14:textId="342890D8"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Equipment and Components</w:t>
            </w:r>
          </w:p>
        </w:tc>
        <w:tc>
          <w:tcPr>
            <w:tcW w:w="1260" w:type="dxa"/>
            <w:shd w:val="clear" w:color="auto" w:fill="FFC000"/>
          </w:tcPr>
          <w:p w14:paraId="5F593A49" w14:textId="134973A1"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FFC000"/>
          </w:tcPr>
          <w:p w14:paraId="7D1DFCF3" w14:textId="03E5B412"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1F7402C3" w14:textId="77777777" w:rsidTr="003611AB">
        <w:trPr>
          <w:trHeight w:val="944"/>
        </w:trPr>
        <w:tc>
          <w:tcPr>
            <w:tcW w:w="1255" w:type="dxa"/>
            <w:shd w:val="clear" w:color="000000" w:fill="FFFFFF"/>
            <w:hideMark/>
          </w:tcPr>
          <w:p w14:paraId="50819788"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20.0</w:t>
            </w:r>
          </w:p>
        </w:tc>
        <w:tc>
          <w:tcPr>
            <w:tcW w:w="5850" w:type="dxa"/>
            <w:shd w:val="clear" w:color="auto" w:fill="auto"/>
            <w:hideMark/>
          </w:tcPr>
          <w:p w14:paraId="169F1F8A" w14:textId="3A8748E3"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 select APIs that comply with the requirements in USP &lt;795&gt; standards?</w:t>
            </w:r>
            <w:r w:rsidR="004972ED">
              <w:rPr>
                <w:rFonts w:ascii="Arial Narrow" w:eastAsia="Times New Roman" w:hAnsi="Arial Narrow" w:cs="Arial"/>
                <w:color w:val="000000" w:themeColor="text1"/>
              </w:rPr>
              <w:t xml:space="preserve">  </w:t>
            </w:r>
            <w:r w:rsidRPr="00665FB1">
              <w:rPr>
                <w:rFonts w:ascii="Arial Narrow" w:eastAsia="Times New Roman" w:hAnsi="Arial Narrow" w:cs="Arial"/>
                <w:b/>
                <w:bCs/>
                <w:i/>
                <w:iCs/>
                <w:color w:val="000000" w:themeColor="text1"/>
              </w:rPr>
              <w:t>Verify by selecting products from the shelf from different suppliers and ask to see the COAs for those products.</w:t>
            </w:r>
            <w:r w:rsidR="004972ED">
              <w:rPr>
                <w:rFonts w:ascii="Arial Narrow" w:eastAsia="Times New Roman" w:hAnsi="Arial Narrow" w:cs="Arial"/>
                <w:b/>
                <w:bCs/>
                <w:i/>
                <w:iCs/>
                <w:color w:val="000000" w:themeColor="text1"/>
              </w:rPr>
              <w:t xml:space="preserve">  </w:t>
            </w:r>
            <w:r w:rsidRPr="00665FB1">
              <w:rPr>
                <w:rFonts w:ascii="Arial Narrow" w:eastAsia="Times New Roman" w:hAnsi="Arial Narrow" w:cs="Arial"/>
                <w:b/>
                <w:bCs/>
                <w:i/>
                <w:iCs/>
                <w:color w:val="000000" w:themeColor="text1"/>
              </w:rPr>
              <w:t>If no, go to compliance statements.</w:t>
            </w:r>
          </w:p>
        </w:tc>
        <w:tc>
          <w:tcPr>
            <w:tcW w:w="1260" w:type="dxa"/>
            <w:shd w:val="clear" w:color="auto" w:fill="auto"/>
            <w:hideMark/>
          </w:tcPr>
          <w:p w14:paraId="7189B085"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4A45D1C8"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2C58015D" w14:textId="77777777" w:rsidTr="00633F8B">
        <w:trPr>
          <w:trHeight w:val="54"/>
        </w:trPr>
        <w:tc>
          <w:tcPr>
            <w:tcW w:w="1255" w:type="dxa"/>
            <w:shd w:val="clear" w:color="auto" w:fill="DEEAF6" w:themeFill="accent5" w:themeFillTint="33"/>
            <w:hideMark/>
          </w:tcPr>
          <w:p w14:paraId="409AA39E"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20.1</w:t>
            </w:r>
          </w:p>
        </w:tc>
        <w:tc>
          <w:tcPr>
            <w:tcW w:w="5850" w:type="dxa"/>
            <w:shd w:val="clear" w:color="auto" w:fill="DEEAF6" w:themeFill="accent5" w:themeFillTint="33"/>
            <w:hideMark/>
          </w:tcPr>
          <w:p w14:paraId="0783C7C2" w14:textId="1BF7D990"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APIs comply with criteria in the USP-NF monograph, if one exists.</w:t>
            </w:r>
            <w:r>
              <w:rPr>
                <w:rFonts w:ascii="Arial Narrow" w:eastAsia="Times New Roman" w:hAnsi="Arial Narrow" w:cs="Arial"/>
                <w:color w:val="000000" w:themeColor="text1"/>
              </w:rPr>
              <w:t xml:space="preserve">  </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If the pharmacy does not compound any CSPs that have an available USP monograph, the inspector should answer this statement as N/A.</w:t>
            </w:r>
          </w:p>
        </w:tc>
        <w:tc>
          <w:tcPr>
            <w:tcW w:w="1260" w:type="dxa"/>
            <w:shd w:val="clear" w:color="auto" w:fill="DEEAF6" w:themeFill="accent5" w:themeFillTint="33"/>
            <w:hideMark/>
          </w:tcPr>
          <w:p w14:paraId="65930B68"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55297BE2"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6F37CAAD" w14:textId="77777777" w:rsidTr="00633F8B">
        <w:trPr>
          <w:trHeight w:val="1511"/>
        </w:trPr>
        <w:tc>
          <w:tcPr>
            <w:tcW w:w="1255" w:type="dxa"/>
            <w:shd w:val="clear" w:color="auto" w:fill="DEEAF6" w:themeFill="accent5" w:themeFillTint="33"/>
            <w:hideMark/>
          </w:tcPr>
          <w:p w14:paraId="47391098"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20.2</w:t>
            </w:r>
          </w:p>
        </w:tc>
        <w:tc>
          <w:tcPr>
            <w:tcW w:w="5850" w:type="dxa"/>
            <w:shd w:val="clear" w:color="auto" w:fill="DEEAF6" w:themeFill="accent5" w:themeFillTint="33"/>
            <w:hideMark/>
          </w:tcPr>
          <w:p w14:paraId="733E7FD1" w14:textId="0CD6DDE0"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All APIs used have a COA that includes the specifications (</w:t>
            </w:r>
            <w:r w:rsidR="00FD2AFB" w:rsidRPr="00665FB1">
              <w:rPr>
                <w:rFonts w:ascii="Arial Narrow" w:eastAsia="Times New Roman" w:hAnsi="Arial Narrow" w:cs="Arial"/>
                <w:color w:val="000000" w:themeColor="text1"/>
              </w:rPr>
              <w:t>e.g.</w:t>
            </w:r>
            <w:r w:rsidRPr="00665FB1">
              <w:rPr>
                <w:rFonts w:ascii="Arial Narrow" w:eastAsia="Times New Roman" w:hAnsi="Arial Narrow" w:cs="Arial"/>
                <w:color w:val="000000" w:themeColor="text1"/>
              </w:rPr>
              <w:t xml:space="preserve">, compendial requirements for quality) and that the test results for the component show the API meets expected quality. </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the API should be checked to ensure it is pharmaceutical grade and meets the requirements in the chemical monograph. COA will report an assay has been performed and will include water content (so any corrections/calculations can be performed).</w:t>
            </w:r>
          </w:p>
        </w:tc>
        <w:tc>
          <w:tcPr>
            <w:tcW w:w="1260" w:type="dxa"/>
            <w:shd w:val="clear" w:color="auto" w:fill="DEEAF6" w:themeFill="accent5" w:themeFillTint="33"/>
            <w:hideMark/>
          </w:tcPr>
          <w:p w14:paraId="3FBA64A5"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CB3E12F"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63514DD3" w14:textId="77777777" w:rsidTr="004972ED">
        <w:trPr>
          <w:trHeight w:val="1079"/>
        </w:trPr>
        <w:tc>
          <w:tcPr>
            <w:tcW w:w="1255" w:type="dxa"/>
            <w:shd w:val="clear" w:color="auto" w:fill="DEEAF6" w:themeFill="accent5" w:themeFillTint="33"/>
            <w:hideMark/>
          </w:tcPr>
          <w:p w14:paraId="4A673067"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20.3</w:t>
            </w:r>
          </w:p>
        </w:tc>
        <w:tc>
          <w:tcPr>
            <w:tcW w:w="5850" w:type="dxa"/>
            <w:shd w:val="clear" w:color="auto" w:fill="DEEAF6" w:themeFill="accent5" w:themeFillTint="33"/>
            <w:hideMark/>
          </w:tcPr>
          <w:p w14:paraId="73B8CC70"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 xml:space="preserve">All APIs used are manufactured by an FDA-registered facility. </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 xml:space="preserve">Inspector note: This is a Food, Drug, and Cosmetic Act, Section 503A, requirement as well. If the API comes from a repackager, the pharmacy must be able to confirm the manufacturer of the API was registered as an Establishment with FDA. </w:t>
            </w:r>
          </w:p>
        </w:tc>
        <w:tc>
          <w:tcPr>
            <w:tcW w:w="1260" w:type="dxa"/>
            <w:shd w:val="clear" w:color="auto" w:fill="DEEAF6" w:themeFill="accent5" w:themeFillTint="33"/>
            <w:hideMark/>
          </w:tcPr>
          <w:p w14:paraId="1387C98B"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5B4B9FDA"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04E9FCFC" w14:textId="77777777" w:rsidTr="003611AB">
        <w:trPr>
          <w:trHeight w:val="395"/>
        </w:trPr>
        <w:tc>
          <w:tcPr>
            <w:tcW w:w="1255" w:type="dxa"/>
            <w:shd w:val="clear" w:color="000000" w:fill="FFFFFF"/>
            <w:hideMark/>
          </w:tcPr>
          <w:p w14:paraId="412377A3"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21.0</w:t>
            </w:r>
          </w:p>
        </w:tc>
        <w:tc>
          <w:tcPr>
            <w:tcW w:w="5850" w:type="dxa"/>
            <w:shd w:val="clear" w:color="000000" w:fill="FFFFFF"/>
            <w:hideMark/>
          </w:tcPr>
          <w:p w14:paraId="08B175D8" w14:textId="381A868C"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When formulations indicate the inclusion of water, is purified water or better quality (</w:t>
            </w:r>
            <w:r w:rsidR="00FD2AFB" w:rsidRPr="00665FB1">
              <w:rPr>
                <w:rFonts w:ascii="Arial Narrow" w:eastAsia="Times New Roman" w:hAnsi="Arial Narrow" w:cs="Arial"/>
                <w:color w:val="000000" w:themeColor="text1"/>
              </w:rPr>
              <w:t>e.g.</w:t>
            </w:r>
            <w:r w:rsidRPr="00665FB1">
              <w:rPr>
                <w:rFonts w:ascii="Arial Narrow" w:eastAsia="Times New Roman" w:hAnsi="Arial Narrow" w:cs="Arial"/>
                <w:color w:val="000000" w:themeColor="text1"/>
              </w:rPr>
              <w:t>, sterile water for irrigation) used in compliance with USP &lt;795&gt; standards?</w:t>
            </w:r>
          </w:p>
        </w:tc>
        <w:tc>
          <w:tcPr>
            <w:tcW w:w="1260" w:type="dxa"/>
            <w:shd w:val="clear" w:color="auto" w:fill="auto"/>
            <w:hideMark/>
          </w:tcPr>
          <w:p w14:paraId="1B0299D7"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4DD493B0"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332DEAAE" w14:textId="77777777" w:rsidTr="003611AB">
        <w:trPr>
          <w:trHeight w:val="395"/>
        </w:trPr>
        <w:tc>
          <w:tcPr>
            <w:tcW w:w="1255" w:type="dxa"/>
            <w:shd w:val="clear" w:color="000000" w:fill="FFFFFF"/>
            <w:hideMark/>
          </w:tcPr>
          <w:p w14:paraId="365142A9"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23.0</w:t>
            </w:r>
          </w:p>
        </w:tc>
        <w:tc>
          <w:tcPr>
            <w:tcW w:w="5850" w:type="dxa"/>
            <w:shd w:val="clear" w:color="auto" w:fill="auto"/>
            <w:hideMark/>
          </w:tcPr>
          <w:p w14:paraId="6E772189" w14:textId="77777777" w:rsidR="004972ED"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 the pharmacy's component receipt processes comply with the requirements in USP &lt;795&gt; standards?</w:t>
            </w:r>
            <w:r w:rsidR="004972ED">
              <w:rPr>
                <w:rFonts w:ascii="Arial Narrow" w:eastAsia="Times New Roman" w:hAnsi="Arial Narrow" w:cs="Arial"/>
                <w:color w:val="000000" w:themeColor="text1"/>
              </w:rPr>
              <w:t xml:space="preserve"> </w:t>
            </w:r>
          </w:p>
          <w:p w14:paraId="66771F84" w14:textId="01D89FCD"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If no, go to compliance statements.</w:t>
            </w:r>
          </w:p>
        </w:tc>
        <w:tc>
          <w:tcPr>
            <w:tcW w:w="1260" w:type="dxa"/>
            <w:shd w:val="clear" w:color="auto" w:fill="auto"/>
            <w:hideMark/>
          </w:tcPr>
          <w:p w14:paraId="0300E7CB"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54C90C3E"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019A0D50" w14:textId="77777777" w:rsidTr="00633F8B">
        <w:trPr>
          <w:trHeight w:val="2150"/>
        </w:trPr>
        <w:tc>
          <w:tcPr>
            <w:tcW w:w="1255" w:type="dxa"/>
            <w:shd w:val="clear" w:color="auto" w:fill="DEEAF6" w:themeFill="accent5" w:themeFillTint="33"/>
            <w:hideMark/>
          </w:tcPr>
          <w:p w14:paraId="0390E47D"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23.1</w:t>
            </w:r>
          </w:p>
        </w:tc>
        <w:tc>
          <w:tcPr>
            <w:tcW w:w="5850" w:type="dxa"/>
            <w:shd w:val="clear" w:color="auto" w:fill="DEEAF6" w:themeFill="accent5" w:themeFillTint="33"/>
            <w:hideMark/>
          </w:tcPr>
          <w:p w14:paraId="689A49A1" w14:textId="26013E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For non-conventionally manufactured components, the COA is reviewed upon receipt.</w:t>
            </w:r>
            <w:r w:rsidR="004972ED">
              <w:rPr>
                <w:rFonts w:ascii="Arial Narrow" w:eastAsia="Times New Roman" w:hAnsi="Arial Narrow" w:cs="Arial"/>
                <w:color w:val="000000" w:themeColor="text1"/>
              </w:rPr>
              <w:t xml:space="preserve"> </w:t>
            </w:r>
            <w:r w:rsidRPr="00665FB1">
              <w:rPr>
                <w:rFonts w:ascii="Arial Narrow" w:eastAsia="Times New Roman" w:hAnsi="Arial Narrow" w:cs="Arial"/>
                <w:b/>
                <w:bCs/>
                <w:i/>
                <w:iCs/>
                <w:color w:val="000000" w:themeColor="text1"/>
              </w:rPr>
              <w:t xml:space="preserve">Inspector note: Per USP, "the COA must be reviewed to ensure that the component has met the acceptance criteria in an appropriate USP–NF monograph, if one exists." Pharmacy's review </w:t>
            </w:r>
            <w:r w:rsidR="00FD2AFB" w:rsidRPr="00665FB1">
              <w:rPr>
                <w:rFonts w:ascii="Arial Narrow" w:eastAsia="Times New Roman" w:hAnsi="Arial Narrow" w:cs="Arial"/>
                <w:b/>
                <w:bCs/>
                <w:i/>
                <w:iCs/>
                <w:color w:val="000000" w:themeColor="text1"/>
              </w:rPr>
              <w:t>should</w:t>
            </w:r>
            <w:r w:rsidRPr="00665FB1">
              <w:rPr>
                <w:rFonts w:ascii="Arial Narrow" w:eastAsia="Times New Roman" w:hAnsi="Arial Narrow" w:cs="Arial"/>
                <w:b/>
                <w:bCs/>
                <w:i/>
                <w:iCs/>
                <w:color w:val="000000" w:themeColor="text1"/>
              </w:rPr>
              <w:t xml:space="preserve"> be documented. Alternatively, the pharmacy can demonstrate how it's been reviewed (for example, there are notes to show a water content calculation back to 100% based on the specific COA). Inspector </w:t>
            </w:r>
            <w:r w:rsidR="004972ED">
              <w:rPr>
                <w:rFonts w:ascii="Arial Narrow" w:eastAsia="Times New Roman" w:hAnsi="Arial Narrow" w:cs="Arial"/>
                <w:b/>
                <w:bCs/>
                <w:i/>
                <w:iCs/>
                <w:color w:val="000000" w:themeColor="text1"/>
              </w:rPr>
              <w:t xml:space="preserve">can </w:t>
            </w:r>
            <w:r w:rsidRPr="00665FB1">
              <w:rPr>
                <w:rFonts w:ascii="Arial Narrow" w:eastAsia="Times New Roman" w:hAnsi="Arial Narrow" w:cs="Arial"/>
                <w:b/>
                <w:bCs/>
                <w:i/>
                <w:iCs/>
                <w:color w:val="000000" w:themeColor="text1"/>
              </w:rPr>
              <w:t>verify the COA is retrievable.</w:t>
            </w:r>
            <w:r w:rsidRPr="00665FB1">
              <w:rPr>
                <w:rFonts w:ascii="Arial Narrow" w:eastAsia="Times New Roman" w:hAnsi="Arial Narrow" w:cs="Arial"/>
                <w:color w:val="000000" w:themeColor="text1"/>
              </w:rPr>
              <w:t xml:space="preserve"> </w:t>
            </w:r>
          </w:p>
        </w:tc>
        <w:tc>
          <w:tcPr>
            <w:tcW w:w="1260" w:type="dxa"/>
            <w:shd w:val="clear" w:color="auto" w:fill="DEEAF6" w:themeFill="accent5" w:themeFillTint="33"/>
            <w:hideMark/>
          </w:tcPr>
          <w:p w14:paraId="02078480"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7572E243"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bl>
    <w:p w14:paraId="2086F801" w14:textId="74E4FDAD" w:rsidR="00AA7C4D" w:rsidRDefault="00AA7C4D" w:rsidP="004972ED">
      <w:pPr>
        <w:spacing w:line="240" w:lineRule="auto"/>
      </w:pPr>
    </w:p>
    <w:tbl>
      <w:tblPr>
        <w:tblpPr w:leftFromText="180" w:rightFromText="180" w:vertAnchor="text" w:tblpY="1"/>
        <w:tblOverlap w:val="neve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AA7C4D" w:rsidRPr="00665FB1" w14:paraId="453F4593" w14:textId="77777777" w:rsidTr="004972ED">
        <w:trPr>
          <w:trHeight w:val="161"/>
        </w:trPr>
        <w:tc>
          <w:tcPr>
            <w:tcW w:w="1255" w:type="dxa"/>
            <w:shd w:val="clear" w:color="auto" w:fill="4020E0"/>
          </w:tcPr>
          <w:p w14:paraId="6696BA0A" w14:textId="23AF8B7D" w:rsidR="00AA7C4D" w:rsidRPr="00665FB1" w:rsidRDefault="00AA7C4D" w:rsidP="004972ED">
            <w:pPr>
              <w:spacing w:after="0" w:line="240" w:lineRule="auto"/>
              <w:jc w:val="center"/>
              <w:rPr>
                <w:rFonts w:ascii="Arial Narrow" w:eastAsia="Times New Roman" w:hAnsi="Arial Narrow" w:cs="Arial"/>
              </w:rPr>
            </w:pPr>
            <w:r w:rsidRPr="005F78C9">
              <w:rPr>
                <w:rFonts w:ascii="Arial Narrow" w:eastAsia="Times New Roman" w:hAnsi="Arial Narrow" w:cs="Arial"/>
                <w:b/>
                <w:bCs/>
                <w:color w:val="FFFFFF" w:themeColor="background1"/>
              </w:rPr>
              <w:lastRenderedPageBreak/>
              <w:t>Item #</w:t>
            </w:r>
          </w:p>
        </w:tc>
        <w:tc>
          <w:tcPr>
            <w:tcW w:w="5850" w:type="dxa"/>
            <w:shd w:val="clear" w:color="auto" w:fill="4020E0"/>
          </w:tcPr>
          <w:p w14:paraId="3F6C0C37" w14:textId="376ECF88" w:rsidR="00AA7C4D" w:rsidRPr="00665FB1" w:rsidRDefault="00AA7C4D" w:rsidP="004972ED">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2F1D7A1D" w14:textId="311C54FF" w:rsidR="00AA7C4D" w:rsidRPr="00665FB1" w:rsidRDefault="00AA7C4D" w:rsidP="004972ED">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18E2861A" w14:textId="26F58425" w:rsidR="00AA7C4D" w:rsidRPr="00665FB1" w:rsidRDefault="00AA7C4D" w:rsidP="004972ED">
            <w:pPr>
              <w:spacing w:after="0" w:line="240" w:lineRule="auto"/>
              <w:rPr>
                <w:rFonts w:ascii="Arial Narrow" w:eastAsia="Times New Roman" w:hAnsi="Arial Narrow" w:cs="Arial"/>
              </w:rPr>
            </w:pPr>
            <w:r>
              <w:rPr>
                <w:rFonts w:ascii="Arial Narrow" w:eastAsia="Times New Roman" w:hAnsi="Arial Narrow" w:cs="Arial"/>
                <w:b/>
                <w:bCs/>
                <w:color w:val="FFFFFF" w:themeColor="background1"/>
              </w:rPr>
              <w:t>Comment</w:t>
            </w:r>
          </w:p>
        </w:tc>
      </w:tr>
      <w:tr w:rsidR="00AA7C4D" w:rsidRPr="00665FB1" w14:paraId="583F909B" w14:textId="77777777" w:rsidTr="004972ED">
        <w:trPr>
          <w:trHeight w:val="161"/>
        </w:trPr>
        <w:tc>
          <w:tcPr>
            <w:tcW w:w="1255" w:type="dxa"/>
            <w:shd w:val="clear" w:color="auto" w:fill="FFC000"/>
          </w:tcPr>
          <w:p w14:paraId="4A9B65E8" w14:textId="33DB3A30" w:rsidR="00AA7C4D" w:rsidRPr="00665FB1" w:rsidRDefault="00AA7C4D" w:rsidP="004972ED">
            <w:pPr>
              <w:spacing w:after="0" w:line="240" w:lineRule="auto"/>
              <w:jc w:val="center"/>
              <w:rPr>
                <w:rFonts w:ascii="Arial Narrow" w:eastAsia="Times New Roman" w:hAnsi="Arial Narrow" w:cs="Arial"/>
              </w:rPr>
            </w:pPr>
            <w:r>
              <w:rPr>
                <w:rFonts w:ascii="Arial Narrow" w:eastAsia="Times New Roman" w:hAnsi="Arial Narrow" w:cs="Arial"/>
                <w:b/>
                <w:bCs/>
              </w:rPr>
              <w:t>F</w:t>
            </w:r>
          </w:p>
        </w:tc>
        <w:tc>
          <w:tcPr>
            <w:tcW w:w="5850" w:type="dxa"/>
            <w:shd w:val="clear" w:color="auto" w:fill="FFC000"/>
          </w:tcPr>
          <w:p w14:paraId="46A1580A" w14:textId="7C54067F" w:rsidR="00AA7C4D" w:rsidRPr="00665FB1" w:rsidRDefault="00AA7C4D" w:rsidP="004972E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Equipment and Components</w:t>
            </w:r>
          </w:p>
        </w:tc>
        <w:tc>
          <w:tcPr>
            <w:tcW w:w="1260" w:type="dxa"/>
            <w:shd w:val="clear" w:color="auto" w:fill="FFC000"/>
          </w:tcPr>
          <w:p w14:paraId="36BB4602" w14:textId="3E8A25C8" w:rsidR="00AA7C4D" w:rsidRPr="00665FB1" w:rsidRDefault="00AA7C4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FFC000"/>
          </w:tcPr>
          <w:p w14:paraId="4979946A" w14:textId="54D83602" w:rsidR="00AA7C4D" w:rsidRPr="00665FB1" w:rsidRDefault="00AA7C4D" w:rsidP="004972E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0D518F40" w14:textId="77777777" w:rsidTr="004972ED">
        <w:trPr>
          <w:trHeight w:val="674"/>
        </w:trPr>
        <w:tc>
          <w:tcPr>
            <w:tcW w:w="1255" w:type="dxa"/>
            <w:shd w:val="clear" w:color="auto" w:fill="DEEAF6" w:themeFill="accent5" w:themeFillTint="33"/>
            <w:hideMark/>
          </w:tcPr>
          <w:p w14:paraId="0DFD72E8" w14:textId="77777777" w:rsidR="00AA7C4D" w:rsidRPr="00665FB1" w:rsidRDefault="00AA7C4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23.2</w:t>
            </w:r>
          </w:p>
        </w:tc>
        <w:tc>
          <w:tcPr>
            <w:tcW w:w="5850" w:type="dxa"/>
            <w:shd w:val="clear" w:color="auto" w:fill="DEEAF6" w:themeFill="accent5" w:themeFillTint="33"/>
            <w:hideMark/>
          </w:tcPr>
          <w:p w14:paraId="4F2DF4A4" w14:textId="77777777" w:rsidR="00AA7C4D" w:rsidRPr="00665FB1" w:rsidRDefault="00AA7C4D" w:rsidP="004972E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pharmacy documents specific information according to the facility's SOP, including: receipt date, quantity received, supplier name, lot number, expiration date, and the results of any testing performed (whether performed in-house or through a third-party).</w:t>
            </w:r>
          </w:p>
        </w:tc>
        <w:tc>
          <w:tcPr>
            <w:tcW w:w="1260" w:type="dxa"/>
            <w:shd w:val="clear" w:color="auto" w:fill="DEEAF6" w:themeFill="accent5" w:themeFillTint="33"/>
            <w:hideMark/>
          </w:tcPr>
          <w:p w14:paraId="310F0C10" w14:textId="77777777" w:rsidR="00AA7C4D" w:rsidRPr="00665FB1" w:rsidRDefault="00AA7C4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294E80C1" w14:textId="77777777" w:rsidR="00AA7C4D" w:rsidRPr="00665FB1" w:rsidRDefault="00AA7C4D" w:rsidP="004972E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67985A7E" w14:textId="77777777" w:rsidTr="004972ED">
        <w:trPr>
          <w:trHeight w:val="2159"/>
        </w:trPr>
        <w:tc>
          <w:tcPr>
            <w:tcW w:w="1255" w:type="dxa"/>
            <w:shd w:val="clear" w:color="auto" w:fill="DEEAF6" w:themeFill="accent5" w:themeFillTint="33"/>
            <w:hideMark/>
          </w:tcPr>
          <w:p w14:paraId="0CF14512" w14:textId="77777777" w:rsidR="00AA7C4D" w:rsidRPr="00665FB1" w:rsidRDefault="00AA7C4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23.3</w:t>
            </w:r>
          </w:p>
        </w:tc>
        <w:tc>
          <w:tcPr>
            <w:tcW w:w="5850" w:type="dxa"/>
            <w:shd w:val="clear" w:color="auto" w:fill="DEEAF6" w:themeFill="accent5" w:themeFillTint="33"/>
            <w:hideMark/>
          </w:tcPr>
          <w:p w14:paraId="1EF38D92" w14:textId="69B44C7A" w:rsidR="00AA7C4D" w:rsidRPr="00665FB1" w:rsidRDefault="00AA7C4D" w:rsidP="004972E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For all components that lack a vendor expiration date, the pharmacy clearly and indelibly marks on each packaging system received the date the component must no longer be used by the pharmacy.</w:t>
            </w:r>
            <w:r>
              <w:rPr>
                <w:rFonts w:ascii="Arial Narrow" w:eastAsia="Times New Roman" w:hAnsi="Arial Narrow" w:cs="Arial"/>
                <w:color w:val="000000" w:themeColor="text1"/>
              </w:rPr>
              <w:t xml:space="preserve">  </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 xml:space="preserve">Inspector note: Per USP, "Packaging systems of components (i.e., API and added substances) that lack a vendor’s expiration date must not be used by the compounding facility after 3 years from the date of receipt. A shorter expiration date must be assigned according to Pharmaceutical Compounding—Sterile Preparations </w:t>
            </w:r>
            <w:r w:rsidRPr="00665FB1">
              <w:rPr>
                <w:rFonts w:ascii="Cambria Math" w:eastAsia="Times New Roman" w:hAnsi="Cambria Math" w:cs="Cambria Math"/>
                <w:b/>
                <w:bCs/>
                <w:i/>
                <w:iCs/>
                <w:color w:val="000000" w:themeColor="text1"/>
              </w:rPr>
              <w:t>〈</w:t>
            </w:r>
            <w:r w:rsidRPr="00665FB1">
              <w:rPr>
                <w:rFonts w:ascii="Arial Narrow" w:eastAsia="Times New Roman" w:hAnsi="Arial Narrow" w:cs="Arial"/>
                <w:b/>
                <w:bCs/>
                <w:i/>
                <w:iCs/>
                <w:color w:val="000000" w:themeColor="text1"/>
              </w:rPr>
              <w:t>797</w:t>
            </w:r>
            <w:r w:rsidRPr="00665FB1">
              <w:rPr>
                <w:rFonts w:ascii="Cambria Math" w:eastAsia="Times New Roman" w:hAnsi="Cambria Math" w:cs="Cambria Math"/>
                <w:b/>
                <w:bCs/>
                <w:i/>
                <w:iCs/>
                <w:color w:val="000000" w:themeColor="text1"/>
              </w:rPr>
              <w:t>〉</w:t>
            </w:r>
            <w:r w:rsidRPr="00665FB1">
              <w:rPr>
                <w:rFonts w:ascii="Arial Narrow" w:eastAsia="Times New Roman" w:hAnsi="Arial Narrow" w:cs="Arial"/>
                <w:b/>
                <w:bCs/>
                <w:i/>
                <w:iCs/>
                <w:color w:val="000000" w:themeColor="text1"/>
              </w:rPr>
              <w:t>, 9.3.2 Component receipt if the same component container is also used in sterile compounding or if the ingredient is known to be susceptible to degradation."</w:t>
            </w:r>
          </w:p>
        </w:tc>
        <w:tc>
          <w:tcPr>
            <w:tcW w:w="1260" w:type="dxa"/>
            <w:shd w:val="clear" w:color="auto" w:fill="DEEAF6" w:themeFill="accent5" w:themeFillTint="33"/>
            <w:hideMark/>
          </w:tcPr>
          <w:p w14:paraId="008ADF34" w14:textId="77777777" w:rsidR="00AA7C4D" w:rsidRPr="00665FB1" w:rsidRDefault="00AA7C4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AA1741A" w14:textId="77777777" w:rsidR="00AA7C4D" w:rsidRPr="00665FB1" w:rsidRDefault="00AA7C4D" w:rsidP="004972E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559E65F5" w14:textId="77777777" w:rsidTr="004972ED">
        <w:trPr>
          <w:trHeight w:val="629"/>
        </w:trPr>
        <w:tc>
          <w:tcPr>
            <w:tcW w:w="1255" w:type="dxa"/>
            <w:shd w:val="clear" w:color="auto" w:fill="DEEAF6" w:themeFill="accent5" w:themeFillTint="33"/>
            <w:hideMark/>
          </w:tcPr>
          <w:p w14:paraId="5AD48AC2" w14:textId="77777777" w:rsidR="00AA7C4D" w:rsidRPr="00665FB1" w:rsidRDefault="00AA7C4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23.4</w:t>
            </w:r>
          </w:p>
        </w:tc>
        <w:tc>
          <w:tcPr>
            <w:tcW w:w="5850" w:type="dxa"/>
            <w:shd w:val="clear" w:color="auto" w:fill="DEEAF6" w:themeFill="accent5" w:themeFillTint="33"/>
            <w:hideMark/>
          </w:tcPr>
          <w:p w14:paraId="26DC1F67" w14:textId="77777777" w:rsidR="00AA7C4D" w:rsidRPr="00665FB1" w:rsidRDefault="00AA7C4D" w:rsidP="004972E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 xml:space="preserve">Any component found to be of unacceptable quality upon receipt or reinspection prior to use is promptly rejected, clearly labeled as rejected, and segregated from active stock to prevent use before appropriate disposal. </w:t>
            </w:r>
          </w:p>
        </w:tc>
        <w:tc>
          <w:tcPr>
            <w:tcW w:w="1260" w:type="dxa"/>
            <w:shd w:val="clear" w:color="auto" w:fill="DEEAF6" w:themeFill="accent5" w:themeFillTint="33"/>
            <w:hideMark/>
          </w:tcPr>
          <w:p w14:paraId="65AD6D9C" w14:textId="77777777" w:rsidR="00AA7C4D" w:rsidRPr="00665FB1" w:rsidRDefault="00AA7C4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4952E68B" w14:textId="77777777" w:rsidR="00AA7C4D" w:rsidRPr="00665FB1" w:rsidRDefault="00AA7C4D" w:rsidP="004972E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7F523254" w14:textId="77777777" w:rsidTr="004972ED">
        <w:trPr>
          <w:trHeight w:val="54"/>
        </w:trPr>
        <w:tc>
          <w:tcPr>
            <w:tcW w:w="1255" w:type="dxa"/>
            <w:shd w:val="clear" w:color="auto" w:fill="DEEAF6" w:themeFill="accent5" w:themeFillTint="33"/>
            <w:hideMark/>
          </w:tcPr>
          <w:p w14:paraId="38BA48AA" w14:textId="77777777" w:rsidR="00AA7C4D" w:rsidRPr="00665FB1" w:rsidRDefault="00AA7C4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23.5</w:t>
            </w:r>
          </w:p>
        </w:tc>
        <w:tc>
          <w:tcPr>
            <w:tcW w:w="5850" w:type="dxa"/>
            <w:shd w:val="clear" w:color="auto" w:fill="DEEAF6" w:themeFill="accent5" w:themeFillTint="33"/>
            <w:hideMark/>
          </w:tcPr>
          <w:p w14:paraId="5D82615F" w14:textId="77777777" w:rsidR="00AA7C4D" w:rsidRPr="00665FB1" w:rsidRDefault="00AA7C4D" w:rsidP="004972E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 xml:space="preserve">Any other lots of that (rejected) component from that vendor are examined to determine whether other lots have the same defect. </w:t>
            </w:r>
          </w:p>
        </w:tc>
        <w:tc>
          <w:tcPr>
            <w:tcW w:w="1260" w:type="dxa"/>
            <w:shd w:val="clear" w:color="auto" w:fill="DEEAF6" w:themeFill="accent5" w:themeFillTint="33"/>
            <w:hideMark/>
          </w:tcPr>
          <w:p w14:paraId="6DDE5B84" w14:textId="77777777" w:rsidR="00AA7C4D" w:rsidRPr="00665FB1" w:rsidRDefault="00AA7C4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669C746" w14:textId="77777777" w:rsidR="00AA7C4D" w:rsidRPr="00665FB1" w:rsidRDefault="00AA7C4D" w:rsidP="004972E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0DD1EB9B" w14:textId="77777777" w:rsidTr="004972ED">
        <w:trPr>
          <w:trHeight w:val="54"/>
        </w:trPr>
        <w:tc>
          <w:tcPr>
            <w:tcW w:w="1255" w:type="dxa"/>
            <w:shd w:val="clear" w:color="auto" w:fill="auto"/>
            <w:hideMark/>
          </w:tcPr>
          <w:p w14:paraId="0F61AE4A" w14:textId="77777777" w:rsidR="00AA7C4D" w:rsidRPr="00665FB1" w:rsidRDefault="00AA7C4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24.0</w:t>
            </w:r>
          </w:p>
        </w:tc>
        <w:tc>
          <w:tcPr>
            <w:tcW w:w="5850" w:type="dxa"/>
            <w:shd w:val="clear" w:color="auto" w:fill="auto"/>
            <w:hideMark/>
          </w:tcPr>
          <w:p w14:paraId="31680468" w14:textId="77777777" w:rsidR="00AA7C4D" w:rsidRPr="00665FB1" w:rsidRDefault="00AA7C4D" w:rsidP="004972E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 re-inspect all components before use and handle them in compliance with USP &lt;795&gt; standards?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go to compliance statements.</w:t>
            </w:r>
          </w:p>
        </w:tc>
        <w:tc>
          <w:tcPr>
            <w:tcW w:w="1260" w:type="dxa"/>
            <w:shd w:val="clear" w:color="auto" w:fill="auto"/>
            <w:hideMark/>
          </w:tcPr>
          <w:p w14:paraId="7E7DD41B" w14:textId="77777777" w:rsidR="00AA7C4D" w:rsidRPr="00665FB1" w:rsidRDefault="00AA7C4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3C3F1734" w14:textId="77777777" w:rsidR="00AA7C4D" w:rsidRPr="00665FB1" w:rsidRDefault="00AA7C4D" w:rsidP="004972E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516DA1DE" w14:textId="77777777" w:rsidTr="004972ED">
        <w:trPr>
          <w:trHeight w:val="530"/>
        </w:trPr>
        <w:tc>
          <w:tcPr>
            <w:tcW w:w="1255" w:type="dxa"/>
            <w:shd w:val="clear" w:color="auto" w:fill="DEEAF6" w:themeFill="accent5" w:themeFillTint="33"/>
            <w:hideMark/>
          </w:tcPr>
          <w:p w14:paraId="49486104" w14:textId="77777777" w:rsidR="00AA7C4D" w:rsidRPr="00665FB1" w:rsidRDefault="00AA7C4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24.1</w:t>
            </w:r>
          </w:p>
        </w:tc>
        <w:tc>
          <w:tcPr>
            <w:tcW w:w="5850" w:type="dxa"/>
            <w:shd w:val="clear" w:color="auto" w:fill="DEEAF6" w:themeFill="accent5" w:themeFillTint="33"/>
            <w:hideMark/>
          </w:tcPr>
          <w:p w14:paraId="78BEA9C5" w14:textId="77777777" w:rsidR="00AA7C4D" w:rsidRPr="00665FB1" w:rsidRDefault="00AA7C4D" w:rsidP="004972E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Compounding personnel visually re-inspect each component, including packaging system (any evidence of container breakage, looseness of cap or closure) and deviation from the expected appearance or texture of the contents (that might have changed during storage).</w:t>
            </w:r>
          </w:p>
        </w:tc>
        <w:tc>
          <w:tcPr>
            <w:tcW w:w="1260" w:type="dxa"/>
            <w:shd w:val="clear" w:color="auto" w:fill="DEEAF6" w:themeFill="accent5" w:themeFillTint="33"/>
            <w:hideMark/>
          </w:tcPr>
          <w:p w14:paraId="4583EA2B" w14:textId="77777777" w:rsidR="00AA7C4D" w:rsidRPr="00665FB1" w:rsidRDefault="00AA7C4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70BB5A58" w14:textId="77777777" w:rsidR="00AA7C4D" w:rsidRPr="00665FB1" w:rsidRDefault="00AA7C4D" w:rsidP="004972E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6D18415F" w14:textId="77777777" w:rsidTr="004972ED">
        <w:trPr>
          <w:trHeight w:val="719"/>
        </w:trPr>
        <w:tc>
          <w:tcPr>
            <w:tcW w:w="1255" w:type="dxa"/>
            <w:shd w:val="clear" w:color="auto" w:fill="DEEAF6" w:themeFill="accent5" w:themeFillTint="33"/>
            <w:hideMark/>
          </w:tcPr>
          <w:p w14:paraId="75E79185" w14:textId="77777777" w:rsidR="00AA7C4D" w:rsidRPr="00665FB1" w:rsidRDefault="00AA7C4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24.2</w:t>
            </w:r>
          </w:p>
        </w:tc>
        <w:tc>
          <w:tcPr>
            <w:tcW w:w="5850" w:type="dxa"/>
            <w:shd w:val="clear" w:color="auto" w:fill="DEEAF6" w:themeFill="accent5" w:themeFillTint="33"/>
            <w:hideMark/>
          </w:tcPr>
          <w:p w14:paraId="4FC68D48" w14:textId="77777777" w:rsidR="00AA7C4D" w:rsidRPr="00665FB1" w:rsidRDefault="00AA7C4D" w:rsidP="004972E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Compounding personnel ascertain before use that components are the correct identity based on labeling, that they have been stored under required conditions, and there is no evidence of deterioration or other aspects of unacceptable quality before use of component.</w:t>
            </w:r>
          </w:p>
        </w:tc>
        <w:tc>
          <w:tcPr>
            <w:tcW w:w="1260" w:type="dxa"/>
            <w:shd w:val="clear" w:color="auto" w:fill="DEEAF6" w:themeFill="accent5" w:themeFillTint="33"/>
            <w:hideMark/>
          </w:tcPr>
          <w:p w14:paraId="0F26E7A3" w14:textId="77777777" w:rsidR="00AA7C4D" w:rsidRPr="00665FB1" w:rsidRDefault="00AA7C4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29121F1" w14:textId="77777777" w:rsidR="00AA7C4D" w:rsidRPr="00665FB1" w:rsidRDefault="00AA7C4D" w:rsidP="004972ED">
            <w:pPr>
              <w:spacing w:after="0" w:line="240" w:lineRule="auto"/>
              <w:rPr>
                <w:rFonts w:ascii="Arial Narrow" w:eastAsia="Times New Roman" w:hAnsi="Arial Narrow" w:cs="Arial"/>
              </w:rPr>
            </w:pPr>
            <w:r w:rsidRPr="00665FB1">
              <w:rPr>
                <w:rFonts w:ascii="Arial Narrow" w:eastAsia="Times New Roman" w:hAnsi="Arial Narrow" w:cs="Arial"/>
              </w:rPr>
              <w:t> </w:t>
            </w:r>
          </w:p>
        </w:tc>
      </w:tr>
    </w:tbl>
    <w:p w14:paraId="0FFCC9E7" w14:textId="77777777" w:rsidR="004972ED" w:rsidRDefault="004972ED">
      <w:r>
        <w:br w:type="page"/>
      </w:r>
    </w:p>
    <w:tbl>
      <w:tblPr>
        <w:tblpPr w:leftFromText="180" w:rightFromText="180" w:vertAnchor="text" w:tblpY="1"/>
        <w:tblOverlap w:val="neve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4972ED" w:rsidRPr="00665FB1" w14:paraId="28DD2ACA" w14:textId="77777777" w:rsidTr="00CF6B5B">
        <w:trPr>
          <w:trHeight w:val="173"/>
        </w:trPr>
        <w:tc>
          <w:tcPr>
            <w:tcW w:w="1255" w:type="dxa"/>
            <w:shd w:val="clear" w:color="auto" w:fill="4020E0"/>
          </w:tcPr>
          <w:p w14:paraId="7C7BF8FE" w14:textId="73B2087E" w:rsidR="004972ED" w:rsidRPr="00665FB1" w:rsidRDefault="004972ED" w:rsidP="004972ED">
            <w:pPr>
              <w:spacing w:after="0" w:line="240" w:lineRule="auto"/>
              <w:jc w:val="center"/>
              <w:rPr>
                <w:rFonts w:ascii="Arial Narrow" w:eastAsia="Times New Roman" w:hAnsi="Arial Narrow" w:cs="Arial"/>
              </w:rPr>
            </w:pPr>
            <w:r w:rsidRPr="005F78C9">
              <w:rPr>
                <w:rFonts w:ascii="Arial Narrow" w:eastAsia="Times New Roman" w:hAnsi="Arial Narrow" w:cs="Arial"/>
                <w:b/>
                <w:bCs/>
                <w:color w:val="FFFFFF" w:themeColor="background1"/>
              </w:rPr>
              <w:lastRenderedPageBreak/>
              <w:t>Item #</w:t>
            </w:r>
          </w:p>
        </w:tc>
        <w:tc>
          <w:tcPr>
            <w:tcW w:w="5850" w:type="dxa"/>
            <w:shd w:val="clear" w:color="auto" w:fill="4020E0"/>
          </w:tcPr>
          <w:p w14:paraId="3B0C20AF" w14:textId="13CEEA5B" w:rsidR="004972ED" w:rsidRPr="00665FB1" w:rsidRDefault="004972ED" w:rsidP="004972ED">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5B4EAF84" w14:textId="04016F51" w:rsidR="004972ED" w:rsidRPr="00665FB1" w:rsidRDefault="004972ED" w:rsidP="004972ED">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74B041E7" w14:textId="46182A20" w:rsidR="004972ED" w:rsidRPr="00665FB1" w:rsidRDefault="004972ED" w:rsidP="004972ED">
            <w:pPr>
              <w:spacing w:after="0" w:line="240" w:lineRule="auto"/>
              <w:rPr>
                <w:rFonts w:ascii="Arial Narrow" w:eastAsia="Times New Roman" w:hAnsi="Arial Narrow" w:cs="Arial"/>
              </w:rPr>
            </w:pPr>
            <w:r>
              <w:rPr>
                <w:rFonts w:ascii="Arial Narrow" w:eastAsia="Times New Roman" w:hAnsi="Arial Narrow" w:cs="Arial"/>
                <w:b/>
                <w:bCs/>
                <w:color w:val="FFFFFF" w:themeColor="background1"/>
              </w:rPr>
              <w:t>Comment</w:t>
            </w:r>
          </w:p>
        </w:tc>
      </w:tr>
      <w:tr w:rsidR="004972ED" w:rsidRPr="00665FB1" w14:paraId="081CB2DE" w14:textId="77777777" w:rsidTr="00CF6B5B">
        <w:trPr>
          <w:trHeight w:val="173"/>
        </w:trPr>
        <w:tc>
          <w:tcPr>
            <w:tcW w:w="1255" w:type="dxa"/>
            <w:tcBorders>
              <w:bottom w:val="single" w:sz="4" w:space="0" w:color="auto"/>
            </w:tcBorders>
            <w:shd w:val="clear" w:color="auto" w:fill="FFC000"/>
          </w:tcPr>
          <w:p w14:paraId="77F979FE" w14:textId="2814F434" w:rsidR="004972ED" w:rsidRPr="00665FB1" w:rsidRDefault="004972ED" w:rsidP="004972ED">
            <w:pPr>
              <w:spacing w:after="0" w:line="240" w:lineRule="auto"/>
              <w:jc w:val="center"/>
              <w:rPr>
                <w:rFonts w:ascii="Arial Narrow" w:eastAsia="Times New Roman" w:hAnsi="Arial Narrow" w:cs="Arial"/>
              </w:rPr>
            </w:pPr>
            <w:r>
              <w:rPr>
                <w:rFonts w:ascii="Arial Narrow" w:eastAsia="Times New Roman" w:hAnsi="Arial Narrow" w:cs="Arial"/>
                <w:b/>
                <w:bCs/>
              </w:rPr>
              <w:t>F</w:t>
            </w:r>
          </w:p>
        </w:tc>
        <w:tc>
          <w:tcPr>
            <w:tcW w:w="5850" w:type="dxa"/>
            <w:tcBorders>
              <w:bottom w:val="single" w:sz="4" w:space="0" w:color="auto"/>
            </w:tcBorders>
            <w:shd w:val="clear" w:color="auto" w:fill="FFC000"/>
          </w:tcPr>
          <w:p w14:paraId="38C9FA63" w14:textId="46E93BEB" w:rsidR="004972ED" w:rsidRPr="00665FB1" w:rsidRDefault="004972ED" w:rsidP="004972E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Equipment and Components</w:t>
            </w:r>
          </w:p>
        </w:tc>
        <w:tc>
          <w:tcPr>
            <w:tcW w:w="1260" w:type="dxa"/>
            <w:tcBorders>
              <w:bottom w:val="single" w:sz="4" w:space="0" w:color="auto"/>
            </w:tcBorders>
            <w:shd w:val="clear" w:color="auto" w:fill="FFC000"/>
          </w:tcPr>
          <w:p w14:paraId="37977E35" w14:textId="7CAC75B7" w:rsidR="004972ED" w:rsidRPr="00665FB1" w:rsidRDefault="004972E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tcBorders>
              <w:bottom w:val="single" w:sz="4" w:space="0" w:color="auto"/>
            </w:tcBorders>
            <w:shd w:val="clear" w:color="auto" w:fill="FFC000"/>
          </w:tcPr>
          <w:p w14:paraId="49D193B7" w14:textId="7F2CFB64" w:rsidR="004972ED" w:rsidRPr="00665FB1" w:rsidRDefault="004972ED" w:rsidP="004972E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4972ED" w:rsidRPr="00665FB1" w14:paraId="27DD6DE1" w14:textId="77777777" w:rsidTr="00CF6B5B">
        <w:trPr>
          <w:trHeight w:val="1035"/>
        </w:trPr>
        <w:tc>
          <w:tcPr>
            <w:tcW w:w="125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690CA6D" w14:textId="77777777" w:rsidR="004972ED" w:rsidRPr="00665FB1" w:rsidRDefault="004972E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24.3</w:t>
            </w:r>
          </w:p>
        </w:tc>
        <w:tc>
          <w:tcPr>
            <w:tcW w:w="585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BB2AD9D" w14:textId="153A54C3" w:rsidR="004972ED" w:rsidRPr="00665FB1" w:rsidRDefault="004972ED" w:rsidP="004972E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Components where correct identity, strength, purity, and quality cannot be confirmed (e.g., containers with damaged or incomplete labeling), are immediately rejected and if not immediately discarded, labeled as rejected and segregated from active stock.</w:t>
            </w: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0BB16BB" w14:textId="77777777" w:rsidR="004972ED" w:rsidRPr="00665FB1" w:rsidRDefault="004972ED" w:rsidP="004972E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463F4B4" w14:textId="77777777" w:rsidR="004972ED" w:rsidRPr="00665FB1" w:rsidRDefault="004972ED" w:rsidP="004972ED">
            <w:pPr>
              <w:spacing w:after="0" w:line="240" w:lineRule="auto"/>
              <w:rPr>
                <w:rFonts w:ascii="Arial Narrow" w:eastAsia="Times New Roman" w:hAnsi="Arial Narrow" w:cs="Arial"/>
              </w:rPr>
            </w:pPr>
            <w:r w:rsidRPr="00665FB1">
              <w:rPr>
                <w:rFonts w:ascii="Arial Narrow" w:eastAsia="Times New Roman" w:hAnsi="Arial Narrow" w:cs="Arial"/>
              </w:rPr>
              <w:t> </w:t>
            </w:r>
          </w:p>
        </w:tc>
      </w:tr>
    </w:tbl>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AA7C4D" w:rsidRPr="00665FB1" w14:paraId="186BB62E" w14:textId="77777777" w:rsidTr="00CF6B5B">
        <w:trPr>
          <w:trHeight w:val="54"/>
        </w:trPr>
        <w:tc>
          <w:tcPr>
            <w:tcW w:w="1255" w:type="dxa"/>
            <w:tcBorders>
              <w:top w:val="single" w:sz="4" w:space="0" w:color="auto"/>
            </w:tcBorders>
            <w:shd w:val="clear" w:color="auto" w:fill="DEEAF6" w:themeFill="accent5" w:themeFillTint="33"/>
            <w:hideMark/>
          </w:tcPr>
          <w:p w14:paraId="74CD1E83"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24.4</w:t>
            </w:r>
          </w:p>
        </w:tc>
        <w:tc>
          <w:tcPr>
            <w:tcW w:w="5850" w:type="dxa"/>
            <w:tcBorders>
              <w:top w:val="single" w:sz="4" w:space="0" w:color="auto"/>
            </w:tcBorders>
            <w:shd w:val="clear" w:color="auto" w:fill="DEEAF6" w:themeFill="accent5" w:themeFillTint="33"/>
            <w:hideMark/>
          </w:tcPr>
          <w:p w14:paraId="7C187641"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Compounding personnel handle all components following facility SOPs, manufacturer's instructions/labeling, and laws/regulations of the applicable regulatory jurisdiction.</w:t>
            </w:r>
          </w:p>
        </w:tc>
        <w:tc>
          <w:tcPr>
            <w:tcW w:w="1260" w:type="dxa"/>
            <w:tcBorders>
              <w:top w:val="single" w:sz="4" w:space="0" w:color="auto"/>
            </w:tcBorders>
            <w:shd w:val="clear" w:color="auto" w:fill="DEEAF6" w:themeFill="accent5" w:themeFillTint="33"/>
            <w:hideMark/>
          </w:tcPr>
          <w:p w14:paraId="517DA6C1"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tcBorders>
              <w:top w:val="single" w:sz="4" w:space="0" w:color="auto"/>
            </w:tcBorders>
            <w:shd w:val="clear" w:color="auto" w:fill="DEEAF6" w:themeFill="accent5" w:themeFillTint="33"/>
            <w:hideMark/>
          </w:tcPr>
          <w:p w14:paraId="5C731FCA"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33B65537" w14:textId="77777777" w:rsidTr="00633F8B">
        <w:trPr>
          <w:trHeight w:val="54"/>
        </w:trPr>
        <w:tc>
          <w:tcPr>
            <w:tcW w:w="1255" w:type="dxa"/>
            <w:shd w:val="clear" w:color="auto" w:fill="DEEAF6" w:themeFill="accent5" w:themeFillTint="33"/>
            <w:hideMark/>
          </w:tcPr>
          <w:p w14:paraId="7738BF66"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24.5</w:t>
            </w:r>
          </w:p>
        </w:tc>
        <w:tc>
          <w:tcPr>
            <w:tcW w:w="5850" w:type="dxa"/>
            <w:shd w:val="clear" w:color="auto" w:fill="DEEAF6" w:themeFill="accent5" w:themeFillTint="33"/>
            <w:hideMark/>
          </w:tcPr>
          <w:p w14:paraId="5713B134"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All components are handled in a manner that minimizes the risk of contamination, mix-ups, and deterioration.</w:t>
            </w:r>
          </w:p>
        </w:tc>
        <w:tc>
          <w:tcPr>
            <w:tcW w:w="1260" w:type="dxa"/>
            <w:shd w:val="clear" w:color="auto" w:fill="DEEAF6" w:themeFill="accent5" w:themeFillTint="33"/>
            <w:hideMark/>
          </w:tcPr>
          <w:p w14:paraId="2981E931"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77DBB358"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72E16724" w14:textId="77777777" w:rsidTr="00D87E07">
        <w:trPr>
          <w:trHeight w:val="431"/>
        </w:trPr>
        <w:tc>
          <w:tcPr>
            <w:tcW w:w="1255" w:type="dxa"/>
            <w:shd w:val="clear" w:color="auto" w:fill="D0CECE" w:themeFill="background2" w:themeFillShade="E6"/>
            <w:hideMark/>
          </w:tcPr>
          <w:p w14:paraId="74EFDD2B"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25.0</w:t>
            </w:r>
          </w:p>
        </w:tc>
        <w:tc>
          <w:tcPr>
            <w:tcW w:w="5850" w:type="dxa"/>
            <w:shd w:val="clear" w:color="auto" w:fill="D0CECE" w:themeFill="background2" w:themeFillShade="E6"/>
            <w:hideMark/>
          </w:tcPr>
          <w:p w14:paraId="3104B1AF" w14:textId="16D74039"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When components are removed from the original container and not used in compounding (</w:t>
            </w:r>
            <w:r w:rsidR="00FD2AFB" w:rsidRPr="00665FB1">
              <w:rPr>
                <w:rFonts w:ascii="Arial Narrow" w:eastAsia="Times New Roman" w:hAnsi="Arial Narrow" w:cs="Arial"/>
                <w:color w:val="000000" w:themeColor="text1"/>
              </w:rPr>
              <w:t>e.g.</w:t>
            </w:r>
            <w:r w:rsidRPr="00665FB1">
              <w:rPr>
                <w:rFonts w:ascii="Arial Narrow" w:eastAsia="Times New Roman" w:hAnsi="Arial Narrow" w:cs="Arial"/>
                <w:color w:val="000000" w:themeColor="text1"/>
              </w:rPr>
              <w:t>, excess after weighing), are they discarded and not returned to the original container (to minimize risk of contamination of the original component container)?</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This is a USP recommendation.</w:t>
            </w:r>
          </w:p>
        </w:tc>
        <w:tc>
          <w:tcPr>
            <w:tcW w:w="1260" w:type="dxa"/>
            <w:shd w:val="clear" w:color="auto" w:fill="D0CECE" w:themeFill="background2" w:themeFillShade="E6"/>
            <w:hideMark/>
          </w:tcPr>
          <w:p w14:paraId="1C21522E"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455A6CC0"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33366D7A" w14:textId="77777777" w:rsidTr="003611AB">
        <w:trPr>
          <w:trHeight w:val="377"/>
        </w:trPr>
        <w:tc>
          <w:tcPr>
            <w:tcW w:w="1255" w:type="dxa"/>
            <w:shd w:val="clear" w:color="auto" w:fill="auto"/>
            <w:hideMark/>
          </w:tcPr>
          <w:p w14:paraId="4C3ED321"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26.0</w:t>
            </w:r>
          </w:p>
        </w:tc>
        <w:tc>
          <w:tcPr>
            <w:tcW w:w="5850" w:type="dxa"/>
            <w:shd w:val="clear" w:color="auto" w:fill="auto"/>
            <w:hideMark/>
          </w:tcPr>
          <w:p w14:paraId="213666FE"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 maintain a chemical hazard, spill management, and disposal information program in compliance with USP &lt;795&gt; standards?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go to compliance statements.</w:t>
            </w:r>
          </w:p>
        </w:tc>
        <w:tc>
          <w:tcPr>
            <w:tcW w:w="1260" w:type="dxa"/>
            <w:shd w:val="clear" w:color="auto" w:fill="auto"/>
            <w:hideMark/>
          </w:tcPr>
          <w:p w14:paraId="3F19D51F"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5D11DE9A"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332990B1" w14:textId="77777777" w:rsidTr="00633F8B">
        <w:trPr>
          <w:trHeight w:val="54"/>
        </w:trPr>
        <w:tc>
          <w:tcPr>
            <w:tcW w:w="1255" w:type="dxa"/>
            <w:shd w:val="clear" w:color="auto" w:fill="DEEAF6" w:themeFill="accent5" w:themeFillTint="33"/>
            <w:hideMark/>
          </w:tcPr>
          <w:p w14:paraId="4A12A80D" w14:textId="77777777" w:rsidR="00AA7C4D" w:rsidRPr="00665FB1" w:rsidRDefault="00AA7C4D" w:rsidP="00CF6B5B">
            <w:pPr>
              <w:spacing w:after="0" w:line="276" w:lineRule="auto"/>
              <w:jc w:val="center"/>
              <w:rPr>
                <w:rFonts w:ascii="Arial Narrow" w:eastAsia="Times New Roman" w:hAnsi="Arial Narrow" w:cs="Arial"/>
              </w:rPr>
            </w:pPr>
            <w:r w:rsidRPr="00665FB1">
              <w:rPr>
                <w:rFonts w:ascii="Arial Narrow" w:eastAsia="Times New Roman" w:hAnsi="Arial Narrow" w:cs="Arial"/>
              </w:rPr>
              <w:t>26.1</w:t>
            </w:r>
          </w:p>
        </w:tc>
        <w:tc>
          <w:tcPr>
            <w:tcW w:w="5850" w:type="dxa"/>
            <w:shd w:val="clear" w:color="auto" w:fill="DEEAF6" w:themeFill="accent5" w:themeFillTint="33"/>
            <w:hideMark/>
          </w:tcPr>
          <w:p w14:paraId="48C5E68B"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Pharmacy staff have access to safety data sheets (SDS).</w:t>
            </w:r>
          </w:p>
        </w:tc>
        <w:tc>
          <w:tcPr>
            <w:tcW w:w="1260" w:type="dxa"/>
            <w:shd w:val="clear" w:color="auto" w:fill="DEEAF6" w:themeFill="accent5" w:themeFillTint="33"/>
            <w:hideMark/>
          </w:tcPr>
          <w:p w14:paraId="6B2A4AF2"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508A07B2"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2F3F484C" w14:textId="77777777" w:rsidTr="00CF6B5B">
        <w:trPr>
          <w:trHeight w:val="242"/>
        </w:trPr>
        <w:tc>
          <w:tcPr>
            <w:tcW w:w="1255" w:type="dxa"/>
            <w:shd w:val="clear" w:color="auto" w:fill="DEEAF6" w:themeFill="accent5" w:themeFillTint="33"/>
            <w:hideMark/>
          </w:tcPr>
          <w:p w14:paraId="5CA0A1C1"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26.2</w:t>
            </w:r>
          </w:p>
        </w:tc>
        <w:tc>
          <w:tcPr>
            <w:tcW w:w="5850" w:type="dxa"/>
            <w:shd w:val="clear" w:color="auto" w:fill="DEEAF6" w:themeFill="accent5" w:themeFillTint="33"/>
            <w:hideMark/>
          </w:tcPr>
          <w:p w14:paraId="196A3F95"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Pharmacy staff have documented, annual training for those who might have to clean up a spill.</w:t>
            </w:r>
          </w:p>
        </w:tc>
        <w:tc>
          <w:tcPr>
            <w:tcW w:w="1260" w:type="dxa"/>
            <w:shd w:val="clear" w:color="auto" w:fill="DEEAF6" w:themeFill="accent5" w:themeFillTint="33"/>
            <w:hideMark/>
          </w:tcPr>
          <w:p w14:paraId="1C160222"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35CA560"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6F9FB7A3" w14:textId="77777777" w:rsidTr="00633F8B">
        <w:trPr>
          <w:trHeight w:val="54"/>
        </w:trPr>
        <w:tc>
          <w:tcPr>
            <w:tcW w:w="1255" w:type="dxa"/>
            <w:shd w:val="clear" w:color="auto" w:fill="DEEAF6" w:themeFill="accent5" w:themeFillTint="33"/>
            <w:hideMark/>
          </w:tcPr>
          <w:p w14:paraId="29C55E1B"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26.3</w:t>
            </w:r>
          </w:p>
        </w:tc>
        <w:tc>
          <w:tcPr>
            <w:tcW w:w="5850" w:type="dxa"/>
            <w:shd w:val="clear" w:color="auto" w:fill="DEEAF6" w:themeFill="accent5" w:themeFillTint="33"/>
            <w:hideMark/>
          </w:tcPr>
          <w:p w14:paraId="13B80B20"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pharmacy has a readily accessible spill kit in the compounding area.</w:t>
            </w:r>
          </w:p>
        </w:tc>
        <w:tc>
          <w:tcPr>
            <w:tcW w:w="1260" w:type="dxa"/>
            <w:shd w:val="clear" w:color="auto" w:fill="DEEAF6" w:themeFill="accent5" w:themeFillTint="33"/>
            <w:hideMark/>
          </w:tcPr>
          <w:p w14:paraId="168F91E2"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CDC5AFA"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2EF80C40" w14:textId="77777777" w:rsidTr="00633F8B">
        <w:trPr>
          <w:trHeight w:val="152"/>
        </w:trPr>
        <w:tc>
          <w:tcPr>
            <w:tcW w:w="1255" w:type="dxa"/>
            <w:shd w:val="clear" w:color="auto" w:fill="DEEAF6" w:themeFill="accent5" w:themeFillTint="33"/>
            <w:hideMark/>
          </w:tcPr>
          <w:p w14:paraId="5D54D156"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26.4</w:t>
            </w:r>
          </w:p>
        </w:tc>
        <w:tc>
          <w:tcPr>
            <w:tcW w:w="5850" w:type="dxa"/>
            <w:shd w:val="clear" w:color="auto" w:fill="DEEAF6" w:themeFill="accent5" w:themeFillTint="33"/>
            <w:hideMark/>
          </w:tcPr>
          <w:p w14:paraId="19EFCA74"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pharmacy has a process to manage and document any nonhazardous spills and disposal.</w:t>
            </w:r>
          </w:p>
        </w:tc>
        <w:tc>
          <w:tcPr>
            <w:tcW w:w="1260" w:type="dxa"/>
            <w:shd w:val="clear" w:color="auto" w:fill="DEEAF6" w:themeFill="accent5" w:themeFillTint="33"/>
            <w:hideMark/>
          </w:tcPr>
          <w:p w14:paraId="1F36816F"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9104922"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27CC9650" w14:textId="77777777" w:rsidTr="00633F8B">
        <w:trPr>
          <w:trHeight w:val="116"/>
        </w:trPr>
        <w:tc>
          <w:tcPr>
            <w:tcW w:w="1255" w:type="dxa"/>
            <w:shd w:val="clear" w:color="auto" w:fill="DEEAF6" w:themeFill="accent5" w:themeFillTint="33"/>
            <w:hideMark/>
          </w:tcPr>
          <w:p w14:paraId="7CFABE06"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26.5</w:t>
            </w:r>
          </w:p>
        </w:tc>
        <w:tc>
          <w:tcPr>
            <w:tcW w:w="5850" w:type="dxa"/>
            <w:shd w:val="clear" w:color="auto" w:fill="DEEAF6" w:themeFill="accent5" w:themeFillTint="33"/>
            <w:hideMark/>
          </w:tcPr>
          <w:p w14:paraId="3A58F706"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Waste of any component is disposed of in accordance with laws and regulations of the applicable regulatory jurisdiction.</w:t>
            </w:r>
          </w:p>
        </w:tc>
        <w:tc>
          <w:tcPr>
            <w:tcW w:w="1260" w:type="dxa"/>
            <w:shd w:val="clear" w:color="auto" w:fill="DEEAF6" w:themeFill="accent5" w:themeFillTint="33"/>
            <w:hideMark/>
          </w:tcPr>
          <w:p w14:paraId="02096AFD"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E5A1C2A"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74F8686C" w14:textId="77777777" w:rsidTr="003611AB">
        <w:trPr>
          <w:trHeight w:val="54"/>
        </w:trPr>
        <w:tc>
          <w:tcPr>
            <w:tcW w:w="1255" w:type="dxa"/>
            <w:shd w:val="clear" w:color="auto" w:fill="FFC000"/>
            <w:hideMark/>
          </w:tcPr>
          <w:p w14:paraId="6EAF301C" w14:textId="12AECEDB" w:rsidR="00AA7C4D" w:rsidRPr="00665FB1" w:rsidRDefault="00AA7C4D" w:rsidP="00AA7C4D">
            <w:pPr>
              <w:spacing w:after="0" w:line="240" w:lineRule="auto"/>
              <w:jc w:val="center"/>
              <w:rPr>
                <w:rFonts w:ascii="Arial Narrow" w:eastAsia="Times New Roman" w:hAnsi="Arial Narrow" w:cs="Arial"/>
                <w:b/>
                <w:bCs/>
              </w:rPr>
            </w:pPr>
            <w:r>
              <w:rPr>
                <w:rFonts w:ascii="Arial Narrow" w:eastAsia="Times New Roman" w:hAnsi="Arial Narrow" w:cs="Arial"/>
                <w:b/>
                <w:bCs/>
              </w:rPr>
              <w:t>G</w:t>
            </w:r>
          </w:p>
        </w:tc>
        <w:tc>
          <w:tcPr>
            <w:tcW w:w="13230" w:type="dxa"/>
            <w:gridSpan w:val="3"/>
            <w:shd w:val="clear" w:color="auto" w:fill="FFC000"/>
            <w:hideMark/>
          </w:tcPr>
          <w:p w14:paraId="51D59317" w14:textId="28ECE944" w:rsidR="00AA7C4D" w:rsidRPr="00665FB1" w:rsidRDefault="00AA7C4D" w:rsidP="00AA7C4D">
            <w:pPr>
              <w:spacing w:after="0" w:line="240" w:lineRule="auto"/>
              <w:rPr>
                <w:rFonts w:ascii="Arial Narrow" w:eastAsia="Times New Roman" w:hAnsi="Arial Narrow" w:cs="Arial"/>
                <w:b/>
                <w:bCs/>
                <w:color w:val="000000" w:themeColor="text1"/>
              </w:rPr>
            </w:pPr>
            <w:r w:rsidRPr="00665FB1">
              <w:rPr>
                <w:rFonts w:ascii="Arial Narrow" w:eastAsia="Times New Roman" w:hAnsi="Arial Narrow" w:cs="Arial"/>
                <w:b/>
                <w:bCs/>
                <w:color w:val="000000" w:themeColor="text1"/>
              </w:rPr>
              <w:t>Master Formulation Records (MFR) and Compounding Records (CR)</w:t>
            </w:r>
          </w:p>
        </w:tc>
      </w:tr>
      <w:tr w:rsidR="00AA7C4D" w:rsidRPr="00665FB1" w14:paraId="24BC988A" w14:textId="77777777" w:rsidTr="003611AB">
        <w:trPr>
          <w:trHeight w:val="233"/>
        </w:trPr>
        <w:tc>
          <w:tcPr>
            <w:tcW w:w="1255" w:type="dxa"/>
            <w:shd w:val="clear" w:color="000000" w:fill="FFFFFF"/>
            <w:hideMark/>
          </w:tcPr>
          <w:p w14:paraId="78CAE800"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27.0</w:t>
            </w:r>
          </w:p>
        </w:tc>
        <w:tc>
          <w:tcPr>
            <w:tcW w:w="5850" w:type="dxa"/>
            <w:shd w:val="clear" w:color="auto" w:fill="auto"/>
            <w:hideMark/>
          </w:tcPr>
          <w:p w14:paraId="1B333014"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Is an MFR created for each unique formulation of a CNSP in compliance with USP &lt;795&gt; standards?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an MFR is a detailed record of procedures that describes how the CNSP is to be prepared.</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go to the compliance statements.</w:t>
            </w:r>
          </w:p>
        </w:tc>
        <w:tc>
          <w:tcPr>
            <w:tcW w:w="1260" w:type="dxa"/>
            <w:shd w:val="clear" w:color="auto" w:fill="auto"/>
            <w:hideMark/>
          </w:tcPr>
          <w:p w14:paraId="15C82E49"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3BA450C8"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125B1CAA" w14:textId="77777777" w:rsidTr="00633F8B">
        <w:trPr>
          <w:trHeight w:val="314"/>
        </w:trPr>
        <w:tc>
          <w:tcPr>
            <w:tcW w:w="1255" w:type="dxa"/>
            <w:shd w:val="clear" w:color="auto" w:fill="DEEAF6" w:themeFill="accent5" w:themeFillTint="33"/>
            <w:hideMark/>
          </w:tcPr>
          <w:p w14:paraId="7234ACA3"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27.1</w:t>
            </w:r>
          </w:p>
        </w:tc>
        <w:tc>
          <w:tcPr>
            <w:tcW w:w="5850" w:type="dxa"/>
            <w:shd w:val="clear" w:color="auto" w:fill="DEEAF6" w:themeFill="accent5" w:themeFillTint="33"/>
            <w:hideMark/>
          </w:tcPr>
          <w:p w14:paraId="69CFE67E"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An MFR is created for each unique formulation.</w:t>
            </w:r>
          </w:p>
        </w:tc>
        <w:tc>
          <w:tcPr>
            <w:tcW w:w="1260" w:type="dxa"/>
            <w:shd w:val="clear" w:color="auto" w:fill="DEEAF6" w:themeFill="accent5" w:themeFillTint="33"/>
            <w:hideMark/>
          </w:tcPr>
          <w:p w14:paraId="67CA6496"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5A81AF26"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3930097C" w14:textId="77777777" w:rsidTr="00633F8B">
        <w:trPr>
          <w:trHeight w:val="54"/>
        </w:trPr>
        <w:tc>
          <w:tcPr>
            <w:tcW w:w="1255" w:type="dxa"/>
            <w:shd w:val="clear" w:color="auto" w:fill="DEEAF6" w:themeFill="accent5" w:themeFillTint="33"/>
            <w:hideMark/>
          </w:tcPr>
          <w:p w14:paraId="4C676FB6"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27.2</w:t>
            </w:r>
          </w:p>
        </w:tc>
        <w:tc>
          <w:tcPr>
            <w:tcW w:w="5850" w:type="dxa"/>
            <w:shd w:val="clear" w:color="auto" w:fill="DEEAF6" w:themeFill="accent5" w:themeFillTint="33"/>
            <w:hideMark/>
          </w:tcPr>
          <w:p w14:paraId="37357DAC"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Any changes or alterations to the MFR are approved and documented.</w:t>
            </w:r>
          </w:p>
        </w:tc>
        <w:tc>
          <w:tcPr>
            <w:tcW w:w="1260" w:type="dxa"/>
            <w:shd w:val="clear" w:color="auto" w:fill="DEEAF6" w:themeFill="accent5" w:themeFillTint="33"/>
            <w:hideMark/>
          </w:tcPr>
          <w:p w14:paraId="1A23002F"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4BCAD69A"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bl>
    <w:p w14:paraId="35CF2A66" w14:textId="77777777" w:rsidR="00AA7C4D" w:rsidRDefault="00AA7C4D">
      <w:r>
        <w:br w:type="page"/>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AA7C4D" w:rsidRPr="00665FB1" w14:paraId="59E71F76" w14:textId="77777777" w:rsidTr="004926D2">
        <w:trPr>
          <w:trHeight w:val="54"/>
        </w:trPr>
        <w:tc>
          <w:tcPr>
            <w:tcW w:w="1255" w:type="dxa"/>
            <w:shd w:val="clear" w:color="auto" w:fill="4020E0"/>
          </w:tcPr>
          <w:p w14:paraId="6463A0D2" w14:textId="23921227" w:rsidR="00AA7C4D" w:rsidRPr="00665FB1" w:rsidRDefault="00AA7C4D" w:rsidP="00AA7C4D">
            <w:pPr>
              <w:spacing w:after="0" w:line="240" w:lineRule="auto"/>
              <w:jc w:val="center"/>
              <w:rPr>
                <w:rFonts w:ascii="Arial Narrow" w:eastAsia="Times New Roman" w:hAnsi="Arial Narrow" w:cs="Arial"/>
              </w:rPr>
            </w:pPr>
            <w:r w:rsidRPr="005F78C9">
              <w:rPr>
                <w:rFonts w:ascii="Arial Narrow" w:eastAsia="Times New Roman" w:hAnsi="Arial Narrow" w:cs="Arial"/>
                <w:b/>
                <w:bCs/>
                <w:color w:val="FFFFFF" w:themeColor="background1"/>
              </w:rPr>
              <w:lastRenderedPageBreak/>
              <w:t>Item #</w:t>
            </w:r>
          </w:p>
        </w:tc>
        <w:tc>
          <w:tcPr>
            <w:tcW w:w="5850" w:type="dxa"/>
            <w:shd w:val="clear" w:color="auto" w:fill="4020E0"/>
          </w:tcPr>
          <w:p w14:paraId="5D1D7294" w14:textId="3574FEBA" w:rsidR="00AA7C4D" w:rsidRPr="00665FB1" w:rsidRDefault="00AA7C4D" w:rsidP="00AA7C4D">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4DC16CE2" w14:textId="645CE87B" w:rsidR="00AA7C4D" w:rsidRPr="00665FB1" w:rsidRDefault="00AA7C4D" w:rsidP="00AA7C4D">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107B0122" w14:textId="5B4F9864" w:rsidR="00AA7C4D" w:rsidRPr="00665FB1" w:rsidRDefault="00AA7C4D" w:rsidP="00AA7C4D">
            <w:pPr>
              <w:spacing w:after="0" w:line="240" w:lineRule="auto"/>
              <w:rPr>
                <w:rFonts w:ascii="Arial Narrow" w:eastAsia="Times New Roman" w:hAnsi="Arial Narrow" w:cs="Arial"/>
              </w:rPr>
            </w:pPr>
            <w:r>
              <w:rPr>
                <w:rFonts w:ascii="Arial Narrow" w:eastAsia="Times New Roman" w:hAnsi="Arial Narrow" w:cs="Arial"/>
                <w:b/>
                <w:bCs/>
                <w:color w:val="FFFFFF" w:themeColor="background1"/>
              </w:rPr>
              <w:t>Comment</w:t>
            </w:r>
          </w:p>
        </w:tc>
      </w:tr>
      <w:tr w:rsidR="00AA7C4D" w:rsidRPr="00665FB1" w14:paraId="3AC315CE" w14:textId="77777777" w:rsidTr="00CE2310">
        <w:trPr>
          <w:trHeight w:val="80"/>
        </w:trPr>
        <w:tc>
          <w:tcPr>
            <w:tcW w:w="1255" w:type="dxa"/>
            <w:shd w:val="clear" w:color="auto" w:fill="FFC000"/>
          </w:tcPr>
          <w:p w14:paraId="464DF40A" w14:textId="601D88D5" w:rsidR="00AA7C4D" w:rsidRPr="00665FB1" w:rsidRDefault="00AA7C4D" w:rsidP="00AA7C4D">
            <w:pPr>
              <w:spacing w:after="0" w:line="240" w:lineRule="auto"/>
              <w:jc w:val="center"/>
              <w:rPr>
                <w:rFonts w:ascii="Arial Narrow" w:eastAsia="Times New Roman" w:hAnsi="Arial Narrow" w:cs="Arial"/>
              </w:rPr>
            </w:pPr>
            <w:r>
              <w:rPr>
                <w:rFonts w:ascii="Arial Narrow" w:eastAsia="Times New Roman" w:hAnsi="Arial Narrow" w:cs="Arial"/>
                <w:b/>
                <w:bCs/>
              </w:rPr>
              <w:t>G</w:t>
            </w:r>
          </w:p>
        </w:tc>
        <w:tc>
          <w:tcPr>
            <w:tcW w:w="7110" w:type="dxa"/>
            <w:gridSpan w:val="2"/>
            <w:shd w:val="clear" w:color="auto" w:fill="FFC000"/>
          </w:tcPr>
          <w:p w14:paraId="5F7BDEC1" w14:textId="3EDB99C9" w:rsidR="00AA7C4D" w:rsidRPr="00CE2310" w:rsidRDefault="00AA7C4D"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Master Formulation Records (MFR) and Compounding Records (CR)</w:t>
            </w:r>
            <w:r w:rsidRPr="00665FB1">
              <w:rPr>
                <w:rFonts w:ascii="Arial Narrow" w:eastAsia="Times New Roman" w:hAnsi="Arial Narrow" w:cs="Arial"/>
              </w:rPr>
              <w:t> </w:t>
            </w:r>
          </w:p>
        </w:tc>
        <w:tc>
          <w:tcPr>
            <w:tcW w:w="6120" w:type="dxa"/>
            <w:shd w:val="clear" w:color="auto" w:fill="FFC000"/>
          </w:tcPr>
          <w:p w14:paraId="2E1D729F" w14:textId="4B278BEA"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4645B4A3" w14:textId="77777777" w:rsidTr="00633F8B">
        <w:trPr>
          <w:trHeight w:val="1250"/>
        </w:trPr>
        <w:tc>
          <w:tcPr>
            <w:tcW w:w="1255" w:type="dxa"/>
            <w:shd w:val="clear" w:color="auto" w:fill="DEEAF6" w:themeFill="accent5" w:themeFillTint="33"/>
            <w:hideMark/>
          </w:tcPr>
          <w:p w14:paraId="02E8AD72"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27.3</w:t>
            </w:r>
          </w:p>
        </w:tc>
        <w:tc>
          <w:tcPr>
            <w:tcW w:w="5850" w:type="dxa"/>
            <w:shd w:val="clear" w:color="auto" w:fill="DEEAF6" w:themeFill="accent5" w:themeFillTint="33"/>
            <w:hideMark/>
          </w:tcPr>
          <w:p w14:paraId="3352A843" w14:textId="66DFD11C"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designated person(s) or designee evaluate CNSP's characteristics when considering the assigned BUD for an MFR?</w:t>
            </w:r>
            <w:r w:rsidRPr="00665FB1">
              <w:rPr>
                <w:rFonts w:ascii="Arial Narrow" w:eastAsia="Times New Roman" w:hAnsi="Arial Narrow" w:cs="Arial"/>
                <w:color w:val="000000" w:themeColor="text1"/>
              </w:rPr>
              <w:br w:type="page"/>
            </w:r>
            <w:r>
              <w:rPr>
                <w:rFonts w:ascii="Arial Narrow" w:eastAsia="Times New Roman" w:hAnsi="Arial Narrow" w:cs="Arial"/>
                <w:color w:val="000000" w:themeColor="text1"/>
              </w:rPr>
              <w:t xml:space="preserve">  </w:t>
            </w:r>
            <w:r w:rsidRPr="00665FB1">
              <w:rPr>
                <w:rFonts w:ascii="Arial Narrow" w:eastAsia="Times New Roman" w:hAnsi="Arial Narrow" w:cs="Arial"/>
                <w:b/>
                <w:bCs/>
                <w:i/>
                <w:iCs/>
                <w:color w:val="000000" w:themeColor="text1"/>
              </w:rPr>
              <w:t>Inspector note: Per USP, "When establishing a BUD for a CNSP, compounders must consider parameters that may affect quality, including but not limited to the following:</w:t>
            </w:r>
            <w:r w:rsidRPr="00665FB1">
              <w:rPr>
                <w:rFonts w:ascii="Arial Narrow" w:eastAsia="Times New Roman" w:hAnsi="Arial Narrow" w:cs="Arial"/>
                <w:b/>
                <w:bCs/>
                <w:i/>
                <w:iCs/>
                <w:color w:val="000000" w:themeColor="text1"/>
              </w:rPr>
              <w:br w:type="page"/>
              <w:t>- Chemical and physical stability properties of the API and any added substances in the preparation (e.g., if the API and added substances in the preparation are known to rapidly degrade over time and/or under certain storage conditions, reduce the strength of the preparation, or produce harmful impurities)</w:t>
            </w:r>
            <w:r w:rsidRPr="00665FB1">
              <w:rPr>
                <w:rFonts w:ascii="Arial Narrow" w:eastAsia="Times New Roman" w:hAnsi="Arial Narrow" w:cs="Arial"/>
                <w:b/>
                <w:bCs/>
                <w:i/>
                <w:iCs/>
                <w:color w:val="000000" w:themeColor="text1"/>
              </w:rPr>
              <w:br w:type="page"/>
              <w:t>- Compatibility of the container closure system with the finished preparation (e.g., leachables, interactions, adsorption, and storage conditions)</w:t>
            </w:r>
            <w:r w:rsidRPr="00665FB1">
              <w:rPr>
                <w:rFonts w:ascii="Arial Narrow" w:eastAsia="Times New Roman" w:hAnsi="Arial Narrow" w:cs="Arial"/>
                <w:b/>
                <w:bCs/>
                <w:i/>
                <w:iCs/>
                <w:color w:val="000000" w:themeColor="text1"/>
              </w:rPr>
              <w:br w:type="page"/>
              <w:t>- Degradation of the container closure system, which can lead to a reduction in integrity of the CNSP</w:t>
            </w:r>
            <w:r w:rsidRPr="00665FB1">
              <w:rPr>
                <w:rFonts w:ascii="Arial Narrow" w:eastAsia="Times New Roman" w:hAnsi="Arial Narrow" w:cs="Arial"/>
                <w:b/>
                <w:bCs/>
                <w:i/>
                <w:iCs/>
                <w:color w:val="000000" w:themeColor="text1"/>
              </w:rPr>
              <w:br w:type="page"/>
              <w:t>- Potential for microbial proliferation in the CNSP (and)</w:t>
            </w:r>
            <w:r w:rsidRPr="00665FB1">
              <w:rPr>
                <w:rFonts w:ascii="Arial Narrow" w:eastAsia="Times New Roman" w:hAnsi="Arial Narrow" w:cs="Arial"/>
                <w:b/>
                <w:bCs/>
                <w:i/>
                <w:iCs/>
                <w:color w:val="000000" w:themeColor="text1"/>
              </w:rPr>
              <w:br w:type="page"/>
              <w:t>- Significant deviations from essential compounding steps and procedures; changes to essential compounding steps may have an impact on the stability of the formulation."</w:t>
            </w:r>
          </w:p>
        </w:tc>
        <w:tc>
          <w:tcPr>
            <w:tcW w:w="1260" w:type="dxa"/>
            <w:shd w:val="clear" w:color="auto" w:fill="DEEAF6" w:themeFill="accent5" w:themeFillTint="33"/>
            <w:hideMark/>
          </w:tcPr>
          <w:p w14:paraId="050DCE83"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7DB83C98"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2199F8E8" w14:textId="77777777" w:rsidTr="003611AB">
        <w:trPr>
          <w:trHeight w:val="233"/>
        </w:trPr>
        <w:tc>
          <w:tcPr>
            <w:tcW w:w="1255" w:type="dxa"/>
            <w:shd w:val="clear" w:color="000000" w:fill="FFFFFF"/>
            <w:hideMark/>
          </w:tcPr>
          <w:p w14:paraId="7B2FAA60"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28.0</w:t>
            </w:r>
          </w:p>
        </w:tc>
        <w:tc>
          <w:tcPr>
            <w:tcW w:w="5850" w:type="dxa"/>
            <w:shd w:val="clear" w:color="auto" w:fill="auto"/>
            <w:hideMark/>
          </w:tcPr>
          <w:p w14:paraId="6EA82AEB"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pharmacy's MFRs contain all requirements in compliance with USP &lt;795&gt; standards?</w:t>
            </w:r>
            <w:r w:rsidRPr="00665FB1">
              <w:rPr>
                <w:rFonts w:ascii="Arial Narrow" w:eastAsia="Times New Roman" w:hAnsi="Arial Narrow" w:cs="Arial"/>
                <w:b/>
                <w:bCs/>
                <w:i/>
                <w:iCs/>
                <w:color w:val="000000" w:themeColor="text1"/>
              </w:rPr>
              <w:br/>
              <w:t>If no, go to compliance statements. Additionally, collect a copy of the MFR and include as an attachment.</w:t>
            </w:r>
          </w:p>
        </w:tc>
        <w:tc>
          <w:tcPr>
            <w:tcW w:w="1260" w:type="dxa"/>
            <w:shd w:val="clear" w:color="auto" w:fill="auto"/>
            <w:hideMark/>
          </w:tcPr>
          <w:p w14:paraId="448377ED"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029C9100"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2B3248D0" w14:textId="77777777" w:rsidTr="00633F8B">
        <w:trPr>
          <w:trHeight w:val="54"/>
        </w:trPr>
        <w:tc>
          <w:tcPr>
            <w:tcW w:w="1255" w:type="dxa"/>
            <w:shd w:val="clear" w:color="auto" w:fill="DEEAF6" w:themeFill="accent5" w:themeFillTint="33"/>
            <w:hideMark/>
          </w:tcPr>
          <w:p w14:paraId="2AEE99CD"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28.1</w:t>
            </w:r>
          </w:p>
        </w:tc>
        <w:tc>
          <w:tcPr>
            <w:tcW w:w="5850" w:type="dxa"/>
            <w:shd w:val="clear" w:color="auto" w:fill="DEEAF6" w:themeFill="accent5" w:themeFillTint="33"/>
            <w:hideMark/>
          </w:tcPr>
          <w:p w14:paraId="1E8F05D2" w14:textId="77777777"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MFR includes the name, strength or activity, and dosage form of the CNSP.</w:t>
            </w:r>
          </w:p>
        </w:tc>
        <w:tc>
          <w:tcPr>
            <w:tcW w:w="1260" w:type="dxa"/>
            <w:shd w:val="clear" w:color="auto" w:fill="DEEAF6" w:themeFill="accent5" w:themeFillTint="33"/>
            <w:hideMark/>
          </w:tcPr>
          <w:p w14:paraId="6FDF138A"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5BFD958F" w14:textId="77777777" w:rsidR="00AA7C4D" w:rsidRPr="00665FB1" w:rsidRDefault="00AA7C4D" w:rsidP="00AA7C4D">
            <w:pPr>
              <w:spacing w:after="0" w:line="240" w:lineRule="auto"/>
              <w:rPr>
                <w:rFonts w:ascii="Arial Narrow" w:eastAsia="Times New Roman" w:hAnsi="Arial Narrow" w:cs="Arial"/>
                <w:color w:val="FF0000"/>
              </w:rPr>
            </w:pPr>
            <w:r w:rsidRPr="00665FB1">
              <w:rPr>
                <w:rFonts w:ascii="Arial Narrow" w:eastAsia="Times New Roman" w:hAnsi="Arial Narrow" w:cs="Arial"/>
                <w:color w:val="FF0000"/>
              </w:rPr>
              <w:t> </w:t>
            </w:r>
          </w:p>
        </w:tc>
      </w:tr>
      <w:tr w:rsidR="00AA7C4D" w:rsidRPr="00665FB1" w14:paraId="72A80A7D" w14:textId="77777777" w:rsidTr="00633F8B">
        <w:trPr>
          <w:trHeight w:val="660"/>
        </w:trPr>
        <w:tc>
          <w:tcPr>
            <w:tcW w:w="1255" w:type="dxa"/>
            <w:shd w:val="clear" w:color="auto" w:fill="DEEAF6" w:themeFill="accent5" w:themeFillTint="33"/>
            <w:hideMark/>
          </w:tcPr>
          <w:p w14:paraId="43201AAB"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28.2</w:t>
            </w:r>
          </w:p>
        </w:tc>
        <w:tc>
          <w:tcPr>
            <w:tcW w:w="5850" w:type="dxa"/>
            <w:shd w:val="clear" w:color="auto" w:fill="DEEAF6" w:themeFill="accent5" w:themeFillTint="33"/>
            <w:hideMark/>
          </w:tcPr>
          <w:p w14:paraId="41ABFA6C" w14:textId="0DC73EEE"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MFR identifies the identities and amounts of all components and, if applicable, relevant characteristics of components (</w:t>
            </w:r>
            <w:r w:rsidR="00FD2AFB" w:rsidRPr="00665FB1">
              <w:rPr>
                <w:rFonts w:ascii="Arial Narrow" w:eastAsia="Times New Roman" w:hAnsi="Arial Narrow" w:cs="Arial"/>
                <w:color w:val="000000" w:themeColor="text1"/>
              </w:rPr>
              <w:t>e.g.</w:t>
            </w:r>
            <w:r w:rsidRPr="00665FB1">
              <w:rPr>
                <w:rFonts w:ascii="Arial Narrow" w:eastAsia="Times New Roman" w:hAnsi="Arial Narrow" w:cs="Arial"/>
                <w:color w:val="000000" w:themeColor="text1"/>
              </w:rPr>
              <w:t>, particle size, salt form, purity grade, solubility).</w:t>
            </w:r>
          </w:p>
        </w:tc>
        <w:tc>
          <w:tcPr>
            <w:tcW w:w="1260" w:type="dxa"/>
            <w:shd w:val="clear" w:color="auto" w:fill="DEEAF6" w:themeFill="accent5" w:themeFillTint="33"/>
            <w:hideMark/>
          </w:tcPr>
          <w:p w14:paraId="7DB2D513"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50A543EB"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2C7465F3" w14:textId="77777777" w:rsidTr="00633F8B">
        <w:trPr>
          <w:trHeight w:val="54"/>
        </w:trPr>
        <w:tc>
          <w:tcPr>
            <w:tcW w:w="1255" w:type="dxa"/>
            <w:shd w:val="clear" w:color="auto" w:fill="DEEAF6" w:themeFill="accent5" w:themeFillTint="33"/>
            <w:hideMark/>
          </w:tcPr>
          <w:p w14:paraId="33A7549F"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28.3</w:t>
            </w:r>
          </w:p>
        </w:tc>
        <w:tc>
          <w:tcPr>
            <w:tcW w:w="5850" w:type="dxa"/>
            <w:shd w:val="clear" w:color="auto" w:fill="DEEAF6" w:themeFill="accent5" w:themeFillTint="33"/>
            <w:hideMark/>
          </w:tcPr>
          <w:p w14:paraId="3566314D" w14:textId="77777777" w:rsidR="00AA7C4D" w:rsidRPr="00665FB1" w:rsidRDefault="00AA7C4D" w:rsidP="00CF6B5B">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MFR includes the type of container–closure system(s).</w:t>
            </w:r>
          </w:p>
        </w:tc>
        <w:tc>
          <w:tcPr>
            <w:tcW w:w="1260" w:type="dxa"/>
            <w:shd w:val="clear" w:color="auto" w:fill="DEEAF6" w:themeFill="accent5" w:themeFillTint="33"/>
            <w:hideMark/>
          </w:tcPr>
          <w:p w14:paraId="2C7E3323"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07C893B"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AA7C4D" w:rsidRPr="00665FB1" w14:paraId="64ACB36C" w14:textId="77777777" w:rsidTr="00CF6B5B">
        <w:trPr>
          <w:trHeight w:val="341"/>
        </w:trPr>
        <w:tc>
          <w:tcPr>
            <w:tcW w:w="1255" w:type="dxa"/>
            <w:shd w:val="clear" w:color="auto" w:fill="DEEAF6" w:themeFill="accent5" w:themeFillTint="33"/>
            <w:hideMark/>
          </w:tcPr>
          <w:p w14:paraId="0877F86B"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28.4</w:t>
            </w:r>
          </w:p>
        </w:tc>
        <w:tc>
          <w:tcPr>
            <w:tcW w:w="5850" w:type="dxa"/>
            <w:shd w:val="clear" w:color="auto" w:fill="DEEAF6" w:themeFill="accent5" w:themeFillTint="33"/>
            <w:hideMark/>
          </w:tcPr>
          <w:p w14:paraId="7D81CBE0" w14:textId="75F19131" w:rsidR="00AA7C4D" w:rsidRPr="00665FB1" w:rsidRDefault="00AA7C4D" w:rsidP="00AA7C4D">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MFR has complete instructions for preparing the CNSP, including equipment, supplies, and a description of the compounding steps.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w:t>
            </w:r>
            <w:r w:rsidRPr="00665FB1">
              <w:rPr>
                <w:rFonts w:ascii="Arial Narrow" w:eastAsia="Times New Roman" w:hAnsi="Arial Narrow" w:cs="Arial"/>
                <w:color w:val="000000" w:themeColor="text1"/>
              </w:rPr>
              <w:t xml:space="preserve"> </w:t>
            </w:r>
            <w:r w:rsidRPr="00665FB1">
              <w:rPr>
                <w:rFonts w:ascii="Arial Narrow" w:eastAsia="Times New Roman" w:hAnsi="Arial Narrow" w:cs="Arial"/>
                <w:b/>
                <w:bCs/>
                <w:i/>
                <w:iCs/>
                <w:color w:val="000000" w:themeColor="text1"/>
              </w:rPr>
              <w:t>Per USP, the MFR will also include, "Other information needed to describe the compounding process and ensure repeatability (e.g., adjusting pH, temperature)."</w:t>
            </w:r>
            <w:r w:rsidRPr="00665FB1">
              <w:rPr>
                <w:rFonts w:ascii="Arial Narrow" w:eastAsia="Times New Roman" w:hAnsi="Arial Narrow" w:cs="Arial"/>
                <w:color w:val="000000" w:themeColor="text1"/>
              </w:rPr>
              <w:t xml:space="preserve"> </w:t>
            </w:r>
            <w:r w:rsidRPr="00665FB1">
              <w:rPr>
                <w:rFonts w:ascii="Arial Narrow" w:eastAsia="Times New Roman" w:hAnsi="Arial Narrow" w:cs="Arial"/>
                <w:b/>
                <w:bCs/>
                <w:i/>
                <w:iCs/>
                <w:color w:val="000000" w:themeColor="text1"/>
              </w:rPr>
              <w:t xml:space="preserve">MFRs will include the detailed instructions necessary for an experienced compounder. Some examples of other details to ensure repeatability include, but are not limited to: speed duration, settings on equipment, and specific order of mixing (if applicable). </w:t>
            </w:r>
          </w:p>
        </w:tc>
        <w:tc>
          <w:tcPr>
            <w:tcW w:w="1260" w:type="dxa"/>
            <w:shd w:val="clear" w:color="auto" w:fill="DEEAF6" w:themeFill="accent5" w:themeFillTint="33"/>
            <w:hideMark/>
          </w:tcPr>
          <w:p w14:paraId="77775A9D" w14:textId="77777777" w:rsidR="00AA7C4D" w:rsidRPr="00665FB1" w:rsidRDefault="00AA7C4D" w:rsidP="00AA7C4D">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8DC3E2F" w14:textId="77777777" w:rsidR="00AA7C4D" w:rsidRPr="00665FB1" w:rsidRDefault="00AA7C4D" w:rsidP="00AA7C4D">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1220DF5E" w14:textId="77777777" w:rsidTr="00CE2310">
        <w:trPr>
          <w:trHeight w:val="161"/>
        </w:trPr>
        <w:tc>
          <w:tcPr>
            <w:tcW w:w="1255" w:type="dxa"/>
            <w:shd w:val="clear" w:color="auto" w:fill="4020E0"/>
          </w:tcPr>
          <w:p w14:paraId="66E99786" w14:textId="37B7F424" w:rsidR="00CE2310" w:rsidRPr="00665FB1" w:rsidRDefault="00CE2310" w:rsidP="00CE2310">
            <w:pPr>
              <w:spacing w:after="0" w:line="240" w:lineRule="auto"/>
              <w:jc w:val="center"/>
              <w:rPr>
                <w:rFonts w:ascii="Arial Narrow" w:eastAsia="Times New Roman" w:hAnsi="Arial Narrow" w:cs="Arial"/>
              </w:rPr>
            </w:pPr>
            <w:r w:rsidRPr="005F78C9">
              <w:rPr>
                <w:rFonts w:ascii="Arial Narrow" w:eastAsia="Times New Roman" w:hAnsi="Arial Narrow" w:cs="Arial"/>
                <w:b/>
                <w:bCs/>
                <w:color w:val="FFFFFF" w:themeColor="background1"/>
              </w:rPr>
              <w:lastRenderedPageBreak/>
              <w:t>Item #</w:t>
            </w:r>
          </w:p>
        </w:tc>
        <w:tc>
          <w:tcPr>
            <w:tcW w:w="5850" w:type="dxa"/>
            <w:shd w:val="clear" w:color="auto" w:fill="4020E0"/>
          </w:tcPr>
          <w:p w14:paraId="2A66CE04" w14:textId="271DD535" w:rsidR="00CE2310" w:rsidRPr="00665FB1" w:rsidRDefault="00CE2310" w:rsidP="00CE2310">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44FA3D3B" w14:textId="3E891AB6" w:rsidR="00CE2310" w:rsidRPr="00665FB1" w:rsidRDefault="00CE2310" w:rsidP="00CE2310">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4F0BC8BD" w14:textId="2CD28465" w:rsidR="00CE2310" w:rsidRPr="00665FB1" w:rsidRDefault="00CE2310" w:rsidP="00CE2310">
            <w:pPr>
              <w:spacing w:after="0" w:line="240" w:lineRule="auto"/>
              <w:rPr>
                <w:rFonts w:ascii="Arial Narrow" w:eastAsia="Times New Roman" w:hAnsi="Arial Narrow" w:cs="Arial"/>
              </w:rPr>
            </w:pPr>
            <w:r>
              <w:rPr>
                <w:rFonts w:ascii="Arial Narrow" w:eastAsia="Times New Roman" w:hAnsi="Arial Narrow" w:cs="Arial"/>
                <w:b/>
                <w:bCs/>
                <w:color w:val="FFFFFF" w:themeColor="background1"/>
              </w:rPr>
              <w:t>Comment</w:t>
            </w:r>
          </w:p>
        </w:tc>
      </w:tr>
      <w:tr w:rsidR="00CE2310" w:rsidRPr="00665FB1" w14:paraId="2381BBEA" w14:textId="77777777" w:rsidTr="005F5DDF">
        <w:trPr>
          <w:trHeight w:val="80"/>
        </w:trPr>
        <w:tc>
          <w:tcPr>
            <w:tcW w:w="1255" w:type="dxa"/>
            <w:shd w:val="clear" w:color="auto" w:fill="FFC000"/>
          </w:tcPr>
          <w:p w14:paraId="42D61CC5" w14:textId="232DED16" w:rsidR="00CE2310" w:rsidRPr="00665FB1" w:rsidRDefault="00CE2310" w:rsidP="00CE2310">
            <w:pPr>
              <w:spacing w:after="0" w:line="240" w:lineRule="auto"/>
              <w:jc w:val="center"/>
              <w:rPr>
                <w:rFonts w:ascii="Arial Narrow" w:eastAsia="Times New Roman" w:hAnsi="Arial Narrow" w:cs="Arial"/>
              </w:rPr>
            </w:pPr>
            <w:r>
              <w:rPr>
                <w:rFonts w:ascii="Arial Narrow" w:eastAsia="Times New Roman" w:hAnsi="Arial Narrow" w:cs="Arial"/>
                <w:b/>
                <w:bCs/>
              </w:rPr>
              <w:t>G</w:t>
            </w:r>
          </w:p>
        </w:tc>
        <w:tc>
          <w:tcPr>
            <w:tcW w:w="13230" w:type="dxa"/>
            <w:gridSpan w:val="3"/>
            <w:shd w:val="clear" w:color="auto" w:fill="FFC000"/>
          </w:tcPr>
          <w:p w14:paraId="4B5C003B" w14:textId="1233F903" w:rsidR="00CE2310" w:rsidRPr="00CE2310"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Master Formulation Records (MFR) and Compounding Records (CR)</w:t>
            </w:r>
            <w:r w:rsidRPr="00665FB1">
              <w:rPr>
                <w:rFonts w:ascii="Arial Narrow" w:eastAsia="Times New Roman" w:hAnsi="Arial Narrow" w:cs="Arial"/>
              </w:rPr>
              <w:t> </w:t>
            </w:r>
          </w:p>
        </w:tc>
      </w:tr>
      <w:tr w:rsidR="00CE2310" w:rsidRPr="00665FB1" w14:paraId="5D0E275E" w14:textId="77777777" w:rsidTr="00633F8B">
        <w:trPr>
          <w:trHeight w:val="54"/>
        </w:trPr>
        <w:tc>
          <w:tcPr>
            <w:tcW w:w="1255" w:type="dxa"/>
            <w:shd w:val="clear" w:color="auto" w:fill="DEEAF6" w:themeFill="accent5" w:themeFillTint="33"/>
            <w:hideMark/>
          </w:tcPr>
          <w:p w14:paraId="506C1910"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28.5</w:t>
            </w:r>
          </w:p>
        </w:tc>
        <w:tc>
          <w:tcPr>
            <w:tcW w:w="5850" w:type="dxa"/>
            <w:shd w:val="clear" w:color="auto" w:fill="DEEAF6" w:themeFill="accent5" w:themeFillTint="33"/>
            <w:hideMark/>
          </w:tcPr>
          <w:p w14:paraId="5E0A6B0E" w14:textId="77777777" w:rsidR="00CE2310" w:rsidRPr="00665FB1" w:rsidRDefault="00CE2310" w:rsidP="00CF6B5B">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MFR has a physical description of the final CNSP.</w:t>
            </w:r>
          </w:p>
        </w:tc>
        <w:tc>
          <w:tcPr>
            <w:tcW w:w="1260" w:type="dxa"/>
            <w:shd w:val="clear" w:color="auto" w:fill="DEEAF6" w:themeFill="accent5" w:themeFillTint="33"/>
            <w:hideMark/>
          </w:tcPr>
          <w:p w14:paraId="50B9D5AC"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446FC4F"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68CF5979" w14:textId="77777777" w:rsidTr="00633F8B">
        <w:trPr>
          <w:trHeight w:val="54"/>
        </w:trPr>
        <w:tc>
          <w:tcPr>
            <w:tcW w:w="1255" w:type="dxa"/>
            <w:shd w:val="clear" w:color="auto" w:fill="DEEAF6" w:themeFill="accent5" w:themeFillTint="33"/>
            <w:hideMark/>
          </w:tcPr>
          <w:p w14:paraId="03091CA4"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28.6</w:t>
            </w:r>
          </w:p>
        </w:tc>
        <w:tc>
          <w:tcPr>
            <w:tcW w:w="5850" w:type="dxa"/>
            <w:shd w:val="clear" w:color="auto" w:fill="DEEAF6" w:themeFill="accent5" w:themeFillTint="33"/>
            <w:hideMark/>
          </w:tcPr>
          <w:p w14:paraId="0F9C6ABD" w14:textId="77777777" w:rsidR="00CE2310" w:rsidRPr="00665FB1"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MFR includes the assigned beyond-use date (BUD) and storage requirements.</w:t>
            </w:r>
          </w:p>
        </w:tc>
        <w:tc>
          <w:tcPr>
            <w:tcW w:w="1260" w:type="dxa"/>
            <w:shd w:val="clear" w:color="auto" w:fill="DEEAF6" w:themeFill="accent5" w:themeFillTint="33"/>
            <w:hideMark/>
          </w:tcPr>
          <w:p w14:paraId="7EB7A01D"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5866601"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2126CEE7" w14:textId="77777777" w:rsidTr="00633F8B">
        <w:trPr>
          <w:trHeight w:val="54"/>
        </w:trPr>
        <w:tc>
          <w:tcPr>
            <w:tcW w:w="1255" w:type="dxa"/>
            <w:shd w:val="clear" w:color="auto" w:fill="DEEAF6" w:themeFill="accent5" w:themeFillTint="33"/>
            <w:hideMark/>
          </w:tcPr>
          <w:p w14:paraId="75A8567D"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28.7</w:t>
            </w:r>
          </w:p>
        </w:tc>
        <w:tc>
          <w:tcPr>
            <w:tcW w:w="5850" w:type="dxa"/>
            <w:shd w:val="clear" w:color="auto" w:fill="DEEAF6" w:themeFill="accent5" w:themeFillTint="33"/>
            <w:hideMark/>
          </w:tcPr>
          <w:p w14:paraId="560AE9F4" w14:textId="77777777" w:rsidR="00CE2310" w:rsidRPr="00665FB1" w:rsidRDefault="00CE2310" w:rsidP="00CF6B5B">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MFR contains the reference source to support the assigned BUD.</w:t>
            </w:r>
          </w:p>
        </w:tc>
        <w:tc>
          <w:tcPr>
            <w:tcW w:w="1260" w:type="dxa"/>
            <w:shd w:val="clear" w:color="auto" w:fill="DEEAF6" w:themeFill="accent5" w:themeFillTint="33"/>
            <w:hideMark/>
          </w:tcPr>
          <w:p w14:paraId="7BBE08E2"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4467BEBC"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5F3CBB7C" w14:textId="77777777" w:rsidTr="00633F8B">
        <w:trPr>
          <w:trHeight w:val="54"/>
        </w:trPr>
        <w:tc>
          <w:tcPr>
            <w:tcW w:w="1255" w:type="dxa"/>
            <w:shd w:val="clear" w:color="auto" w:fill="DEEAF6" w:themeFill="accent5" w:themeFillTint="33"/>
            <w:hideMark/>
          </w:tcPr>
          <w:p w14:paraId="68DC3A6C"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28.8</w:t>
            </w:r>
          </w:p>
        </w:tc>
        <w:tc>
          <w:tcPr>
            <w:tcW w:w="5850" w:type="dxa"/>
            <w:shd w:val="clear" w:color="auto" w:fill="DEEAF6" w:themeFill="accent5" w:themeFillTint="33"/>
            <w:hideMark/>
          </w:tcPr>
          <w:p w14:paraId="63BA3E83" w14:textId="50B5A3F9" w:rsidR="00CE2310" w:rsidRPr="00665FB1" w:rsidRDefault="00CE2310" w:rsidP="00CF6B5B">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Labeling requirements (</w:t>
            </w:r>
            <w:r w:rsidR="00FD2AFB" w:rsidRPr="00665FB1">
              <w:rPr>
                <w:rFonts w:ascii="Arial Narrow" w:eastAsia="Times New Roman" w:hAnsi="Arial Narrow" w:cs="Arial"/>
                <w:color w:val="000000" w:themeColor="text1"/>
              </w:rPr>
              <w:t>e.g.</w:t>
            </w:r>
            <w:r w:rsidRPr="00665FB1">
              <w:rPr>
                <w:rFonts w:ascii="Arial Narrow" w:eastAsia="Times New Roman" w:hAnsi="Arial Narrow" w:cs="Arial"/>
                <w:color w:val="000000" w:themeColor="text1"/>
              </w:rPr>
              <w:t>, shake well) are described on the MFR.</w:t>
            </w:r>
          </w:p>
        </w:tc>
        <w:tc>
          <w:tcPr>
            <w:tcW w:w="1260" w:type="dxa"/>
            <w:shd w:val="clear" w:color="auto" w:fill="DEEAF6" w:themeFill="accent5" w:themeFillTint="33"/>
            <w:hideMark/>
          </w:tcPr>
          <w:p w14:paraId="7AFD1C66"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5B377C13"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28BEC245" w14:textId="77777777" w:rsidTr="00633F8B">
        <w:trPr>
          <w:trHeight w:val="269"/>
        </w:trPr>
        <w:tc>
          <w:tcPr>
            <w:tcW w:w="1255" w:type="dxa"/>
            <w:shd w:val="clear" w:color="auto" w:fill="DEEAF6" w:themeFill="accent5" w:themeFillTint="33"/>
            <w:hideMark/>
          </w:tcPr>
          <w:p w14:paraId="37F16C46"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28.9</w:t>
            </w:r>
          </w:p>
        </w:tc>
        <w:tc>
          <w:tcPr>
            <w:tcW w:w="5850" w:type="dxa"/>
            <w:shd w:val="clear" w:color="auto" w:fill="DEEAF6" w:themeFill="accent5" w:themeFillTint="33"/>
            <w:hideMark/>
          </w:tcPr>
          <w:p w14:paraId="43D3864E" w14:textId="77777777" w:rsidR="00CE2310" w:rsidRPr="00665FB1"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If applicable, the MFR contains the calculations to determine and verify quantities and/or concentrations of components and strength or activity of APIs.</w:t>
            </w:r>
          </w:p>
        </w:tc>
        <w:tc>
          <w:tcPr>
            <w:tcW w:w="1260" w:type="dxa"/>
            <w:shd w:val="clear" w:color="auto" w:fill="DEEAF6" w:themeFill="accent5" w:themeFillTint="33"/>
            <w:hideMark/>
          </w:tcPr>
          <w:p w14:paraId="24D4461D"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7E928FF6"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448ECB3B" w14:textId="77777777" w:rsidTr="00633F8B">
        <w:trPr>
          <w:trHeight w:val="224"/>
        </w:trPr>
        <w:tc>
          <w:tcPr>
            <w:tcW w:w="1255" w:type="dxa"/>
            <w:shd w:val="clear" w:color="auto" w:fill="DEEAF6" w:themeFill="accent5" w:themeFillTint="33"/>
            <w:hideMark/>
          </w:tcPr>
          <w:p w14:paraId="392FA0F1"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28.10</w:t>
            </w:r>
          </w:p>
        </w:tc>
        <w:tc>
          <w:tcPr>
            <w:tcW w:w="5850" w:type="dxa"/>
            <w:shd w:val="clear" w:color="auto" w:fill="DEEAF6" w:themeFill="accent5" w:themeFillTint="33"/>
            <w:hideMark/>
          </w:tcPr>
          <w:p w14:paraId="733E0927" w14:textId="6260D6CA" w:rsidR="00CE2310" w:rsidRPr="00665FB1"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An MFR has QC procedures (</w:t>
            </w:r>
            <w:r w:rsidR="00FD2AFB" w:rsidRPr="00665FB1">
              <w:rPr>
                <w:rFonts w:ascii="Arial Narrow" w:eastAsia="Times New Roman" w:hAnsi="Arial Narrow" w:cs="Arial"/>
                <w:color w:val="000000" w:themeColor="text1"/>
              </w:rPr>
              <w:t>e.g.</w:t>
            </w:r>
            <w:r w:rsidRPr="00665FB1">
              <w:rPr>
                <w:rFonts w:ascii="Arial Narrow" w:eastAsia="Times New Roman" w:hAnsi="Arial Narrow" w:cs="Arial"/>
                <w:color w:val="000000" w:themeColor="text1"/>
              </w:rPr>
              <w:t>, pH testing, visual inspection) and expected results.</w:t>
            </w:r>
          </w:p>
        </w:tc>
        <w:tc>
          <w:tcPr>
            <w:tcW w:w="1260" w:type="dxa"/>
            <w:shd w:val="clear" w:color="auto" w:fill="DEEAF6" w:themeFill="accent5" w:themeFillTint="33"/>
            <w:hideMark/>
          </w:tcPr>
          <w:p w14:paraId="2DF20193"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833272A"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58959FA1" w14:textId="77777777" w:rsidTr="003611AB">
        <w:trPr>
          <w:trHeight w:val="782"/>
        </w:trPr>
        <w:tc>
          <w:tcPr>
            <w:tcW w:w="1255" w:type="dxa"/>
            <w:shd w:val="clear" w:color="000000" w:fill="FFFFFF"/>
            <w:hideMark/>
          </w:tcPr>
          <w:p w14:paraId="3517645C"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29.0</w:t>
            </w:r>
          </w:p>
        </w:tc>
        <w:tc>
          <w:tcPr>
            <w:tcW w:w="5850" w:type="dxa"/>
            <w:shd w:val="clear" w:color="auto" w:fill="auto"/>
            <w:hideMark/>
          </w:tcPr>
          <w:p w14:paraId="5D71F3AA" w14:textId="77777777" w:rsidR="00CE2310" w:rsidRPr="00665FB1"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 complete a Compounding Record (CR) for all CNSPs in compliance with USP &lt;795&gt; standards?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go to compliance statements.</w:t>
            </w:r>
            <w:r w:rsidRPr="00665FB1">
              <w:rPr>
                <w:rFonts w:ascii="Arial Narrow" w:eastAsia="Times New Roman" w:hAnsi="Arial Narrow" w:cs="Arial"/>
                <w:color w:val="000000" w:themeColor="text1"/>
              </w:rPr>
              <w:t xml:space="preserve"> </w:t>
            </w:r>
            <w:r w:rsidRPr="00665FB1">
              <w:rPr>
                <w:rFonts w:ascii="Arial Narrow" w:eastAsia="Times New Roman" w:hAnsi="Arial Narrow" w:cs="Arial"/>
                <w:b/>
                <w:bCs/>
                <w:i/>
                <w:iCs/>
                <w:color w:val="000000" w:themeColor="text1"/>
              </w:rPr>
              <w:t>Additionally, collect a copy of the MFR and the CR (no PHI or PII is to be collected).</w:t>
            </w:r>
          </w:p>
        </w:tc>
        <w:tc>
          <w:tcPr>
            <w:tcW w:w="1260" w:type="dxa"/>
            <w:shd w:val="clear" w:color="auto" w:fill="auto"/>
            <w:hideMark/>
          </w:tcPr>
          <w:p w14:paraId="779D9D37"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74A54CB9"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02AE724F" w14:textId="77777777" w:rsidTr="00633F8B">
        <w:trPr>
          <w:trHeight w:val="107"/>
        </w:trPr>
        <w:tc>
          <w:tcPr>
            <w:tcW w:w="1255" w:type="dxa"/>
            <w:shd w:val="clear" w:color="auto" w:fill="DEEAF6" w:themeFill="accent5" w:themeFillTint="33"/>
            <w:hideMark/>
          </w:tcPr>
          <w:p w14:paraId="7F19D048"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29.1</w:t>
            </w:r>
          </w:p>
        </w:tc>
        <w:tc>
          <w:tcPr>
            <w:tcW w:w="5850" w:type="dxa"/>
            <w:shd w:val="clear" w:color="auto" w:fill="DEEAF6" w:themeFill="accent5" w:themeFillTint="33"/>
            <w:hideMark/>
          </w:tcPr>
          <w:p w14:paraId="1C585078" w14:textId="77777777" w:rsidR="00CE2310" w:rsidRPr="00665FB1" w:rsidRDefault="00CE2310" w:rsidP="00CF6B5B">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 CR is completed for each CNSP prepared.</w:t>
            </w:r>
          </w:p>
        </w:tc>
        <w:tc>
          <w:tcPr>
            <w:tcW w:w="1260" w:type="dxa"/>
            <w:shd w:val="clear" w:color="auto" w:fill="DEEAF6" w:themeFill="accent5" w:themeFillTint="33"/>
            <w:hideMark/>
          </w:tcPr>
          <w:p w14:paraId="0313DE3E"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2C41B16A"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0CC0C704" w14:textId="77777777" w:rsidTr="00633F8B">
        <w:trPr>
          <w:trHeight w:val="54"/>
        </w:trPr>
        <w:tc>
          <w:tcPr>
            <w:tcW w:w="1255" w:type="dxa"/>
            <w:shd w:val="clear" w:color="auto" w:fill="DEEAF6" w:themeFill="accent5" w:themeFillTint="33"/>
            <w:hideMark/>
          </w:tcPr>
          <w:p w14:paraId="7963FC44"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29.2</w:t>
            </w:r>
          </w:p>
        </w:tc>
        <w:tc>
          <w:tcPr>
            <w:tcW w:w="5850" w:type="dxa"/>
            <w:shd w:val="clear" w:color="auto" w:fill="DEEAF6" w:themeFill="accent5" w:themeFillTint="33"/>
            <w:hideMark/>
          </w:tcPr>
          <w:p w14:paraId="0BD1A60F" w14:textId="77777777" w:rsidR="00CE2310" w:rsidRPr="00665FB1"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CR includes the name, strength or activity, and dosage form of the CNSP.</w:t>
            </w:r>
          </w:p>
        </w:tc>
        <w:tc>
          <w:tcPr>
            <w:tcW w:w="1260" w:type="dxa"/>
            <w:shd w:val="clear" w:color="auto" w:fill="DEEAF6" w:themeFill="accent5" w:themeFillTint="33"/>
            <w:hideMark/>
          </w:tcPr>
          <w:p w14:paraId="04DC407B"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0A2568C"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3DFEF58C" w14:textId="77777777" w:rsidTr="00633F8B">
        <w:trPr>
          <w:trHeight w:val="143"/>
        </w:trPr>
        <w:tc>
          <w:tcPr>
            <w:tcW w:w="1255" w:type="dxa"/>
            <w:shd w:val="clear" w:color="auto" w:fill="DEEAF6" w:themeFill="accent5" w:themeFillTint="33"/>
            <w:hideMark/>
          </w:tcPr>
          <w:p w14:paraId="5A9F9EF9"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29.3</w:t>
            </w:r>
          </w:p>
        </w:tc>
        <w:tc>
          <w:tcPr>
            <w:tcW w:w="5850" w:type="dxa"/>
            <w:shd w:val="clear" w:color="auto" w:fill="DEEAF6" w:themeFill="accent5" w:themeFillTint="33"/>
            <w:hideMark/>
          </w:tcPr>
          <w:p w14:paraId="38A28AFA" w14:textId="77777777" w:rsidR="00CE2310" w:rsidRPr="00665FB1" w:rsidRDefault="00CE2310" w:rsidP="00CF6B5B">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CR includes the date (or date and time) the CNSP was prepared.</w:t>
            </w:r>
          </w:p>
        </w:tc>
        <w:tc>
          <w:tcPr>
            <w:tcW w:w="1260" w:type="dxa"/>
            <w:shd w:val="clear" w:color="auto" w:fill="DEEAF6" w:themeFill="accent5" w:themeFillTint="33"/>
            <w:hideMark/>
          </w:tcPr>
          <w:p w14:paraId="4EBA6E76"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12C964F"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0EC38EFB" w14:textId="77777777" w:rsidTr="00633F8B">
        <w:trPr>
          <w:trHeight w:val="54"/>
        </w:trPr>
        <w:tc>
          <w:tcPr>
            <w:tcW w:w="1255" w:type="dxa"/>
            <w:shd w:val="clear" w:color="auto" w:fill="DEEAF6" w:themeFill="accent5" w:themeFillTint="33"/>
            <w:hideMark/>
          </w:tcPr>
          <w:p w14:paraId="791ECD01"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29.4</w:t>
            </w:r>
          </w:p>
        </w:tc>
        <w:tc>
          <w:tcPr>
            <w:tcW w:w="5850" w:type="dxa"/>
            <w:shd w:val="clear" w:color="auto" w:fill="DEEAF6" w:themeFill="accent5" w:themeFillTint="33"/>
            <w:hideMark/>
          </w:tcPr>
          <w:p w14:paraId="2DAB94B4" w14:textId="73C094C1" w:rsidR="00CE2310" w:rsidRPr="00665FB1"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CR includes the assigned internal identification number (</w:t>
            </w:r>
            <w:r w:rsidR="00FD2AFB" w:rsidRPr="00665FB1">
              <w:rPr>
                <w:rFonts w:ascii="Arial Narrow" w:eastAsia="Times New Roman" w:hAnsi="Arial Narrow" w:cs="Arial"/>
                <w:color w:val="000000" w:themeColor="text1"/>
              </w:rPr>
              <w:t>e.g.</w:t>
            </w:r>
            <w:r w:rsidRPr="00665FB1">
              <w:rPr>
                <w:rFonts w:ascii="Arial Narrow" w:eastAsia="Times New Roman" w:hAnsi="Arial Narrow" w:cs="Arial"/>
                <w:color w:val="000000" w:themeColor="text1"/>
              </w:rPr>
              <w:t>, prescription, order, or lot number).</w:t>
            </w:r>
          </w:p>
        </w:tc>
        <w:tc>
          <w:tcPr>
            <w:tcW w:w="1260" w:type="dxa"/>
            <w:shd w:val="clear" w:color="auto" w:fill="DEEAF6" w:themeFill="accent5" w:themeFillTint="33"/>
            <w:hideMark/>
          </w:tcPr>
          <w:p w14:paraId="2A748240"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52B5A851"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7FD146C6" w14:textId="77777777" w:rsidTr="00633F8B">
        <w:trPr>
          <w:trHeight w:val="54"/>
        </w:trPr>
        <w:tc>
          <w:tcPr>
            <w:tcW w:w="1255" w:type="dxa"/>
            <w:shd w:val="clear" w:color="auto" w:fill="DEEAF6" w:themeFill="accent5" w:themeFillTint="33"/>
            <w:hideMark/>
          </w:tcPr>
          <w:p w14:paraId="7F50F38B"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29.5</w:t>
            </w:r>
          </w:p>
        </w:tc>
        <w:tc>
          <w:tcPr>
            <w:tcW w:w="5850" w:type="dxa"/>
            <w:shd w:val="clear" w:color="auto" w:fill="DEEAF6" w:themeFill="accent5" w:themeFillTint="33"/>
            <w:hideMark/>
          </w:tcPr>
          <w:p w14:paraId="5F9C1CD2" w14:textId="77777777" w:rsidR="00CE2310" w:rsidRPr="00665FB1"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CR has a method to identify the individuals involved in the compounding process of the CNSP.</w:t>
            </w:r>
          </w:p>
        </w:tc>
        <w:tc>
          <w:tcPr>
            <w:tcW w:w="1260" w:type="dxa"/>
            <w:shd w:val="clear" w:color="auto" w:fill="DEEAF6" w:themeFill="accent5" w:themeFillTint="33"/>
            <w:hideMark/>
          </w:tcPr>
          <w:p w14:paraId="030A91EA"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478C6785"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25E0E9FE" w14:textId="77777777" w:rsidTr="00633F8B">
        <w:trPr>
          <w:trHeight w:val="54"/>
        </w:trPr>
        <w:tc>
          <w:tcPr>
            <w:tcW w:w="1255" w:type="dxa"/>
            <w:shd w:val="clear" w:color="auto" w:fill="DEEAF6" w:themeFill="accent5" w:themeFillTint="33"/>
            <w:hideMark/>
          </w:tcPr>
          <w:p w14:paraId="1A95206E"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29.6</w:t>
            </w:r>
          </w:p>
        </w:tc>
        <w:tc>
          <w:tcPr>
            <w:tcW w:w="5850" w:type="dxa"/>
            <w:shd w:val="clear" w:color="auto" w:fill="DEEAF6" w:themeFill="accent5" w:themeFillTint="33"/>
            <w:hideMark/>
          </w:tcPr>
          <w:p w14:paraId="6609D13C" w14:textId="77777777" w:rsidR="00CE2310" w:rsidRPr="00665FB1"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CR has a method to identify the individual who completed the review and verified the final CNSP.</w:t>
            </w:r>
          </w:p>
        </w:tc>
        <w:tc>
          <w:tcPr>
            <w:tcW w:w="1260" w:type="dxa"/>
            <w:shd w:val="clear" w:color="auto" w:fill="DEEAF6" w:themeFill="accent5" w:themeFillTint="33"/>
            <w:hideMark/>
          </w:tcPr>
          <w:p w14:paraId="21ACCA42"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7CD8092F"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6DE3E7CA" w14:textId="77777777" w:rsidTr="00633F8B">
        <w:trPr>
          <w:trHeight w:val="143"/>
        </w:trPr>
        <w:tc>
          <w:tcPr>
            <w:tcW w:w="1255" w:type="dxa"/>
            <w:shd w:val="clear" w:color="auto" w:fill="DEEAF6" w:themeFill="accent5" w:themeFillTint="33"/>
            <w:hideMark/>
          </w:tcPr>
          <w:p w14:paraId="407D8572"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29.7</w:t>
            </w:r>
          </w:p>
        </w:tc>
        <w:tc>
          <w:tcPr>
            <w:tcW w:w="5850" w:type="dxa"/>
            <w:shd w:val="clear" w:color="auto" w:fill="DEEAF6" w:themeFill="accent5" w:themeFillTint="33"/>
            <w:hideMark/>
          </w:tcPr>
          <w:p w14:paraId="2A754DE4" w14:textId="77777777" w:rsidR="00CE2310" w:rsidRPr="00665FB1"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CR includes: name, vendor or manufacturer, lot number, and expiration date of each component.</w:t>
            </w:r>
          </w:p>
        </w:tc>
        <w:tc>
          <w:tcPr>
            <w:tcW w:w="1260" w:type="dxa"/>
            <w:shd w:val="clear" w:color="auto" w:fill="DEEAF6" w:themeFill="accent5" w:themeFillTint="33"/>
            <w:hideMark/>
          </w:tcPr>
          <w:p w14:paraId="7139F7BF"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57E24502"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608503C7" w14:textId="77777777" w:rsidTr="00633F8B">
        <w:trPr>
          <w:trHeight w:val="54"/>
        </w:trPr>
        <w:tc>
          <w:tcPr>
            <w:tcW w:w="1255" w:type="dxa"/>
            <w:shd w:val="clear" w:color="auto" w:fill="DEEAF6" w:themeFill="accent5" w:themeFillTint="33"/>
            <w:hideMark/>
          </w:tcPr>
          <w:p w14:paraId="5B40280B"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29.8</w:t>
            </w:r>
          </w:p>
        </w:tc>
        <w:tc>
          <w:tcPr>
            <w:tcW w:w="5850" w:type="dxa"/>
            <w:shd w:val="clear" w:color="auto" w:fill="DEEAF6" w:themeFill="accent5" w:themeFillTint="33"/>
            <w:hideMark/>
          </w:tcPr>
          <w:p w14:paraId="474D0AFB" w14:textId="77777777" w:rsidR="00CE2310" w:rsidRPr="00665FB1" w:rsidRDefault="00CE2310" w:rsidP="00CF6B5B">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CR includes the weight or measurement of each component.</w:t>
            </w:r>
          </w:p>
        </w:tc>
        <w:tc>
          <w:tcPr>
            <w:tcW w:w="1260" w:type="dxa"/>
            <w:shd w:val="clear" w:color="auto" w:fill="DEEAF6" w:themeFill="accent5" w:themeFillTint="33"/>
            <w:hideMark/>
          </w:tcPr>
          <w:p w14:paraId="71AB28FB"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4E50114E"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2504709B" w14:textId="77777777" w:rsidTr="00633F8B">
        <w:trPr>
          <w:trHeight w:val="54"/>
        </w:trPr>
        <w:tc>
          <w:tcPr>
            <w:tcW w:w="1255" w:type="dxa"/>
            <w:shd w:val="clear" w:color="auto" w:fill="DEEAF6" w:themeFill="accent5" w:themeFillTint="33"/>
            <w:hideMark/>
          </w:tcPr>
          <w:p w14:paraId="69EEC23B"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29.9</w:t>
            </w:r>
          </w:p>
        </w:tc>
        <w:tc>
          <w:tcPr>
            <w:tcW w:w="5850" w:type="dxa"/>
            <w:shd w:val="clear" w:color="auto" w:fill="DEEAF6" w:themeFill="accent5" w:themeFillTint="33"/>
            <w:hideMark/>
          </w:tcPr>
          <w:p w14:paraId="079E4294" w14:textId="77777777" w:rsidR="00CE2310" w:rsidRPr="00665FB1" w:rsidRDefault="00CE2310" w:rsidP="00CF6B5B">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CR identifies the total quantity compounded.</w:t>
            </w:r>
          </w:p>
        </w:tc>
        <w:tc>
          <w:tcPr>
            <w:tcW w:w="1260" w:type="dxa"/>
            <w:shd w:val="clear" w:color="auto" w:fill="DEEAF6" w:themeFill="accent5" w:themeFillTint="33"/>
            <w:hideMark/>
          </w:tcPr>
          <w:p w14:paraId="5D6CE5E1"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5BBD8D5"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6D69E3BD" w14:textId="77777777" w:rsidTr="00633F8B">
        <w:trPr>
          <w:trHeight w:val="54"/>
        </w:trPr>
        <w:tc>
          <w:tcPr>
            <w:tcW w:w="1255" w:type="dxa"/>
            <w:shd w:val="clear" w:color="auto" w:fill="DEEAF6" w:themeFill="accent5" w:themeFillTint="33"/>
            <w:hideMark/>
          </w:tcPr>
          <w:p w14:paraId="3660B4B7"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29.10</w:t>
            </w:r>
          </w:p>
        </w:tc>
        <w:tc>
          <w:tcPr>
            <w:tcW w:w="5850" w:type="dxa"/>
            <w:shd w:val="clear" w:color="auto" w:fill="DEEAF6" w:themeFill="accent5" w:themeFillTint="33"/>
            <w:hideMark/>
          </w:tcPr>
          <w:p w14:paraId="3701A91F" w14:textId="77777777" w:rsidR="00CE2310" w:rsidRPr="00665FB1" w:rsidRDefault="00CE2310" w:rsidP="00CF6B5B">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CR lists the assigned BUD and storage requirements.</w:t>
            </w:r>
          </w:p>
        </w:tc>
        <w:tc>
          <w:tcPr>
            <w:tcW w:w="1260" w:type="dxa"/>
            <w:shd w:val="clear" w:color="auto" w:fill="DEEAF6" w:themeFill="accent5" w:themeFillTint="33"/>
            <w:hideMark/>
          </w:tcPr>
          <w:p w14:paraId="55C1DF87"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9A93302"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59BCFAFA" w14:textId="77777777" w:rsidTr="00633F8B">
        <w:trPr>
          <w:trHeight w:val="660"/>
        </w:trPr>
        <w:tc>
          <w:tcPr>
            <w:tcW w:w="1255" w:type="dxa"/>
            <w:shd w:val="clear" w:color="auto" w:fill="DEEAF6" w:themeFill="accent5" w:themeFillTint="33"/>
            <w:hideMark/>
          </w:tcPr>
          <w:p w14:paraId="1252AC6B"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29.11</w:t>
            </w:r>
          </w:p>
        </w:tc>
        <w:tc>
          <w:tcPr>
            <w:tcW w:w="5850" w:type="dxa"/>
            <w:shd w:val="clear" w:color="auto" w:fill="DEEAF6" w:themeFill="accent5" w:themeFillTint="33"/>
            <w:hideMark/>
          </w:tcPr>
          <w:p w14:paraId="08AD47F0" w14:textId="77777777" w:rsidR="00CE2310" w:rsidRPr="00665FB1"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If applicable, the CR contains the calculations to determine and verify quantities and/or concentrations of components and strength or activity of API.</w:t>
            </w:r>
          </w:p>
        </w:tc>
        <w:tc>
          <w:tcPr>
            <w:tcW w:w="1260" w:type="dxa"/>
            <w:shd w:val="clear" w:color="auto" w:fill="DEEAF6" w:themeFill="accent5" w:themeFillTint="33"/>
            <w:hideMark/>
          </w:tcPr>
          <w:p w14:paraId="7AAD651A"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90C8902"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7F152A60" w14:textId="77777777" w:rsidTr="00633F8B">
        <w:trPr>
          <w:trHeight w:val="54"/>
        </w:trPr>
        <w:tc>
          <w:tcPr>
            <w:tcW w:w="1255" w:type="dxa"/>
            <w:shd w:val="clear" w:color="auto" w:fill="DEEAF6" w:themeFill="accent5" w:themeFillTint="33"/>
            <w:hideMark/>
          </w:tcPr>
          <w:p w14:paraId="41F541D4"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29.12</w:t>
            </w:r>
          </w:p>
        </w:tc>
        <w:tc>
          <w:tcPr>
            <w:tcW w:w="5850" w:type="dxa"/>
            <w:shd w:val="clear" w:color="auto" w:fill="DEEAF6" w:themeFill="accent5" w:themeFillTint="33"/>
            <w:hideMark/>
          </w:tcPr>
          <w:p w14:paraId="78EB4943" w14:textId="77777777" w:rsidR="00CE2310" w:rsidRPr="00665FB1" w:rsidRDefault="00CE2310" w:rsidP="00CF6B5B">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CR has a physical description of the final CNSP.</w:t>
            </w:r>
          </w:p>
        </w:tc>
        <w:tc>
          <w:tcPr>
            <w:tcW w:w="1260" w:type="dxa"/>
            <w:shd w:val="clear" w:color="auto" w:fill="DEEAF6" w:themeFill="accent5" w:themeFillTint="33"/>
            <w:hideMark/>
          </w:tcPr>
          <w:p w14:paraId="75669B14"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7C584553"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1D6047A3" w14:textId="77777777" w:rsidTr="00633F8B">
        <w:trPr>
          <w:trHeight w:val="161"/>
        </w:trPr>
        <w:tc>
          <w:tcPr>
            <w:tcW w:w="1255" w:type="dxa"/>
            <w:shd w:val="clear" w:color="auto" w:fill="DEEAF6" w:themeFill="accent5" w:themeFillTint="33"/>
            <w:hideMark/>
          </w:tcPr>
          <w:p w14:paraId="6A0794F7"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29.13</w:t>
            </w:r>
          </w:p>
        </w:tc>
        <w:tc>
          <w:tcPr>
            <w:tcW w:w="5850" w:type="dxa"/>
            <w:shd w:val="clear" w:color="auto" w:fill="DEEAF6" w:themeFill="accent5" w:themeFillTint="33"/>
            <w:hideMark/>
          </w:tcPr>
          <w:p w14:paraId="3FEABDBE" w14:textId="4E9C2A0D" w:rsidR="00CE2310" w:rsidRPr="00665FB1"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CR includes the results of quality control procedures (</w:t>
            </w:r>
            <w:r w:rsidR="00FD2AFB" w:rsidRPr="00665FB1">
              <w:rPr>
                <w:rFonts w:ascii="Arial Narrow" w:eastAsia="Times New Roman" w:hAnsi="Arial Narrow" w:cs="Arial"/>
                <w:color w:val="000000" w:themeColor="text1"/>
              </w:rPr>
              <w:t>e.g.</w:t>
            </w:r>
            <w:r w:rsidRPr="00665FB1">
              <w:rPr>
                <w:rFonts w:ascii="Arial Narrow" w:eastAsia="Times New Roman" w:hAnsi="Arial Narrow" w:cs="Arial"/>
                <w:color w:val="000000" w:themeColor="text1"/>
              </w:rPr>
              <w:t>, pH testing, visual inspection).</w:t>
            </w:r>
          </w:p>
        </w:tc>
        <w:tc>
          <w:tcPr>
            <w:tcW w:w="1260" w:type="dxa"/>
            <w:shd w:val="clear" w:color="auto" w:fill="DEEAF6" w:themeFill="accent5" w:themeFillTint="33"/>
            <w:hideMark/>
          </w:tcPr>
          <w:p w14:paraId="2B7DFF16"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BAFB966"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2B57E008" w14:textId="77777777" w:rsidTr="00633F8B">
        <w:trPr>
          <w:trHeight w:val="54"/>
        </w:trPr>
        <w:tc>
          <w:tcPr>
            <w:tcW w:w="1255" w:type="dxa"/>
            <w:shd w:val="clear" w:color="auto" w:fill="DEEAF6" w:themeFill="accent5" w:themeFillTint="33"/>
            <w:hideMark/>
          </w:tcPr>
          <w:p w14:paraId="11A905FE"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29.14</w:t>
            </w:r>
          </w:p>
        </w:tc>
        <w:tc>
          <w:tcPr>
            <w:tcW w:w="5850" w:type="dxa"/>
            <w:shd w:val="clear" w:color="auto" w:fill="DEEAF6" w:themeFill="accent5" w:themeFillTint="33"/>
            <w:hideMark/>
          </w:tcPr>
          <w:p w14:paraId="1C57A995" w14:textId="77777777" w:rsidR="00CE2310" w:rsidRPr="00665FB1" w:rsidRDefault="00CE2310" w:rsidP="00CF6B5B">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CR contains a MFR reference for the CNSP.</w:t>
            </w:r>
          </w:p>
        </w:tc>
        <w:tc>
          <w:tcPr>
            <w:tcW w:w="1260" w:type="dxa"/>
            <w:shd w:val="clear" w:color="auto" w:fill="DEEAF6" w:themeFill="accent5" w:themeFillTint="33"/>
            <w:hideMark/>
          </w:tcPr>
          <w:p w14:paraId="6A117778"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B21153B"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F6B5B" w:rsidRPr="00665FB1" w14:paraId="69AAC25B" w14:textId="77777777" w:rsidTr="00CF6B5B">
        <w:trPr>
          <w:trHeight w:val="251"/>
        </w:trPr>
        <w:tc>
          <w:tcPr>
            <w:tcW w:w="1255" w:type="dxa"/>
            <w:shd w:val="clear" w:color="auto" w:fill="4020E0"/>
          </w:tcPr>
          <w:p w14:paraId="39C06489" w14:textId="653D7380" w:rsidR="00CF6B5B" w:rsidRPr="00665FB1" w:rsidRDefault="00CF6B5B" w:rsidP="00CF6B5B">
            <w:pPr>
              <w:spacing w:after="0" w:line="240" w:lineRule="auto"/>
              <w:jc w:val="center"/>
              <w:rPr>
                <w:rFonts w:ascii="Arial Narrow" w:eastAsia="Times New Roman" w:hAnsi="Arial Narrow" w:cs="Arial"/>
              </w:rPr>
            </w:pPr>
            <w:r w:rsidRPr="005F78C9">
              <w:rPr>
                <w:rFonts w:ascii="Arial Narrow" w:eastAsia="Times New Roman" w:hAnsi="Arial Narrow" w:cs="Arial"/>
                <w:b/>
                <w:bCs/>
                <w:color w:val="FFFFFF" w:themeColor="background1"/>
              </w:rPr>
              <w:lastRenderedPageBreak/>
              <w:t>Item #</w:t>
            </w:r>
          </w:p>
        </w:tc>
        <w:tc>
          <w:tcPr>
            <w:tcW w:w="5850" w:type="dxa"/>
            <w:shd w:val="clear" w:color="auto" w:fill="4020E0"/>
          </w:tcPr>
          <w:p w14:paraId="24DDADBE" w14:textId="0184E586" w:rsidR="00CF6B5B" w:rsidRPr="00665FB1" w:rsidRDefault="00CF6B5B" w:rsidP="00CF6B5B">
            <w:pPr>
              <w:spacing w:after="0" w:line="276"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675F20EC" w14:textId="6265E7FF" w:rsidR="00CF6B5B" w:rsidRPr="00665FB1" w:rsidRDefault="00CF6B5B" w:rsidP="00CF6B5B">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477EE1D7" w14:textId="6140AA6F" w:rsidR="00CF6B5B" w:rsidRPr="00CF6B5B" w:rsidRDefault="00CF6B5B" w:rsidP="00CF6B5B">
            <w:pPr>
              <w:spacing w:after="0" w:line="240" w:lineRule="auto"/>
              <w:rPr>
                <w:rFonts w:ascii="Arial Narrow" w:eastAsia="Times New Roman" w:hAnsi="Arial Narrow" w:cs="Arial"/>
                <w:b/>
                <w:bCs/>
              </w:rPr>
            </w:pPr>
            <w:r w:rsidRPr="00CF6B5B">
              <w:rPr>
                <w:rFonts w:ascii="Arial Narrow" w:eastAsia="Times New Roman" w:hAnsi="Arial Narrow" w:cs="Arial"/>
                <w:b/>
                <w:bCs/>
                <w:color w:val="FFFFFF" w:themeColor="background1"/>
              </w:rPr>
              <w:t>Comment</w:t>
            </w:r>
          </w:p>
        </w:tc>
      </w:tr>
      <w:tr w:rsidR="00CF6B5B" w:rsidRPr="00665FB1" w14:paraId="7F0B3C69" w14:textId="77777777" w:rsidTr="00664490">
        <w:trPr>
          <w:trHeight w:val="54"/>
        </w:trPr>
        <w:tc>
          <w:tcPr>
            <w:tcW w:w="1255" w:type="dxa"/>
            <w:shd w:val="clear" w:color="auto" w:fill="FFC000"/>
          </w:tcPr>
          <w:p w14:paraId="53CCA9A9" w14:textId="7A8202D1" w:rsidR="00CF6B5B" w:rsidRPr="00665FB1" w:rsidRDefault="00CF6B5B" w:rsidP="00CF6B5B">
            <w:pPr>
              <w:spacing w:after="0" w:line="240" w:lineRule="auto"/>
              <w:jc w:val="center"/>
              <w:rPr>
                <w:rFonts w:ascii="Arial Narrow" w:eastAsia="Times New Roman" w:hAnsi="Arial Narrow" w:cs="Arial"/>
              </w:rPr>
            </w:pPr>
            <w:r>
              <w:rPr>
                <w:rFonts w:ascii="Arial Narrow" w:eastAsia="Times New Roman" w:hAnsi="Arial Narrow" w:cs="Arial"/>
                <w:b/>
                <w:bCs/>
              </w:rPr>
              <w:t>G</w:t>
            </w:r>
          </w:p>
        </w:tc>
        <w:tc>
          <w:tcPr>
            <w:tcW w:w="13230" w:type="dxa"/>
            <w:gridSpan w:val="3"/>
            <w:shd w:val="clear" w:color="auto" w:fill="FFC000"/>
          </w:tcPr>
          <w:p w14:paraId="143CE433" w14:textId="2F555F77" w:rsidR="00CF6B5B" w:rsidRPr="00665FB1" w:rsidRDefault="00CF6B5B" w:rsidP="00CF6B5B">
            <w:pPr>
              <w:spacing w:after="0" w:line="240" w:lineRule="auto"/>
              <w:rPr>
                <w:rFonts w:ascii="Arial Narrow" w:eastAsia="Times New Roman" w:hAnsi="Arial Narrow" w:cs="Arial"/>
              </w:rPr>
            </w:pPr>
            <w:r w:rsidRPr="00665FB1">
              <w:rPr>
                <w:rFonts w:ascii="Arial Narrow" w:eastAsia="Times New Roman" w:hAnsi="Arial Narrow" w:cs="Arial"/>
                <w:b/>
                <w:bCs/>
                <w:color w:val="000000" w:themeColor="text1"/>
              </w:rPr>
              <w:t>Master Formulation Records (MFR) and Compounding Records (CR)</w:t>
            </w:r>
            <w:r w:rsidRPr="00665FB1">
              <w:rPr>
                <w:rFonts w:ascii="Arial Narrow" w:eastAsia="Times New Roman" w:hAnsi="Arial Narrow" w:cs="Arial"/>
              </w:rPr>
              <w:t> </w:t>
            </w:r>
            <w:r>
              <w:rPr>
                <w:rStyle w:val="FootnoteReference"/>
                <w:rFonts w:ascii="Arial Narrow" w:eastAsia="Times New Roman" w:hAnsi="Arial Narrow" w:cs="Arial"/>
              </w:rPr>
              <w:footnoteReference w:id="3"/>
            </w:r>
          </w:p>
        </w:tc>
      </w:tr>
      <w:tr w:rsidR="00CF6B5B" w:rsidRPr="00665FB1" w14:paraId="0AEA7834" w14:textId="77777777" w:rsidTr="00633F8B">
        <w:trPr>
          <w:trHeight w:val="54"/>
        </w:trPr>
        <w:tc>
          <w:tcPr>
            <w:tcW w:w="1255" w:type="dxa"/>
            <w:shd w:val="clear" w:color="auto" w:fill="DEEAF6" w:themeFill="accent5" w:themeFillTint="33"/>
            <w:hideMark/>
          </w:tcPr>
          <w:p w14:paraId="653A52D1"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29.15</w:t>
            </w:r>
          </w:p>
        </w:tc>
        <w:tc>
          <w:tcPr>
            <w:tcW w:w="5850" w:type="dxa"/>
            <w:shd w:val="clear" w:color="auto" w:fill="DEEAF6" w:themeFill="accent5" w:themeFillTint="33"/>
            <w:hideMark/>
          </w:tcPr>
          <w:p w14:paraId="098819CF" w14:textId="77777777" w:rsidR="00CF6B5B" w:rsidRPr="00665FB1" w:rsidRDefault="00CF6B5B" w:rsidP="00CF6B5B">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Each CR is reviewed for completeness before the CNSP is released.</w:t>
            </w:r>
          </w:p>
        </w:tc>
        <w:tc>
          <w:tcPr>
            <w:tcW w:w="1260" w:type="dxa"/>
            <w:shd w:val="clear" w:color="auto" w:fill="DEEAF6" w:themeFill="accent5" w:themeFillTint="33"/>
            <w:hideMark/>
          </w:tcPr>
          <w:p w14:paraId="4552D3AB"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58F2D2D" w14:textId="77777777" w:rsidR="00CF6B5B" w:rsidRPr="00665FB1" w:rsidRDefault="00CF6B5B" w:rsidP="00CF6B5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F6B5B" w:rsidRPr="00665FB1" w14:paraId="038A602F" w14:textId="77777777" w:rsidTr="00633F8B">
        <w:trPr>
          <w:trHeight w:val="269"/>
        </w:trPr>
        <w:tc>
          <w:tcPr>
            <w:tcW w:w="1255" w:type="dxa"/>
            <w:shd w:val="clear" w:color="auto" w:fill="DEEAF6" w:themeFill="accent5" w:themeFillTint="33"/>
            <w:hideMark/>
          </w:tcPr>
          <w:p w14:paraId="60122174"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29.16</w:t>
            </w:r>
          </w:p>
        </w:tc>
        <w:tc>
          <w:tcPr>
            <w:tcW w:w="5850" w:type="dxa"/>
            <w:shd w:val="clear" w:color="auto" w:fill="DEEAF6" w:themeFill="accent5" w:themeFillTint="33"/>
            <w:hideMark/>
          </w:tcPr>
          <w:p w14:paraId="329A52AE" w14:textId="77777777" w:rsidR="00CF6B5B" w:rsidRPr="00665FB1" w:rsidRDefault="00CF6B5B" w:rsidP="00CF6B5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CR shows traceability of all components in the case of a recall or known quality issue.</w:t>
            </w:r>
          </w:p>
        </w:tc>
        <w:tc>
          <w:tcPr>
            <w:tcW w:w="1260" w:type="dxa"/>
            <w:shd w:val="clear" w:color="auto" w:fill="DEEAF6" w:themeFill="accent5" w:themeFillTint="33"/>
            <w:hideMark/>
          </w:tcPr>
          <w:p w14:paraId="6562BA7F"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7997973" w14:textId="77777777" w:rsidR="00CF6B5B" w:rsidRPr="00665FB1" w:rsidRDefault="00CF6B5B" w:rsidP="00CF6B5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F6B5B" w:rsidRPr="00665FB1" w14:paraId="4F7ABC00" w14:textId="77777777" w:rsidTr="00633F8B">
        <w:trPr>
          <w:trHeight w:val="1511"/>
        </w:trPr>
        <w:tc>
          <w:tcPr>
            <w:tcW w:w="1255" w:type="dxa"/>
            <w:shd w:val="clear" w:color="auto" w:fill="D0CECE" w:themeFill="background2" w:themeFillShade="E6"/>
            <w:hideMark/>
          </w:tcPr>
          <w:p w14:paraId="6E98AE6F"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30.0</w:t>
            </w:r>
          </w:p>
        </w:tc>
        <w:tc>
          <w:tcPr>
            <w:tcW w:w="5850" w:type="dxa"/>
            <w:shd w:val="clear" w:color="auto" w:fill="D0CECE" w:themeFill="background2" w:themeFillShade="E6"/>
            <w:hideMark/>
          </w:tcPr>
          <w:p w14:paraId="7268BD7A" w14:textId="6F333E87" w:rsidR="00CF6B5B" w:rsidRPr="00665FB1" w:rsidRDefault="00CF6B5B" w:rsidP="00CF6B5B">
            <w:pPr>
              <w:spacing w:after="0" w:line="240" w:lineRule="auto"/>
              <w:rPr>
                <w:rFonts w:ascii="Arial Narrow" w:eastAsia="Times New Roman" w:hAnsi="Arial Narrow" w:cs="Arial"/>
                <w:b/>
                <w:bCs/>
                <w:color w:val="000000" w:themeColor="text1"/>
              </w:rPr>
            </w:pPr>
            <w:r w:rsidRPr="00665FB1">
              <w:rPr>
                <w:rFonts w:ascii="Arial Narrow" w:eastAsia="Times New Roman" w:hAnsi="Arial Narrow" w:cs="Arial"/>
                <w:color w:val="000000" w:themeColor="text1"/>
              </w:rPr>
              <w:t>Are there procedures for in-process checks performed by a pharmacist?</w:t>
            </w:r>
            <w:r w:rsidRPr="00665FB1">
              <w:rPr>
                <w:rFonts w:ascii="Arial Narrow" w:eastAsia="Times New Roman" w:hAnsi="Arial Narrow" w:cs="Arial"/>
                <w:color w:val="000000" w:themeColor="text1"/>
              </w:rPr>
              <w:br w:type="page"/>
            </w:r>
            <w:r>
              <w:rPr>
                <w:rFonts w:ascii="Arial Narrow" w:eastAsia="Times New Roman" w:hAnsi="Arial Narrow" w:cs="Arial"/>
                <w:color w:val="000000" w:themeColor="text1"/>
              </w:rPr>
              <w:t xml:space="preserve">  </w:t>
            </w:r>
            <w:r w:rsidRPr="00665FB1">
              <w:rPr>
                <w:rFonts w:ascii="Arial Narrow" w:eastAsia="Times New Roman" w:hAnsi="Arial Narrow" w:cs="Arial"/>
                <w:b/>
                <w:bCs/>
                <w:i/>
                <w:iCs/>
                <w:color w:val="000000" w:themeColor="text1"/>
              </w:rPr>
              <w:t xml:space="preserve">Inspector note: In-process checks are safety steps for complex, multi-step compounding processes. These checks indicate that appropriate procedures for measuring/mixing are followed for each step, including pharmacist verification of steps performed by non-pharmacists and visual inspection of preparation. </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Inspector should describe their observations in the Inspector Notes</w:t>
            </w:r>
            <w:r w:rsidRPr="00665FB1">
              <w:rPr>
                <w:rFonts w:ascii="Arial Narrow" w:eastAsia="Times New Roman" w:hAnsi="Arial Narrow" w:cs="Arial"/>
                <w:color w:val="000000" w:themeColor="text1"/>
              </w:rPr>
              <w:t>.</w:t>
            </w:r>
          </w:p>
        </w:tc>
        <w:tc>
          <w:tcPr>
            <w:tcW w:w="1260" w:type="dxa"/>
            <w:shd w:val="clear" w:color="auto" w:fill="D0CECE" w:themeFill="background2" w:themeFillShade="E6"/>
            <w:hideMark/>
          </w:tcPr>
          <w:p w14:paraId="3739D38D"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4075A728" w14:textId="77777777" w:rsidR="00CF6B5B" w:rsidRPr="00665FB1" w:rsidRDefault="00CF6B5B" w:rsidP="00CF6B5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F6B5B" w:rsidRPr="00665FB1" w14:paraId="41667DA5" w14:textId="77777777" w:rsidTr="003611AB">
        <w:trPr>
          <w:trHeight w:val="62"/>
        </w:trPr>
        <w:tc>
          <w:tcPr>
            <w:tcW w:w="1255" w:type="dxa"/>
            <w:shd w:val="clear" w:color="auto" w:fill="FFC000"/>
            <w:hideMark/>
          </w:tcPr>
          <w:p w14:paraId="328B33C7" w14:textId="0AB29422" w:rsidR="00CF6B5B" w:rsidRPr="00665FB1" w:rsidRDefault="00CF6B5B" w:rsidP="00CF6B5B">
            <w:pPr>
              <w:spacing w:after="0" w:line="240" w:lineRule="auto"/>
              <w:jc w:val="center"/>
              <w:rPr>
                <w:rFonts w:ascii="Arial Narrow" w:eastAsia="Times New Roman" w:hAnsi="Arial Narrow" w:cs="Arial"/>
                <w:b/>
                <w:bCs/>
              </w:rPr>
            </w:pPr>
            <w:r>
              <w:rPr>
                <w:rFonts w:ascii="Arial Narrow" w:eastAsia="Times New Roman" w:hAnsi="Arial Narrow" w:cs="Arial"/>
                <w:b/>
                <w:bCs/>
              </w:rPr>
              <w:t>H</w:t>
            </w:r>
          </w:p>
        </w:tc>
        <w:tc>
          <w:tcPr>
            <w:tcW w:w="5850" w:type="dxa"/>
            <w:shd w:val="clear" w:color="auto" w:fill="FFC000"/>
            <w:hideMark/>
          </w:tcPr>
          <w:p w14:paraId="214E22BA" w14:textId="77777777" w:rsidR="00CF6B5B" w:rsidRPr="00665FB1" w:rsidRDefault="00CF6B5B" w:rsidP="00CF6B5B">
            <w:pPr>
              <w:spacing w:after="0" w:line="240" w:lineRule="auto"/>
              <w:rPr>
                <w:rFonts w:ascii="Arial Narrow" w:eastAsia="Times New Roman" w:hAnsi="Arial Narrow" w:cs="Arial"/>
                <w:b/>
                <w:bCs/>
                <w:color w:val="000000" w:themeColor="text1"/>
              </w:rPr>
            </w:pPr>
            <w:r w:rsidRPr="00665FB1">
              <w:rPr>
                <w:rFonts w:ascii="Arial Narrow" w:eastAsia="Times New Roman" w:hAnsi="Arial Narrow" w:cs="Arial"/>
                <w:b/>
                <w:bCs/>
                <w:color w:val="000000" w:themeColor="text1"/>
              </w:rPr>
              <w:t>Labeling</w:t>
            </w:r>
          </w:p>
        </w:tc>
        <w:tc>
          <w:tcPr>
            <w:tcW w:w="1260" w:type="dxa"/>
            <w:shd w:val="clear" w:color="auto" w:fill="FFC000"/>
            <w:hideMark/>
          </w:tcPr>
          <w:p w14:paraId="4D96ED58"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FFC000"/>
            <w:hideMark/>
          </w:tcPr>
          <w:p w14:paraId="321C3684" w14:textId="77777777" w:rsidR="00CF6B5B" w:rsidRPr="00665FB1" w:rsidRDefault="00CF6B5B" w:rsidP="00CF6B5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F6B5B" w:rsidRPr="00665FB1" w14:paraId="6182656F" w14:textId="77777777" w:rsidTr="003611AB">
        <w:trPr>
          <w:trHeight w:val="440"/>
        </w:trPr>
        <w:tc>
          <w:tcPr>
            <w:tcW w:w="1255" w:type="dxa"/>
            <w:shd w:val="clear" w:color="000000" w:fill="FFFFFF"/>
            <w:hideMark/>
          </w:tcPr>
          <w:p w14:paraId="13EF06F9"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31.0</w:t>
            </w:r>
          </w:p>
        </w:tc>
        <w:tc>
          <w:tcPr>
            <w:tcW w:w="5850" w:type="dxa"/>
            <w:shd w:val="clear" w:color="auto" w:fill="auto"/>
            <w:hideMark/>
          </w:tcPr>
          <w:p w14:paraId="53EB44BD" w14:textId="77777777" w:rsidR="00CF6B5B" w:rsidRPr="00665FB1" w:rsidRDefault="00CF6B5B" w:rsidP="00CF6B5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Are the pharmacy's labels for CNSPs in compliance with USP &lt;795&gt; standards?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go to compliance statements.</w:t>
            </w:r>
          </w:p>
        </w:tc>
        <w:tc>
          <w:tcPr>
            <w:tcW w:w="1260" w:type="dxa"/>
            <w:shd w:val="clear" w:color="auto" w:fill="auto"/>
            <w:hideMark/>
          </w:tcPr>
          <w:p w14:paraId="03B8EF0A"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68B70715" w14:textId="77777777" w:rsidR="00CF6B5B" w:rsidRPr="00665FB1" w:rsidRDefault="00CF6B5B" w:rsidP="00CF6B5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F6B5B" w:rsidRPr="00665FB1" w14:paraId="76C0E767" w14:textId="77777777" w:rsidTr="00633F8B">
        <w:trPr>
          <w:trHeight w:val="1295"/>
        </w:trPr>
        <w:tc>
          <w:tcPr>
            <w:tcW w:w="1255" w:type="dxa"/>
            <w:shd w:val="clear" w:color="auto" w:fill="DEEAF6" w:themeFill="accent5" w:themeFillTint="33"/>
            <w:hideMark/>
          </w:tcPr>
          <w:p w14:paraId="627A4CC8"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31.1</w:t>
            </w:r>
          </w:p>
        </w:tc>
        <w:tc>
          <w:tcPr>
            <w:tcW w:w="5850" w:type="dxa"/>
            <w:shd w:val="clear" w:color="auto" w:fill="DEEAF6" w:themeFill="accent5" w:themeFillTint="33"/>
            <w:hideMark/>
          </w:tcPr>
          <w:p w14:paraId="08E07F5C" w14:textId="77777777" w:rsidR="00CF6B5B" w:rsidRPr="00665FB1" w:rsidRDefault="00CF6B5B" w:rsidP="00CF6B5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Information on the label is prominently and legibly displayed.</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 xml:space="preserve">Inspector note: Per USP, labeling includes other accompanying materials along with the CSP, which is defined as "All labels and other written, printed, or graphic matter on the immediate container or on or inside any packaging system or wrapper in which the article is enclosed, except for any outer shipping container." </w:t>
            </w:r>
          </w:p>
        </w:tc>
        <w:tc>
          <w:tcPr>
            <w:tcW w:w="1260" w:type="dxa"/>
            <w:shd w:val="clear" w:color="auto" w:fill="DEEAF6" w:themeFill="accent5" w:themeFillTint="33"/>
            <w:hideMark/>
          </w:tcPr>
          <w:p w14:paraId="278292B6"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574322FD" w14:textId="77777777" w:rsidR="00CF6B5B" w:rsidRPr="00665FB1" w:rsidRDefault="00CF6B5B" w:rsidP="00CF6B5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F6B5B" w:rsidRPr="00665FB1" w14:paraId="68BD3BAD" w14:textId="77777777" w:rsidTr="0025658F">
        <w:trPr>
          <w:trHeight w:val="54"/>
        </w:trPr>
        <w:tc>
          <w:tcPr>
            <w:tcW w:w="1255" w:type="dxa"/>
            <w:shd w:val="clear" w:color="auto" w:fill="DEEAF6" w:themeFill="accent5" w:themeFillTint="33"/>
            <w:hideMark/>
          </w:tcPr>
          <w:p w14:paraId="617A5287"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31.2</w:t>
            </w:r>
          </w:p>
        </w:tc>
        <w:tc>
          <w:tcPr>
            <w:tcW w:w="5850" w:type="dxa"/>
            <w:shd w:val="clear" w:color="auto" w:fill="DEEAF6" w:themeFill="accent5" w:themeFillTint="33"/>
            <w:hideMark/>
          </w:tcPr>
          <w:p w14:paraId="2CBCE57A" w14:textId="77777777" w:rsidR="00CF6B5B" w:rsidRPr="00665FB1" w:rsidRDefault="00CF6B5B" w:rsidP="00CF6B5B">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labeling meets any state or federal regulatory requirements.</w:t>
            </w:r>
          </w:p>
        </w:tc>
        <w:tc>
          <w:tcPr>
            <w:tcW w:w="1260" w:type="dxa"/>
            <w:shd w:val="clear" w:color="auto" w:fill="DEEAF6" w:themeFill="accent5" w:themeFillTint="33"/>
            <w:hideMark/>
          </w:tcPr>
          <w:p w14:paraId="65BC4A64"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37ECCB4" w14:textId="77777777" w:rsidR="00CF6B5B" w:rsidRPr="00665FB1" w:rsidRDefault="00CF6B5B" w:rsidP="00CF6B5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F6B5B" w:rsidRPr="00665FB1" w14:paraId="5B81D412" w14:textId="77777777" w:rsidTr="00633F8B">
        <w:trPr>
          <w:trHeight w:val="54"/>
        </w:trPr>
        <w:tc>
          <w:tcPr>
            <w:tcW w:w="1255" w:type="dxa"/>
            <w:shd w:val="clear" w:color="auto" w:fill="DEEAF6" w:themeFill="accent5" w:themeFillTint="33"/>
            <w:hideMark/>
          </w:tcPr>
          <w:p w14:paraId="3EA74400"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31.3</w:t>
            </w:r>
          </w:p>
        </w:tc>
        <w:tc>
          <w:tcPr>
            <w:tcW w:w="5850" w:type="dxa"/>
            <w:shd w:val="clear" w:color="auto" w:fill="DEEAF6" w:themeFill="accent5" w:themeFillTint="33"/>
            <w:hideMark/>
          </w:tcPr>
          <w:p w14:paraId="31E879E9" w14:textId="540511C7" w:rsidR="00CF6B5B" w:rsidRPr="00665FB1" w:rsidRDefault="00CF6B5B" w:rsidP="00CF6B5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label on the immediate container includes an assigned internal identification number (e.g., barcode, prescription, order, or lot number).</w:t>
            </w:r>
          </w:p>
        </w:tc>
        <w:tc>
          <w:tcPr>
            <w:tcW w:w="1260" w:type="dxa"/>
            <w:shd w:val="clear" w:color="auto" w:fill="DEEAF6" w:themeFill="accent5" w:themeFillTint="33"/>
            <w:hideMark/>
          </w:tcPr>
          <w:p w14:paraId="3E99A52E"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27629EC5" w14:textId="77777777" w:rsidR="00CF6B5B" w:rsidRPr="00665FB1" w:rsidRDefault="00CF6B5B" w:rsidP="00CF6B5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F6B5B" w:rsidRPr="00665FB1" w14:paraId="40F61163" w14:textId="77777777" w:rsidTr="00633F8B">
        <w:trPr>
          <w:trHeight w:val="62"/>
        </w:trPr>
        <w:tc>
          <w:tcPr>
            <w:tcW w:w="1255" w:type="dxa"/>
            <w:shd w:val="clear" w:color="auto" w:fill="DEEAF6" w:themeFill="accent5" w:themeFillTint="33"/>
            <w:hideMark/>
          </w:tcPr>
          <w:p w14:paraId="1EB1A3F0"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31.4</w:t>
            </w:r>
          </w:p>
        </w:tc>
        <w:tc>
          <w:tcPr>
            <w:tcW w:w="5850" w:type="dxa"/>
            <w:shd w:val="clear" w:color="auto" w:fill="DEEAF6" w:themeFill="accent5" w:themeFillTint="33"/>
            <w:hideMark/>
          </w:tcPr>
          <w:p w14:paraId="1FEAE929" w14:textId="77777777" w:rsidR="00CF6B5B" w:rsidRPr="00665FB1" w:rsidRDefault="00CF6B5B" w:rsidP="00CF6B5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label on the immediate container includes the active ingredients and their amount(s), activity(ies), or concentration(s).</w:t>
            </w:r>
          </w:p>
        </w:tc>
        <w:tc>
          <w:tcPr>
            <w:tcW w:w="1260" w:type="dxa"/>
            <w:shd w:val="clear" w:color="auto" w:fill="DEEAF6" w:themeFill="accent5" w:themeFillTint="33"/>
            <w:hideMark/>
          </w:tcPr>
          <w:p w14:paraId="11FF7B80"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1319A6B" w14:textId="77777777" w:rsidR="00CF6B5B" w:rsidRPr="00665FB1" w:rsidRDefault="00CF6B5B" w:rsidP="00CF6B5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F6B5B" w:rsidRPr="00665FB1" w14:paraId="3B2CFC2E" w14:textId="77777777" w:rsidTr="00633F8B">
        <w:trPr>
          <w:trHeight w:val="54"/>
        </w:trPr>
        <w:tc>
          <w:tcPr>
            <w:tcW w:w="1255" w:type="dxa"/>
            <w:shd w:val="clear" w:color="auto" w:fill="DEEAF6" w:themeFill="accent5" w:themeFillTint="33"/>
            <w:hideMark/>
          </w:tcPr>
          <w:p w14:paraId="3B05DA08"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31.5</w:t>
            </w:r>
          </w:p>
        </w:tc>
        <w:tc>
          <w:tcPr>
            <w:tcW w:w="5850" w:type="dxa"/>
            <w:shd w:val="clear" w:color="auto" w:fill="DEEAF6" w:themeFill="accent5" w:themeFillTint="33"/>
            <w:hideMark/>
          </w:tcPr>
          <w:p w14:paraId="6A8A414A" w14:textId="77777777" w:rsidR="00CF6B5B" w:rsidRPr="00665FB1" w:rsidRDefault="00CF6B5B" w:rsidP="00CF6B5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label on the immediate container includes the storage conditions, if other than controlled room temperature.</w:t>
            </w:r>
          </w:p>
        </w:tc>
        <w:tc>
          <w:tcPr>
            <w:tcW w:w="1260" w:type="dxa"/>
            <w:shd w:val="clear" w:color="auto" w:fill="DEEAF6" w:themeFill="accent5" w:themeFillTint="33"/>
            <w:hideMark/>
          </w:tcPr>
          <w:p w14:paraId="54F7B2A9"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D8DE41F" w14:textId="77777777" w:rsidR="00CF6B5B" w:rsidRPr="00665FB1" w:rsidRDefault="00CF6B5B" w:rsidP="00CF6B5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F6B5B" w:rsidRPr="00665FB1" w14:paraId="48202663" w14:textId="77777777" w:rsidTr="00633F8B">
        <w:trPr>
          <w:trHeight w:val="1005"/>
        </w:trPr>
        <w:tc>
          <w:tcPr>
            <w:tcW w:w="1255" w:type="dxa"/>
            <w:shd w:val="clear" w:color="auto" w:fill="DEEAF6" w:themeFill="accent5" w:themeFillTint="33"/>
            <w:hideMark/>
          </w:tcPr>
          <w:p w14:paraId="47D332A6"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31.6</w:t>
            </w:r>
          </w:p>
        </w:tc>
        <w:tc>
          <w:tcPr>
            <w:tcW w:w="5850" w:type="dxa"/>
            <w:shd w:val="clear" w:color="auto" w:fill="DEEAF6" w:themeFill="accent5" w:themeFillTint="33"/>
            <w:hideMark/>
          </w:tcPr>
          <w:p w14:paraId="0C4ADE27" w14:textId="77777777" w:rsidR="00CF6B5B" w:rsidRPr="00665FB1" w:rsidRDefault="00CF6B5B" w:rsidP="00CF6B5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label on the immediate container includes the BUD.</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please describe whether the pharmacy instead used the term "expiration date" or similar language or if this information was not included on the label.</w:t>
            </w:r>
          </w:p>
        </w:tc>
        <w:tc>
          <w:tcPr>
            <w:tcW w:w="1260" w:type="dxa"/>
            <w:shd w:val="clear" w:color="auto" w:fill="DEEAF6" w:themeFill="accent5" w:themeFillTint="33"/>
            <w:hideMark/>
          </w:tcPr>
          <w:p w14:paraId="2F393B76"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41AAE7AC" w14:textId="77777777" w:rsidR="00CF6B5B" w:rsidRPr="00665FB1" w:rsidRDefault="00CF6B5B" w:rsidP="00CF6B5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3A27D299" w14:textId="77777777" w:rsidTr="008F238B">
        <w:trPr>
          <w:trHeight w:val="161"/>
        </w:trPr>
        <w:tc>
          <w:tcPr>
            <w:tcW w:w="1255" w:type="dxa"/>
            <w:shd w:val="clear" w:color="auto" w:fill="4020E0"/>
          </w:tcPr>
          <w:p w14:paraId="4F34D6DF" w14:textId="58181F22" w:rsidR="008F238B" w:rsidRPr="00665FB1" w:rsidRDefault="008F238B" w:rsidP="008F238B">
            <w:pPr>
              <w:spacing w:after="0" w:line="240" w:lineRule="auto"/>
              <w:jc w:val="center"/>
              <w:rPr>
                <w:rFonts w:ascii="Arial Narrow" w:eastAsia="Times New Roman" w:hAnsi="Arial Narrow" w:cs="Arial"/>
              </w:rPr>
            </w:pPr>
            <w:r w:rsidRPr="005F78C9">
              <w:rPr>
                <w:rFonts w:ascii="Arial Narrow" w:eastAsia="Times New Roman" w:hAnsi="Arial Narrow" w:cs="Arial"/>
                <w:b/>
                <w:bCs/>
                <w:color w:val="FFFFFF" w:themeColor="background1"/>
              </w:rPr>
              <w:lastRenderedPageBreak/>
              <w:t>Item #</w:t>
            </w:r>
          </w:p>
        </w:tc>
        <w:tc>
          <w:tcPr>
            <w:tcW w:w="5850" w:type="dxa"/>
            <w:shd w:val="clear" w:color="auto" w:fill="4020E0"/>
          </w:tcPr>
          <w:p w14:paraId="39240BFE" w14:textId="306F3E55" w:rsidR="008F238B" w:rsidRPr="00665FB1" w:rsidRDefault="008F238B" w:rsidP="008F238B">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36ECE717" w14:textId="36B71AB2" w:rsidR="008F238B" w:rsidRPr="00665FB1" w:rsidRDefault="008F238B" w:rsidP="008F238B">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396A32B3" w14:textId="2987F402" w:rsidR="008F238B" w:rsidRPr="00665FB1" w:rsidRDefault="008F238B" w:rsidP="008F238B">
            <w:pPr>
              <w:spacing w:after="0" w:line="240" w:lineRule="auto"/>
              <w:rPr>
                <w:rFonts w:ascii="Arial Narrow" w:eastAsia="Times New Roman" w:hAnsi="Arial Narrow" w:cs="Arial"/>
              </w:rPr>
            </w:pPr>
            <w:r>
              <w:rPr>
                <w:rFonts w:ascii="Arial Narrow" w:eastAsia="Times New Roman" w:hAnsi="Arial Narrow" w:cs="Arial"/>
                <w:b/>
                <w:bCs/>
                <w:color w:val="FFFFFF" w:themeColor="background1"/>
              </w:rPr>
              <w:t>Comment</w:t>
            </w:r>
          </w:p>
        </w:tc>
      </w:tr>
      <w:tr w:rsidR="008F238B" w:rsidRPr="00665FB1" w14:paraId="5CD4B1A2" w14:textId="77777777" w:rsidTr="008F238B">
        <w:trPr>
          <w:trHeight w:val="80"/>
        </w:trPr>
        <w:tc>
          <w:tcPr>
            <w:tcW w:w="1255" w:type="dxa"/>
            <w:shd w:val="clear" w:color="auto" w:fill="FFC000"/>
          </w:tcPr>
          <w:p w14:paraId="550A21FC" w14:textId="5FA8C64B" w:rsidR="008F238B" w:rsidRPr="00665FB1" w:rsidRDefault="008F238B" w:rsidP="008F238B">
            <w:pPr>
              <w:spacing w:after="0" w:line="240" w:lineRule="auto"/>
              <w:jc w:val="center"/>
              <w:rPr>
                <w:rFonts w:ascii="Arial Narrow" w:eastAsia="Times New Roman" w:hAnsi="Arial Narrow" w:cs="Arial"/>
              </w:rPr>
            </w:pPr>
            <w:r>
              <w:rPr>
                <w:rFonts w:ascii="Arial Narrow" w:eastAsia="Times New Roman" w:hAnsi="Arial Narrow" w:cs="Arial"/>
                <w:b/>
                <w:bCs/>
              </w:rPr>
              <w:t>H</w:t>
            </w:r>
          </w:p>
        </w:tc>
        <w:tc>
          <w:tcPr>
            <w:tcW w:w="5850" w:type="dxa"/>
            <w:shd w:val="clear" w:color="auto" w:fill="FFC000"/>
          </w:tcPr>
          <w:p w14:paraId="00C6ABA0" w14:textId="68CC15B8"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Labeling</w:t>
            </w:r>
          </w:p>
        </w:tc>
        <w:tc>
          <w:tcPr>
            <w:tcW w:w="1260" w:type="dxa"/>
            <w:shd w:val="clear" w:color="auto" w:fill="FFC000"/>
          </w:tcPr>
          <w:p w14:paraId="60B2BBE4" w14:textId="786A11F3"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FFC000"/>
          </w:tcPr>
          <w:p w14:paraId="43DEFE75" w14:textId="183F9CE1"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26D64384" w14:textId="77777777" w:rsidTr="00633F8B">
        <w:trPr>
          <w:trHeight w:val="54"/>
        </w:trPr>
        <w:tc>
          <w:tcPr>
            <w:tcW w:w="1255" w:type="dxa"/>
            <w:shd w:val="clear" w:color="auto" w:fill="DEEAF6" w:themeFill="accent5" w:themeFillTint="33"/>
            <w:hideMark/>
          </w:tcPr>
          <w:p w14:paraId="146D6EBF"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31.7</w:t>
            </w:r>
          </w:p>
        </w:tc>
        <w:tc>
          <w:tcPr>
            <w:tcW w:w="5850" w:type="dxa"/>
            <w:shd w:val="clear" w:color="auto" w:fill="DEEAF6" w:themeFill="accent5" w:themeFillTint="33"/>
            <w:hideMark/>
          </w:tcPr>
          <w:p w14:paraId="453E5381" w14:textId="77777777" w:rsidR="008F238B" w:rsidRPr="00665FB1" w:rsidRDefault="008F238B" w:rsidP="008F238B">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label on the immediate container includes the dosage form.</w:t>
            </w:r>
          </w:p>
        </w:tc>
        <w:tc>
          <w:tcPr>
            <w:tcW w:w="1260" w:type="dxa"/>
            <w:shd w:val="clear" w:color="auto" w:fill="DEEAF6" w:themeFill="accent5" w:themeFillTint="33"/>
            <w:hideMark/>
          </w:tcPr>
          <w:p w14:paraId="03164599"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878A7DF"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09BC2811" w14:textId="77777777" w:rsidTr="00633F8B">
        <w:trPr>
          <w:trHeight w:val="440"/>
        </w:trPr>
        <w:tc>
          <w:tcPr>
            <w:tcW w:w="1255" w:type="dxa"/>
            <w:shd w:val="clear" w:color="auto" w:fill="DEEAF6" w:themeFill="accent5" w:themeFillTint="33"/>
            <w:hideMark/>
          </w:tcPr>
          <w:p w14:paraId="04E8EEA5"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31.8</w:t>
            </w:r>
          </w:p>
        </w:tc>
        <w:tc>
          <w:tcPr>
            <w:tcW w:w="5850" w:type="dxa"/>
            <w:shd w:val="clear" w:color="auto" w:fill="DEEAF6" w:themeFill="accent5" w:themeFillTint="33"/>
            <w:hideMark/>
          </w:tcPr>
          <w:p w14:paraId="7717D6F0" w14:textId="77777777"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label on the immediate container includes the total amount or volume, if it is not obvious from the container.</w:t>
            </w:r>
          </w:p>
        </w:tc>
        <w:tc>
          <w:tcPr>
            <w:tcW w:w="1260" w:type="dxa"/>
            <w:shd w:val="clear" w:color="auto" w:fill="DEEAF6" w:themeFill="accent5" w:themeFillTint="33"/>
            <w:hideMark/>
          </w:tcPr>
          <w:p w14:paraId="689DB713"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5853C22"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741F3219" w14:textId="77777777" w:rsidTr="00633F8B">
        <w:trPr>
          <w:trHeight w:val="467"/>
        </w:trPr>
        <w:tc>
          <w:tcPr>
            <w:tcW w:w="1255" w:type="dxa"/>
            <w:shd w:val="clear" w:color="auto" w:fill="D0CECE" w:themeFill="background2" w:themeFillShade="E6"/>
            <w:hideMark/>
          </w:tcPr>
          <w:p w14:paraId="1259B73F"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32.0</w:t>
            </w:r>
          </w:p>
        </w:tc>
        <w:tc>
          <w:tcPr>
            <w:tcW w:w="5850" w:type="dxa"/>
            <w:shd w:val="clear" w:color="auto" w:fill="D0CECE" w:themeFill="background2" w:themeFillShade="E6"/>
            <w:hideMark/>
          </w:tcPr>
          <w:p w14:paraId="16D79FAA" w14:textId="77777777"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labeling on the dispensed CNSP include the route of administration?</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This is a USP recommendation.</w:t>
            </w:r>
          </w:p>
        </w:tc>
        <w:tc>
          <w:tcPr>
            <w:tcW w:w="1260" w:type="dxa"/>
            <w:shd w:val="clear" w:color="auto" w:fill="D0CECE" w:themeFill="background2" w:themeFillShade="E6"/>
            <w:hideMark/>
          </w:tcPr>
          <w:p w14:paraId="691503F0"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6644FD74"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5EFB073E" w14:textId="77777777" w:rsidTr="00633F8B">
        <w:trPr>
          <w:trHeight w:val="54"/>
        </w:trPr>
        <w:tc>
          <w:tcPr>
            <w:tcW w:w="1255" w:type="dxa"/>
            <w:shd w:val="clear" w:color="auto" w:fill="D0CECE" w:themeFill="background2" w:themeFillShade="E6"/>
            <w:hideMark/>
          </w:tcPr>
          <w:p w14:paraId="6BD1D5CD"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33.0</w:t>
            </w:r>
          </w:p>
        </w:tc>
        <w:tc>
          <w:tcPr>
            <w:tcW w:w="5850" w:type="dxa"/>
            <w:shd w:val="clear" w:color="auto" w:fill="D0CECE" w:themeFill="background2" w:themeFillShade="E6"/>
            <w:hideMark/>
          </w:tcPr>
          <w:p w14:paraId="6C0408E3" w14:textId="042EE5F2"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labeling contain information identifying the CNSP as a compounded preparation?</w:t>
            </w:r>
            <w:r>
              <w:rPr>
                <w:rFonts w:ascii="Arial Narrow" w:eastAsia="Times New Roman" w:hAnsi="Arial Narrow" w:cs="Arial"/>
                <w:color w:val="000000" w:themeColor="text1"/>
              </w:rPr>
              <w:t xml:space="preserve"> </w:t>
            </w:r>
            <w:r>
              <w:rPr>
                <w:rStyle w:val="FootnoteReference"/>
                <w:rFonts w:ascii="Arial Narrow" w:eastAsia="Times New Roman" w:hAnsi="Arial Narrow" w:cs="Arial"/>
                <w:color w:val="000000" w:themeColor="text1"/>
              </w:rPr>
              <w:footnoteReference w:id="4"/>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This is a USP recommendation.</w:t>
            </w:r>
          </w:p>
        </w:tc>
        <w:tc>
          <w:tcPr>
            <w:tcW w:w="1260" w:type="dxa"/>
            <w:shd w:val="clear" w:color="auto" w:fill="D0CECE" w:themeFill="background2" w:themeFillShade="E6"/>
            <w:hideMark/>
          </w:tcPr>
          <w:p w14:paraId="71D5F090"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377AA725" w14:textId="143095CB" w:rsidR="008F238B" w:rsidRPr="00060F0E" w:rsidRDefault="008F238B" w:rsidP="008F238B">
            <w:pPr>
              <w:spacing w:after="0" w:line="240" w:lineRule="auto"/>
              <w:rPr>
                <w:rFonts w:ascii="Arial Narrow" w:eastAsia="Times New Roman" w:hAnsi="Arial Narrow" w:cs="Arial"/>
                <w:b/>
                <w:bCs/>
                <w:i/>
                <w:iCs/>
                <w:highlight w:val="yellow"/>
              </w:rPr>
            </w:pPr>
            <w:r w:rsidRPr="00060F0E">
              <w:rPr>
                <w:rFonts w:ascii="Arial Narrow" w:eastAsia="Times New Roman" w:hAnsi="Arial Narrow" w:cs="Arial"/>
                <w:b/>
                <w:bCs/>
                <w:i/>
                <w:iCs/>
                <w:highlight w:val="yellow"/>
              </w:rPr>
              <w:t> </w:t>
            </w:r>
            <w:r w:rsidR="00845C2C" w:rsidRPr="00060F0E">
              <w:rPr>
                <w:rFonts w:ascii="Arial Narrow" w:eastAsia="Times New Roman" w:hAnsi="Arial Narrow" w:cs="Arial"/>
                <w:b/>
                <w:bCs/>
                <w:i/>
                <w:iCs/>
                <w:highlight w:val="yellow"/>
              </w:rPr>
              <w:t>Required: MA M.G.L. c94c s21</w:t>
            </w:r>
          </w:p>
        </w:tc>
      </w:tr>
      <w:tr w:rsidR="008F238B" w:rsidRPr="00665FB1" w14:paraId="43900D81" w14:textId="77777777" w:rsidTr="00633F8B">
        <w:trPr>
          <w:trHeight w:val="54"/>
        </w:trPr>
        <w:tc>
          <w:tcPr>
            <w:tcW w:w="1255" w:type="dxa"/>
            <w:shd w:val="clear" w:color="auto" w:fill="D0CECE" w:themeFill="background2" w:themeFillShade="E6"/>
            <w:hideMark/>
          </w:tcPr>
          <w:p w14:paraId="5F51CCBC"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34.0</w:t>
            </w:r>
          </w:p>
        </w:tc>
        <w:tc>
          <w:tcPr>
            <w:tcW w:w="5850" w:type="dxa"/>
            <w:shd w:val="clear" w:color="auto" w:fill="D0CECE" w:themeFill="background2" w:themeFillShade="E6"/>
            <w:hideMark/>
          </w:tcPr>
          <w:p w14:paraId="602821C2" w14:textId="77777777"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labeling on the dispensed CNSP display any applicable special handling instructions or warning statements?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This is a USP recommendation.</w:t>
            </w:r>
          </w:p>
        </w:tc>
        <w:tc>
          <w:tcPr>
            <w:tcW w:w="1260" w:type="dxa"/>
            <w:shd w:val="clear" w:color="auto" w:fill="D0CECE" w:themeFill="background2" w:themeFillShade="E6"/>
            <w:hideMark/>
          </w:tcPr>
          <w:p w14:paraId="7EA40B08"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76481FE6" w14:textId="036453A3" w:rsidR="008F238B" w:rsidRPr="00060F0E" w:rsidRDefault="008F238B" w:rsidP="008F238B">
            <w:pPr>
              <w:spacing w:after="0" w:line="240" w:lineRule="auto"/>
              <w:rPr>
                <w:rFonts w:ascii="Arial Narrow" w:eastAsia="Times New Roman" w:hAnsi="Arial Narrow" w:cs="Arial"/>
                <w:b/>
                <w:bCs/>
                <w:i/>
                <w:iCs/>
                <w:highlight w:val="yellow"/>
              </w:rPr>
            </w:pPr>
            <w:r w:rsidRPr="00060F0E">
              <w:rPr>
                <w:rFonts w:ascii="Arial Narrow" w:eastAsia="Times New Roman" w:hAnsi="Arial Narrow" w:cs="Arial"/>
                <w:b/>
                <w:bCs/>
                <w:i/>
                <w:iCs/>
                <w:highlight w:val="yellow"/>
              </w:rPr>
              <w:t> </w:t>
            </w:r>
            <w:r w:rsidR="00845C2C" w:rsidRPr="00060F0E">
              <w:rPr>
                <w:rFonts w:ascii="Arial Narrow" w:eastAsia="Times New Roman" w:hAnsi="Arial Narrow" w:cs="Arial"/>
                <w:b/>
                <w:bCs/>
                <w:i/>
                <w:iCs/>
                <w:highlight w:val="yellow"/>
              </w:rPr>
              <w:t>Required: MA M</w:t>
            </w:r>
            <w:r w:rsidR="00FF4541" w:rsidRPr="00060F0E">
              <w:rPr>
                <w:rFonts w:ascii="Arial Narrow" w:eastAsia="Times New Roman" w:hAnsi="Arial Narrow" w:cs="Arial"/>
                <w:b/>
                <w:bCs/>
                <w:i/>
                <w:iCs/>
                <w:highlight w:val="yellow"/>
              </w:rPr>
              <w:t>.</w:t>
            </w:r>
            <w:r w:rsidR="00845C2C" w:rsidRPr="00060F0E">
              <w:rPr>
                <w:rFonts w:ascii="Arial Narrow" w:eastAsia="Times New Roman" w:hAnsi="Arial Narrow" w:cs="Arial"/>
                <w:b/>
                <w:bCs/>
                <w:i/>
                <w:iCs/>
                <w:highlight w:val="yellow"/>
              </w:rPr>
              <w:t>G</w:t>
            </w:r>
            <w:r w:rsidR="00FF4541" w:rsidRPr="00060F0E">
              <w:rPr>
                <w:rFonts w:ascii="Arial Narrow" w:eastAsia="Times New Roman" w:hAnsi="Arial Narrow" w:cs="Arial"/>
                <w:b/>
                <w:bCs/>
                <w:i/>
                <w:iCs/>
                <w:highlight w:val="yellow"/>
              </w:rPr>
              <w:t>.</w:t>
            </w:r>
            <w:r w:rsidR="00845C2C" w:rsidRPr="00060F0E">
              <w:rPr>
                <w:rFonts w:ascii="Arial Narrow" w:eastAsia="Times New Roman" w:hAnsi="Arial Narrow" w:cs="Arial"/>
                <w:b/>
                <w:bCs/>
                <w:i/>
                <w:iCs/>
                <w:highlight w:val="yellow"/>
              </w:rPr>
              <w:t>L</w:t>
            </w:r>
            <w:r w:rsidR="00FF4541" w:rsidRPr="00060F0E">
              <w:rPr>
                <w:rFonts w:ascii="Arial Narrow" w:eastAsia="Times New Roman" w:hAnsi="Arial Narrow" w:cs="Arial"/>
                <w:b/>
                <w:bCs/>
                <w:i/>
                <w:iCs/>
                <w:highlight w:val="yellow"/>
              </w:rPr>
              <w:t>.</w:t>
            </w:r>
            <w:r w:rsidR="00845C2C" w:rsidRPr="00060F0E">
              <w:rPr>
                <w:rFonts w:ascii="Arial Narrow" w:eastAsia="Times New Roman" w:hAnsi="Arial Narrow" w:cs="Arial"/>
                <w:b/>
                <w:bCs/>
                <w:i/>
                <w:iCs/>
                <w:highlight w:val="yellow"/>
              </w:rPr>
              <w:t xml:space="preserve"> c94c s21</w:t>
            </w:r>
          </w:p>
        </w:tc>
      </w:tr>
      <w:tr w:rsidR="008F238B" w:rsidRPr="00665FB1" w14:paraId="665C8777" w14:textId="77777777" w:rsidTr="00633F8B">
        <w:trPr>
          <w:trHeight w:val="836"/>
        </w:trPr>
        <w:tc>
          <w:tcPr>
            <w:tcW w:w="1255" w:type="dxa"/>
            <w:shd w:val="clear" w:color="auto" w:fill="D0CECE" w:themeFill="background2" w:themeFillShade="E6"/>
            <w:hideMark/>
          </w:tcPr>
          <w:p w14:paraId="0862D4C0"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35.0</w:t>
            </w:r>
          </w:p>
        </w:tc>
        <w:tc>
          <w:tcPr>
            <w:tcW w:w="5850" w:type="dxa"/>
            <w:shd w:val="clear" w:color="auto" w:fill="D0CECE" w:themeFill="background2" w:themeFillShade="E6"/>
            <w:hideMark/>
          </w:tcPr>
          <w:p w14:paraId="528876C8" w14:textId="3DDC14A1"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labeling on the dispensed CNSP display the name of the compounding facility and contact information if the CSNP was to be sent outside of the facility or health care system?</w:t>
            </w:r>
            <w:r>
              <w:rPr>
                <w:rFonts w:ascii="Arial Narrow" w:eastAsia="Times New Roman" w:hAnsi="Arial Narrow" w:cs="Arial"/>
                <w:color w:val="000000" w:themeColor="text1"/>
              </w:rPr>
              <w:t xml:space="preserve">  </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Inspector note: This is a USP recommendation.</w:t>
            </w:r>
            <w:r w:rsidRPr="00665FB1">
              <w:rPr>
                <w:rFonts w:ascii="Arial Narrow" w:eastAsia="Times New Roman" w:hAnsi="Arial Narrow" w:cs="Arial"/>
                <w:b/>
                <w:bCs/>
                <w:i/>
                <w:iCs/>
                <w:color w:val="000000" w:themeColor="text1"/>
              </w:rPr>
              <w:br w:type="page"/>
              <w:t>If the pharmacy only compounds CNSPs for patient use onsite (e.g., a health care facility), inspector should answer this question as N/A</w:t>
            </w:r>
            <w:r w:rsidRPr="00665FB1">
              <w:rPr>
                <w:rFonts w:ascii="Arial Narrow" w:eastAsia="Times New Roman" w:hAnsi="Arial Narrow" w:cs="Arial"/>
                <w:color w:val="000000" w:themeColor="text1"/>
              </w:rPr>
              <w:t>.</w:t>
            </w:r>
          </w:p>
        </w:tc>
        <w:tc>
          <w:tcPr>
            <w:tcW w:w="1260" w:type="dxa"/>
            <w:shd w:val="clear" w:color="auto" w:fill="D0CECE" w:themeFill="background2" w:themeFillShade="E6"/>
            <w:hideMark/>
          </w:tcPr>
          <w:p w14:paraId="5841B6DD"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6C111ED0" w14:textId="136ACDC2" w:rsidR="008F238B" w:rsidRPr="00060F0E" w:rsidRDefault="008F238B" w:rsidP="008F238B">
            <w:pPr>
              <w:spacing w:after="0" w:line="240" w:lineRule="auto"/>
              <w:rPr>
                <w:rFonts w:ascii="Arial Narrow" w:eastAsia="Times New Roman" w:hAnsi="Arial Narrow" w:cs="Arial"/>
                <w:b/>
                <w:bCs/>
                <w:i/>
                <w:iCs/>
                <w:highlight w:val="yellow"/>
              </w:rPr>
            </w:pPr>
            <w:r w:rsidRPr="00060F0E">
              <w:rPr>
                <w:rFonts w:ascii="Arial Narrow" w:eastAsia="Times New Roman" w:hAnsi="Arial Narrow" w:cs="Arial"/>
                <w:b/>
                <w:bCs/>
                <w:i/>
                <w:iCs/>
                <w:highlight w:val="yellow"/>
              </w:rPr>
              <w:t> </w:t>
            </w:r>
            <w:r w:rsidR="00845C2C" w:rsidRPr="00060F0E">
              <w:rPr>
                <w:rFonts w:ascii="Arial Narrow" w:eastAsia="Times New Roman" w:hAnsi="Arial Narrow" w:cs="Arial"/>
                <w:b/>
                <w:bCs/>
                <w:i/>
                <w:iCs/>
                <w:highlight w:val="yellow"/>
              </w:rPr>
              <w:t>Required: MA M</w:t>
            </w:r>
            <w:r w:rsidR="00FF4541" w:rsidRPr="00060F0E">
              <w:rPr>
                <w:rFonts w:ascii="Arial Narrow" w:eastAsia="Times New Roman" w:hAnsi="Arial Narrow" w:cs="Arial"/>
                <w:b/>
                <w:bCs/>
                <w:i/>
                <w:iCs/>
                <w:highlight w:val="yellow"/>
              </w:rPr>
              <w:t>.</w:t>
            </w:r>
            <w:r w:rsidR="00845C2C" w:rsidRPr="00060F0E">
              <w:rPr>
                <w:rFonts w:ascii="Arial Narrow" w:eastAsia="Times New Roman" w:hAnsi="Arial Narrow" w:cs="Arial"/>
                <w:b/>
                <w:bCs/>
                <w:i/>
                <w:iCs/>
                <w:highlight w:val="yellow"/>
              </w:rPr>
              <w:t>G</w:t>
            </w:r>
            <w:r w:rsidR="00FF4541" w:rsidRPr="00060F0E">
              <w:rPr>
                <w:rFonts w:ascii="Arial Narrow" w:eastAsia="Times New Roman" w:hAnsi="Arial Narrow" w:cs="Arial"/>
                <w:b/>
                <w:bCs/>
                <w:i/>
                <w:iCs/>
                <w:highlight w:val="yellow"/>
              </w:rPr>
              <w:t>.</w:t>
            </w:r>
            <w:r w:rsidR="00845C2C" w:rsidRPr="00060F0E">
              <w:rPr>
                <w:rFonts w:ascii="Arial Narrow" w:eastAsia="Times New Roman" w:hAnsi="Arial Narrow" w:cs="Arial"/>
                <w:b/>
                <w:bCs/>
                <w:i/>
                <w:iCs/>
                <w:highlight w:val="yellow"/>
              </w:rPr>
              <w:t>L</w:t>
            </w:r>
            <w:r w:rsidR="00FF4541" w:rsidRPr="00060F0E">
              <w:rPr>
                <w:rFonts w:ascii="Arial Narrow" w:eastAsia="Times New Roman" w:hAnsi="Arial Narrow" w:cs="Arial"/>
                <w:b/>
                <w:bCs/>
                <w:i/>
                <w:iCs/>
                <w:highlight w:val="yellow"/>
              </w:rPr>
              <w:t>.</w:t>
            </w:r>
            <w:r w:rsidR="00845C2C" w:rsidRPr="00060F0E">
              <w:rPr>
                <w:rFonts w:ascii="Arial Narrow" w:eastAsia="Times New Roman" w:hAnsi="Arial Narrow" w:cs="Arial"/>
                <w:b/>
                <w:bCs/>
                <w:i/>
                <w:iCs/>
                <w:highlight w:val="yellow"/>
              </w:rPr>
              <w:t xml:space="preserve"> c94c s21</w:t>
            </w:r>
          </w:p>
        </w:tc>
      </w:tr>
      <w:tr w:rsidR="008F238B" w:rsidRPr="00665FB1" w14:paraId="60D92F5A" w14:textId="77777777" w:rsidTr="003611AB">
        <w:trPr>
          <w:trHeight w:val="54"/>
        </w:trPr>
        <w:tc>
          <w:tcPr>
            <w:tcW w:w="1255" w:type="dxa"/>
            <w:shd w:val="clear" w:color="auto" w:fill="FFC000"/>
            <w:hideMark/>
          </w:tcPr>
          <w:p w14:paraId="06C5C17E" w14:textId="7D542A4C" w:rsidR="008F238B" w:rsidRPr="00665FB1" w:rsidRDefault="008F238B" w:rsidP="008F238B">
            <w:pPr>
              <w:spacing w:after="0" w:line="240" w:lineRule="auto"/>
              <w:jc w:val="center"/>
              <w:rPr>
                <w:rFonts w:ascii="Arial Narrow" w:eastAsia="Times New Roman" w:hAnsi="Arial Narrow" w:cs="Arial"/>
                <w:b/>
                <w:bCs/>
              </w:rPr>
            </w:pPr>
            <w:r>
              <w:rPr>
                <w:rFonts w:ascii="Arial Narrow" w:eastAsia="Times New Roman" w:hAnsi="Arial Narrow" w:cs="Arial"/>
                <w:b/>
                <w:bCs/>
              </w:rPr>
              <w:t>I</w:t>
            </w:r>
          </w:p>
        </w:tc>
        <w:tc>
          <w:tcPr>
            <w:tcW w:w="5850" w:type="dxa"/>
            <w:shd w:val="clear" w:color="auto" w:fill="FFC000"/>
            <w:hideMark/>
          </w:tcPr>
          <w:p w14:paraId="6B9CA968" w14:textId="77777777" w:rsidR="008F238B" w:rsidRPr="00665FB1" w:rsidRDefault="008F238B" w:rsidP="008F238B">
            <w:pPr>
              <w:spacing w:after="0" w:line="240" w:lineRule="auto"/>
              <w:rPr>
                <w:rFonts w:ascii="Arial Narrow" w:eastAsia="Times New Roman" w:hAnsi="Arial Narrow" w:cs="Arial"/>
                <w:b/>
                <w:bCs/>
                <w:color w:val="000000" w:themeColor="text1"/>
              </w:rPr>
            </w:pPr>
            <w:r w:rsidRPr="00665FB1">
              <w:rPr>
                <w:rFonts w:ascii="Arial Narrow" w:eastAsia="Times New Roman" w:hAnsi="Arial Narrow" w:cs="Arial"/>
                <w:b/>
                <w:bCs/>
                <w:color w:val="000000" w:themeColor="text1"/>
              </w:rPr>
              <w:t>Establishing Beyond Use Dating (BUDs)</w:t>
            </w:r>
          </w:p>
        </w:tc>
        <w:tc>
          <w:tcPr>
            <w:tcW w:w="1260" w:type="dxa"/>
            <w:shd w:val="clear" w:color="auto" w:fill="FFC000"/>
            <w:hideMark/>
          </w:tcPr>
          <w:p w14:paraId="741BE22E"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FFC000"/>
            <w:hideMark/>
          </w:tcPr>
          <w:p w14:paraId="6CC0F206"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07948D71" w14:textId="77777777" w:rsidTr="003611AB">
        <w:trPr>
          <w:trHeight w:val="1680"/>
        </w:trPr>
        <w:tc>
          <w:tcPr>
            <w:tcW w:w="1255" w:type="dxa"/>
            <w:shd w:val="clear" w:color="000000" w:fill="FFFFFF"/>
            <w:hideMark/>
          </w:tcPr>
          <w:p w14:paraId="06FA6D0F"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36.0</w:t>
            </w:r>
          </w:p>
        </w:tc>
        <w:tc>
          <w:tcPr>
            <w:tcW w:w="5850" w:type="dxa"/>
            <w:shd w:val="clear" w:color="auto" w:fill="auto"/>
            <w:hideMark/>
          </w:tcPr>
          <w:p w14:paraId="5036985D" w14:textId="77777777"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Is each CNSP assigned and labeled with a BUD in compliance with USP &lt;795&gt; standards?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the BUD is defined as, "The date, or hour and date, after which a CNSP must not be used, stored, or transported. The date is determined from the date or time the preparation is compounded." This is not the same term as "expiration date."</w:t>
            </w:r>
            <w:r w:rsidRPr="00665FB1">
              <w:rPr>
                <w:rFonts w:ascii="Arial Narrow" w:eastAsia="Times New Roman" w:hAnsi="Arial Narrow" w:cs="Arial"/>
                <w:b/>
                <w:bCs/>
                <w:i/>
                <w:iCs/>
                <w:color w:val="000000" w:themeColor="text1"/>
              </w:rPr>
              <w:br/>
              <w:t>If no, go to compliance statements.</w:t>
            </w:r>
          </w:p>
        </w:tc>
        <w:tc>
          <w:tcPr>
            <w:tcW w:w="1260" w:type="dxa"/>
            <w:shd w:val="clear" w:color="auto" w:fill="auto"/>
            <w:hideMark/>
          </w:tcPr>
          <w:p w14:paraId="597FFF4D"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1E720CCF"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74D85D0F" w14:textId="77777777" w:rsidTr="00633F8B">
        <w:trPr>
          <w:trHeight w:val="341"/>
        </w:trPr>
        <w:tc>
          <w:tcPr>
            <w:tcW w:w="1255" w:type="dxa"/>
            <w:shd w:val="clear" w:color="auto" w:fill="DEEAF6" w:themeFill="accent5" w:themeFillTint="33"/>
            <w:hideMark/>
          </w:tcPr>
          <w:p w14:paraId="6902EDE2"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36.1</w:t>
            </w:r>
          </w:p>
        </w:tc>
        <w:tc>
          <w:tcPr>
            <w:tcW w:w="5850" w:type="dxa"/>
            <w:shd w:val="clear" w:color="auto" w:fill="DEEAF6" w:themeFill="accent5" w:themeFillTint="33"/>
            <w:hideMark/>
          </w:tcPr>
          <w:p w14:paraId="306CDC08" w14:textId="77777777"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CNSP label has a BUD that specifies the date, or the hour and date, beyond which the preparation cannot be used and must be discarded.</w:t>
            </w:r>
          </w:p>
        </w:tc>
        <w:tc>
          <w:tcPr>
            <w:tcW w:w="1260" w:type="dxa"/>
            <w:shd w:val="clear" w:color="auto" w:fill="DEEAF6" w:themeFill="accent5" w:themeFillTint="33"/>
            <w:hideMark/>
          </w:tcPr>
          <w:p w14:paraId="5B41EC15"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B0ABEEB"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10A2E456" w14:textId="77777777" w:rsidTr="00633F8B">
        <w:trPr>
          <w:trHeight w:val="54"/>
        </w:trPr>
        <w:tc>
          <w:tcPr>
            <w:tcW w:w="1255" w:type="dxa"/>
            <w:shd w:val="clear" w:color="auto" w:fill="DEEAF6" w:themeFill="accent5" w:themeFillTint="33"/>
            <w:hideMark/>
          </w:tcPr>
          <w:p w14:paraId="2B770E46"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36.2</w:t>
            </w:r>
          </w:p>
        </w:tc>
        <w:tc>
          <w:tcPr>
            <w:tcW w:w="5850" w:type="dxa"/>
            <w:shd w:val="clear" w:color="auto" w:fill="DEEAF6" w:themeFill="accent5" w:themeFillTint="33"/>
            <w:hideMark/>
          </w:tcPr>
          <w:p w14:paraId="116B56CB" w14:textId="77777777"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CNSP labels do not list an "expiration date" or equivalent language.</w:t>
            </w:r>
          </w:p>
        </w:tc>
        <w:tc>
          <w:tcPr>
            <w:tcW w:w="1260" w:type="dxa"/>
            <w:shd w:val="clear" w:color="auto" w:fill="DEEAF6" w:themeFill="accent5" w:themeFillTint="33"/>
            <w:hideMark/>
          </w:tcPr>
          <w:p w14:paraId="5DED6889"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77D031D9"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3E374D4C" w14:textId="77777777" w:rsidTr="00633F8B">
        <w:trPr>
          <w:trHeight w:val="54"/>
        </w:trPr>
        <w:tc>
          <w:tcPr>
            <w:tcW w:w="1255" w:type="dxa"/>
            <w:shd w:val="clear" w:color="auto" w:fill="DEEAF6" w:themeFill="accent5" w:themeFillTint="33"/>
            <w:hideMark/>
          </w:tcPr>
          <w:p w14:paraId="541E61F3"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36.3</w:t>
            </w:r>
          </w:p>
        </w:tc>
        <w:tc>
          <w:tcPr>
            <w:tcW w:w="5850" w:type="dxa"/>
            <w:shd w:val="clear" w:color="auto" w:fill="DEEAF6" w:themeFill="accent5" w:themeFillTint="33"/>
            <w:hideMark/>
          </w:tcPr>
          <w:p w14:paraId="2CA095A6" w14:textId="77777777"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BUDs are assigned from the date (and time) of preparation.</w:t>
            </w:r>
          </w:p>
        </w:tc>
        <w:tc>
          <w:tcPr>
            <w:tcW w:w="1260" w:type="dxa"/>
            <w:shd w:val="clear" w:color="auto" w:fill="DEEAF6" w:themeFill="accent5" w:themeFillTint="33"/>
            <w:hideMark/>
          </w:tcPr>
          <w:p w14:paraId="2799CA23"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51EC6978"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bl>
    <w:p w14:paraId="46869232" w14:textId="77777777" w:rsidR="008F238B" w:rsidRDefault="008F238B">
      <w:r>
        <w:br w:type="page"/>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8F238B" w:rsidRPr="00665FB1" w14:paraId="5A0F86FE" w14:textId="77777777" w:rsidTr="00203472">
        <w:trPr>
          <w:trHeight w:val="54"/>
        </w:trPr>
        <w:tc>
          <w:tcPr>
            <w:tcW w:w="1255" w:type="dxa"/>
            <w:shd w:val="clear" w:color="auto" w:fill="4020E0"/>
          </w:tcPr>
          <w:p w14:paraId="653AAC30" w14:textId="5FC292CC" w:rsidR="008F238B" w:rsidRPr="00665FB1" w:rsidRDefault="008F238B" w:rsidP="008F238B">
            <w:pPr>
              <w:spacing w:after="0" w:line="240" w:lineRule="auto"/>
              <w:jc w:val="center"/>
              <w:rPr>
                <w:rFonts w:ascii="Arial Narrow" w:eastAsia="Times New Roman" w:hAnsi="Arial Narrow" w:cs="Arial"/>
              </w:rPr>
            </w:pPr>
            <w:r w:rsidRPr="005F78C9">
              <w:rPr>
                <w:rFonts w:ascii="Arial Narrow" w:eastAsia="Times New Roman" w:hAnsi="Arial Narrow" w:cs="Arial"/>
                <w:b/>
                <w:bCs/>
                <w:color w:val="FFFFFF" w:themeColor="background1"/>
              </w:rPr>
              <w:lastRenderedPageBreak/>
              <w:t>Item #</w:t>
            </w:r>
          </w:p>
        </w:tc>
        <w:tc>
          <w:tcPr>
            <w:tcW w:w="5850" w:type="dxa"/>
            <w:shd w:val="clear" w:color="auto" w:fill="4020E0"/>
          </w:tcPr>
          <w:p w14:paraId="16EC8CD3" w14:textId="53BD2DC0" w:rsidR="008F238B" w:rsidRPr="00665FB1" w:rsidRDefault="008F238B" w:rsidP="008F238B">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0BE336E6" w14:textId="1B910D0C" w:rsidR="008F238B" w:rsidRPr="00665FB1" w:rsidRDefault="008F238B" w:rsidP="008F238B">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26BDCA88" w14:textId="26AE4739" w:rsidR="008F238B" w:rsidRPr="00665FB1" w:rsidRDefault="008F238B" w:rsidP="008F238B">
            <w:pPr>
              <w:spacing w:after="0" w:line="240" w:lineRule="auto"/>
              <w:rPr>
                <w:rFonts w:ascii="Arial Narrow" w:eastAsia="Times New Roman" w:hAnsi="Arial Narrow" w:cs="Arial"/>
              </w:rPr>
            </w:pPr>
            <w:r>
              <w:rPr>
                <w:rFonts w:ascii="Arial Narrow" w:eastAsia="Times New Roman" w:hAnsi="Arial Narrow" w:cs="Arial"/>
                <w:b/>
                <w:bCs/>
                <w:color w:val="FFFFFF" w:themeColor="background1"/>
              </w:rPr>
              <w:t>Comment</w:t>
            </w:r>
          </w:p>
        </w:tc>
      </w:tr>
      <w:tr w:rsidR="008F238B" w:rsidRPr="00665FB1" w14:paraId="222D493E" w14:textId="77777777" w:rsidTr="00203472">
        <w:trPr>
          <w:trHeight w:val="54"/>
        </w:trPr>
        <w:tc>
          <w:tcPr>
            <w:tcW w:w="1255" w:type="dxa"/>
            <w:shd w:val="clear" w:color="auto" w:fill="FFC000"/>
          </w:tcPr>
          <w:p w14:paraId="0029DB68" w14:textId="06EF2296" w:rsidR="008F238B" w:rsidRPr="00665FB1" w:rsidRDefault="008F238B" w:rsidP="008F238B">
            <w:pPr>
              <w:spacing w:after="0" w:line="240" w:lineRule="auto"/>
              <w:jc w:val="center"/>
              <w:rPr>
                <w:rFonts w:ascii="Arial Narrow" w:eastAsia="Times New Roman" w:hAnsi="Arial Narrow" w:cs="Arial"/>
              </w:rPr>
            </w:pPr>
            <w:r>
              <w:rPr>
                <w:rFonts w:ascii="Arial Narrow" w:eastAsia="Times New Roman" w:hAnsi="Arial Narrow" w:cs="Arial"/>
                <w:b/>
                <w:bCs/>
              </w:rPr>
              <w:t>I</w:t>
            </w:r>
          </w:p>
        </w:tc>
        <w:tc>
          <w:tcPr>
            <w:tcW w:w="5850" w:type="dxa"/>
            <w:shd w:val="clear" w:color="auto" w:fill="FFC000"/>
          </w:tcPr>
          <w:p w14:paraId="60D2DD20" w14:textId="1F0E95E8"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Establishing Beyond Use Dating (BUDs)</w:t>
            </w:r>
          </w:p>
        </w:tc>
        <w:tc>
          <w:tcPr>
            <w:tcW w:w="1260" w:type="dxa"/>
            <w:shd w:val="clear" w:color="auto" w:fill="FFC000"/>
          </w:tcPr>
          <w:p w14:paraId="147A053F" w14:textId="0D99AEB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FFC000"/>
          </w:tcPr>
          <w:p w14:paraId="282803FA" w14:textId="5BD05641"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5E3340BB" w14:textId="77777777" w:rsidTr="008F238B">
        <w:trPr>
          <w:trHeight w:val="431"/>
        </w:trPr>
        <w:tc>
          <w:tcPr>
            <w:tcW w:w="1255" w:type="dxa"/>
            <w:shd w:val="clear" w:color="auto" w:fill="DEEAF6" w:themeFill="accent5" w:themeFillTint="33"/>
            <w:hideMark/>
          </w:tcPr>
          <w:p w14:paraId="6A9D2237"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36.4</w:t>
            </w:r>
          </w:p>
        </w:tc>
        <w:tc>
          <w:tcPr>
            <w:tcW w:w="5850" w:type="dxa"/>
            <w:shd w:val="clear" w:color="auto" w:fill="DEEAF6" w:themeFill="accent5" w:themeFillTint="33"/>
            <w:hideMark/>
          </w:tcPr>
          <w:p w14:paraId="29368E5E" w14:textId="4DE5CDD2"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BUDs are assigned based on dispensing in tight, light resistant containers/overpacks.</w:t>
            </w:r>
            <w:r w:rsidRPr="00665FB1">
              <w:rPr>
                <w:rFonts w:ascii="Arial Narrow" w:eastAsia="Times New Roman" w:hAnsi="Arial Narrow" w:cs="Arial"/>
                <w:color w:val="000000" w:themeColor="text1"/>
              </w:rPr>
              <w:br w:type="page"/>
            </w:r>
            <w:r>
              <w:rPr>
                <w:rFonts w:ascii="Arial Narrow" w:eastAsia="Times New Roman" w:hAnsi="Arial Narrow" w:cs="Arial"/>
                <w:color w:val="000000" w:themeColor="text1"/>
              </w:rPr>
              <w:t xml:space="preserve">  </w:t>
            </w:r>
            <w:r w:rsidRPr="00665FB1">
              <w:rPr>
                <w:rFonts w:ascii="Arial Narrow" w:eastAsia="Times New Roman" w:hAnsi="Arial Narrow" w:cs="Arial"/>
                <w:b/>
                <w:bCs/>
                <w:i/>
                <w:iCs/>
                <w:color w:val="000000" w:themeColor="text1"/>
              </w:rPr>
              <w:t>Inspector note: Per USP, the Table 4 maximum limits for BUD are, "based on the ability of the CNSP to maintain chemical and physical stability and to suppress microbial growth. These BUDs represent the limit for CNSPs that are packaged in tight, light-resistant containers unless conditions in 10.4 CNSPs Requiring Shorter BUDs or 10.5 Extending BUDs for CNSPs apply."</w:t>
            </w:r>
          </w:p>
        </w:tc>
        <w:tc>
          <w:tcPr>
            <w:tcW w:w="1260" w:type="dxa"/>
            <w:shd w:val="clear" w:color="auto" w:fill="DEEAF6" w:themeFill="accent5" w:themeFillTint="33"/>
            <w:hideMark/>
          </w:tcPr>
          <w:p w14:paraId="2D0085B0"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8158D1A"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F6B5B" w:rsidRPr="00665FB1" w14:paraId="02B667B8" w14:textId="77777777" w:rsidTr="00633F8B">
        <w:trPr>
          <w:trHeight w:val="179"/>
        </w:trPr>
        <w:tc>
          <w:tcPr>
            <w:tcW w:w="1255" w:type="dxa"/>
            <w:shd w:val="clear" w:color="auto" w:fill="DEEAF6" w:themeFill="accent5" w:themeFillTint="33"/>
            <w:hideMark/>
          </w:tcPr>
          <w:p w14:paraId="6F471FC5" w14:textId="6289E928" w:rsidR="00CF6B5B" w:rsidRPr="00665FB1" w:rsidRDefault="00CF6B5B" w:rsidP="00CF6B5B">
            <w:pPr>
              <w:spacing w:after="0" w:line="240" w:lineRule="auto"/>
              <w:jc w:val="center"/>
              <w:rPr>
                <w:rFonts w:ascii="Arial Narrow" w:eastAsia="Times New Roman" w:hAnsi="Arial Narrow" w:cs="Arial"/>
              </w:rPr>
            </w:pPr>
            <w:r>
              <w:br w:type="page"/>
            </w:r>
            <w:r w:rsidRPr="00665FB1">
              <w:rPr>
                <w:rFonts w:ascii="Arial Narrow" w:eastAsia="Times New Roman" w:hAnsi="Arial Narrow" w:cs="Arial"/>
              </w:rPr>
              <w:t>36.5</w:t>
            </w:r>
          </w:p>
        </w:tc>
        <w:tc>
          <w:tcPr>
            <w:tcW w:w="5850" w:type="dxa"/>
            <w:shd w:val="clear" w:color="auto" w:fill="DEEAF6" w:themeFill="accent5" w:themeFillTint="33"/>
            <w:hideMark/>
          </w:tcPr>
          <w:p w14:paraId="169AC09B" w14:textId="77777777" w:rsidR="00CF6B5B" w:rsidRPr="00665FB1" w:rsidRDefault="00CF6B5B" w:rsidP="00CF6B5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BUD assigned to the CNSP does not exceed the shortest remaining expiration date of any of the commercially available starting components.</w:t>
            </w:r>
          </w:p>
        </w:tc>
        <w:tc>
          <w:tcPr>
            <w:tcW w:w="1260" w:type="dxa"/>
            <w:shd w:val="clear" w:color="auto" w:fill="DEEAF6" w:themeFill="accent5" w:themeFillTint="33"/>
            <w:hideMark/>
          </w:tcPr>
          <w:p w14:paraId="49DBAD7C" w14:textId="77777777" w:rsidR="00CF6B5B" w:rsidRPr="00665FB1" w:rsidRDefault="00CF6B5B" w:rsidP="00CF6B5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B9B4A36" w14:textId="77777777" w:rsidR="00CF6B5B" w:rsidRPr="00665FB1" w:rsidRDefault="00CF6B5B" w:rsidP="00CF6B5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2209842C" w14:textId="77777777" w:rsidTr="00633F8B">
        <w:trPr>
          <w:trHeight w:val="3842"/>
        </w:trPr>
        <w:tc>
          <w:tcPr>
            <w:tcW w:w="1255" w:type="dxa"/>
            <w:shd w:val="clear" w:color="auto" w:fill="D0CECE" w:themeFill="background2" w:themeFillShade="E6"/>
            <w:hideMark/>
          </w:tcPr>
          <w:p w14:paraId="2AB5B152"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37.0</w:t>
            </w:r>
          </w:p>
        </w:tc>
        <w:tc>
          <w:tcPr>
            <w:tcW w:w="5850" w:type="dxa"/>
            <w:shd w:val="clear" w:color="auto" w:fill="D0CECE" w:themeFill="background2" w:themeFillShade="E6"/>
            <w:hideMark/>
          </w:tcPr>
          <w:p w14:paraId="17606877" w14:textId="77777777" w:rsidR="00CE2310" w:rsidRPr="00665FB1"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 ensure the assigned BUD does not exceed the shortest BUD of any individual compounded components?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"For CNSPs prepared from one or more compounded components, the BUD should generally not exceed the shortest BUD of any of the individual compounded components. However, there may be acceptable instances when the BUD of the final CNSP exceeds the BUD assigned to compounded components (e.g., pH-altering solutions). If the assigned BUD of the final CNSP exceeds the BUD of the compounded components, the physical, chemical, and microbiological quality of the final CNSP must not be negatively impacted." Another example of these "acceptable instances" (similar to pH-altering components mentioned above) inspectors may see are stock solutions (and other formulas within a formula) such as methocel 1%.</w:t>
            </w:r>
            <w:r w:rsidRPr="00665FB1">
              <w:rPr>
                <w:rFonts w:ascii="Arial Narrow" w:eastAsia="Times New Roman" w:hAnsi="Arial Narrow" w:cs="Arial"/>
                <w:b/>
                <w:bCs/>
                <w:i/>
                <w:iCs/>
                <w:color w:val="000000" w:themeColor="text1"/>
              </w:rPr>
              <w:br/>
              <w:t>If no, inspector should describe the observations, including the name of the component whose BUD was shorter than the assigned BUD of the final CSP.</w:t>
            </w:r>
          </w:p>
        </w:tc>
        <w:tc>
          <w:tcPr>
            <w:tcW w:w="1260" w:type="dxa"/>
            <w:shd w:val="clear" w:color="auto" w:fill="D0CECE" w:themeFill="background2" w:themeFillShade="E6"/>
            <w:hideMark/>
          </w:tcPr>
          <w:p w14:paraId="68946742"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204A3A80"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446BA027" w14:textId="77777777" w:rsidTr="00633F8B">
        <w:trPr>
          <w:trHeight w:val="242"/>
        </w:trPr>
        <w:tc>
          <w:tcPr>
            <w:tcW w:w="1255" w:type="dxa"/>
            <w:shd w:val="clear" w:color="auto" w:fill="D0CECE" w:themeFill="background2" w:themeFillShade="E6"/>
            <w:hideMark/>
          </w:tcPr>
          <w:p w14:paraId="62203F89"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38.0</w:t>
            </w:r>
          </w:p>
        </w:tc>
        <w:tc>
          <w:tcPr>
            <w:tcW w:w="5850" w:type="dxa"/>
            <w:shd w:val="clear" w:color="auto" w:fill="D0CECE" w:themeFill="background2" w:themeFillShade="E6"/>
            <w:hideMark/>
          </w:tcPr>
          <w:p w14:paraId="0A32436A" w14:textId="51EA00DC" w:rsidR="00CE2310" w:rsidRPr="00665FB1"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designated person(s) evaluate a CNSP formulation to establish the maximum BUD?</w:t>
            </w:r>
            <w:r>
              <w:rPr>
                <w:rFonts w:ascii="Arial Narrow" w:eastAsia="Times New Roman" w:hAnsi="Arial Narrow" w:cs="Arial"/>
                <w:color w:val="000000" w:themeColor="text1"/>
              </w:rPr>
              <w:t xml:space="preserve">  </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 xml:space="preserve">If no, who establishes the maximum BUD for </w:t>
            </w:r>
            <w:r w:rsidR="00FD2AFB" w:rsidRPr="00665FB1">
              <w:rPr>
                <w:rFonts w:ascii="Arial Narrow" w:eastAsia="Times New Roman" w:hAnsi="Arial Narrow" w:cs="Arial"/>
                <w:b/>
                <w:bCs/>
                <w:i/>
                <w:iCs/>
                <w:color w:val="000000" w:themeColor="text1"/>
              </w:rPr>
              <w:t>an</w:t>
            </w:r>
            <w:r w:rsidRPr="00665FB1">
              <w:rPr>
                <w:rFonts w:ascii="Arial Narrow" w:eastAsia="Times New Roman" w:hAnsi="Arial Narrow" w:cs="Arial"/>
                <w:b/>
                <w:bCs/>
                <w:i/>
                <w:iCs/>
                <w:color w:val="000000" w:themeColor="text1"/>
              </w:rPr>
              <w:t xml:space="preserve"> MFR?</w:t>
            </w:r>
          </w:p>
        </w:tc>
        <w:tc>
          <w:tcPr>
            <w:tcW w:w="1260" w:type="dxa"/>
            <w:shd w:val="clear" w:color="auto" w:fill="D0CECE" w:themeFill="background2" w:themeFillShade="E6"/>
            <w:hideMark/>
          </w:tcPr>
          <w:p w14:paraId="4550E86A"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4BF0F91B"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5ECAD61C" w14:textId="77777777" w:rsidTr="00633F8B">
        <w:trPr>
          <w:trHeight w:val="98"/>
        </w:trPr>
        <w:tc>
          <w:tcPr>
            <w:tcW w:w="1255" w:type="dxa"/>
            <w:shd w:val="clear" w:color="auto" w:fill="D0CECE" w:themeFill="background2" w:themeFillShade="E6"/>
            <w:hideMark/>
          </w:tcPr>
          <w:p w14:paraId="6FEBDAFF"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39.0</w:t>
            </w:r>
          </w:p>
        </w:tc>
        <w:tc>
          <w:tcPr>
            <w:tcW w:w="5850" w:type="dxa"/>
            <w:shd w:val="clear" w:color="auto" w:fill="D0CECE" w:themeFill="background2" w:themeFillShade="E6"/>
            <w:hideMark/>
          </w:tcPr>
          <w:p w14:paraId="463D58E1" w14:textId="77777777" w:rsidR="00CE2310" w:rsidRPr="00665FB1" w:rsidRDefault="00CE2310" w:rsidP="00CF6B5B">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 compound CNSPs with a USP monograph?</w:t>
            </w:r>
          </w:p>
        </w:tc>
        <w:tc>
          <w:tcPr>
            <w:tcW w:w="1260" w:type="dxa"/>
            <w:shd w:val="clear" w:color="auto" w:fill="D0CECE" w:themeFill="background2" w:themeFillShade="E6"/>
            <w:hideMark/>
          </w:tcPr>
          <w:p w14:paraId="3A878D79"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7D4B3DB6"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0C158AB1" w14:textId="77777777" w:rsidTr="003611AB">
        <w:trPr>
          <w:trHeight w:val="287"/>
        </w:trPr>
        <w:tc>
          <w:tcPr>
            <w:tcW w:w="1255" w:type="dxa"/>
            <w:shd w:val="clear" w:color="auto" w:fill="auto"/>
            <w:hideMark/>
          </w:tcPr>
          <w:p w14:paraId="2684CB96"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40.0</w:t>
            </w:r>
          </w:p>
        </w:tc>
        <w:tc>
          <w:tcPr>
            <w:tcW w:w="5850" w:type="dxa"/>
            <w:shd w:val="clear" w:color="auto" w:fill="auto"/>
            <w:hideMark/>
          </w:tcPr>
          <w:p w14:paraId="4F83040C" w14:textId="77777777" w:rsidR="00CE2310" w:rsidRPr="00665FB1"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 compound CNSPs following the USP monograph precisely?</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go to compliance statements.</w:t>
            </w:r>
          </w:p>
        </w:tc>
        <w:tc>
          <w:tcPr>
            <w:tcW w:w="1260" w:type="dxa"/>
            <w:shd w:val="clear" w:color="auto" w:fill="auto"/>
            <w:hideMark/>
          </w:tcPr>
          <w:p w14:paraId="703F0FEE"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3E5319EB"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305CA75F" w14:textId="77777777" w:rsidTr="00633F8B">
        <w:trPr>
          <w:trHeight w:val="71"/>
        </w:trPr>
        <w:tc>
          <w:tcPr>
            <w:tcW w:w="1255" w:type="dxa"/>
            <w:shd w:val="clear" w:color="auto" w:fill="DEEAF6" w:themeFill="accent5" w:themeFillTint="33"/>
            <w:hideMark/>
          </w:tcPr>
          <w:p w14:paraId="31765FAD"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40.1</w:t>
            </w:r>
          </w:p>
        </w:tc>
        <w:tc>
          <w:tcPr>
            <w:tcW w:w="5850" w:type="dxa"/>
            <w:shd w:val="clear" w:color="auto" w:fill="DEEAF6" w:themeFill="accent5" w:themeFillTint="33"/>
            <w:hideMark/>
          </w:tcPr>
          <w:p w14:paraId="25412C3E" w14:textId="77777777" w:rsidR="00CE2310" w:rsidRPr="00665FB1" w:rsidRDefault="00CE2310" w:rsidP="00CF6B5B">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Pharmacy staff have access to the USP monograph for reference.</w:t>
            </w:r>
          </w:p>
        </w:tc>
        <w:tc>
          <w:tcPr>
            <w:tcW w:w="1260" w:type="dxa"/>
            <w:shd w:val="clear" w:color="auto" w:fill="DEEAF6" w:themeFill="accent5" w:themeFillTint="33"/>
            <w:hideMark/>
          </w:tcPr>
          <w:p w14:paraId="504B096F"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9B5C907"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763DBF45" w14:textId="77777777" w:rsidTr="0041667C">
        <w:trPr>
          <w:trHeight w:val="71"/>
        </w:trPr>
        <w:tc>
          <w:tcPr>
            <w:tcW w:w="1255" w:type="dxa"/>
            <w:shd w:val="clear" w:color="auto" w:fill="4020E0"/>
          </w:tcPr>
          <w:p w14:paraId="4ADD8A73" w14:textId="636CCD7B" w:rsidR="008F238B" w:rsidRPr="00665FB1" w:rsidRDefault="008F238B" w:rsidP="008F238B">
            <w:pPr>
              <w:spacing w:after="0" w:line="240" w:lineRule="auto"/>
              <w:jc w:val="center"/>
              <w:rPr>
                <w:rFonts w:ascii="Arial Narrow" w:eastAsia="Times New Roman" w:hAnsi="Arial Narrow" w:cs="Arial"/>
              </w:rPr>
            </w:pPr>
            <w:r w:rsidRPr="005F78C9">
              <w:rPr>
                <w:rFonts w:ascii="Arial Narrow" w:eastAsia="Times New Roman" w:hAnsi="Arial Narrow" w:cs="Arial"/>
                <w:b/>
                <w:bCs/>
                <w:color w:val="FFFFFF" w:themeColor="background1"/>
              </w:rPr>
              <w:lastRenderedPageBreak/>
              <w:t>Item #</w:t>
            </w:r>
          </w:p>
        </w:tc>
        <w:tc>
          <w:tcPr>
            <w:tcW w:w="5850" w:type="dxa"/>
            <w:shd w:val="clear" w:color="auto" w:fill="4020E0"/>
          </w:tcPr>
          <w:p w14:paraId="30153CA3" w14:textId="6013D7A0" w:rsidR="008F238B" w:rsidRPr="00665FB1" w:rsidRDefault="008F238B" w:rsidP="008F238B">
            <w:pPr>
              <w:spacing w:after="0" w:line="276"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39C41168" w14:textId="7443FD33" w:rsidR="008F238B" w:rsidRPr="00665FB1" w:rsidRDefault="008F238B" w:rsidP="008F238B">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31DC949B" w14:textId="6F5572D4" w:rsidR="008F238B" w:rsidRPr="00665FB1" w:rsidRDefault="008F238B" w:rsidP="008F238B">
            <w:pPr>
              <w:spacing w:after="0" w:line="240" w:lineRule="auto"/>
              <w:rPr>
                <w:rFonts w:ascii="Arial Narrow" w:eastAsia="Times New Roman" w:hAnsi="Arial Narrow" w:cs="Arial"/>
              </w:rPr>
            </w:pPr>
            <w:r>
              <w:rPr>
                <w:rFonts w:ascii="Arial Narrow" w:eastAsia="Times New Roman" w:hAnsi="Arial Narrow" w:cs="Arial"/>
                <w:b/>
                <w:bCs/>
                <w:color w:val="FFFFFF" w:themeColor="background1"/>
              </w:rPr>
              <w:t>Comment</w:t>
            </w:r>
          </w:p>
        </w:tc>
      </w:tr>
      <w:tr w:rsidR="008F238B" w:rsidRPr="00665FB1" w14:paraId="6532336D" w14:textId="77777777" w:rsidTr="0041667C">
        <w:trPr>
          <w:trHeight w:val="71"/>
        </w:trPr>
        <w:tc>
          <w:tcPr>
            <w:tcW w:w="1255" w:type="dxa"/>
            <w:shd w:val="clear" w:color="auto" w:fill="FFC000"/>
          </w:tcPr>
          <w:p w14:paraId="633822B2" w14:textId="3C231F09" w:rsidR="008F238B" w:rsidRPr="00665FB1" w:rsidRDefault="008F238B" w:rsidP="008F238B">
            <w:pPr>
              <w:spacing w:after="0" w:line="240" w:lineRule="auto"/>
              <w:jc w:val="center"/>
              <w:rPr>
                <w:rFonts w:ascii="Arial Narrow" w:eastAsia="Times New Roman" w:hAnsi="Arial Narrow" w:cs="Arial"/>
              </w:rPr>
            </w:pPr>
            <w:r>
              <w:rPr>
                <w:rFonts w:ascii="Arial Narrow" w:eastAsia="Times New Roman" w:hAnsi="Arial Narrow" w:cs="Arial"/>
                <w:b/>
                <w:bCs/>
              </w:rPr>
              <w:t>I</w:t>
            </w:r>
          </w:p>
        </w:tc>
        <w:tc>
          <w:tcPr>
            <w:tcW w:w="5850" w:type="dxa"/>
            <w:shd w:val="clear" w:color="auto" w:fill="FFC000"/>
          </w:tcPr>
          <w:p w14:paraId="7B97F734" w14:textId="2A6A6507" w:rsidR="008F238B" w:rsidRPr="00665FB1" w:rsidRDefault="008F238B" w:rsidP="008F238B">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Establishing Beyond Use Dating (BUDs)</w:t>
            </w:r>
          </w:p>
        </w:tc>
        <w:tc>
          <w:tcPr>
            <w:tcW w:w="1260" w:type="dxa"/>
            <w:shd w:val="clear" w:color="auto" w:fill="FFC000"/>
          </w:tcPr>
          <w:p w14:paraId="0FF37F5A" w14:textId="4EB27F54"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FFC000"/>
          </w:tcPr>
          <w:p w14:paraId="0B69641C" w14:textId="30CBA5CA"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05B480B9" w14:textId="77777777" w:rsidTr="00633F8B">
        <w:trPr>
          <w:trHeight w:val="440"/>
        </w:trPr>
        <w:tc>
          <w:tcPr>
            <w:tcW w:w="1255" w:type="dxa"/>
            <w:shd w:val="clear" w:color="auto" w:fill="DEEAF6" w:themeFill="accent5" w:themeFillTint="33"/>
            <w:hideMark/>
          </w:tcPr>
          <w:p w14:paraId="6D8DB6DC"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40.2</w:t>
            </w:r>
          </w:p>
        </w:tc>
        <w:tc>
          <w:tcPr>
            <w:tcW w:w="5850" w:type="dxa"/>
            <w:shd w:val="clear" w:color="auto" w:fill="DEEAF6" w:themeFill="accent5" w:themeFillTint="33"/>
            <w:hideMark/>
          </w:tcPr>
          <w:p w14:paraId="70ACFD78" w14:textId="77777777"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CNSPs are prepared in accordance with the USP monographs.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inspector to collect a copy of the compounding record, label; and describe what specific steps of the monograph were not followed.</w:t>
            </w:r>
          </w:p>
        </w:tc>
        <w:tc>
          <w:tcPr>
            <w:tcW w:w="1260" w:type="dxa"/>
            <w:shd w:val="clear" w:color="auto" w:fill="DEEAF6" w:themeFill="accent5" w:themeFillTint="33"/>
            <w:hideMark/>
          </w:tcPr>
          <w:p w14:paraId="3784E5FF"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07835CB"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0FFC7023" w14:textId="77777777" w:rsidTr="00633F8B">
        <w:trPr>
          <w:trHeight w:val="683"/>
        </w:trPr>
        <w:tc>
          <w:tcPr>
            <w:tcW w:w="1255" w:type="dxa"/>
            <w:shd w:val="clear" w:color="auto" w:fill="DEEAF6" w:themeFill="accent5" w:themeFillTint="33"/>
            <w:hideMark/>
          </w:tcPr>
          <w:p w14:paraId="78BAFEDA"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40.3</w:t>
            </w:r>
          </w:p>
        </w:tc>
        <w:tc>
          <w:tcPr>
            <w:tcW w:w="5850" w:type="dxa"/>
            <w:shd w:val="clear" w:color="auto" w:fill="DEEAF6" w:themeFill="accent5" w:themeFillTint="33"/>
            <w:hideMark/>
          </w:tcPr>
          <w:p w14:paraId="38CFD7E3" w14:textId="77777777"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Components used by the compounder match those listed in the monograph.</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describe the source of the component in monograph and the source that the pharmacy used.</w:t>
            </w:r>
          </w:p>
        </w:tc>
        <w:tc>
          <w:tcPr>
            <w:tcW w:w="1260" w:type="dxa"/>
            <w:shd w:val="clear" w:color="auto" w:fill="DEEAF6" w:themeFill="accent5" w:themeFillTint="33"/>
            <w:hideMark/>
          </w:tcPr>
          <w:p w14:paraId="1899E3E1"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2C7DBFE"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1C9EEFCC" w14:textId="77777777" w:rsidTr="00633F8B">
        <w:trPr>
          <w:trHeight w:val="296"/>
        </w:trPr>
        <w:tc>
          <w:tcPr>
            <w:tcW w:w="1255" w:type="dxa"/>
            <w:shd w:val="clear" w:color="auto" w:fill="DEEAF6" w:themeFill="accent5" w:themeFillTint="33"/>
            <w:hideMark/>
          </w:tcPr>
          <w:p w14:paraId="62669DD8"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40.4</w:t>
            </w:r>
          </w:p>
        </w:tc>
        <w:tc>
          <w:tcPr>
            <w:tcW w:w="5850" w:type="dxa"/>
            <w:shd w:val="clear" w:color="auto" w:fill="DEEAF6" w:themeFill="accent5" w:themeFillTint="33"/>
            <w:hideMark/>
          </w:tcPr>
          <w:p w14:paraId="15C24AFA" w14:textId="77777777"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maximum BUD specified in the USP monograph is not exceeded.</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identify the drug, monograph-stated BUD, and the BUD used by the pharmacy.</w:t>
            </w:r>
          </w:p>
        </w:tc>
        <w:tc>
          <w:tcPr>
            <w:tcW w:w="1260" w:type="dxa"/>
            <w:shd w:val="clear" w:color="auto" w:fill="DEEAF6" w:themeFill="accent5" w:themeFillTint="33"/>
            <w:hideMark/>
          </w:tcPr>
          <w:p w14:paraId="59C314B0"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2BFD82CC"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2E15EB08" w14:textId="77777777" w:rsidTr="00633F8B">
        <w:trPr>
          <w:trHeight w:val="368"/>
        </w:trPr>
        <w:tc>
          <w:tcPr>
            <w:tcW w:w="1255" w:type="dxa"/>
            <w:shd w:val="clear" w:color="auto" w:fill="D0CECE" w:themeFill="background2" w:themeFillShade="E6"/>
            <w:hideMark/>
          </w:tcPr>
          <w:p w14:paraId="18622613" w14:textId="14507200"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41.0</w:t>
            </w:r>
          </w:p>
        </w:tc>
        <w:tc>
          <w:tcPr>
            <w:tcW w:w="5850" w:type="dxa"/>
            <w:shd w:val="clear" w:color="auto" w:fill="D0CECE" w:themeFill="background2" w:themeFillShade="E6"/>
            <w:hideMark/>
          </w:tcPr>
          <w:p w14:paraId="085B6CE4" w14:textId="77777777"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 compound CNSPs that are not available from a USP monograph?</w:t>
            </w:r>
          </w:p>
        </w:tc>
        <w:tc>
          <w:tcPr>
            <w:tcW w:w="1260" w:type="dxa"/>
            <w:shd w:val="clear" w:color="auto" w:fill="D0CECE" w:themeFill="background2" w:themeFillShade="E6"/>
            <w:hideMark/>
          </w:tcPr>
          <w:p w14:paraId="366D0CF8"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10974B08"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54085036" w14:textId="77777777" w:rsidTr="003611AB">
        <w:trPr>
          <w:trHeight w:val="3086"/>
        </w:trPr>
        <w:tc>
          <w:tcPr>
            <w:tcW w:w="1255" w:type="dxa"/>
            <w:shd w:val="clear" w:color="000000" w:fill="FFFFFF"/>
            <w:hideMark/>
          </w:tcPr>
          <w:p w14:paraId="19E66AB3"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42.0</w:t>
            </w:r>
          </w:p>
        </w:tc>
        <w:tc>
          <w:tcPr>
            <w:tcW w:w="5850" w:type="dxa"/>
            <w:shd w:val="clear" w:color="000000" w:fill="FFFFFF"/>
            <w:hideMark/>
          </w:tcPr>
          <w:p w14:paraId="379811DF" w14:textId="15744509" w:rsidR="00CE2310" w:rsidRPr="00665FB1"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 adhere to the BUD (maximum) limits established in Table 4 for CNSPs in compliance with USP &lt;795&gt; standards?</w:t>
            </w:r>
            <w:r>
              <w:rPr>
                <w:rFonts w:ascii="Arial Narrow" w:eastAsia="Times New Roman" w:hAnsi="Arial Narrow" w:cs="Arial"/>
                <w:color w:val="000000" w:themeColor="text1"/>
              </w:rPr>
              <w:t xml:space="preserve">  </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 xml:space="preserve">Inspector note: This question is for the CNSPs compounded that are </w:t>
            </w:r>
            <w:r w:rsidRPr="00665FB1">
              <w:rPr>
                <w:rFonts w:ascii="Arial Narrow" w:eastAsia="Times New Roman" w:hAnsi="Arial Narrow" w:cs="Arial"/>
                <w:b/>
                <w:bCs/>
                <w:i/>
                <w:iCs/>
                <w:color w:val="000000" w:themeColor="text1"/>
                <w:u w:val="single"/>
              </w:rPr>
              <w:t>not</w:t>
            </w:r>
            <w:r w:rsidRPr="00665FB1">
              <w:rPr>
                <w:rFonts w:ascii="Arial Narrow" w:eastAsia="Times New Roman" w:hAnsi="Arial Narrow" w:cs="Arial"/>
                <w:b/>
                <w:bCs/>
                <w:i/>
                <w:iCs/>
                <w:color w:val="000000" w:themeColor="text1"/>
              </w:rPr>
              <w:t xml:space="preserve"> following a USP monograph or those CNSPs where extending BUD requirements were applied (where pharmacy has completed or has access to CNSP-Specific Stability Information). Per USP, the pharmacy is not required to measure water activity (A</w:t>
            </w:r>
            <w:r w:rsidRPr="00665FB1">
              <w:rPr>
                <w:rFonts w:ascii="Arial Narrow" w:eastAsia="Times New Roman" w:hAnsi="Arial Narrow" w:cs="Arial"/>
                <w:b/>
                <w:bCs/>
                <w:i/>
                <w:iCs/>
                <w:color w:val="000000" w:themeColor="text1"/>
                <w:vertAlign w:val="subscript"/>
              </w:rPr>
              <w:t>w</w:t>
            </w:r>
            <w:r w:rsidRPr="00665FB1">
              <w:rPr>
                <w:rFonts w:ascii="Arial Narrow" w:eastAsia="Times New Roman" w:hAnsi="Arial Narrow" w:cs="Arial"/>
                <w:b/>
                <w:bCs/>
                <w:i/>
                <w:iCs/>
                <w:color w:val="000000" w:themeColor="text1"/>
              </w:rPr>
              <w:t>) for a CNSP.</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If no, go to compliance statements.</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 xml:space="preserve">If </w:t>
            </w:r>
            <w:r w:rsidRPr="00665FB1">
              <w:rPr>
                <w:rFonts w:ascii="Arial Narrow" w:eastAsia="Times New Roman" w:hAnsi="Arial Narrow" w:cs="Arial"/>
                <w:b/>
                <w:bCs/>
                <w:i/>
                <w:iCs/>
                <w:color w:val="000000" w:themeColor="text1"/>
                <w:u w:val="single"/>
              </w:rPr>
              <w:t>all</w:t>
            </w:r>
            <w:r w:rsidRPr="00665FB1">
              <w:rPr>
                <w:rFonts w:ascii="Arial Narrow" w:eastAsia="Times New Roman" w:hAnsi="Arial Narrow" w:cs="Arial"/>
                <w:b/>
                <w:bCs/>
                <w:i/>
                <w:iCs/>
                <w:color w:val="000000" w:themeColor="text1"/>
              </w:rPr>
              <w:t xml:space="preserve"> CNSPs compounded at the pharmacy are following a USP monograph or the pharmacy is following a stability study that used a stability-indicating assay analytical method for the API, CNSP formulation, and material of composition of the container closure system, then the inspector should answer this question as N/A.</w:t>
            </w:r>
          </w:p>
        </w:tc>
        <w:tc>
          <w:tcPr>
            <w:tcW w:w="1260" w:type="dxa"/>
            <w:shd w:val="clear" w:color="auto" w:fill="auto"/>
            <w:hideMark/>
          </w:tcPr>
          <w:p w14:paraId="5FF25E5E"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701B2B7D"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bl>
    <w:p w14:paraId="3A7A4F15" w14:textId="77777777" w:rsidR="008F238B" w:rsidRDefault="008F238B">
      <w:r>
        <w:br w:type="page"/>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8F238B" w:rsidRPr="00665FB1" w14:paraId="5C3BC22E" w14:textId="77777777" w:rsidTr="00BF321F">
        <w:trPr>
          <w:trHeight w:val="242"/>
        </w:trPr>
        <w:tc>
          <w:tcPr>
            <w:tcW w:w="1255" w:type="dxa"/>
            <w:shd w:val="clear" w:color="auto" w:fill="4020E0"/>
          </w:tcPr>
          <w:p w14:paraId="088BBF09" w14:textId="5A885038" w:rsidR="008F238B" w:rsidRPr="00665FB1" w:rsidRDefault="008F238B" w:rsidP="008F238B">
            <w:pPr>
              <w:spacing w:after="0" w:line="240" w:lineRule="auto"/>
              <w:jc w:val="center"/>
              <w:rPr>
                <w:rFonts w:ascii="Arial Narrow" w:eastAsia="Times New Roman" w:hAnsi="Arial Narrow" w:cs="Arial"/>
              </w:rPr>
            </w:pPr>
            <w:r w:rsidRPr="005F78C9">
              <w:rPr>
                <w:rFonts w:ascii="Arial Narrow" w:eastAsia="Times New Roman" w:hAnsi="Arial Narrow" w:cs="Arial"/>
                <w:b/>
                <w:bCs/>
                <w:color w:val="FFFFFF" w:themeColor="background1"/>
              </w:rPr>
              <w:lastRenderedPageBreak/>
              <w:t>Item #</w:t>
            </w:r>
          </w:p>
        </w:tc>
        <w:tc>
          <w:tcPr>
            <w:tcW w:w="5850" w:type="dxa"/>
            <w:shd w:val="clear" w:color="auto" w:fill="4020E0"/>
          </w:tcPr>
          <w:p w14:paraId="742C69D3" w14:textId="239CE4D2" w:rsidR="008F238B" w:rsidRPr="00665FB1" w:rsidRDefault="008F238B" w:rsidP="008F238B">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66E4AE46" w14:textId="55031AAA" w:rsidR="008F238B" w:rsidRPr="00665FB1" w:rsidRDefault="008F238B" w:rsidP="008F238B">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6DFE9F8C" w14:textId="7322C572" w:rsidR="008F238B" w:rsidRPr="00665FB1" w:rsidRDefault="008F238B" w:rsidP="008F238B">
            <w:pPr>
              <w:spacing w:after="0" w:line="240" w:lineRule="auto"/>
              <w:rPr>
                <w:rFonts w:ascii="Arial Narrow" w:eastAsia="Times New Roman" w:hAnsi="Arial Narrow" w:cs="Arial"/>
              </w:rPr>
            </w:pPr>
            <w:r>
              <w:rPr>
                <w:rFonts w:ascii="Arial Narrow" w:eastAsia="Times New Roman" w:hAnsi="Arial Narrow" w:cs="Arial"/>
                <w:b/>
                <w:bCs/>
                <w:color w:val="FFFFFF" w:themeColor="background1"/>
              </w:rPr>
              <w:t>Comment</w:t>
            </w:r>
          </w:p>
        </w:tc>
      </w:tr>
      <w:tr w:rsidR="008F238B" w:rsidRPr="00665FB1" w14:paraId="162677DA" w14:textId="77777777" w:rsidTr="008F238B">
        <w:trPr>
          <w:trHeight w:val="60"/>
        </w:trPr>
        <w:tc>
          <w:tcPr>
            <w:tcW w:w="1255" w:type="dxa"/>
            <w:shd w:val="clear" w:color="auto" w:fill="FFC000"/>
          </w:tcPr>
          <w:p w14:paraId="60DF5A19" w14:textId="17FD9084" w:rsidR="008F238B" w:rsidRPr="00665FB1" w:rsidRDefault="008F238B" w:rsidP="008F238B">
            <w:pPr>
              <w:spacing w:after="0" w:line="240" w:lineRule="auto"/>
              <w:jc w:val="center"/>
              <w:rPr>
                <w:rFonts w:ascii="Arial Narrow" w:eastAsia="Times New Roman" w:hAnsi="Arial Narrow" w:cs="Arial"/>
              </w:rPr>
            </w:pPr>
            <w:r>
              <w:rPr>
                <w:rFonts w:ascii="Arial Narrow" w:eastAsia="Times New Roman" w:hAnsi="Arial Narrow" w:cs="Arial"/>
                <w:b/>
                <w:bCs/>
              </w:rPr>
              <w:t>I</w:t>
            </w:r>
          </w:p>
        </w:tc>
        <w:tc>
          <w:tcPr>
            <w:tcW w:w="5850" w:type="dxa"/>
            <w:shd w:val="clear" w:color="auto" w:fill="FFC000"/>
          </w:tcPr>
          <w:p w14:paraId="73906A9D" w14:textId="759DD338"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Establishing Beyond Use Dating (BUDs)</w:t>
            </w:r>
          </w:p>
        </w:tc>
        <w:tc>
          <w:tcPr>
            <w:tcW w:w="1260" w:type="dxa"/>
            <w:shd w:val="clear" w:color="auto" w:fill="FFC000"/>
          </w:tcPr>
          <w:p w14:paraId="0656FAB5" w14:textId="42BCFF2F"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FFC000"/>
          </w:tcPr>
          <w:p w14:paraId="51DC93FF" w14:textId="67968105"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5CD070AB" w14:textId="77777777" w:rsidTr="008F238B">
        <w:trPr>
          <w:trHeight w:val="431"/>
        </w:trPr>
        <w:tc>
          <w:tcPr>
            <w:tcW w:w="1255" w:type="dxa"/>
            <w:shd w:val="clear" w:color="auto" w:fill="DEEAF6" w:themeFill="accent5" w:themeFillTint="33"/>
            <w:hideMark/>
          </w:tcPr>
          <w:p w14:paraId="5DFA1B9B"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42.1</w:t>
            </w:r>
          </w:p>
        </w:tc>
        <w:tc>
          <w:tcPr>
            <w:tcW w:w="5850" w:type="dxa"/>
            <w:shd w:val="clear" w:color="auto" w:fill="DEEAF6" w:themeFill="accent5" w:themeFillTint="33"/>
            <w:hideMark/>
          </w:tcPr>
          <w:p w14:paraId="5F01EA0A" w14:textId="1DF0E617"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Non-preserved, Aqueous Dosage Forms</w:t>
            </w:r>
            <w:r w:rsidRPr="00665FB1">
              <w:rPr>
                <w:rFonts w:ascii="Arial Narrow" w:eastAsia="Times New Roman" w:hAnsi="Arial Narrow" w:cs="Arial"/>
                <w:color w:val="000000" w:themeColor="text1"/>
              </w:rPr>
              <w:t>: The non-preserved, aqueous dosage form CNSP is labeled with a BUD that does not exceed 14 days with refrigerated storage temperature.</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&lt;795&gt;, Aqueous dosage forms are ones that have a Aw</w:t>
            </w:r>
            <w:r w:rsidRPr="00665FB1">
              <w:rPr>
                <w:rFonts w:ascii="Arial Narrow" w:eastAsia="Times New Roman" w:hAnsi="Arial Narrow" w:cs="Arial"/>
                <w:b/>
                <w:bCs/>
                <w:i/>
                <w:iCs/>
                <w:color w:val="000000" w:themeColor="text1"/>
                <w:u w:val="single"/>
              </w:rPr>
              <w:t xml:space="preserve"> &gt;</w:t>
            </w:r>
            <w:r w:rsidRPr="00665FB1">
              <w:rPr>
                <w:rFonts w:ascii="Arial Narrow" w:eastAsia="Times New Roman" w:hAnsi="Arial Narrow" w:cs="Arial"/>
                <w:b/>
                <w:bCs/>
                <w:i/>
                <w:iCs/>
                <w:color w:val="000000" w:themeColor="text1"/>
              </w:rPr>
              <w:t xml:space="preserve"> 0.6, e.g., emulsions, gels, creams, solutions, sprays, or suspensions.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pharmacy does not compound non-preserved aqueous dosage forms, inspector should answer statement as N/A.</w:t>
            </w:r>
            <w:r w:rsidRPr="00665FB1">
              <w:rPr>
                <w:rFonts w:ascii="Arial Narrow" w:eastAsia="Times New Roman" w:hAnsi="Arial Narrow" w:cs="Arial"/>
                <w:b/>
                <w:bCs/>
                <w:i/>
                <w:iCs/>
                <w:color w:val="000000" w:themeColor="text1"/>
              </w:rPr>
              <w:br/>
              <w:t>If no, describe your observations including but not limited to: the name of the compounded preparation, the labeled BUD, and the storage environment. Additionally, collect a copy of the master formulation record, the compounding record, and a copy of a label without PHI.</w:t>
            </w:r>
          </w:p>
        </w:tc>
        <w:tc>
          <w:tcPr>
            <w:tcW w:w="1260" w:type="dxa"/>
            <w:shd w:val="clear" w:color="auto" w:fill="DEEAF6" w:themeFill="accent5" w:themeFillTint="33"/>
            <w:hideMark/>
          </w:tcPr>
          <w:p w14:paraId="677C6E94"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2BAB01A7"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417CFC49" w14:textId="77777777" w:rsidTr="00633F8B">
        <w:trPr>
          <w:trHeight w:val="2771"/>
        </w:trPr>
        <w:tc>
          <w:tcPr>
            <w:tcW w:w="1255" w:type="dxa"/>
            <w:shd w:val="clear" w:color="auto" w:fill="DEEAF6" w:themeFill="accent5" w:themeFillTint="33"/>
            <w:hideMark/>
          </w:tcPr>
          <w:p w14:paraId="437F3294"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42.2</w:t>
            </w:r>
          </w:p>
        </w:tc>
        <w:tc>
          <w:tcPr>
            <w:tcW w:w="5850" w:type="dxa"/>
            <w:shd w:val="clear" w:color="auto" w:fill="DEEAF6" w:themeFill="accent5" w:themeFillTint="33"/>
            <w:hideMark/>
          </w:tcPr>
          <w:p w14:paraId="01C4252C" w14:textId="19AB4131"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Preserved, Aqueous Dosage Forms:</w:t>
            </w:r>
            <w:r w:rsidRPr="00665FB1">
              <w:rPr>
                <w:rFonts w:ascii="Arial Narrow" w:eastAsia="Times New Roman" w:hAnsi="Arial Narrow" w:cs="Arial"/>
                <w:color w:val="000000" w:themeColor="text1"/>
              </w:rPr>
              <w:t xml:space="preserve"> The preserved, aqueous dosage form CNSP is labeled with a BUD that does not exceed 35 days with controlled room temperature or refrigerated storage temperature.</w:t>
            </w:r>
            <w:r w:rsidRPr="00665FB1">
              <w:rPr>
                <w:rFonts w:ascii="Arial Narrow" w:eastAsia="Times New Roman" w:hAnsi="Arial Narrow" w:cs="Arial"/>
                <w:color w:val="000000" w:themeColor="text1"/>
              </w:rPr>
              <w:br w:type="page"/>
            </w:r>
            <w:r>
              <w:rPr>
                <w:rFonts w:ascii="Arial Narrow" w:eastAsia="Times New Roman" w:hAnsi="Arial Narrow" w:cs="Arial"/>
                <w:color w:val="000000" w:themeColor="text1"/>
              </w:rPr>
              <w:t xml:space="preserve">  </w:t>
            </w:r>
            <w:r w:rsidRPr="00665FB1">
              <w:rPr>
                <w:rFonts w:ascii="Arial Narrow" w:eastAsia="Times New Roman" w:hAnsi="Arial Narrow" w:cs="Arial"/>
                <w:b/>
                <w:bCs/>
                <w:i/>
                <w:iCs/>
                <w:color w:val="000000" w:themeColor="text1"/>
              </w:rPr>
              <w:t>Inspector note: Per USP &lt;795&gt;, Aqueous dosage forms are ones that have a Aw</w:t>
            </w:r>
            <w:r w:rsidRPr="00665FB1">
              <w:rPr>
                <w:rFonts w:ascii="Arial Narrow" w:eastAsia="Times New Roman" w:hAnsi="Arial Narrow" w:cs="Arial"/>
                <w:b/>
                <w:bCs/>
                <w:i/>
                <w:iCs/>
                <w:color w:val="000000" w:themeColor="text1"/>
                <w:u w:val="single"/>
              </w:rPr>
              <w:t xml:space="preserve"> &gt;</w:t>
            </w:r>
            <w:r w:rsidRPr="00665FB1">
              <w:rPr>
                <w:rFonts w:ascii="Arial Narrow" w:eastAsia="Times New Roman" w:hAnsi="Arial Narrow" w:cs="Arial"/>
                <w:b/>
                <w:bCs/>
                <w:i/>
                <w:iCs/>
                <w:color w:val="000000" w:themeColor="text1"/>
              </w:rPr>
              <w:t xml:space="preserve"> 0.6, e.g., emulsions, gels, creams, solutions, sprays, or suspensions.</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If pharmacy does not compound preserved aqueous dosage forms, inspector should answer statement as N/A.</w:t>
            </w:r>
            <w:r w:rsidRPr="00665FB1">
              <w:rPr>
                <w:rFonts w:ascii="Arial Narrow" w:eastAsia="Times New Roman" w:hAnsi="Arial Narrow" w:cs="Arial"/>
                <w:b/>
                <w:bCs/>
                <w:i/>
                <w:iCs/>
                <w:color w:val="000000" w:themeColor="text1"/>
              </w:rPr>
              <w:br w:type="page"/>
              <w:t>If no, describe your observations including but not limited to: the name of the compounded preparation, the labeled BUD, and the storage environment. Additionally, collect a copy of the master formulation record, the compounding record, and a copy of a label without PHI.</w:t>
            </w:r>
          </w:p>
        </w:tc>
        <w:tc>
          <w:tcPr>
            <w:tcW w:w="1260" w:type="dxa"/>
            <w:shd w:val="clear" w:color="auto" w:fill="DEEAF6" w:themeFill="accent5" w:themeFillTint="33"/>
            <w:hideMark/>
          </w:tcPr>
          <w:p w14:paraId="5CD2AE72"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97B44BA"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3158CCEF" w14:textId="77777777" w:rsidTr="008F238B">
        <w:trPr>
          <w:trHeight w:val="341"/>
        </w:trPr>
        <w:tc>
          <w:tcPr>
            <w:tcW w:w="1255" w:type="dxa"/>
            <w:shd w:val="clear" w:color="auto" w:fill="DEEAF6" w:themeFill="accent5" w:themeFillTint="33"/>
            <w:hideMark/>
          </w:tcPr>
          <w:p w14:paraId="72E74F76"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42.3</w:t>
            </w:r>
          </w:p>
        </w:tc>
        <w:tc>
          <w:tcPr>
            <w:tcW w:w="5850" w:type="dxa"/>
            <w:shd w:val="clear" w:color="auto" w:fill="DEEAF6" w:themeFill="accent5" w:themeFillTint="33"/>
            <w:hideMark/>
          </w:tcPr>
          <w:p w14:paraId="2EE064FE" w14:textId="7E03046E"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 xml:space="preserve">Nonaqueous, Oral Liquid Dosage Forms: </w:t>
            </w:r>
            <w:r w:rsidRPr="00665FB1">
              <w:rPr>
                <w:rFonts w:ascii="Arial Narrow" w:eastAsia="Times New Roman" w:hAnsi="Arial Narrow" w:cs="Arial"/>
                <w:color w:val="000000" w:themeColor="text1"/>
              </w:rPr>
              <w:t>The nonaqueous, oral liquid dosage form CNSP is labeled with a BUD that does not exceed 90 days with controlled room temperature or refrigerated storage temperature.</w:t>
            </w:r>
            <w:r>
              <w:rPr>
                <w:rFonts w:ascii="Arial Narrow" w:eastAsia="Times New Roman" w:hAnsi="Arial Narrow" w:cs="Arial"/>
                <w:color w:val="000000" w:themeColor="text1"/>
              </w:rPr>
              <w:t xml:space="preserve">  </w:t>
            </w:r>
            <w:r w:rsidRPr="00665FB1">
              <w:rPr>
                <w:rFonts w:ascii="Arial Narrow" w:eastAsia="Times New Roman" w:hAnsi="Arial Narrow" w:cs="Arial"/>
                <w:b/>
                <w:bCs/>
                <w:i/>
                <w:iCs/>
                <w:color w:val="000000" w:themeColor="text1"/>
              </w:rPr>
              <w:t>Inspector note: Per USP &lt;795&gt;, Nonaqueous oral liquid dosage forms are ones that have an A</w:t>
            </w:r>
            <w:r w:rsidRPr="00665FB1">
              <w:rPr>
                <w:rFonts w:ascii="Arial Narrow" w:eastAsia="Times New Roman" w:hAnsi="Arial Narrow" w:cs="Arial"/>
                <w:b/>
                <w:bCs/>
                <w:i/>
                <w:iCs/>
                <w:color w:val="000000" w:themeColor="text1"/>
                <w:vertAlign w:val="subscript"/>
              </w:rPr>
              <w:t>w</w:t>
            </w:r>
            <w:r w:rsidRPr="00665FB1">
              <w:rPr>
                <w:rFonts w:ascii="Arial Narrow" w:eastAsia="Times New Roman" w:hAnsi="Arial Narrow" w:cs="Arial"/>
                <w:b/>
                <w:bCs/>
                <w:i/>
                <w:iCs/>
                <w:color w:val="000000" w:themeColor="text1"/>
              </w:rPr>
              <w:t xml:space="preserve"> &lt; 0.6. Some examples of oral liquids that are nonaqueous include: oil-based oral solution or suspension.</w:t>
            </w:r>
            <w:r>
              <w:rPr>
                <w:rFonts w:ascii="Arial Narrow" w:eastAsia="Times New Roman" w:hAnsi="Arial Narrow" w:cs="Arial"/>
                <w:b/>
                <w:bCs/>
                <w:i/>
                <w:iCs/>
                <w:color w:val="000000" w:themeColor="text1"/>
              </w:rPr>
              <w:t xml:space="preserve">  </w:t>
            </w:r>
            <w:r w:rsidRPr="00665FB1">
              <w:rPr>
                <w:rFonts w:ascii="Arial Narrow" w:eastAsia="Times New Roman" w:hAnsi="Arial Narrow" w:cs="Arial"/>
                <w:b/>
                <w:bCs/>
                <w:i/>
                <w:iCs/>
                <w:color w:val="000000" w:themeColor="text1"/>
              </w:rPr>
              <w:t>If pharmacy does not compound nonaqueous dosage forms, inspector should answer statement as N/A.</w:t>
            </w:r>
            <w:r>
              <w:rPr>
                <w:rFonts w:ascii="Arial Narrow" w:eastAsia="Times New Roman" w:hAnsi="Arial Narrow" w:cs="Arial"/>
                <w:b/>
                <w:bCs/>
                <w:i/>
                <w:iCs/>
                <w:color w:val="000000" w:themeColor="text1"/>
              </w:rPr>
              <w:t xml:space="preserve">  </w:t>
            </w:r>
            <w:r w:rsidRPr="00665FB1">
              <w:rPr>
                <w:rFonts w:ascii="Arial Narrow" w:eastAsia="Times New Roman" w:hAnsi="Arial Narrow" w:cs="Arial"/>
                <w:b/>
                <w:bCs/>
                <w:i/>
                <w:iCs/>
                <w:color w:val="000000" w:themeColor="text1"/>
              </w:rPr>
              <w:t>If no, describe your observations including but not limited to: the name of the compounded preparation, the labeled BUD, and the storage environment. Additionally, collect a copy of the master formulation record, the compounding record, and a copy of a label without PHI.</w:t>
            </w:r>
          </w:p>
        </w:tc>
        <w:tc>
          <w:tcPr>
            <w:tcW w:w="1260" w:type="dxa"/>
            <w:shd w:val="clear" w:color="auto" w:fill="DEEAF6" w:themeFill="accent5" w:themeFillTint="33"/>
            <w:hideMark/>
          </w:tcPr>
          <w:p w14:paraId="718F3950"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E96B87C"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33BF40B8" w14:textId="77777777" w:rsidTr="008F238B">
        <w:trPr>
          <w:trHeight w:val="161"/>
        </w:trPr>
        <w:tc>
          <w:tcPr>
            <w:tcW w:w="1255" w:type="dxa"/>
            <w:shd w:val="clear" w:color="auto" w:fill="4020E0"/>
          </w:tcPr>
          <w:p w14:paraId="2D8033AC" w14:textId="6F36429C" w:rsidR="008F238B" w:rsidRPr="00665FB1" w:rsidRDefault="008F238B" w:rsidP="008F238B">
            <w:pPr>
              <w:spacing w:after="0" w:line="240" w:lineRule="auto"/>
              <w:jc w:val="center"/>
              <w:rPr>
                <w:rFonts w:ascii="Arial Narrow" w:eastAsia="Times New Roman" w:hAnsi="Arial Narrow" w:cs="Arial"/>
              </w:rPr>
            </w:pPr>
            <w:r w:rsidRPr="005F78C9">
              <w:rPr>
                <w:rFonts w:ascii="Arial Narrow" w:eastAsia="Times New Roman" w:hAnsi="Arial Narrow" w:cs="Arial"/>
                <w:b/>
                <w:bCs/>
                <w:color w:val="FFFFFF" w:themeColor="background1"/>
              </w:rPr>
              <w:lastRenderedPageBreak/>
              <w:t>Item #</w:t>
            </w:r>
          </w:p>
        </w:tc>
        <w:tc>
          <w:tcPr>
            <w:tcW w:w="5850" w:type="dxa"/>
            <w:shd w:val="clear" w:color="auto" w:fill="4020E0"/>
          </w:tcPr>
          <w:p w14:paraId="2A4B248D" w14:textId="0FA657A8" w:rsidR="008F238B" w:rsidRPr="00665FB1" w:rsidRDefault="008F238B" w:rsidP="008F238B">
            <w:pPr>
              <w:spacing w:after="0" w:line="240" w:lineRule="auto"/>
              <w:rPr>
                <w:rFonts w:ascii="Arial Narrow" w:eastAsia="Times New Roman" w:hAnsi="Arial Narrow" w:cs="Arial"/>
                <w:b/>
                <w:bCs/>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1FC6119D" w14:textId="7B7D7A9B" w:rsidR="008F238B" w:rsidRPr="00665FB1" w:rsidRDefault="008F238B" w:rsidP="008F238B">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0C9E6617" w14:textId="17D57D74" w:rsidR="008F238B" w:rsidRPr="00665FB1" w:rsidRDefault="008F238B" w:rsidP="008F238B">
            <w:pPr>
              <w:spacing w:after="0" w:line="240" w:lineRule="auto"/>
              <w:rPr>
                <w:rFonts w:ascii="Arial Narrow" w:eastAsia="Times New Roman" w:hAnsi="Arial Narrow" w:cs="Arial"/>
              </w:rPr>
            </w:pPr>
            <w:r>
              <w:rPr>
                <w:rFonts w:ascii="Arial Narrow" w:eastAsia="Times New Roman" w:hAnsi="Arial Narrow" w:cs="Arial"/>
                <w:b/>
                <w:bCs/>
                <w:color w:val="FFFFFF" w:themeColor="background1"/>
              </w:rPr>
              <w:t>Comment</w:t>
            </w:r>
          </w:p>
        </w:tc>
      </w:tr>
      <w:tr w:rsidR="008F238B" w:rsidRPr="00665FB1" w14:paraId="4C7F4F3C" w14:textId="77777777" w:rsidTr="008F238B">
        <w:trPr>
          <w:trHeight w:val="260"/>
        </w:trPr>
        <w:tc>
          <w:tcPr>
            <w:tcW w:w="1255" w:type="dxa"/>
            <w:shd w:val="clear" w:color="auto" w:fill="FFC000"/>
          </w:tcPr>
          <w:p w14:paraId="0C10C89A" w14:textId="743A8967" w:rsidR="008F238B" w:rsidRPr="00665FB1" w:rsidRDefault="008F238B" w:rsidP="008F238B">
            <w:pPr>
              <w:spacing w:after="0" w:line="240" w:lineRule="auto"/>
              <w:jc w:val="center"/>
              <w:rPr>
                <w:rFonts w:ascii="Arial Narrow" w:eastAsia="Times New Roman" w:hAnsi="Arial Narrow" w:cs="Arial"/>
              </w:rPr>
            </w:pPr>
            <w:r>
              <w:rPr>
                <w:rFonts w:ascii="Arial Narrow" w:eastAsia="Times New Roman" w:hAnsi="Arial Narrow" w:cs="Arial"/>
                <w:b/>
                <w:bCs/>
              </w:rPr>
              <w:t>I</w:t>
            </w:r>
          </w:p>
        </w:tc>
        <w:tc>
          <w:tcPr>
            <w:tcW w:w="5850" w:type="dxa"/>
            <w:shd w:val="clear" w:color="auto" w:fill="FFC000"/>
          </w:tcPr>
          <w:p w14:paraId="7AEC7DA7" w14:textId="04B63274" w:rsidR="008F238B" w:rsidRPr="00665FB1" w:rsidRDefault="008F238B" w:rsidP="008F238B">
            <w:pPr>
              <w:spacing w:after="0" w:line="240" w:lineRule="auto"/>
              <w:rPr>
                <w:rFonts w:ascii="Arial Narrow" w:eastAsia="Times New Roman" w:hAnsi="Arial Narrow" w:cs="Arial"/>
                <w:b/>
                <w:bCs/>
                <w:color w:val="000000" w:themeColor="text1"/>
              </w:rPr>
            </w:pPr>
            <w:r w:rsidRPr="00665FB1">
              <w:rPr>
                <w:rFonts w:ascii="Arial Narrow" w:eastAsia="Times New Roman" w:hAnsi="Arial Narrow" w:cs="Arial"/>
                <w:b/>
                <w:bCs/>
                <w:color w:val="000000" w:themeColor="text1"/>
              </w:rPr>
              <w:t>Establishing Beyond Use Dating (BUDs)</w:t>
            </w:r>
          </w:p>
        </w:tc>
        <w:tc>
          <w:tcPr>
            <w:tcW w:w="1260" w:type="dxa"/>
            <w:shd w:val="clear" w:color="auto" w:fill="FFC000"/>
          </w:tcPr>
          <w:p w14:paraId="5D9D7B55" w14:textId="5CBA2D55"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FFC000"/>
          </w:tcPr>
          <w:p w14:paraId="7D915BE5" w14:textId="6D6A01A0"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031C1C43" w14:textId="77777777" w:rsidTr="00633F8B">
        <w:trPr>
          <w:trHeight w:val="2753"/>
        </w:trPr>
        <w:tc>
          <w:tcPr>
            <w:tcW w:w="1255" w:type="dxa"/>
            <w:shd w:val="clear" w:color="auto" w:fill="DEEAF6" w:themeFill="accent5" w:themeFillTint="33"/>
            <w:hideMark/>
          </w:tcPr>
          <w:p w14:paraId="36BAAB8A"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42.4</w:t>
            </w:r>
          </w:p>
        </w:tc>
        <w:tc>
          <w:tcPr>
            <w:tcW w:w="5850" w:type="dxa"/>
            <w:shd w:val="clear" w:color="auto" w:fill="DEEAF6" w:themeFill="accent5" w:themeFillTint="33"/>
            <w:hideMark/>
          </w:tcPr>
          <w:p w14:paraId="3253A83F" w14:textId="786BFE48"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 xml:space="preserve">Nonaqueous Dosage Forms: </w:t>
            </w:r>
            <w:r w:rsidRPr="00665FB1">
              <w:rPr>
                <w:rFonts w:ascii="Arial Narrow" w:eastAsia="Times New Roman" w:hAnsi="Arial Narrow" w:cs="Arial"/>
                <w:color w:val="000000" w:themeColor="text1"/>
              </w:rPr>
              <w:t>The nonaqueous dosage form CNSP is labeled with a BUD that does not exceed 180 days with controlled room temperature or refrigerated storage temperature.</w:t>
            </w:r>
            <w:r>
              <w:rPr>
                <w:rFonts w:ascii="Arial Narrow" w:eastAsia="Times New Roman" w:hAnsi="Arial Narrow" w:cs="Arial"/>
                <w:color w:val="000000" w:themeColor="text1"/>
              </w:rPr>
              <w:t xml:space="preserve">  </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Inspector note: Per USP &lt;795&gt;, Nonaqueous (Solid) dosage forms are ones that have an A</w:t>
            </w:r>
            <w:r w:rsidRPr="00665FB1">
              <w:rPr>
                <w:rFonts w:ascii="Arial Narrow" w:eastAsia="Times New Roman" w:hAnsi="Arial Narrow" w:cs="Arial"/>
                <w:b/>
                <w:bCs/>
                <w:i/>
                <w:iCs/>
                <w:color w:val="000000" w:themeColor="text1"/>
                <w:vertAlign w:val="subscript"/>
              </w:rPr>
              <w:t>w</w:t>
            </w:r>
            <w:r w:rsidRPr="00665FB1">
              <w:rPr>
                <w:rFonts w:ascii="Arial Narrow" w:eastAsia="Times New Roman" w:hAnsi="Arial Narrow" w:cs="Arial"/>
                <w:b/>
                <w:bCs/>
                <w:i/>
                <w:iCs/>
                <w:color w:val="000000" w:themeColor="text1"/>
              </w:rPr>
              <w:t xml:space="preserve"> &lt; 0.6. Some examples include capsules, tablets, granules, powders, nonaqueous topicals, suppositories, and troches or lozenges.</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If pharmacy does not compound other nonaqueous solid dosage forms, inspector should answer statement as N/A.</w:t>
            </w:r>
            <w:r w:rsidRPr="00665FB1">
              <w:rPr>
                <w:rFonts w:ascii="Arial Narrow" w:eastAsia="Times New Roman" w:hAnsi="Arial Narrow" w:cs="Arial"/>
                <w:b/>
                <w:bCs/>
                <w:i/>
                <w:iCs/>
                <w:color w:val="000000" w:themeColor="text1"/>
              </w:rPr>
              <w:br w:type="page"/>
              <w:t>If no, describe your observations including but not limited to: the name of the compounded preparation, the labeled BUD, and the storage environment. Additionally, collect a copy of the master formulation record, the compounding record, and a copy of a label without PHI.</w:t>
            </w:r>
          </w:p>
        </w:tc>
        <w:tc>
          <w:tcPr>
            <w:tcW w:w="1260" w:type="dxa"/>
            <w:shd w:val="clear" w:color="auto" w:fill="DEEAF6" w:themeFill="accent5" w:themeFillTint="33"/>
            <w:hideMark/>
          </w:tcPr>
          <w:p w14:paraId="4E6A4DEE"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5F3C8384"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1A363979" w14:textId="77777777" w:rsidTr="00633F8B">
        <w:trPr>
          <w:trHeight w:val="54"/>
        </w:trPr>
        <w:tc>
          <w:tcPr>
            <w:tcW w:w="1255" w:type="dxa"/>
            <w:shd w:val="clear" w:color="auto" w:fill="D0CECE" w:themeFill="background2" w:themeFillShade="E6"/>
            <w:hideMark/>
          </w:tcPr>
          <w:p w14:paraId="6874D6EE"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43.0</w:t>
            </w:r>
          </w:p>
        </w:tc>
        <w:tc>
          <w:tcPr>
            <w:tcW w:w="5850" w:type="dxa"/>
            <w:shd w:val="clear" w:color="auto" w:fill="D0CECE" w:themeFill="background2" w:themeFillShade="E6"/>
            <w:hideMark/>
          </w:tcPr>
          <w:p w14:paraId="65666930" w14:textId="77777777"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 label any CNSPs with BUDs that extend beyond the maximum limits in Table 4 USP &lt;795&gt;?</w:t>
            </w:r>
          </w:p>
        </w:tc>
        <w:tc>
          <w:tcPr>
            <w:tcW w:w="1260" w:type="dxa"/>
            <w:shd w:val="clear" w:color="auto" w:fill="D0CECE" w:themeFill="background2" w:themeFillShade="E6"/>
            <w:hideMark/>
          </w:tcPr>
          <w:p w14:paraId="24DE4988"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7EB799E1"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5D14D2DE" w14:textId="77777777" w:rsidTr="003611AB">
        <w:trPr>
          <w:trHeight w:val="134"/>
        </w:trPr>
        <w:tc>
          <w:tcPr>
            <w:tcW w:w="1255" w:type="dxa"/>
            <w:shd w:val="clear" w:color="000000" w:fill="FFFFFF"/>
            <w:hideMark/>
          </w:tcPr>
          <w:p w14:paraId="2D478CC2"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44.0</w:t>
            </w:r>
          </w:p>
        </w:tc>
        <w:tc>
          <w:tcPr>
            <w:tcW w:w="5850" w:type="dxa"/>
            <w:shd w:val="clear" w:color="auto" w:fill="auto"/>
            <w:hideMark/>
          </w:tcPr>
          <w:p w14:paraId="2CEFB1FD" w14:textId="77777777"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 follow the requirements for labeling a CNSP with a BUD that exceeds Table 4 in compliance with USP &lt;795&gt; standards?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go to compliance statements.</w:t>
            </w:r>
          </w:p>
        </w:tc>
        <w:tc>
          <w:tcPr>
            <w:tcW w:w="1260" w:type="dxa"/>
            <w:shd w:val="clear" w:color="auto" w:fill="auto"/>
            <w:hideMark/>
          </w:tcPr>
          <w:p w14:paraId="028C03A4"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50745E0E"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73C72714" w14:textId="77777777" w:rsidTr="00633F8B">
        <w:trPr>
          <w:trHeight w:val="780"/>
        </w:trPr>
        <w:tc>
          <w:tcPr>
            <w:tcW w:w="1255" w:type="dxa"/>
            <w:shd w:val="clear" w:color="auto" w:fill="DEEAF6" w:themeFill="accent5" w:themeFillTint="33"/>
            <w:hideMark/>
          </w:tcPr>
          <w:p w14:paraId="02EA7A2D"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44.1</w:t>
            </w:r>
          </w:p>
        </w:tc>
        <w:tc>
          <w:tcPr>
            <w:tcW w:w="5850" w:type="dxa"/>
            <w:shd w:val="clear" w:color="auto" w:fill="DEEAF6" w:themeFill="accent5" w:themeFillTint="33"/>
            <w:hideMark/>
          </w:tcPr>
          <w:p w14:paraId="785DB68F" w14:textId="77777777"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labeled BUD for an aqueous dosage form does not exceed 180 days.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collect a copy of the MFR, the CR, and a copy of a label without PHI.</w:t>
            </w:r>
          </w:p>
        </w:tc>
        <w:tc>
          <w:tcPr>
            <w:tcW w:w="1260" w:type="dxa"/>
            <w:shd w:val="clear" w:color="auto" w:fill="DEEAF6" w:themeFill="accent5" w:themeFillTint="33"/>
            <w:hideMark/>
          </w:tcPr>
          <w:p w14:paraId="3E317E38"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BC3F4E7"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42300980" w14:textId="77777777" w:rsidTr="00633F8B">
        <w:trPr>
          <w:trHeight w:val="720"/>
        </w:trPr>
        <w:tc>
          <w:tcPr>
            <w:tcW w:w="1255" w:type="dxa"/>
            <w:shd w:val="clear" w:color="auto" w:fill="DEEAF6" w:themeFill="accent5" w:themeFillTint="33"/>
            <w:hideMark/>
          </w:tcPr>
          <w:p w14:paraId="3A331F3B"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44.2</w:t>
            </w:r>
          </w:p>
        </w:tc>
        <w:tc>
          <w:tcPr>
            <w:tcW w:w="5850" w:type="dxa"/>
            <w:shd w:val="clear" w:color="auto" w:fill="DEEAF6" w:themeFill="accent5" w:themeFillTint="33"/>
            <w:hideMark/>
          </w:tcPr>
          <w:p w14:paraId="5641E2BD" w14:textId="77777777"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labeled BUD for a nonaqueous dosage form does not exceed 180 days.</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If no, collect a copy of the MFR, the CR, and a copy of a label without PHI.</w:t>
            </w:r>
          </w:p>
        </w:tc>
        <w:tc>
          <w:tcPr>
            <w:tcW w:w="1260" w:type="dxa"/>
            <w:shd w:val="clear" w:color="auto" w:fill="DEEAF6" w:themeFill="accent5" w:themeFillTint="33"/>
            <w:hideMark/>
          </w:tcPr>
          <w:p w14:paraId="38A4515D"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2D23B6C"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172F921D" w14:textId="77777777" w:rsidTr="00633F8B">
        <w:trPr>
          <w:trHeight w:val="2580"/>
        </w:trPr>
        <w:tc>
          <w:tcPr>
            <w:tcW w:w="1255" w:type="dxa"/>
            <w:shd w:val="clear" w:color="auto" w:fill="DEEAF6" w:themeFill="accent5" w:themeFillTint="33"/>
            <w:hideMark/>
          </w:tcPr>
          <w:p w14:paraId="47E959B4" w14:textId="5A2F43B8" w:rsidR="00CE2310" w:rsidRPr="00665FB1" w:rsidRDefault="00CE2310" w:rsidP="00CE2310">
            <w:pPr>
              <w:spacing w:after="0" w:line="240" w:lineRule="auto"/>
              <w:jc w:val="center"/>
              <w:rPr>
                <w:rFonts w:ascii="Arial Narrow" w:eastAsia="Times New Roman" w:hAnsi="Arial Narrow" w:cs="Arial"/>
              </w:rPr>
            </w:pPr>
            <w:r>
              <w:br w:type="page"/>
            </w:r>
            <w:r w:rsidRPr="00665FB1">
              <w:rPr>
                <w:rFonts w:ascii="Arial Narrow" w:eastAsia="Times New Roman" w:hAnsi="Arial Narrow" w:cs="Arial"/>
              </w:rPr>
              <w:t>44.3</w:t>
            </w:r>
          </w:p>
        </w:tc>
        <w:tc>
          <w:tcPr>
            <w:tcW w:w="5850" w:type="dxa"/>
            <w:shd w:val="clear" w:color="auto" w:fill="DEEAF6" w:themeFill="accent5" w:themeFillTint="33"/>
            <w:hideMark/>
          </w:tcPr>
          <w:p w14:paraId="5E231EF0" w14:textId="77777777" w:rsidR="00CE2310" w:rsidRPr="00665FB1"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Pharmacy is following the results of their own stability study.</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the pharmacy only follows cited stability studies (does not conduct their own stability studies) for extending BUDs, answer this question as N/A.</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pharmacy is following a bracketed study, inspector may mark this statement as yes if concentrations of CNSPs are at or within the concentrations specified within the study.</w:t>
            </w:r>
            <w:r w:rsidRPr="00665FB1">
              <w:rPr>
                <w:rFonts w:ascii="Arial Narrow" w:eastAsia="Times New Roman" w:hAnsi="Arial Narrow" w:cs="Arial"/>
                <w:b/>
                <w:bCs/>
                <w:i/>
                <w:iCs/>
                <w:color w:val="000000" w:themeColor="text1"/>
              </w:rPr>
              <w:br/>
              <w:t>If pharmacy is following a bracketed study and is using a concentration outside the study, answer this question as a no and describe observations.</w:t>
            </w:r>
          </w:p>
        </w:tc>
        <w:tc>
          <w:tcPr>
            <w:tcW w:w="1260" w:type="dxa"/>
            <w:shd w:val="clear" w:color="auto" w:fill="DEEAF6" w:themeFill="accent5" w:themeFillTint="33"/>
            <w:hideMark/>
          </w:tcPr>
          <w:p w14:paraId="0466C125"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750C67C1"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bl>
    <w:p w14:paraId="205551F8" w14:textId="77777777" w:rsidR="008F238B" w:rsidRDefault="008F238B">
      <w:r>
        <w:br w:type="page"/>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8F238B" w:rsidRPr="00665FB1" w14:paraId="3EEBEECE" w14:textId="77777777" w:rsidTr="008F238B">
        <w:trPr>
          <w:trHeight w:val="71"/>
        </w:trPr>
        <w:tc>
          <w:tcPr>
            <w:tcW w:w="1255" w:type="dxa"/>
            <w:shd w:val="clear" w:color="auto" w:fill="4020E0"/>
          </w:tcPr>
          <w:p w14:paraId="418CDCF3" w14:textId="6A38CE75" w:rsidR="008F238B" w:rsidRDefault="008F238B" w:rsidP="008F238B">
            <w:pPr>
              <w:spacing w:after="0" w:line="240" w:lineRule="auto"/>
              <w:jc w:val="center"/>
            </w:pPr>
            <w:r w:rsidRPr="005F78C9">
              <w:rPr>
                <w:rFonts w:ascii="Arial Narrow" w:eastAsia="Times New Roman" w:hAnsi="Arial Narrow" w:cs="Arial"/>
                <w:b/>
                <w:bCs/>
                <w:color w:val="FFFFFF" w:themeColor="background1"/>
              </w:rPr>
              <w:lastRenderedPageBreak/>
              <w:t>Item #</w:t>
            </w:r>
          </w:p>
        </w:tc>
        <w:tc>
          <w:tcPr>
            <w:tcW w:w="5850" w:type="dxa"/>
            <w:shd w:val="clear" w:color="auto" w:fill="4020E0"/>
          </w:tcPr>
          <w:p w14:paraId="54052B2C" w14:textId="28038EBD" w:rsidR="008F238B" w:rsidRPr="00665FB1" w:rsidRDefault="008F238B" w:rsidP="008F238B">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6556091B" w14:textId="2B87AAC0" w:rsidR="008F238B" w:rsidRPr="00665FB1" w:rsidRDefault="008F238B" w:rsidP="008F238B">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30A82DA5" w14:textId="0EAE432C" w:rsidR="008F238B" w:rsidRPr="00665FB1" w:rsidRDefault="008F238B" w:rsidP="008F238B">
            <w:pPr>
              <w:spacing w:after="0" w:line="240" w:lineRule="auto"/>
              <w:rPr>
                <w:rFonts w:ascii="Arial Narrow" w:eastAsia="Times New Roman" w:hAnsi="Arial Narrow" w:cs="Arial"/>
              </w:rPr>
            </w:pPr>
            <w:r>
              <w:rPr>
                <w:rFonts w:ascii="Arial Narrow" w:eastAsia="Times New Roman" w:hAnsi="Arial Narrow" w:cs="Arial"/>
                <w:b/>
                <w:bCs/>
                <w:color w:val="FFFFFF" w:themeColor="background1"/>
              </w:rPr>
              <w:t>Comment</w:t>
            </w:r>
          </w:p>
        </w:tc>
      </w:tr>
      <w:tr w:rsidR="008F238B" w:rsidRPr="00665FB1" w14:paraId="1C34C0B2" w14:textId="77777777" w:rsidTr="008F238B">
        <w:trPr>
          <w:trHeight w:val="71"/>
        </w:trPr>
        <w:tc>
          <w:tcPr>
            <w:tcW w:w="1255" w:type="dxa"/>
            <w:shd w:val="clear" w:color="auto" w:fill="FFC000"/>
          </w:tcPr>
          <w:p w14:paraId="26A87692" w14:textId="4E53A408" w:rsidR="008F238B" w:rsidRDefault="008F238B" w:rsidP="008F238B">
            <w:pPr>
              <w:spacing w:after="0" w:line="240" w:lineRule="auto"/>
              <w:jc w:val="center"/>
            </w:pPr>
            <w:r>
              <w:rPr>
                <w:rFonts w:ascii="Arial Narrow" w:eastAsia="Times New Roman" w:hAnsi="Arial Narrow" w:cs="Arial"/>
                <w:b/>
                <w:bCs/>
              </w:rPr>
              <w:t>I</w:t>
            </w:r>
          </w:p>
        </w:tc>
        <w:tc>
          <w:tcPr>
            <w:tcW w:w="5850" w:type="dxa"/>
            <w:shd w:val="clear" w:color="auto" w:fill="FFC000"/>
          </w:tcPr>
          <w:p w14:paraId="27D975AA" w14:textId="79C8B7D2"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Establishing Beyond Use Dating (BUDs)</w:t>
            </w:r>
          </w:p>
        </w:tc>
        <w:tc>
          <w:tcPr>
            <w:tcW w:w="1260" w:type="dxa"/>
            <w:shd w:val="clear" w:color="auto" w:fill="FFC000"/>
          </w:tcPr>
          <w:p w14:paraId="5C83BE31" w14:textId="2440E93A"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FFC000"/>
          </w:tcPr>
          <w:p w14:paraId="452449EC" w14:textId="69402C50"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33CDF22F" w14:textId="77777777" w:rsidTr="00633F8B">
        <w:trPr>
          <w:trHeight w:val="2546"/>
        </w:trPr>
        <w:tc>
          <w:tcPr>
            <w:tcW w:w="1255" w:type="dxa"/>
            <w:shd w:val="clear" w:color="auto" w:fill="DEEAF6" w:themeFill="accent5" w:themeFillTint="33"/>
            <w:hideMark/>
          </w:tcPr>
          <w:p w14:paraId="17051F4E"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44.4</w:t>
            </w:r>
          </w:p>
        </w:tc>
        <w:tc>
          <w:tcPr>
            <w:tcW w:w="5850" w:type="dxa"/>
            <w:shd w:val="clear" w:color="auto" w:fill="DEEAF6" w:themeFill="accent5" w:themeFillTint="33"/>
            <w:hideMark/>
          </w:tcPr>
          <w:p w14:paraId="3A8EB2BA" w14:textId="77777777"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pharmacy has a copy of the cited stability study, which used a stability-indicating analytical method, for extending BUDs.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Per USP, any stability study that meets the requirements of a stability-indicating assay method can be used (whether it is published or unpublished, such as a study provided by a chemical supplier) to extend BUDs up to 180 days for a CNSP.</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pharmacy only conducts their own stability studies (does not use published or unpublished study performed by another entity) for extending BUDs, inspector should answer this question as N/A.</w:t>
            </w:r>
            <w:r w:rsidRPr="00665FB1">
              <w:rPr>
                <w:rFonts w:ascii="Arial Narrow" w:eastAsia="Times New Roman" w:hAnsi="Arial Narrow" w:cs="Arial"/>
                <w:b/>
                <w:bCs/>
                <w:i/>
                <w:iCs/>
                <w:color w:val="000000" w:themeColor="text1"/>
              </w:rPr>
              <w:br/>
              <w:t>If no, please describe the inspector observations.</w:t>
            </w:r>
          </w:p>
        </w:tc>
        <w:tc>
          <w:tcPr>
            <w:tcW w:w="1260" w:type="dxa"/>
            <w:shd w:val="clear" w:color="auto" w:fill="DEEAF6" w:themeFill="accent5" w:themeFillTint="33"/>
            <w:hideMark/>
          </w:tcPr>
          <w:p w14:paraId="0F6B56AD"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23E8DACE"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5DE16E33" w14:textId="77777777" w:rsidTr="00633F8B">
        <w:trPr>
          <w:trHeight w:val="1322"/>
        </w:trPr>
        <w:tc>
          <w:tcPr>
            <w:tcW w:w="1255" w:type="dxa"/>
            <w:shd w:val="clear" w:color="auto" w:fill="DEEAF6" w:themeFill="accent5" w:themeFillTint="33"/>
            <w:hideMark/>
          </w:tcPr>
          <w:p w14:paraId="7ED0B1B0"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44.5</w:t>
            </w:r>
          </w:p>
        </w:tc>
        <w:tc>
          <w:tcPr>
            <w:tcW w:w="5850" w:type="dxa"/>
            <w:shd w:val="clear" w:color="auto" w:fill="DEEAF6" w:themeFill="accent5" w:themeFillTint="33"/>
            <w:hideMark/>
          </w:tcPr>
          <w:p w14:paraId="273DAB1E" w14:textId="753BBF47"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cited stability study (which uses a stability-indicating analytical method for extending BUDs) describes the API(s), CNSP formulation, and material composition of the container closure used.</w:t>
            </w:r>
            <w:r w:rsidRPr="00665FB1">
              <w:rPr>
                <w:rFonts w:ascii="Arial Narrow" w:eastAsia="Times New Roman" w:hAnsi="Arial Narrow" w:cs="Arial"/>
                <w:color w:val="000000" w:themeColor="text1"/>
              </w:rPr>
              <w:br w:type="page"/>
            </w:r>
            <w:r>
              <w:rPr>
                <w:rFonts w:ascii="Arial Narrow" w:eastAsia="Times New Roman" w:hAnsi="Arial Narrow" w:cs="Arial"/>
                <w:color w:val="000000" w:themeColor="text1"/>
              </w:rPr>
              <w:t xml:space="preserve">  </w:t>
            </w:r>
            <w:r w:rsidRPr="00665FB1">
              <w:rPr>
                <w:rFonts w:ascii="Arial Narrow" w:eastAsia="Times New Roman" w:hAnsi="Arial Narrow" w:cs="Arial"/>
                <w:b/>
                <w:bCs/>
                <w:i/>
                <w:iCs/>
                <w:color w:val="000000" w:themeColor="text1"/>
              </w:rPr>
              <w:t>If pharmacy only conducts their own stability studies (does not use published or unpublished study performed by another entity) for extending BUDs, inspector should answer this question as N/A.</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If no, please describe the inspector observations.</w:t>
            </w:r>
          </w:p>
        </w:tc>
        <w:tc>
          <w:tcPr>
            <w:tcW w:w="1260" w:type="dxa"/>
            <w:shd w:val="clear" w:color="auto" w:fill="DEEAF6" w:themeFill="accent5" w:themeFillTint="33"/>
            <w:hideMark/>
          </w:tcPr>
          <w:p w14:paraId="03DA733F"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E83E717"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8F238B" w:rsidRPr="00665FB1" w14:paraId="6252D797" w14:textId="77777777" w:rsidTr="00633F8B">
        <w:trPr>
          <w:trHeight w:val="1970"/>
        </w:trPr>
        <w:tc>
          <w:tcPr>
            <w:tcW w:w="1255" w:type="dxa"/>
            <w:shd w:val="clear" w:color="auto" w:fill="DEEAF6" w:themeFill="accent5" w:themeFillTint="33"/>
            <w:hideMark/>
          </w:tcPr>
          <w:p w14:paraId="2C4D80BB"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44.6</w:t>
            </w:r>
          </w:p>
        </w:tc>
        <w:tc>
          <w:tcPr>
            <w:tcW w:w="5850" w:type="dxa"/>
            <w:shd w:val="clear" w:color="auto" w:fill="DEEAF6" w:themeFill="accent5" w:themeFillTint="33"/>
            <w:hideMark/>
          </w:tcPr>
          <w:p w14:paraId="3450567C" w14:textId="77777777" w:rsidR="008F238B" w:rsidRPr="00665FB1" w:rsidRDefault="008F238B" w:rsidP="008F238B">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If the cited stability study (which uses a stability-indicating analytical method for extending BUDs) is bracketed, the pharmacy's CNSP formulation is at or within the low and high concentration of each active ingredient within the stability study.</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 xml:space="preserve">If no, describe the concentrations cited in the stability study and the concentration of the CNSP compounded by the pharmacy. </w:t>
            </w:r>
            <w:r w:rsidRPr="00665FB1">
              <w:rPr>
                <w:rFonts w:ascii="Arial Narrow" w:eastAsia="Times New Roman" w:hAnsi="Arial Narrow" w:cs="Arial"/>
                <w:b/>
                <w:bCs/>
                <w:i/>
                <w:iCs/>
                <w:color w:val="000000" w:themeColor="text1"/>
              </w:rPr>
              <w:br/>
              <w:t>If pharmacy only conducts their own stability studies (does not use published or unpublished study performed by another entity) for extending BUDs, inspector should answer this question as N/A.</w:t>
            </w:r>
          </w:p>
        </w:tc>
        <w:tc>
          <w:tcPr>
            <w:tcW w:w="1260" w:type="dxa"/>
            <w:shd w:val="clear" w:color="auto" w:fill="DEEAF6" w:themeFill="accent5" w:themeFillTint="33"/>
            <w:hideMark/>
          </w:tcPr>
          <w:p w14:paraId="091290A4" w14:textId="77777777" w:rsidR="008F238B" w:rsidRPr="00665FB1" w:rsidRDefault="008F238B" w:rsidP="008F238B">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2843A2E5" w14:textId="77777777" w:rsidR="008F238B" w:rsidRPr="00665FB1" w:rsidRDefault="008F238B" w:rsidP="008F238B">
            <w:pPr>
              <w:spacing w:after="0" w:line="240" w:lineRule="auto"/>
              <w:rPr>
                <w:rFonts w:ascii="Arial Narrow" w:eastAsia="Times New Roman" w:hAnsi="Arial Narrow" w:cs="Arial"/>
              </w:rPr>
            </w:pPr>
            <w:r w:rsidRPr="00665FB1">
              <w:rPr>
                <w:rFonts w:ascii="Arial Narrow" w:eastAsia="Times New Roman" w:hAnsi="Arial Narrow" w:cs="Arial"/>
              </w:rPr>
              <w:t> </w:t>
            </w:r>
          </w:p>
        </w:tc>
      </w:tr>
    </w:tbl>
    <w:p w14:paraId="20D4083B" w14:textId="77777777" w:rsidR="00CE2310" w:rsidRDefault="00CE2310">
      <w:r>
        <w:br w:type="page"/>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CE2310" w:rsidRPr="00665FB1" w14:paraId="2BB40693" w14:textId="77777777" w:rsidTr="00CE2310">
        <w:trPr>
          <w:trHeight w:val="161"/>
        </w:trPr>
        <w:tc>
          <w:tcPr>
            <w:tcW w:w="1255" w:type="dxa"/>
            <w:shd w:val="clear" w:color="auto" w:fill="4020E0"/>
          </w:tcPr>
          <w:p w14:paraId="280245AE" w14:textId="559A7053" w:rsidR="00CE2310" w:rsidRPr="00665FB1" w:rsidRDefault="00CE2310" w:rsidP="00CE2310">
            <w:pPr>
              <w:spacing w:after="0" w:line="240" w:lineRule="auto"/>
              <w:jc w:val="center"/>
              <w:rPr>
                <w:rFonts w:ascii="Arial Narrow" w:eastAsia="Times New Roman" w:hAnsi="Arial Narrow" w:cs="Arial"/>
              </w:rPr>
            </w:pPr>
            <w:r w:rsidRPr="005F78C9">
              <w:rPr>
                <w:rFonts w:ascii="Arial Narrow" w:eastAsia="Times New Roman" w:hAnsi="Arial Narrow" w:cs="Arial"/>
                <w:b/>
                <w:bCs/>
                <w:color w:val="FFFFFF" w:themeColor="background1"/>
              </w:rPr>
              <w:lastRenderedPageBreak/>
              <w:t>Item #</w:t>
            </w:r>
          </w:p>
        </w:tc>
        <w:tc>
          <w:tcPr>
            <w:tcW w:w="5850" w:type="dxa"/>
            <w:shd w:val="clear" w:color="auto" w:fill="4020E0"/>
          </w:tcPr>
          <w:p w14:paraId="7A37D968" w14:textId="7DC0B6F6" w:rsidR="00CE2310" w:rsidRPr="00665FB1" w:rsidRDefault="00CE2310" w:rsidP="00CE2310">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4B9C69A2" w14:textId="6537EA8F" w:rsidR="00CE2310" w:rsidRPr="00665FB1" w:rsidRDefault="00CE2310" w:rsidP="00CE2310">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4A8D599F" w14:textId="2D2E5F12" w:rsidR="00CE2310" w:rsidRPr="00665FB1" w:rsidRDefault="00CE2310" w:rsidP="00CE2310">
            <w:pPr>
              <w:spacing w:after="0" w:line="240" w:lineRule="auto"/>
              <w:rPr>
                <w:rFonts w:ascii="Arial Narrow" w:eastAsia="Times New Roman" w:hAnsi="Arial Narrow" w:cs="Arial"/>
              </w:rPr>
            </w:pPr>
            <w:r>
              <w:rPr>
                <w:rFonts w:ascii="Arial Narrow" w:eastAsia="Times New Roman" w:hAnsi="Arial Narrow" w:cs="Arial"/>
                <w:b/>
                <w:bCs/>
                <w:color w:val="FFFFFF" w:themeColor="background1"/>
              </w:rPr>
              <w:t>Comment</w:t>
            </w:r>
          </w:p>
        </w:tc>
      </w:tr>
      <w:tr w:rsidR="00CE2310" w:rsidRPr="00665FB1" w14:paraId="7EEAB2CE" w14:textId="77777777" w:rsidTr="00CE2310">
        <w:trPr>
          <w:trHeight w:val="161"/>
        </w:trPr>
        <w:tc>
          <w:tcPr>
            <w:tcW w:w="1255" w:type="dxa"/>
            <w:shd w:val="clear" w:color="auto" w:fill="FFC000"/>
          </w:tcPr>
          <w:p w14:paraId="398C8241" w14:textId="6701F753" w:rsidR="00CE2310" w:rsidRPr="00665FB1" w:rsidRDefault="00CE2310" w:rsidP="00CE2310">
            <w:pPr>
              <w:spacing w:after="0" w:line="240" w:lineRule="auto"/>
              <w:jc w:val="center"/>
              <w:rPr>
                <w:rFonts w:ascii="Arial Narrow" w:eastAsia="Times New Roman" w:hAnsi="Arial Narrow" w:cs="Arial"/>
              </w:rPr>
            </w:pPr>
            <w:r>
              <w:rPr>
                <w:rFonts w:ascii="Arial Narrow" w:eastAsia="Times New Roman" w:hAnsi="Arial Narrow" w:cs="Arial"/>
                <w:b/>
                <w:bCs/>
              </w:rPr>
              <w:t>I</w:t>
            </w:r>
          </w:p>
        </w:tc>
        <w:tc>
          <w:tcPr>
            <w:tcW w:w="5850" w:type="dxa"/>
            <w:shd w:val="clear" w:color="auto" w:fill="FFC000"/>
          </w:tcPr>
          <w:p w14:paraId="5E6DBFB1" w14:textId="517A176C" w:rsidR="00CE2310" w:rsidRPr="00665FB1"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Establishing Beyond Use Dating (BUDs)</w:t>
            </w:r>
          </w:p>
        </w:tc>
        <w:tc>
          <w:tcPr>
            <w:tcW w:w="1260" w:type="dxa"/>
            <w:shd w:val="clear" w:color="auto" w:fill="FFC000"/>
          </w:tcPr>
          <w:p w14:paraId="335FDF77" w14:textId="53E17621"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FFC000"/>
          </w:tcPr>
          <w:p w14:paraId="000C9CDE" w14:textId="0B7DBF69"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08EDA470" w14:textId="77777777" w:rsidTr="00633F8B">
        <w:trPr>
          <w:trHeight w:val="341"/>
        </w:trPr>
        <w:tc>
          <w:tcPr>
            <w:tcW w:w="1255" w:type="dxa"/>
            <w:shd w:val="clear" w:color="auto" w:fill="DEEAF6" w:themeFill="accent5" w:themeFillTint="33"/>
            <w:hideMark/>
          </w:tcPr>
          <w:p w14:paraId="1F259EEA"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44.7</w:t>
            </w:r>
          </w:p>
        </w:tc>
        <w:tc>
          <w:tcPr>
            <w:tcW w:w="5850" w:type="dxa"/>
            <w:shd w:val="clear" w:color="auto" w:fill="DEEAF6" w:themeFill="accent5" w:themeFillTint="33"/>
            <w:hideMark/>
          </w:tcPr>
          <w:p w14:paraId="014E2F6F" w14:textId="1D9F59B2" w:rsidR="00CE2310" w:rsidRPr="00665FB1"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 xml:space="preserve">Aqueous CNSPs whose labeled BUDs are extended beyond Table 4, have: </w:t>
            </w:r>
            <w:r w:rsidRPr="00665FB1">
              <w:rPr>
                <w:rFonts w:ascii="Arial Narrow" w:eastAsia="Times New Roman" w:hAnsi="Arial Narrow" w:cs="Arial"/>
                <w:color w:val="000000" w:themeColor="text1"/>
              </w:rPr>
              <w:br w:type="page"/>
              <w:t>- been tested for antimicrobial effectiveness at least once for each formulation in the type of (with the same material composition of the) container closure system that will be used;</w:t>
            </w:r>
            <w:r w:rsidRPr="00665FB1">
              <w:rPr>
                <w:rFonts w:ascii="Arial Narrow" w:eastAsia="Times New Roman" w:hAnsi="Arial Narrow" w:cs="Arial"/>
                <w:color w:val="000000" w:themeColor="text1"/>
              </w:rPr>
              <w:br w:type="page"/>
              <w:t>- received study results from an FDA-registered facility (for the same CNSP formulation using the same material composition of the container closure system); or</w:t>
            </w:r>
            <w:r w:rsidRPr="00665FB1">
              <w:rPr>
                <w:rFonts w:ascii="Arial Narrow" w:eastAsia="Times New Roman" w:hAnsi="Arial Narrow" w:cs="Arial"/>
                <w:color w:val="000000" w:themeColor="text1"/>
              </w:rPr>
              <w:br w:type="page"/>
              <w:t>- a study published from peer-reviewed literature (for the same CNSP formulation using the same material composition of the container closure system).</w:t>
            </w:r>
            <w:r w:rsidRPr="00665FB1">
              <w:rPr>
                <w:rFonts w:ascii="Arial Narrow" w:eastAsia="Times New Roman" w:hAnsi="Arial Narrow" w:cs="Arial"/>
                <w:color w:val="000000" w:themeColor="text1"/>
              </w:rPr>
              <w:br w:type="page"/>
            </w:r>
            <w:r>
              <w:rPr>
                <w:rFonts w:ascii="Arial Narrow" w:eastAsia="Times New Roman" w:hAnsi="Arial Narrow" w:cs="Arial"/>
                <w:color w:val="000000" w:themeColor="text1"/>
              </w:rPr>
              <w:t xml:space="preserve">  </w:t>
            </w:r>
            <w:r w:rsidRPr="00665FB1">
              <w:rPr>
                <w:rFonts w:ascii="Arial Narrow" w:eastAsia="Times New Roman" w:hAnsi="Arial Narrow" w:cs="Arial"/>
                <w:b/>
                <w:bCs/>
                <w:i/>
                <w:iCs/>
                <w:color w:val="000000" w:themeColor="text1"/>
              </w:rPr>
              <w:t>Inspector note: Pharmacy may rely on a bracketed study from the above options as long as the bracketed study information includes the low and high concentration of each active ingredient in the formulation. Per USP, this is "to establish preservative effectiveness across various strengths of the same formulation (e.g., bracketing). The concentration of all other ingredients (including preservatives) must fall within the bracketed range.</w:t>
            </w:r>
          </w:p>
        </w:tc>
        <w:tc>
          <w:tcPr>
            <w:tcW w:w="1260" w:type="dxa"/>
            <w:shd w:val="clear" w:color="auto" w:fill="DEEAF6" w:themeFill="accent5" w:themeFillTint="33"/>
            <w:hideMark/>
          </w:tcPr>
          <w:p w14:paraId="2F7E602F"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E3CC105"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2E6C7935" w14:textId="77777777" w:rsidTr="003611AB">
        <w:trPr>
          <w:trHeight w:val="89"/>
        </w:trPr>
        <w:tc>
          <w:tcPr>
            <w:tcW w:w="1255" w:type="dxa"/>
            <w:shd w:val="clear" w:color="auto" w:fill="FFC000"/>
            <w:hideMark/>
          </w:tcPr>
          <w:p w14:paraId="1FCA17D8" w14:textId="3239FCDF" w:rsidR="00CE2310" w:rsidRPr="00665FB1" w:rsidRDefault="00CE2310" w:rsidP="00CE2310">
            <w:pPr>
              <w:spacing w:after="0" w:line="240" w:lineRule="auto"/>
              <w:jc w:val="center"/>
              <w:rPr>
                <w:rFonts w:ascii="Arial Narrow" w:eastAsia="Times New Roman" w:hAnsi="Arial Narrow" w:cs="Arial"/>
                <w:b/>
                <w:bCs/>
              </w:rPr>
            </w:pPr>
            <w:r>
              <w:rPr>
                <w:rFonts w:ascii="Arial Narrow" w:eastAsia="Times New Roman" w:hAnsi="Arial Narrow" w:cs="Arial"/>
                <w:b/>
                <w:bCs/>
              </w:rPr>
              <w:t>J</w:t>
            </w:r>
          </w:p>
        </w:tc>
        <w:tc>
          <w:tcPr>
            <w:tcW w:w="13230" w:type="dxa"/>
            <w:gridSpan w:val="3"/>
            <w:shd w:val="clear" w:color="auto" w:fill="FFC000"/>
            <w:hideMark/>
          </w:tcPr>
          <w:p w14:paraId="27018FAD" w14:textId="6E156FA2" w:rsidR="00CE2310" w:rsidRPr="00665FB1" w:rsidRDefault="00CE2310" w:rsidP="00CE2310">
            <w:pPr>
              <w:spacing w:after="0" w:line="240" w:lineRule="auto"/>
              <w:rPr>
                <w:rFonts w:ascii="Arial Narrow" w:eastAsia="Times New Roman" w:hAnsi="Arial Narrow" w:cs="Arial"/>
                <w:b/>
                <w:bCs/>
                <w:color w:val="000000" w:themeColor="text1"/>
              </w:rPr>
            </w:pPr>
            <w:r w:rsidRPr="00665FB1">
              <w:rPr>
                <w:rFonts w:ascii="Arial Narrow" w:eastAsia="Times New Roman" w:hAnsi="Arial Narrow" w:cs="Arial"/>
                <w:b/>
                <w:bCs/>
                <w:color w:val="000000" w:themeColor="text1"/>
              </w:rPr>
              <w:t>Quality Assurance (QA), Quality Control (QC), and Quality Management (QM)</w:t>
            </w:r>
            <w:r w:rsidR="004A6926">
              <w:rPr>
                <w:rStyle w:val="FootnoteReference"/>
                <w:rFonts w:ascii="Arial Narrow" w:eastAsia="Times New Roman" w:hAnsi="Arial Narrow" w:cs="Arial"/>
                <w:b/>
                <w:bCs/>
                <w:color w:val="000000" w:themeColor="text1"/>
              </w:rPr>
              <w:footnoteReference w:id="5"/>
            </w:r>
          </w:p>
        </w:tc>
      </w:tr>
      <w:tr w:rsidR="00CE2310" w:rsidRPr="00665FB1" w14:paraId="1E360325" w14:textId="77777777" w:rsidTr="003611AB">
        <w:trPr>
          <w:trHeight w:val="1050"/>
        </w:trPr>
        <w:tc>
          <w:tcPr>
            <w:tcW w:w="1255" w:type="dxa"/>
            <w:shd w:val="clear" w:color="000000" w:fill="FFFFFF"/>
            <w:hideMark/>
          </w:tcPr>
          <w:p w14:paraId="1272A250"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45.0</w:t>
            </w:r>
          </w:p>
        </w:tc>
        <w:tc>
          <w:tcPr>
            <w:tcW w:w="5850" w:type="dxa"/>
            <w:shd w:val="clear" w:color="auto" w:fill="auto"/>
            <w:hideMark/>
          </w:tcPr>
          <w:p w14:paraId="52C9A4CD" w14:textId="77777777" w:rsidR="00CE2310" w:rsidRPr="00665FB1"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 have a QA/QC program to ensure that CNSPs are prepared per the requirements in USP &lt;795&gt; standards and any applicable regulatory requirements?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go to compliance statements.</w:t>
            </w:r>
          </w:p>
        </w:tc>
        <w:tc>
          <w:tcPr>
            <w:tcW w:w="1260" w:type="dxa"/>
            <w:shd w:val="clear" w:color="auto" w:fill="auto"/>
            <w:hideMark/>
          </w:tcPr>
          <w:p w14:paraId="1CC4247A"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2BB82FF1"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2E0054E2" w14:textId="77777777" w:rsidTr="00633F8B">
        <w:trPr>
          <w:trHeight w:val="1457"/>
        </w:trPr>
        <w:tc>
          <w:tcPr>
            <w:tcW w:w="1255" w:type="dxa"/>
            <w:shd w:val="clear" w:color="auto" w:fill="DEEAF6" w:themeFill="accent5" w:themeFillTint="33"/>
            <w:hideMark/>
          </w:tcPr>
          <w:p w14:paraId="19235193"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45.1</w:t>
            </w:r>
          </w:p>
        </w:tc>
        <w:tc>
          <w:tcPr>
            <w:tcW w:w="5850" w:type="dxa"/>
            <w:shd w:val="clear" w:color="auto" w:fill="DEEAF6" w:themeFill="accent5" w:themeFillTint="33"/>
            <w:hideMark/>
          </w:tcPr>
          <w:p w14:paraId="7AFD318A" w14:textId="1EA8954C" w:rsidR="00CE2310" w:rsidRPr="00665FB1"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pharmacy has a formal QA/QC program with documented activities.</w:t>
            </w:r>
            <w:r>
              <w:rPr>
                <w:rFonts w:ascii="Arial Narrow" w:eastAsia="Times New Roman" w:hAnsi="Arial Narrow" w:cs="Arial"/>
                <w:color w:val="000000" w:themeColor="text1"/>
              </w:rPr>
              <w:t xml:space="preserve">  </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Inspector note: Per USP, "A facility’s QA and QC programs must be formally established and documented in the facility’s SOPs that ensure that all aspects of the preparation of CNSPs are conducted in accordance with the requirements in this chapter (&lt;795&gt;) and the laws and regulations of the applicable regulatory jurisdiction."</w:t>
            </w:r>
          </w:p>
        </w:tc>
        <w:tc>
          <w:tcPr>
            <w:tcW w:w="1260" w:type="dxa"/>
            <w:shd w:val="clear" w:color="auto" w:fill="DEEAF6" w:themeFill="accent5" w:themeFillTint="33"/>
            <w:hideMark/>
          </w:tcPr>
          <w:p w14:paraId="5E6283BA"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4645582"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55B4CC7E" w14:textId="77777777" w:rsidTr="00633F8B">
        <w:trPr>
          <w:trHeight w:val="54"/>
        </w:trPr>
        <w:tc>
          <w:tcPr>
            <w:tcW w:w="1255" w:type="dxa"/>
            <w:shd w:val="clear" w:color="auto" w:fill="DEEAF6" w:themeFill="accent5" w:themeFillTint="33"/>
            <w:hideMark/>
          </w:tcPr>
          <w:p w14:paraId="5DC52370"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45.2</w:t>
            </w:r>
          </w:p>
        </w:tc>
        <w:tc>
          <w:tcPr>
            <w:tcW w:w="5850" w:type="dxa"/>
            <w:shd w:val="clear" w:color="auto" w:fill="DEEAF6" w:themeFill="accent5" w:themeFillTint="33"/>
            <w:hideMark/>
          </w:tcPr>
          <w:p w14:paraId="6EED6882" w14:textId="77777777" w:rsidR="00CE2310" w:rsidRPr="00665FB1" w:rsidRDefault="00CE2310" w:rsidP="008F238B">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QA/QC programs address adherence to procedures.</w:t>
            </w:r>
          </w:p>
        </w:tc>
        <w:tc>
          <w:tcPr>
            <w:tcW w:w="1260" w:type="dxa"/>
            <w:shd w:val="clear" w:color="auto" w:fill="DEEAF6" w:themeFill="accent5" w:themeFillTint="33"/>
            <w:hideMark/>
          </w:tcPr>
          <w:p w14:paraId="24CF47DA"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F043D27"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CE2310" w:rsidRPr="00665FB1" w14:paraId="21F77D09" w14:textId="77777777" w:rsidTr="00633F8B">
        <w:trPr>
          <w:trHeight w:val="215"/>
        </w:trPr>
        <w:tc>
          <w:tcPr>
            <w:tcW w:w="1255" w:type="dxa"/>
            <w:shd w:val="clear" w:color="auto" w:fill="DEEAF6" w:themeFill="accent5" w:themeFillTint="33"/>
            <w:hideMark/>
          </w:tcPr>
          <w:p w14:paraId="1415E0AF"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45.3</w:t>
            </w:r>
          </w:p>
        </w:tc>
        <w:tc>
          <w:tcPr>
            <w:tcW w:w="5850" w:type="dxa"/>
            <w:shd w:val="clear" w:color="auto" w:fill="DEEAF6" w:themeFill="accent5" w:themeFillTint="33"/>
            <w:hideMark/>
          </w:tcPr>
          <w:p w14:paraId="2659440F" w14:textId="77777777" w:rsidR="00CE2310" w:rsidRPr="00665FB1" w:rsidRDefault="00CE2310" w:rsidP="00CE2310">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QA/QC programs address prevention and detection of errors and other quality problems.</w:t>
            </w:r>
          </w:p>
        </w:tc>
        <w:tc>
          <w:tcPr>
            <w:tcW w:w="1260" w:type="dxa"/>
            <w:shd w:val="clear" w:color="auto" w:fill="DEEAF6" w:themeFill="accent5" w:themeFillTint="33"/>
            <w:hideMark/>
          </w:tcPr>
          <w:p w14:paraId="4994CCEA" w14:textId="77777777" w:rsidR="00CE2310" w:rsidRPr="00665FB1" w:rsidRDefault="00CE2310" w:rsidP="00CE2310">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C860233" w14:textId="77777777" w:rsidR="00CE2310" w:rsidRPr="00665FB1" w:rsidRDefault="00CE2310" w:rsidP="00CE2310">
            <w:pPr>
              <w:spacing w:after="0" w:line="240" w:lineRule="auto"/>
              <w:rPr>
                <w:rFonts w:ascii="Arial Narrow" w:eastAsia="Times New Roman" w:hAnsi="Arial Narrow" w:cs="Arial"/>
              </w:rPr>
            </w:pPr>
            <w:r w:rsidRPr="00665FB1">
              <w:rPr>
                <w:rFonts w:ascii="Arial Narrow" w:eastAsia="Times New Roman" w:hAnsi="Arial Narrow" w:cs="Arial"/>
              </w:rPr>
              <w:t> </w:t>
            </w:r>
          </w:p>
        </w:tc>
      </w:tr>
    </w:tbl>
    <w:p w14:paraId="35DE87ED" w14:textId="77777777" w:rsidR="0025658F" w:rsidRDefault="0025658F">
      <w:r>
        <w:br w:type="page"/>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25658F" w:rsidRPr="00665FB1" w14:paraId="00D37615" w14:textId="77777777" w:rsidTr="0042715A">
        <w:trPr>
          <w:trHeight w:val="215"/>
        </w:trPr>
        <w:tc>
          <w:tcPr>
            <w:tcW w:w="1255" w:type="dxa"/>
            <w:shd w:val="clear" w:color="auto" w:fill="4020E0"/>
          </w:tcPr>
          <w:p w14:paraId="0D0119AF" w14:textId="404BC558" w:rsidR="0025658F" w:rsidRPr="00665FB1" w:rsidRDefault="0025658F" w:rsidP="0025658F">
            <w:pPr>
              <w:spacing w:after="0" w:line="240" w:lineRule="auto"/>
              <w:jc w:val="center"/>
              <w:rPr>
                <w:rFonts w:ascii="Arial Narrow" w:eastAsia="Times New Roman" w:hAnsi="Arial Narrow" w:cs="Arial"/>
              </w:rPr>
            </w:pPr>
            <w:r>
              <w:lastRenderedPageBreak/>
              <w:br w:type="page"/>
            </w:r>
            <w:r w:rsidRPr="005F78C9">
              <w:rPr>
                <w:rFonts w:ascii="Arial Narrow" w:eastAsia="Times New Roman" w:hAnsi="Arial Narrow" w:cs="Arial"/>
                <w:b/>
                <w:bCs/>
                <w:color w:val="FFFFFF" w:themeColor="background1"/>
              </w:rPr>
              <w:t>Item #</w:t>
            </w:r>
          </w:p>
        </w:tc>
        <w:tc>
          <w:tcPr>
            <w:tcW w:w="5850" w:type="dxa"/>
            <w:shd w:val="clear" w:color="auto" w:fill="4020E0"/>
          </w:tcPr>
          <w:p w14:paraId="7E4310E2" w14:textId="260B692D" w:rsidR="0025658F" w:rsidRPr="00665FB1" w:rsidRDefault="0025658F" w:rsidP="0025658F">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6DEBA4C9" w14:textId="7769C227" w:rsidR="0025658F" w:rsidRPr="00665FB1" w:rsidRDefault="0025658F" w:rsidP="0025658F">
            <w:pPr>
              <w:spacing w:after="0" w:line="240" w:lineRule="auto"/>
              <w:rPr>
                <w:rFonts w:ascii="Arial Narrow" w:eastAsia="Times New Roman" w:hAnsi="Arial Narrow" w:cs="Arial"/>
              </w:rPr>
            </w:pPr>
          </w:p>
        </w:tc>
        <w:tc>
          <w:tcPr>
            <w:tcW w:w="6120" w:type="dxa"/>
            <w:shd w:val="clear" w:color="auto" w:fill="4020E0"/>
          </w:tcPr>
          <w:p w14:paraId="041DA870" w14:textId="37EA66D4" w:rsidR="0025658F" w:rsidRPr="00665FB1" w:rsidRDefault="0025658F" w:rsidP="0025658F">
            <w:pPr>
              <w:spacing w:after="0" w:line="240" w:lineRule="auto"/>
              <w:rPr>
                <w:rFonts w:ascii="Arial Narrow" w:eastAsia="Times New Roman" w:hAnsi="Arial Narrow" w:cs="Arial"/>
              </w:rPr>
            </w:pPr>
          </w:p>
        </w:tc>
      </w:tr>
      <w:tr w:rsidR="0025658F" w:rsidRPr="00665FB1" w14:paraId="484C12EF" w14:textId="77777777" w:rsidTr="0025658F">
        <w:trPr>
          <w:trHeight w:val="215"/>
        </w:trPr>
        <w:tc>
          <w:tcPr>
            <w:tcW w:w="1255" w:type="dxa"/>
            <w:shd w:val="clear" w:color="auto" w:fill="FFC000"/>
          </w:tcPr>
          <w:p w14:paraId="30F59E84" w14:textId="1ECE9C12" w:rsidR="0025658F" w:rsidRPr="00665FB1" w:rsidRDefault="0025658F" w:rsidP="0025658F">
            <w:pPr>
              <w:spacing w:after="0" w:line="240" w:lineRule="auto"/>
              <w:jc w:val="center"/>
              <w:rPr>
                <w:rFonts w:ascii="Arial Narrow" w:eastAsia="Times New Roman" w:hAnsi="Arial Narrow" w:cs="Arial"/>
              </w:rPr>
            </w:pPr>
            <w:r>
              <w:rPr>
                <w:rFonts w:ascii="Arial Narrow" w:eastAsia="Times New Roman" w:hAnsi="Arial Narrow" w:cs="Arial"/>
                <w:b/>
                <w:bCs/>
              </w:rPr>
              <w:t>J</w:t>
            </w:r>
          </w:p>
        </w:tc>
        <w:tc>
          <w:tcPr>
            <w:tcW w:w="5850" w:type="dxa"/>
            <w:shd w:val="clear" w:color="auto" w:fill="FFC000"/>
          </w:tcPr>
          <w:p w14:paraId="59CF04F2" w14:textId="77462545"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Quality Assurance (QA), Quality Control (QC), and Quality Management (QM)</w:t>
            </w:r>
            <w:r w:rsidRPr="00665FB1">
              <w:rPr>
                <w:rFonts w:ascii="Arial Narrow" w:eastAsia="Times New Roman" w:hAnsi="Arial Narrow" w:cs="Arial"/>
              </w:rPr>
              <w:t> </w:t>
            </w:r>
          </w:p>
        </w:tc>
        <w:tc>
          <w:tcPr>
            <w:tcW w:w="1260" w:type="dxa"/>
            <w:shd w:val="clear" w:color="auto" w:fill="FFC000"/>
          </w:tcPr>
          <w:p w14:paraId="75FD8D54" w14:textId="77777777" w:rsidR="0025658F" w:rsidRPr="00665FB1" w:rsidRDefault="0025658F" w:rsidP="0025658F">
            <w:pPr>
              <w:spacing w:after="0" w:line="240" w:lineRule="auto"/>
              <w:jc w:val="center"/>
              <w:rPr>
                <w:rFonts w:ascii="Arial Narrow" w:eastAsia="Times New Roman" w:hAnsi="Arial Narrow" w:cs="Arial"/>
              </w:rPr>
            </w:pPr>
          </w:p>
        </w:tc>
        <w:tc>
          <w:tcPr>
            <w:tcW w:w="6120" w:type="dxa"/>
            <w:shd w:val="clear" w:color="auto" w:fill="FFC000"/>
          </w:tcPr>
          <w:p w14:paraId="1B23D26B" w14:textId="77777777" w:rsidR="0025658F" w:rsidRPr="00665FB1" w:rsidRDefault="0025658F" w:rsidP="0025658F">
            <w:pPr>
              <w:spacing w:after="0" w:line="240" w:lineRule="auto"/>
              <w:rPr>
                <w:rFonts w:ascii="Arial Narrow" w:eastAsia="Times New Roman" w:hAnsi="Arial Narrow" w:cs="Arial"/>
              </w:rPr>
            </w:pPr>
          </w:p>
        </w:tc>
      </w:tr>
      <w:tr w:rsidR="0025658F" w:rsidRPr="00665FB1" w14:paraId="4E73C656" w14:textId="77777777" w:rsidTr="00633F8B">
        <w:trPr>
          <w:trHeight w:val="1470"/>
        </w:trPr>
        <w:tc>
          <w:tcPr>
            <w:tcW w:w="1255" w:type="dxa"/>
            <w:shd w:val="clear" w:color="auto" w:fill="DEEAF6" w:themeFill="accent5" w:themeFillTint="33"/>
            <w:hideMark/>
          </w:tcPr>
          <w:p w14:paraId="2E847958"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45.4</w:t>
            </w:r>
          </w:p>
        </w:tc>
        <w:tc>
          <w:tcPr>
            <w:tcW w:w="5850" w:type="dxa"/>
            <w:shd w:val="clear" w:color="auto" w:fill="DEEAF6" w:themeFill="accent5" w:themeFillTint="33"/>
            <w:hideMark/>
          </w:tcPr>
          <w:p w14:paraId="2B2FEBDA"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QA/QC programs address evaluation of complaints and adverse events.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Review at least one complaint and one adverse event.</w:t>
            </w:r>
            <w:r w:rsidRPr="00665FB1">
              <w:rPr>
                <w:rFonts w:ascii="Arial Narrow" w:eastAsia="Times New Roman" w:hAnsi="Arial Narrow" w:cs="Arial"/>
                <w:color w:val="000000" w:themeColor="text1"/>
              </w:rPr>
              <w:t xml:space="preserve"> </w:t>
            </w:r>
            <w:r w:rsidRPr="00665FB1">
              <w:rPr>
                <w:rFonts w:ascii="Arial Narrow" w:eastAsia="Times New Roman" w:hAnsi="Arial Narrow" w:cs="Arial"/>
                <w:b/>
                <w:bCs/>
                <w:i/>
                <w:iCs/>
                <w:color w:val="000000" w:themeColor="text1"/>
              </w:rPr>
              <w:t>If there are no complaints or adverse events, review the process that the pharmacy would follow in the event of a complaint or adverse event.</w:t>
            </w:r>
          </w:p>
        </w:tc>
        <w:tc>
          <w:tcPr>
            <w:tcW w:w="1260" w:type="dxa"/>
            <w:shd w:val="clear" w:color="auto" w:fill="DEEAF6" w:themeFill="accent5" w:themeFillTint="33"/>
            <w:hideMark/>
          </w:tcPr>
          <w:p w14:paraId="6877DD97"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597CCA10"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285A5430" w14:textId="77777777" w:rsidTr="00633F8B">
        <w:trPr>
          <w:trHeight w:val="54"/>
        </w:trPr>
        <w:tc>
          <w:tcPr>
            <w:tcW w:w="1255" w:type="dxa"/>
            <w:shd w:val="clear" w:color="auto" w:fill="DEEAF6" w:themeFill="accent5" w:themeFillTint="33"/>
            <w:hideMark/>
          </w:tcPr>
          <w:p w14:paraId="4A8CBF50"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45.5</w:t>
            </w:r>
          </w:p>
        </w:tc>
        <w:tc>
          <w:tcPr>
            <w:tcW w:w="5850" w:type="dxa"/>
            <w:shd w:val="clear" w:color="auto" w:fill="DEEAF6" w:themeFill="accent5" w:themeFillTint="33"/>
            <w:hideMark/>
          </w:tcPr>
          <w:p w14:paraId="14943363"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QA/QC programs address appropriate investigations and corrective actions.</w:t>
            </w:r>
          </w:p>
        </w:tc>
        <w:tc>
          <w:tcPr>
            <w:tcW w:w="1260" w:type="dxa"/>
            <w:shd w:val="clear" w:color="auto" w:fill="DEEAF6" w:themeFill="accent5" w:themeFillTint="33"/>
            <w:hideMark/>
          </w:tcPr>
          <w:p w14:paraId="14840FD8"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296091C2"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1E6079F1" w14:textId="77777777" w:rsidTr="00633F8B">
        <w:trPr>
          <w:trHeight w:val="323"/>
        </w:trPr>
        <w:tc>
          <w:tcPr>
            <w:tcW w:w="1255" w:type="dxa"/>
            <w:shd w:val="clear" w:color="auto" w:fill="D0CECE" w:themeFill="background2" w:themeFillShade="E6"/>
            <w:hideMark/>
          </w:tcPr>
          <w:p w14:paraId="2C5C7700"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46.0</w:t>
            </w:r>
          </w:p>
        </w:tc>
        <w:tc>
          <w:tcPr>
            <w:tcW w:w="5850" w:type="dxa"/>
            <w:shd w:val="clear" w:color="auto" w:fill="D0CECE" w:themeFill="background2" w:themeFillShade="E6"/>
            <w:hideMark/>
          </w:tcPr>
          <w:p w14:paraId="724E125D"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Has the pharmacy received any complaints related to CNSPs within the past year?</w:t>
            </w:r>
          </w:p>
        </w:tc>
        <w:tc>
          <w:tcPr>
            <w:tcW w:w="1260" w:type="dxa"/>
            <w:shd w:val="clear" w:color="auto" w:fill="D0CECE" w:themeFill="background2" w:themeFillShade="E6"/>
            <w:hideMark/>
          </w:tcPr>
          <w:p w14:paraId="3823720C"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42DAFE5E"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7B24A8D1" w14:textId="77777777" w:rsidTr="003611AB">
        <w:trPr>
          <w:trHeight w:val="467"/>
        </w:trPr>
        <w:tc>
          <w:tcPr>
            <w:tcW w:w="1255" w:type="dxa"/>
            <w:shd w:val="clear" w:color="000000" w:fill="FFFFFF"/>
            <w:hideMark/>
          </w:tcPr>
          <w:p w14:paraId="7632D456"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47.0</w:t>
            </w:r>
          </w:p>
        </w:tc>
        <w:tc>
          <w:tcPr>
            <w:tcW w:w="5850" w:type="dxa"/>
            <w:shd w:val="clear" w:color="auto" w:fill="auto"/>
            <w:hideMark/>
          </w:tcPr>
          <w:p w14:paraId="1708D384" w14:textId="61590E8E"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 follow complaint handling requirements in compliance with USP &lt;795&gt; standards?</w:t>
            </w:r>
            <w:r>
              <w:rPr>
                <w:rFonts w:ascii="Arial Narrow" w:eastAsia="Times New Roman" w:hAnsi="Arial Narrow" w:cs="Arial"/>
                <w:color w:val="000000" w:themeColor="text1"/>
              </w:rPr>
              <w:t xml:space="preserve">  </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If no, go to compliance statements.</w:t>
            </w:r>
          </w:p>
        </w:tc>
        <w:tc>
          <w:tcPr>
            <w:tcW w:w="1260" w:type="dxa"/>
            <w:shd w:val="clear" w:color="auto" w:fill="auto"/>
            <w:hideMark/>
          </w:tcPr>
          <w:p w14:paraId="48A73490"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51984856"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1BD076AE" w14:textId="77777777" w:rsidTr="00633F8B">
        <w:trPr>
          <w:trHeight w:val="2330"/>
        </w:trPr>
        <w:tc>
          <w:tcPr>
            <w:tcW w:w="1255" w:type="dxa"/>
            <w:shd w:val="clear" w:color="auto" w:fill="DEEAF6" w:themeFill="accent5" w:themeFillTint="33"/>
            <w:hideMark/>
          </w:tcPr>
          <w:p w14:paraId="486D43CD"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47.1</w:t>
            </w:r>
          </w:p>
        </w:tc>
        <w:tc>
          <w:tcPr>
            <w:tcW w:w="5850" w:type="dxa"/>
            <w:shd w:val="clear" w:color="auto" w:fill="DEEAF6" w:themeFill="accent5" w:themeFillTint="33"/>
            <w:hideMark/>
          </w:tcPr>
          <w:p w14:paraId="22CEDC47" w14:textId="394AD928"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pharmacy has a complete written or electronic record of each complaint made.</w:t>
            </w:r>
            <w:r>
              <w:rPr>
                <w:rFonts w:ascii="Arial Narrow" w:eastAsia="Times New Roman" w:hAnsi="Arial Narrow" w:cs="Arial"/>
                <w:color w:val="000000" w:themeColor="text1"/>
              </w:rPr>
              <w:t xml:space="preserve">  </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Inspector note: Per USP, "The record must contain the name of the complainant or other unique identifier, the date the complaint was received, the nature of the complaint, and the response to the complaint. In addition, to the extent that the information is known, the</w:t>
            </w:r>
            <w:r w:rsidRPr="00665FB1">
              <w:rPr>
                <w:rFonts w:ascii="Arial Narrow" w:eastAsia="Times New Roman" w:hAnsi="Arial Narrow" w:cs="Arial"/>
                <w:b/>
                <w:bCs/>
                <w:i/>
                <w:iCs/>
                <w:color w:val="000000" w:themeColor="text1"/>
              </w:rPr>
              <w:br w:type="page"/>
              <w:t>following should be recorded: the name and strength of the CNSP and the assigned internal identification number (e.g., prescription, order, or lot number). The record must also include the findings of any investigation and any follow-up. Records of complaints must be easily retrievable for review and evaluation for possible trends and must be retained."</w:t>
            </w:r>
          </w:p>
        </w:tc>
        <w:tc>
          <w:tcPr>
            <w:tcW w:w="1260" w:type="dxa"/>
            <w:shd w:val="clear" w:color="auto" w:fill="DEEAF6" w:themeFill="accent5" w:themeFillTint="33"/>
            <w:hideMark/>
          </w:tcPr>
          <w:p w14:paraId="74E54A3C"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B5DD3B7"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7B256C87" w14:textId="77777777" w:rsidTr="00633F8B">
        <w:trPr>
          <w:trHeight w:val="54"/>
        </w:trPr>
        <w:tc>
          <w:tcPr>
            <w:tcW w:w="1255" w:type="dxa"/>
            <w:shd w:val="clear" w:color="auto" w:fill="DEEAF6" w:themeFill="accent5" w:themeFillTint="33"/>
            <w:hideMark/>
          </w:tcPr>
          <w:p w14:paraId="2765A464"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47.2</w:t>
            </w:r>
          </w:p>
        </w:tc>
        <w:tc>
          <w:tcPr>
            <w:tcW w:w="5850" w:type="dxa"/>
            <w:shd w:val="clear" w:color="auto" w:fill="DEEAF6" w:themeFill="accent5" w:themeFillTint="33"/>
            <w:hideMark/>
          </w:tcPr>
          <w:p w14:paraId="01604621"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Complaints are reviewed in accordance with SOPs by the designated person for the QA program.</w:t>
            </w:r>
          </w:p>
        </w:tc>
        <w:tc>
          <w:tcPr>
            <w:tcW w:w="1260" w:type="dxa"/>
            <w:shd w:val="clear" w:color="auto" w:fill="DEEAF6" w:themeFill="accent5" w:themeFillTint="33"/>
            <w:hideMark/>
          </w:tcPr>
          <w:p w14:paraId="656F237F"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73B1B23A"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66E4E28D" w14:textId="77777777" w:rsidTr="00633F8B">
        <w:trPr>
          <w:trHeight w:val="80"/>
        </w:trPr>
        <w:tc>
          <w:tcPr>
            <w:tcW w:w="1255" w:type="dxa"/>
            <w:shd w:val="clear" w:color="auto" w:fill="DEEAF6" w:themeFill="accent5" w:themeFillTint="33"/>
            <w:hideMark/>
          </w:tcPr>
          <w:p w14:paraId="65C16616"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47.3</w:t>
            </w:r>
          </w:p>
        </w:tc>
        <w:tc>
          <w:tcPr>
            <w:tcW w:w="5850" w:type="dxa"/>
            <w:shd w:val="clear" w:color="auto" w:fill="DEEAF6" w:themeFill="accent5" w:themeFillTint="33"/>
            <w:hideMark/>
          </w:tcPr>
          <w:p w14:paraId="47765241"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Complaints are reviewed to determine whether it indicates a potential quality problem with the CNSP.</w:t>
            </w:r>
          </w:p>
        </w:tc>
        <w:tc>
          <w:tcPr>
            <w:tcW w:w="1260" w:type="dxa"/>
            <w:shd w:val="clear" w:color="auto" w:fill="DEEAF6" w:themeFill="accent5" w:themeFillTint="33"/>
            <w:hideMark/>
          </w:tcPr>
          <w:p w14:paraId="213E4F8C"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E7E6FB8"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0DAEB535" w14:textId="77777777" w:rsidTr="00633F8B">
        <w:trPr>
          <w:trHeight w:val="54"/>
        </w:trPr>
        <w:tc>
          <w:tcPr>
            <w:tcW w:w="1255" w:type="dxa"/>
            <w:shd w:val="clear" w:color="auto" w:fill="DEEAF6" w:themeFill="accent5" w:themeFillTint="33"/>
            <w:hideMark/>
          </w:tcPr>
          <w:p w14:paraId="75D438F3"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47.4</w:t>
            </w:r>
          </w:p>
        </w:tc>
        <w:tc>
          <w:tcPr>
            <w:tcW w:w="5850" w:type="dxa"/>
            <w:shd w:val="clear" w:color="auto" w:fill="DEEAF6" w:themeFill="accent5" w:themeFillTint="33"/>
            <w:hideMark/>
          </w:tcPr>
          <w:p w14:paraId="6999BA89" w14:textId="77777777" w:rsidR="0025658F" w:rsidRPr="00665FB1" w:rsidRDefault="0025658F" w:rsidP="0025658F">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Complaints are fully investigated.</w:t>
            </w:r>
          </w:p>
        </w:tc>
        <w:tc>
          <w:tcPr>
            <w:tcW w:w="1260" w:type="dxa"/>
            <w:shd w:val="clear" w:color="auto" w:fill="DEEAF6" w:themeFill="accent5" w:themeFillTint="33"/>
            <w:hideMark/>
          </w:tcPr>
          <w:p w14:paraId="49960823"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BC315E9"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2D60BE8C" w14:textId="77777777" w:rsidTr="00633F8B">
        <w:trPr>
          <w:trHeight w:val="179"/>
        </w:trPr>
        <w:tc>
          <w:tcPr>
            <w:tcW w:w="1255" w:type="dxa"/>
            <w:shd w:val="clear" w:color="auto" w:fill="DEEAF6" w:themeFill="accent5" w:themeFillTint="33"/>
            <w:hideMark/>
          </w:tcPr>
          <w:p w14:paraId="026A782B"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47.5</w:t>
            </w:r>
          </w:p>
        </w:tc>
        <w:tc>
          <w:tcPr>
            <w:tcW w:w="5850" w:type="dxa"/>
            <w:shd w:val="clear" w:color="auto" w:fill="DEEAF6" w:themeFill="accent5" w:themeFillTint="33"/>
            <w:hideMark/>
          </w:tcPr>
          <w:p w14:paraId="4990A8CA"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Complaint investigations consider whether the quality problem extends to other CNSPs.</w:t>
            </w:r>
          </w:p>
        </w:tc>
        <w:tc>
          <w:tcPr>
            <w:tcW w:w="1260" w:type="dxa"/>
            <w:shd w:val="clear" w:color="auto" w:fill="DEEAF6" w:themeFill="accent5" w:themeFillTint="33"/>
            <w:hideMark/>
          </w:tcPr>
          <w:p w14:paraId="4DA83CCE"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4A317923"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bl>
    <w:p w14:paraId="6CBE48ED" w14:textId="77777777" w:rsidR="0025658F" w:rsidRDefault="0025658F">
      <w:r>
        <w:br w:type="page"/>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25658F" w:rsidRPr="00665FB1" w14:paraId="365FF271" w14:textId="77777777" w:rsidTr="00BF5B02">
        <w:trPr>
          <w:trHeight w:val="179"/>
        </w:trPr>
        <w:tc>
          <w:tcPr>
            <w:tcW w:w="1255" w:type="dxa"/>
            <w:shd w:val="clear" w:color="auto" w:fill="4020E0"/>
          </w:tcPr>
          <w:p w14:paraId="24C057ED" w14:textId="73ED2C02" w:rsidR="0025658F" w:rsidRPr="00665FB1" w:rsidRDefault="0025658F" w:rsidP="0025658F">
            <w:pPr>
              <w:spacing w:after="0" w:line="240" w:lineRule="auto"/>
              <w:jc w:val="center"/>
              <w:rPr>
                <w:rFonts w:ascii="Arial Narrow" w:eastAsia="Times New Roman" w:hAnsi="Arial Narrow" w:cs="Arial"/>
              </w:rPr>
            </w:pPr>
            <w:r>
              <w:lastRenderedPageBreak/>
              <w:br w:type="page"/>
            </w:r>
            <w:r w:rsidRPr="005F78C9">
              <w:rPr>
                <w:rFonts w:ascii="Arial Narrow" w:eastAsia="Times New Roman" w:hAnsi="Arial Narrow" w:cs="Arial"/>
                <w:b/>
                <w:bCs/>
                <w:color w:val="FFFFFF" w:themeColor="background1"/>
              </w:rPr>
              <w:t>Item #</w:t>
            </w:r>
          </w:p>
        </w:tc>
        <w:tc>
          <w:tcPr>
            <w:tcW w:w="5850" w:type="dxa"/>
            <w:shd w:val="clear" w:color="auto" w:fill="4020E0"/>
          </w:tcPr>
          <w:p w14:paraId="01F9DC8B" w14:textId="2A13E8F4" w:rsidR="0025658F" w:rsidRPr="00665FB1" w:rsidRDefault="0025658F" w:rsidP="0025658F">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698E71DF" w14:textId="77777777" w:rsidR="0025658F" w:rsidRPr="00665FB1" w:rsidRDefault="0025658F" w:rsidP="0025658F">
            <w:pPr>
              <w:spacing w:after="0" w:line="240" w:lineRule="auto"/>
              <w:jc w:val="center"/>
              <w:rPr>
                <w:rFonts w:ascii="Arial Narrow" w:eastAsia="Times New Roman" w:hAnsi="Arial Narrow" w:cs="Arial"/>
              </w:rPr>
            </w:pPr>
          </w:p>
        </w:tc>
        <w:tc>
          <w:tcPr>
            <w:tcW w:w="6120" w:type="dxa"/>
            <w:shd w:val="clear" w:color="auto" w:fill="4020E0"/>
          </w:tcPr>
          <w:p w14:paraId="18B36CC1" w14:textId="77777777" w:rsidR="0025658F" w:rsidRPr="00665FB1" w:rsidRDefault="0025658F" w:rsidP="0025658F">
            <w:pPr>
              <w:spacing w:after="0" w:line="240" w:lineRule="auto"/>
              <w:rPr>
                <w:rFonts w:ascii="Arial Narrow" w:eastAsia="Times New Roman" w:hAnsi="Arial Narrow" w:cs="Arial"/>
              </w:rPr>
            </w:pPr>
          </w:p>
        </w:tc>
      </w:tr>
      <w:tr w:rsidR="0025658F" w:rsidRPr="00665FB1" w14:paraId="4DDFF5C8" w14:textId="77777777" w:rsidTr="00BF5B02">
        <w:trPr>
          <w:trHeight w:val="179"/>
        </w:trPr>
        <w:tc>
          <w:tcPr>
            <w:tcW w:w="1255" w:type="dxa"/>
            <w:shd w:val="clear" w:color="auto" w:fill="FFC000"/>
          </w:tcPr>
          <w:p w14:paraId="5DF11691" w14:textId="58DC999A" w:rsidR="0025658F" w:rsidRPr="00665FB1" w:rsidRDefault="0025658F" w:rsidP="0025658F">
            <w:pPr>
              <w:spacing w:after="0" w:line="240" w:lineRule="auto"/>
              <w:jc w:val="center"/>
              <w:rPr>
                <w:rFonts w:ascii="Arial Narrow" w:eastAsia="Times New Roman" w:hAnsi="Arial Narrow" w:cs="Arial"/>
              </w:rPr>
            </w:pPr>
            <w:r>
              <w:rPr>
                <w:rFonts w:ascii="Arial Narrow" w:eastAsia="Times New Roman" w:hAnsi="Arial Narrow" w:cs="Arial"/>
                <w:b/>
                <w:bCs/>
              </w:rPr>
              <w:t>J</w:t>
            </w:r>
          </w:p>
        </w:tc>
        <w:tc>
          <w:tcPr>
            <w:tcW w:w="5850" w:type="dxa"/>
            <w:shd w:val="clear" w:color="auto" w:fill="FFC000"/>
          </w:tcPr>
          <w:p w14:paraId="04FB9D75" w14:textId="21FD954B"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Quality Assurance (QA), Quality Control (QC), and Quality Management (QM)</w:t>
            </w:r>
            <w:r w:rsidRPr="00665FB1">
              <w:rPr>
                <w:rFonts w:ascii="Arial Narrow" w:eastAsia="Times New Roman" w:hAnsi="Arial Narrow" w:cs="Arial"/>
              </w:rPr>
              <w:t> </w:t>
            </w:r>
          </w:p>
        </w:tc>
        <w:tc>
          <w:tcPr>
            <w:tcW w:w="1260" w:type="dxa"/>
            <w:shd w:val="clear" w:color="auto" w:fill="FFC000"/>
          </w:tcPr>
          <w:p w14:paraId="43D450BE" w14:textId="77777777" w:rsidR="0025658F" w:rsidRPr="00665FB1" w:rsidRDefault="0025658F" w:rsidP="0025658F">
            <w:pPr>
              <w:spacing w:after="0" w:line="240" w:lineRule="auto"/>
              <w:jc w:val="center"/>
              <w:rPr>
                <w:rFonts w:ascii="Arial Narrow" w:eastAsia="Times New Roman" w:hAnsi="Arial Narrow" w:cs="Arial"/>
              </w:rPr>
            </w:pPr>
          </w:p>
        </w:tc>
        <w:tc>
          <w:tcPr>
            <w:tcW w:w="6120" w:type="dxa"/>
            <w:shd w:val="clear" w:color="auto" w:fill="FFC000"/>
          </w:tcPr>
          <w:p w14:paraId="432A6E8D" w14:textId="77777777" w:rsidR="0025658F" w:rsidRPr="00665FB1" w:rsidRDefault="0025658F" w:rsidP="0025658F">
            <w:pPr>
              <w:spacing w:after="0" w:line="240" w:lineRule="auto"/>
              <w:rPr>
                <w:rFonts w:ascii="Arial Narrow" w:eastAsia="Times New Roman" w:hAnsi="Arial Narrow" w:cs="Arial"/>
              </w:rPr>
            </w:pPr>
          </w:p>
        </w:tc>
      </w:tr>
      <w:tr w:rsidR="0025658F" w:rsidRPr="00665FB1" w14:paraId="4DB04090" w14:textId="77777777" w:rsidTr="00633F8B">
        <w:trPr>
          <w:trHeight w:val="1380"/>
        </w:trPr>
        <w:tc>
          <w:tcPr>
            <w:tcW w:w="1255" w:type="dxa"/>
            <w:shd w:val="clear" w:color="auto" w:fill="DEEAF6" w:themeFill="accent5" w:themeFillTint="33"/>
            <w:hideMark/>
          </w:tcPr>
          <w:p w14:paraId="737ABBC0"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47.6</w:t>
            </w:r>
          </w:p>
        </w:tc>
        <w:tc>
          <w:tcPr>
            <w:tcW w:w="5850" w:type="dxa"/>
            <w:shd w:val="clear" w:color="auto" w:fill="DEEAF6" w:themeFill="accent5" w:themeFillTint="33"/>
            <w:hideMark/>
          </w:tcPr>
          <w:p w14:paraId="4681AC1C"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Corrective action, if necessary, is implemented for all potentially affected CNSPs.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the pharmacy is to, "Consider whether to initiate a recall of potentially affected CNSPs and whether to cease nonsterile compounding processes until all underlying problems have been identified and corrected."</w:t>
            </w:r>
          </w:p>
        </w:tc>
        <w:tc>
          <w:tcPr>
            <w:tcW w:w="1260" w:type="dxa"/>
            <w:shd w:val="clear" w:color="auto" w:fill="DEEAF6" w:themeFill="accent5" w:themeFillTint="33"/>
            <w:hideMark/>
          </w:tcPr>
          <w:p w14:paraId="77B495A5"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5DDD539"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43F14E8E" w14:textId="77777777" w:rsidTr="00633F8B">
        <w:trPr>
          <w:trHeight w:val="647"/>
        </w:trPr>
        <w:tc>
          <w:tcPr>
            <w:tcW w:w="1255" w:type="dxa"/>
            <w:shd w:val="clear" w:color="auto" w:fill="DEEAF6" w:themeFill="accent5" w:themeFillTint="33"/>
            <w:hideMark/>
          </w:tcPr>
          <w:p w14:paraId="7DA9AB4D"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47.7</w:t>
            </w:r>
          </w:p>
        </w:tc>
        <w:tc>
          <w:tcPr>
            <w:tcW w:w="5850" w:type="dxa"/>
            <w:shd w:val="clear" w:color="auto" w:fill="DEEAF6" w:themeFill="accent5" w:themeFillTint="33"/>
            <w:hideMark/>
          </w:tcPr>
          <w:p w14:paraId="711DA4C0"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 CNSP that is returned in connection with a complaint is quarantined until it is destroyed after the completion of the investigation and in accordance with the laws and regulations of the applicable regulatory jurisdiction.</w:t>
            </w:r>
          </w:p>
        </w:tc>
        <w:tc>
          <w:tcPr>
            <w:tcW w:w="1260" w:type="dxa"/>
            <w:shd w:val="clear" w:color="auto" w:fill="DEEAF6" w:themeFill="accent5" w:themeFillTint="33"/>
            <w:hideMark/>
          </w:tcPr>
          <w:p w14:paraId="19465CA7"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B5D32BB"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0CC37F30" w14:textId="77777777" w:rsidTr="00CE2310">
        <w:trPr>
          <w:trHeight w:val="251"/>
        </w:trPr>
        <w:tc>
          <w:tcPr>
            <w:tcW w:w="1255" w:type="dxa"/>
            <w:shd w:val="clear" w:color="auto" w:fill="D0CECE" w:themeFill="background2" w:themeFillShade="E6"/>
            <w:hideMark/>
          </w:tcPr>
          <w:p w14:paraId="1B5F8464"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48.0</w:t>
            </w:r>
          </w:p>
        </w:tc>
        <w:tc>
          <w:tcPr>
            <w:tcW w:w="5850" w:type="dxa"/>
            <w:shd w:val="clear" w:color="auto" w:fill="D0CECE" w:themeFill="background2" w:themeFillShade="E6"/>
            <w:hideMark/>
          </w:tcPr>
          <w:p w14:paraId="3A66B75C" w14:textId="284EFAE6"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Has the pharmacy initiated any recalls of CNSPs within the past two years?</w:t>
            </w:r>
            <w:r>
              <w:rPr>
                <w:rFonts w:ascii="Arial Narrow" w:eastAsia="Times New Roman" w:hAnsi="Arial Narrow" w:cs="Arial"/>
                <w:color w:val="000000" w:themeColor="text1"/>
              </w:rPr>
              <w:t xml:space="preserve">  </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Inspector note: Per USP &lt;795&gt; requires all records to be readily retrievable for two years, including recalls; However, the state/jurisdictional regulator may require records to be kept for a longer period of time.</w:t>
            </w:r>
            <w:r w:rsidRPr="00665FB1">
              <w:rPr>
                <w:rFonts w:ascii="Arial Narrow" w:eastAsia="Times New Roman" w:hAnsi="Arial Narrow" w:cs="Arial"/>
                <w:b/>
                <w:bCs/>
                <w:i/>
                <w:iCs/>
                <w:color w:val="000000" w:themeColor="text1"/>
              </w:rPr>
              <w:br w:type="page"/>
              <w:t>Review most recent recall and describe in the Inspector Notes.</w:t>
            </w:r>
            <w:r w:rsidRPr="00665FB1">
              <w:rPr>
                <w:rFonts w:ascii="Arial Narrow" w:eastAsia="Times New Roman" w:hAnsi="Arial Narrow" w:cs="Arial"/>
                <w:b/>
                <w:bCs/>
                <w:i/>
                <w:iCs/>
                <w:color w:val="000000" w:themeColor="text1"/>
              </w:rPr>
              <w:br w:type="page"/>
              <w:t>If the pharmacy has not had any recalls within the past two years, inspector should answer the question as No.</w:t>
            </w:r>
          </w:p>
        </w:tc>
        <w:tc>
          <w:tcPr>
            <w:tcW w:w="1260" w:type="dxa"/>
            <w:shd w:val="clear" w:color="auto" w:fill="D0CECE" w:themeFill="background2" w:themeFillShade="E6"/>
            <w:hideMark/>
          </w:tcPr>
          <w:p w14:paraId="119525C2"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21D63515" w14:textId="77777777" w:rsidR="0025658F" w:rsidRPr="00665FB1" w:rsidRDefault="0025658F" w:rsidP="0025658F">
            <w:pPr>
              <w:spacing w:after="0" w:line="240" w:lineRule="auto"/>
              <w:rPr>
                <w:rFonts w:ascii="Arial Narrow" w:eastAsia="Times New Roman" w:hAnsi="Arial Narrow" w:cs="Arial"/>
                <w:b/>
                <w:bCs/>
                <w:i/>
                <w:iCs/>
              </w:rPr>
            </w:pPr>
            <w:r w:rsidRPr="00665FB1">
              <w:rPr>
                <w:rFonts w:ascii="Arial Narrow" w:eastAsia="Times New Roman" w:hAnsi="Arial Narrow" w:cs="Arial"/>
                <w:b/>
                <w:bCs/>
                <w:i/>
                <w:iCs/>
              </w:rPr>
              <w:t> </w:t>
            </w:r>
          </w:p>
        </w:tc>
      </w:tr>
      <w:tr w:rsidR="0025658F" w:rsidRPr="00665FB1" w14:paraId="3D553B61" w14:textId="77777777" w:rsidTr="003611AB">
        <w:trPr>
          <w:trHeight w:val="503"/>
        </w:trPr>
        <w:tc>
          <w:tcPr>
            <w:tcW w:w="1255" w:type="dxa"/>
            <w:shd w:val="clear" w:color="000000" w:fill="FFFFFF"/>
            <w:hideMark/>
          </w:tcPr>
          <w:p w14:paraId="42F3194C"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49.0</w:t>
            </w:r>
          </w:p>
        </w:tc>
        <w:tc>
          <w:tcPr>
            <w:tcW w:w="5850" w:type="dxa"/>
            <w:shd w:val="clear" w:color="000000" w:fill="FFFFFF"/>
            <w:hideMark/>
          </w:tcPr>
          <w:p w14:paraId="031E4FAE" w14:textId="0689DB79"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 follow recall and adverse event procedures for CNSPs in compliance with USP &lt;795&gt; standards?</w:t>
            </w:r>
            <w:r>
              <w:rPr>
                <w:rFonts w:ascii="Arial Narrow" w:eastAsia="Times New Roman" w:hAnsi="Arial Narrow" w:cs="Arial"/>
                <w:color w:val="000000" w:themeColor="text1"/>
              </w:rPr>
              <w:t xml:space="preserve"> </w:t>
            </w:r>
            <w:r>
              <w:rPr>
                <w:rStyle w:val="FootnoteReference"/>
                <w:rFonts w:ascii="Arial Narrow" w:eastAsia="Times New Roman" w:hAnsi="Arial Narrow" w:cs="Arial"/>
                <w:color w:val="000000" w:themeColor="text1"/>
              </w:rPr>
              <w:footnoteReference w:id="6"/>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go to compliance statements.</w:t>
            </w:r>
          </w:p>
        </w:tc>
        <w:tc>
          <w:tcPr>
            <w:tcW w:w="1260" w:type="dxa"/>
            <w:shd w:val="clear" w:color="auto" w:fill="auto"/>
            <w:hideMark/>
          </w:tcPr>
          <w:p w14:paraId="3CE37C3C"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7E21E236"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2D8E8A76" w14:textId="77777777" w:rsidTr="00633F8B">
        <w:trPr>
          <w:trHeight w:val="152"/>
        </w:trPr>
        <w:tc>
          <w:tcPr>
            <w:tcW w:w="1255" w:type="dxa"/>
            <w:shd w:val="clear" w:color="auto" w:fill="DEEAF6" w:themeFill="accent5" w:themeFillTint="33"/>
            <w:hideMark/>
          </w:tcPr>
          <w:p w14:paraId="09D3CE2F"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49.1</w:t>
            </w:r>
          </w:p>
        </w:tc>
        <w:tc>
          <w:tcPr>
            <w:tcW w:w="5850" w:type="dxa"/>
            <w:shd w:val="clear" w:color="auto" w:fill="DEEAF6" w:themeFill="accent5" w:themeFillTint="33"/>
            <w:hideMark/>
          </w:tcPr>
          <w:p w14:paraId="1D99A1AA"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pharmacy has procedures to determine when recalls must be initiated.</w:t>
            </w:r>
          </w:p>
        </w:tc>
        <w:tc>
          <w:tcPr>
            <w:tcW w:w="1260" w:type="dxa"/>
            <w:shd w:val="clear" w:color="auto" w:fill="DEEAF6" w:themeFill="accent5" w:themeFillTint="33"/>
            <w:hideMark/>
          </w:tcPr>
          <w:p w14:paraId="29DBC044"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E6BAB72" w14:textId="77777777" w:rsidR="0025658F" w:rsidRPr="00665FB1" w:rsidRDefault="0025658F" w:rsidP="0025658F">
            <w:pPr>
              <w:spacing w:after="0" w:line="240" w:lineRule="auto"/>
              <w:rPr>
                <w:rFonts w:ascii="Arial Narrow" w:eastAsia="Times New Roman" w:hAnsi="Arial Narrow" w:cs="Arial"/>
                <w:b/>
                <w:bCs/>
                <w:i/>
                <w:iCs/>
              </w:rPr>
            </w:pPr>
            <w:r w:rsidRPr="00665FB1">
              <w:rPr>
                <w:rFonts w:ascii="Arial Narrow" w:eastAsia="Times New Roman" w:hAnsi="Arial Narrow" w:cs="Arial"/>
                <w:b/>
                <w:bCs/>
                <w:i/>
                <w:iCs/>
              </w:rPr>
              <w:t> </w:t>
            </w:r>
          </w:p>
        </w:tc>
      </w:tr>
      <w:tr w:rsidR="0025658F" w:rsidRPr="00665FB1" w14:paraId="0E89A7E7" w14:textId="77777777" w:rsidTr="00633F8B">
        <w:trPr>
          <w:trHeight w:val="170"/>
        </w:trPr>
        <w:tc>
          <w:tcPr>
            <w:tcW w:w="1255" w:type="dxa"/>
            <w:shd w:val="clear" w:color="auto" w:fill="DEEAF6" w:themeFill="accent5" w:themeFillTint="33"/>
            <w:hideMark/>
          </w:tcPr>
          <w:p w14:paraId="5062A409"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49.2</w:t>
            </w:r>
          </w:p>
        </w:tc>
        <w:tc>
          <w:tcPr>
            <w:tcW w:w="5850" w:type="dxa"/>
            <w:shd w:val="clear" w:color="auto" w:fill="DEEAF6" w:themeFill="accent5" w:themeFillTint="33"/>
            <w:hideMark/>
          </w:tcPr>
          <w:p w14:paraId="733BDEEF" w14:textId="77777777" w:rsidR="0025658F" w:rsidRPr="00665FB1" w:rsidRDefault="0025658F" w:rsidP="0025658F">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pharmacy documented the implementation of the recall.</w:t>
            </w:r>
          </w:p>
        </w:tc>
        <w:tc>
          <w:tcPr>
            <w:tcW w:w="1260" w:type="dxa"/>
            <w:shd w:val="clear" w:color="auto" w:fill="DEEAF6" w:themeFill="accent5" w:themeFillTint="33"/>
            <w:hideMark/>
          </w:tcPr>
          <w:p w14:paraId="5AE465B7"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71F1718" w14:textId="77777777" w:rsidR="0025658F" w:rsidRPr="00665FB1" w:rsidRDefault="0025658F" w:rsidP="0025658F">
            <w:pPr>
              <w:spacing w:after="0" w:line="240" w:lineRule="auto"/>
              <w:rPr>
                <w:rFonts w:ascii="Arial Narrow" w:eastAsia="Times New Roman" w:hAnsi="Arial Narrow" w:cs="Arial"/>
                <w:b/>
                <w:bCs/>
                <w:i/>
                <w:iCs/>
              </w:rPr>
            </w:pPr>
            <w:r w:rsidRPr="00665FB1">
              <w:rPr>
                <w:rFonts w:ascii="Arial Narrow" w:eastAsia="Times New Roman" w:hAnsi="Arial Narrow" w:cs="Arial"/>
                <w:b/>
                <w:bCs/>
                <w:i/>
                <w:iCs/>
              </w:rPr>
              <w:t> </w:t>
            </w:r>
          </w:p>
        </w:tc>
      </w:tr>
      <w:tr w:rsidR="0025658F" w:rsidRPr="00665FB1" w14:paraId="4C901946" w14:textId="77777777" w:rsidTr="00633F8B">
        <w:trPr>
          <w:trHeight w:val="750"/>
        </w:trPr>
        <w:tc>
          <w:tcPr>
            <w:tcW w:w="1255" w:type="dxa"/>
            <w:shd w:val="clear" w:color="auto" w:fill="DEEAF6" w:themeFill="accent5" w:themeFillTint="33"/>
            <w:hideMark/>
          </w:tcPr>
          <w:p w14:paraId="51FAF62D"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49.3</w:t>
            </w:r>
          </w:p>
        </w:tc>
        <w:tc>
          <w:tcPr>
            <w:tcW w:w="5850" w:type="dxa"/>
            <w:shd w:val="clear" w:color="auto" w:fill="DEEAF6" w:themeFill="accent5" w:themeFillTint="33"/>
            <w:hideMark/>
          </w:tcPr>
          <w:p w14:paraId="23C2EB19"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Pharmacy reports recalled CNSPs to the appropriate regulatory bodies (as required by laws and regulations of the applicable regulatory jurisdiction).</w:t>
            </w:r>
          </w:p>
        </w:tc>
        <w:tc>
          <w:tcPr>
            <w:tcW w:w="1260" w:type="dxa"/>
            <w:shd w:val="clear" w:color="auto" w:fill="DEEAF6" w:themeFill="accent5" w:themeFillTint="33"/>
            <w:hideMark/>
          </w:tcPr>
          <w:p w14:paraId="07C1F441"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6C410BE"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6A1A5F9D" w14:textId="77777777" w:rsidTr="00633F8B">
        <w:trPr>
          <w:trHeight w:val="750"/>
        </w:trPr>
        <w:tc>
          <w:tcPr>
            <w:tcW w:w="1255" w:type="dxa"/>
            <w:shd w:val="clear" w:color="auto" w:fill="DEEAF6" w:themeFill="accent5" w:themeFillTint="33"/>
            <w:hideMark/>
          </w:tcPr>
          <w:p w14:paraId="4F26714A"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49.4</w:t>
            </w:r>
          </w:p>
        </w:tc>
        <w:tc>
          <w:tcPr>
            <w:tcW w:w="5850" w:type="dxa"/>
            <w:shd w:val="clear" w:color="auto" w:fill="DEEAF6" w:themeFill="accent5" w:themeFillTint="33"/>
            <w:hideMark/>
          </w:tcPr>
          <w:p w14:paraId="10D4FC14"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Investigations into an adverse event that reveals a quality problem with a CNSP that is likely to affect other patients are reported to both patients and their prescribers.</w:t>
            </w:r>
          </w:p>
        </w:tc>
        <w:tc>
          <w:tcPr>
            <w:tcW w:w="1260" w:type="dxa"/>
            <w:shd w:val="clear" w:color="auto" w:fill="DEEAF6" w:themeFill="accent5" w:themeFillTint="33"/>
            <w:hideMark/>
          </w:tcPr>
          <w:p w14:paraId="55D736B9"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C5B3E89"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bl>
    <w:p w14:paraId="23135A49" w14:textId="77777777" w:rsidR="0025658F" w:rsidRDefault="0025658F">
      <w:r>
        <w:br w:type="page"/>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25658F" w:rsidRPr="00665FB1" w14:paraId="6A5F8CB2" w14:textId="77777777" w:rsidTr="0025658F">
        <w:trPr>
          <w:trHeight w:val="170"/>
        </w:trPr>
        <w:tc>
          <w:tcPr>
            <w:tcW w:w="1255" w:type="dxa"/>
            <w:shd w:val="clear" w:color="auto" w:fill="4020E0"/>
          </w:tcPr>
          <w:p w14:paraId="5470EE4B" w14:textId="30F7876E" w:rsidR="0025658F" w:rsidRPr="00665FB1" w:rsidRDefault="0025658F" w:rsidP="0025658F">
            <w:pPr>
              <w:spacing w:after="0" w:line="240" w:lineRule="auto"/>
              <w:jc w:val="center"/>
              <w:rPr>
                <w:rFonts w:ascii="Arial Narrow" w:eastAsia="Times New Roman" w:hAnsi="Arial Narrow" w:cs="Arial"/>
              </w:rPr>
            </w:pPr>
            <w:r>
              <w:lastRenderedPageBreak/>
              <w:br w:type="page"/>
            </w:r>
            <w:r w:rsidRPr="005F78C9">
              <w:rPr>
                <w:rFonts w:ascii="Arial Narrow" w:eastAsia="Times New Roman" w:hAnsi="Arial Narrow" w:cs="Arial"/>
                <w:b/>
                <w:bCs/>
                <w:color w:val="FFFFFF" w:themeColor="background1"/>
              </w:rPr>
              <w:t>Item #</w:t>
            </w:r>
          </w:p>
        </w:tc>
        <w:tc>
          <w:tcPr>
            <w:tcW w:w="5850" w:type="dxa"/>
            <w:shd w:val="clear" w:color="auto" w:fill="4020E0"/>
          </w:tcPr>
          <w:p w14:paraId="0B72A49E" w14:textId="3A7B1FCC" w:rsidR="0025658F" w:rsidRPr="00665FB1" w:rsidRDefault="0025658F" w:rsidP="0025658F">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4821EE0E" w14:textId="77777777" w:rsidR="0025658F" w:rsidRPr="00665FB1" w:rsidRDefault="0025658F" w:rsidP="0025658F">
            <w:pPr>
              <w:spacing w:after="0" w:line="240" w:lineRule="auto"/>
              <w:jc w:val="center"/>
              <w:rPr>
                <w:rFonts w:ascii="Arial Narrow" w:eastAsia="Times New Roman" w:hAnsi="Arial Narrow" w:cs="Arial"/>
              </w:rPr>
            </w:pPr>
          </w:p>
        </w:tc>
        <w:tc>
          <w:tcPr>
            <w:tcW w:w="6120" w:type="dxa"/>
            <w:shd w:val="clear" w:color="auto" w:fill="4020E0"/>
          </w:tcPr>
          <w:p w14:paraId="58B672D0" w14:textId="77777777" w:rsidR="0025658F" w:rsidRPr="00665FB1" w:rsidRDefault="0025658F" w:rsidP="0025658F">
            <w:pPr>
              <w:spacing w:after="0" w:line="240" w:lineRule="auto"/>
              <w:rPr>
                <w:rFonts w:ascii="Arial Narrow" w:eastAsia="Times New Roman" w:hAnsi="Arial Narrow" w:cs="Arial"/>
              </w:rPr>
            </w:pPr>
          </w:p>
        </w:tc>
      </w:tr>
      <w:tr w:rsidR="0025658F" w:rsidRPr="00665FB1" w14:paraId="3C608D8B" w14:textId="77777777" w:rsidTr="0025658F">
        <w:trPr>
          <w:trHeight w:val="350"/>
        </w:trPr>
        <w:tc>
          <w:tcPr>
            <w:tcW w:w="1255" w:type="dxa"/>
            <w:shd w:val="clear" w:color="auto" w:fill="FFC000"/>
          </w:tcPr>
          <w:p w14:paraId="2EFF2660" w14:textId="207FACDA" w:rsidR="0025658F" w:rsidRPr="00665FB1" w:rsidRDefault="0025658F" w:rsidP="0025658F">
            <w:pPr>
              <w:spacing w:after="0" w:line="240" w:lineRule="auto"/>
              <w:jc w:val="center"/>
              <w:rPr>
                <w:rFonts w:ascii="Arial Narrow" w:eastAsia="Times New Roman" w:hAnsi="Arial Narrow" w:cs="Arial"/>
              </w:rPr>
            </w:pPr>
            <w:r>
              <w:rPr>
                <w:rFonts w:ascii="Arial Narrow" w:eastAsia="Times New Roman" w:hAnsi="Arial Narrow" w:cs="Arial"/>
                <w:b/>
                <w:bCs/>
              </w:rPr>
              <w:t>J</w:t>
            </w:r>
          </w:p>
        </w:tc>
        <w:tc>
          <w:tcPr>
            <w:tcW w:w="5850" w:type="dxa"/>
            <w:shd w:val="clear" w:color="auto" w:fill="FFC000"/>
          </w:tcPr>
          <w:p w14:paraId="0D6FEEC5" w14:textId="5D16F592"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Quality Assurance (QA), Quality Control (QC), and Quality Management (QM)</w:t>
            </w:r>
            <w:r w:rsidRPr="00665FB1">
              <w:rPr>
                <w:rFonts w:ascii="Arial Narrow" w:eastAsia="Times New Roman" w:hAnsi="Arial Narrow" w:cs="Arial"/>
              </w:rPr>
              <w:t> </w:t>
            </w:r>
          </w:p>
        </w:tc>
        <w:tc>
          <w:tcPr>
            <w:tcW w:w="1260" w:type="dxa"/>
            <w:shd w:val="clear" w:color="auto" w:fill="FFC000"/>
          </w:tcPr>
          <w:p w14:paraId="1A27B065" w14:textId="77777777" w:rsidR="0025658F" w:rsidRPr="00665FB1" w:rsidRDefault="0025658F" w:rsidP="0025658F">
            <w:pPr>
              <w:spacing w:after="0" w:line="240" w:lineRule="auto"/>
              <w:jc w:val="center"/>
              <w:rPr>
                <w:rFonts w:ascii="Arial Narrow" w:eastAsia="Times New Roman" w:hAnsi="Arial Narrow" w:cs="Arial"/>
              </w:rPr>
            </w:pPr>
          </w:p>
        </w:tc>
        <w:tc>
          <w:tcPr>
            <w:tcW w:w="6120" w:type="dxa"/>
            <w:shd w:val="clear" w:color="auto" w:fill="FFC000"/>
          </w:tcPr>
          <w:p w14:paraId="7FA6C856" w14:textId="77777777" w:rsidR="0025658F" w:rsidRPr="00665FB1" w:rsidRDefault="0025658F" w:rsidP="0025658F">
            <w:pPr>
              <w:spacing w:after="0" w:line="240" w:lineRule="auto"/>
              <w:rPr>
                <w:rFonts w:ascii="Arial Narrow" w:eastAsia="Times New Roman" w:hAnsi="Arial Narrow" w:cs="Arial"/>
              </w:rPr>
            </w:pPr>
          </w:p>
        </w:tc>
      </w:tr>
      <w:tr w:rsidR="0025658F" w:rsidRPr="00665FB1" w14:paraId="77473073" w14:textId="77777777" w:rsidTr="00633F8B">
        <w:trPr>
          <w:trHeight w:val="611"/>
        </w:trPr>
        <w:tc>
          <w:tcPr>
            <w:tcW w:w="1255" w:type="dxa"/>
            <w:shd w:val="clear" w:color="auto" w:fill="D0CECE" w:themeFill="background2" w:themeFillShade="E6"/>
            <w:hideMark/>
          </w:tcPr>
          <w:p w14:paraId="10D2F556"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50.0</w:t>
            </w:r>
          </w:p>
        </w:tc>
        <w:tc>
          <w:tcPr>
            <w:tcW w:w="5850" w:type="dxa"/>
            <w:shd w:val="clear" w:color="auto" w:fill="D0CECE" w:themeFill="background2" w:themeFillShade="E6"/>
            <w:hideMark/>
          </w:tcPr>
          <w:p w14:paraId="081A9BEB" w14:textId="417EE873"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 the pharmacy procedures include a step to immediately notify the prescriber of a failure of specifications with potential to cause harm (e.g., strength, purity, or other quality attributes)?</w:t>
            </w:r>
            <w:r>
              <w:rPr>
                <w:rFonts w:ascii="Arial Narrow" w:eastAsia="Times New Roman" w:hAnsi="Arial Narrow" w:cs="Arial"/>
                <w:color w:val="000000" w:themeColor="text1"/>
              </w:rPr>
              <w:t xml:space="preserve">  </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Inspector note: This is a USP recommendation.</w:t>
            </w:r>
          </w:p>
        </w:tc>
        <w:tc>
          <w:tcPr>
            <w:tcW w:w="1260" w:type="dxa"/>
            <w:shd w:val="clear" w:color="auto" w:fill="D0CECE" w:themeFill="background2" w:themeFillShade="E6"/>
            <w:hideMark/>
          </w:tcPr>
          <w:p w14:paraId="7FDC3845"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3E67AE38" w14:textId="56B4DE1E" w:rsidR="0025658F" w:rsidRPr="004530A4" w:rsidRDefault="0025658F" w:rsidP="0025658F">
            <w:pPr>
              <w:spacing w:after="0" w:line="240" w:lineRule="auto"/>
              <w:rPr>
                <w:rFonts w:ascii="Arial Narrow" w:eastAsia="Times New Roman" w:hAnsi="Arial Narrow" w:cs="Arial"/>
                <w:b/>
                <w:bCs/>
                <w:i/>
                <w:iCs/>
              </w:rPr>
            </w:pPr>
            <w:r w:rsidRPr="004530A4">
              <w:rPr>
                <w:rFonts w:ascii="Arial Narrow" w:eastAsia="Times New Roman" w:hAnsi="Arial Narrow" w:cs="Arial"/>
                <w:b/>
                <w:bCs/>
                <w:i/>
                <w:iCs/>
                <w:highlight w:val="yellow"/>
              </w:rPr>
              <w:t>Required: MA 247 CMR 15.03</w:t>
            </w:r>
            <w:r>
              <w:rPr>
                <w:rFonts w:ascii="Arial Narrow" w:eastAsia="Times New Roman" w:hAnsi="Arial Narrow" w:cs="Arial"/>
                <w:b/>
                <w:bCs/>
                <w:i/>
                <w:iCs/>
                <w:highlight w:val="yellow"/>
              </w:rPr>
              <w:t xml:space="preserve">; </w:t>
            </w:r>
            <w:r w:rsidRPr="004530A4">
              <w:rPr>
                <w:rFonts w:ascii="Arial Narrow" w:eastAsia="Times New Roman" w:hAnsi="Arial Narrow" w:cs="Arial"/>
                <w:b/>
                <w:bCs/>
                <w:i/>
                <w:iCs/>
                <w:highlight w:val="yellow"/>
              </w:rPr>
              <w:t>247 CMR 6.14 (2): specific situations</w:t>
            </w:r>
          </w:p>
        </w:tc>
      </w:tr>
      <w:tr w:rsidR="0025658F" w:rsidRPr="00665FB1" w14:paraId="08BE6C29" w14:textId="77777777" w:rsidTr="003611AB">
        <w:trPr>
          <w:trHeight w:val="80"/>
        </w:trPr>
        <w:tc>
          <w:tcPr>
            <w:tcW w:w="1255" w:type="dxa"/>
            <w:shd w:val="clear" w:color="auto" w:fill="FFC000"/>
            <w:hideMark/>
          </w:tcPr>
          <w:p w14:paraId="011A9701" w14:textId="0B7049DA" w:rsidR="0025658F" w:rsidRPr="00665FB1" w:rsidRDefault="0025658F" w:rsidP="0025658F">
            <w:pPr>
              <w:spacing w:after="0" w:line="240" w:lineRule="auto"/>
              <w:jc w:val="center"/>
              <w:rPr>
                <w:rFonts w:ascii="Arial Narrow" w:eastAsia="Times New Roman" w:hAnsi="Arial Narrow" w:cs="Arial"/>
                <w:b/>
                <w:bCs/>
              </w:rPr>
            </w:pPr>
            <w:r>
              <w:rPr>
                <w:rFonts w:ascii="Arial Narrow" w:eastAsia="Times New Roman" w:hAnsi="Arial Narrow" w:cs="Arial"/>
                <w:b/>
                <w:bCs/>
              </w:rPr>
              <w:t>K</w:t>
            </w:r>
          </w:p>
        </w:tc>
        <w:tc>
          <w:tcPr>
            <w:tcW w:w="13230" w:type="dxa"/>
            <w:gridSpan w:val="3"/>
            <w:shd w:val="clear" w:color="auto" w:fill="FFC000"/>
            <w:hideMark/>
          </w:tcPr>
          <w:p w14:paraId="741FB224" w14:textId="77777777" w:rsidR="0025658F" w:rsidRPr="00665FB1" w:rsidRDefault="0025658F" w:rsidP="0025658F">
            <w:pPr>
              <w:spacing w:after="0" w:line="240" w:lineRule="auto"/>
              <w:rPr>
                <w:rFonts w:ascii="Arial Narrow" w:eastAsia="Times New Roman" w:hAnsi="Arial Narrow" w:cs="Arial"/>
                <w:b/>
                <w:bCs/>
                <w:color w:val="000000" w:themeColor="text1"/>
              </w:rPr>
            </w:pPr>
            <w:r w:rsidRPr="00665FB1">
              <w:rPr>
                <w:rFonts w:ascii="Arial Narrow" w:eastAsia="Times New Roman" w:hAnsi="Arial Narrow" w:cs="Arial"/>
                <w:b/>
                <w:bCs/>
                <w:color w:val="000000" w:themeColor="text1"/>
              </w:rPr>
              <w:t>CNSP Packaging</w:t>
            </w:r>
          </w:p>
        </w:tc>
      </w:tr>
      <w:tr w:rsidR="0025658F" w:rsidRPr="00665FB1" w14:paraId="0421719D" w14:textId="77777777" w:rsidTr="003611AB">
        <w:trPr>
          <w:trHeight w:val="458"/>
        </w:trPr>
        <w:tc>
          <w:tcPr>
            <w:tcW w:w="1255" w:type="dxa"/>
            <w:shd w:val="clear" w:color="000000" w:fill="FFFFFF"/>
            <w:hideMark/>
          </w:tcPr>
          <w:p w14:paraId="0C4820A9"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51.0</w:t>
            </w:r>
          </w:p>
        </w:tc>
        <w:tc>
          <w:tcPr>
            <w:tcW w:w="5850" w:type="dxa"/>
            <w:shd w:val="clear" w:color="auto" w:fill="auto"/>
            <w:hideMark/>
          </w:tcPr>
          <w:p w14:paraId="4619BCF9"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Does the pharmacy's packaging processes and materials meet the requirements in USP &lt;795&gt;?</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go to compliance statements.</w:t>
            </w:r>
          </w:p>
        </w:tc>
        <w:tc>
          <w:tcPr>
            <w:tcW w:w="1260" w:type="dxa"/>
            <w:shd w:val="clear" w:color="auto" w:fill="auto"/>
            <w:hideMark/>
          </w:tcPr>
          <w:p w14:paraId="64738488"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3EB03AB6"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2021FA1E" w14:textId="77777777" w:rsidTr="00633F8B">
        <w:trPr>
          <w:trHeight w:val="251"/>
        </w:trPr>
        <w:tc>
          <w:tcPr>
            <w:tcW w:w="1255" w:type="dxa"/>
            <w:shd w:val="clear" w:color="auto" w:fill="DEEAF6" w:themeFill="accent5" w:themeFillTint="33"/>
            <w:hideMark/>
          </w:tcPr>
          <w:p w14:paraId="12104EDB"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51.1</w:t>
            </w:r>
          </w:p>
        </w:tc>
        <w:tc>
          <w:tcPr>
            <w:tcW w:w="5850" w:type="dxa"/>
            <w:shd w:val="clear" w:color="auto" w:fill="DEEAF6" w:themeFill="accent5" w:themeFillTint="33"/>
            <w:hideMark/>
          </w:tcPr>
          <w:p w14:paraId="16ADF197"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packaging materials protect CNSPs from damage, leakage, contamination, and degradation.</w:t>
            </w:r>
          </w:p>
        </w:tc>
        <w:tc>
          <w:tcPr>
            <w:tcW w:w="1260" w:type="dxa"/>
            <w:shd w:val="clear" w:color="auto" w:fill="DEEAF6" w:themeFill="accent5" w:themeFillTint="33"/>
            <w:hideMark/>
          </w:tcPr>
          <w:p w14:paraId="2A19F304"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408CAD08"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44935360" w14:textId="77777777" w:rsidTr="00633F8B">
        <w:trPr>
          <w:trHeight w:val="54"/>
        </w:trPr>
        <w:tc>
          <w:tcPr>
            <w:tcW w:w="1255" w:type="dxa"/>
            <w:shd w:val="clear" w:color="auto" w:fill="DEEAF6" w:themeFill="accent5" w:themeFillTint="33"/>
            <w:hideMark/>
          </w:tcPr>
          <w:p w14:paraId="5285032D"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51.2</w:t>
            </w:r>
          </w:p>
        </w:tc>
        <w:tc>
          <w:tcPr>
            <w:tcW w:w="5850" w:type="dxa"/>
            <w:shd w:val="clear" w:color="auto" w:fill="DEEAF6" w:themeFill="accent5" w:themeFillTint="33"/>
            <w:hideMark/>
          </w:tcPr>
          <w:p w14:paraId="2E2A2ACD" w14:textId="77777777" w:rsidR="0025658F"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packaging materials used protects personnel from exposure (from the packaged CNSP).</w:t>
            </w:r>
          </w:p>
          <w:p w14:paraId="0FE2D1F7" w14:textId="77777777" w:rsidR="0025658F" w:rsidRDefault="0025658F" w:rsidP="0025658F">
            <w:pPr>
              <w:spacing w:after="0" w:line="240" w:lineRule="auto"/>
              <w:rPr>
                <w:rFonts w:ascii="Arial Narrow" w:eastAsia="Times New Roman" w:hAnsi="Arial Narrow" w:cs="Arial"/>
                <w:color w:val="000000" w:themeColor="text1"/>
              </w:rPr>
            </w:pPr>
          </w:p>
          <w:p w14:paraId="53D7AA9D" w14:textId="77777777" w:rsidR="0025658F" w:rsidRPr="00665FB1" w:rsidRDefault="0025658F" w:rsidP="0025658F">
            <w:pPr>
              <w:spacing w:after="0" w:line="240" w:lineRule="auto"/>
              <w:rPr>
                <w:rFonts w:ascii="Arial Narrow" w:eastAsia="Times New Roman" w:hAnsi="Arial Narrow" w:cs="Arial"/>
                <w:color w:val="000000" w:themeColor="text1"/>
              </w:rPr>
            </w:pPr>
          </w:p>
        </w:tc>
        <w:tc>
          <w:tcPr>
            <w:tcW w:w="1260" w:type="dxa"/>
            <w:shd w:val="clear" w:color="auto" w:fill="DEEAF6" w:themeFill="accent5" w:themeFillTint="33"/>
            <w:hideMark/>
          </w:tcPr>
          <w:p w14:paraId="13B93E00"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448C4E3B"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78A88025" w14:textId="77777777" w:rsidTr="00633F8B">
        <w:trPr>
          <w:trHeight w:val="735"/>
        </w:trPr>
        <w:tc>
          <w:tcPr>
            <w:tcW w:w="1255" w:type="dxa"/>
            <w:shd w:val="clear" w:color="auto" w:fill="D0CECE" w:themeFill="background2" w:themeFillShade="E6"/>
            <w:hideMark/>
          </w:tcPr>
          <w:p w14:paraId="62F27326"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52.0</w:t>
            </w:r>
          </w:p>
        </w:tc>
        <w:tc>
          <w:tcPr>
            <w:tcW w:w="5850" w:type="dxa"/>
            <w:shd w:val="clear" w:color="auto" w:fill="D0CECE" w:themeFill="background2" w:themeFillShade="E6"/>
            <w:hideMark/>
          </w:tcPr>
          <w:p w14:paraId="0A385A84" w14:textId="7142F19E"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packaging materials selected by the pharmacy maintain the physical and chemical integrity and stability needed for CNSPs (e.g., protect from light).</w:t>
            </w:r>
          </w:p>
        </w:tc>
        <w:tc>
          <w:tcPr>
            <w:tcW w:w="1260" w:type="dxa"/>
            <w:shd w:val="clear" w:color="auto" w:fill="D0CECE" w:themeFill="background2" w:themeFillShade="E6"/>
            <w:hideMark/>
          </w:tcPr>
          <w:p w14:paraId="2EF52809"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0E0DAFF3"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1F454078" w14:textId="77777777" w:rsidTr="006F4EEA">
        <w:trPr>
          <w:trHeight w:val="55"/>
        </w:trPr>
        <w:tc>
          <w:tcPr>
            <w:tcW w:w="1255" w:type="dxa"/>
            <w:shd w:val="clear" w:color="auto" w:fill="FFC000"/>
          </w:tcPr>
          <w:p w14:paraId="167F3575" w14:textId="0A40149F" w:rsidR="0025658F" w:rsidRPr="00665FB1" w:rsidRDefault="0025658F" w:rsidP="0025658F">
            <w:pPr>
              <w:spacing w:after="0" w:line="240" w:lineRule="auto"/>
              <w:jc w:val="center"/>
              <w:rPr>
                <w:rFonts w:ascii="Arial Narrow" w:eastAsia="Times New Roman" w:hAnsi="Arial Narrow" w:cs="Arial"/>
              </w:rPr>
            </w:pPr>
            <w:r w:rsidRPr="00CE2310">
              <w:rPr>
                <w:rFonts w:ascii="Arial Narrow" w:eastAsia="Times New Roman" w:hAnsi="Arial Narrow" w:cs="Arial"/>
                <w:b/>
                <w:bCs/>
              </w:rPr>
              <w:t>L</w:t>
            </w:r>
          </w:p>
        </w:tc>
        <w:tc>
          <w:tcPr>
            <w:tcW w:w="5850" w:type="dxa"/>
            <w:shd w:val="clear" w:color="auto" w:fill="FFC000"/>
          </w:tcPr>
          <w:p w14:paraId="29328167" w14:textId="5763D846" w:rsidR="0025658F" w:rsidRPr="00665FB1" w:rsidRDefault="0025658F" w:rsidP="0025658F">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000000" w:themeColor="text1"/>
              </w:rPr>
              <w:t>Compounding Personnel Work Practices</w:t>
            </w:r>
          </w:p>
        </w:tc>
        <w:tc>
          <w:tcPr>
            <w:tcW w:w="1260" w:type="dxa"/>
            <w:shd w:val="clear" w:color="auto" w:fill="FFC000"/>
          </w:tcPr>
          <w:p w14:paraId="119B133A" w14:textId="77777777" w:rsidR="0025658F" w:rsidRPr="00665FB1" w:rsidRDefault="0025658F" w:rsidP="0025658F">
            <w:pPr>
              <w:spacing w:after="0" w:line="240" w:lineRule="auto"/>
              <w:jc w:val="center"/>
              <w:rPr>
                <w:rFonts w:ascii="Arial Narrow" w:eastAsia="Times New Roman" w:hAnsi="Arial Narrow" w:cs="Arial"/>
              </w:rPr>
            </w:pPr>
          </w:p>
        </w:tc>
        <w:tc>
          <w:tcPr>
            <w:tcW w:w="6120" w:type="dxa"/>
            <w:shd w:val="clear" w:color="auto" w:fill="FFC000"/>
          </w:tcPr>
          <w:p w14:paraId="053D6480" w14:textId="77777777" w:rsidR="0025658F" w:rsidRPr="00665FB1" w:rsidRDefault="0025658F" w:rsidP="0025658F">
            <w:pPr>
              <w:spacing w:after="0" w:line="240" w:lineRule="auto"/>
              <w:rPr>
                <w:rFonts w:ascii="Arial Narrow" w:eastAsia="Times New Roman" w:hAnsi="Arial Narrow" w:cs="Arial"/>
              </w:rPr>
            </w:pPr>
          </w:p>
        </w:tc>
      </w:tr>
      <w:tr w:rsidR="0025658F" w:rsidRPr="00665FB1" w14:paraId="126D99EB" w14:textId="77777777" w:rsidTr="003611AB">
        <w:trPr>
          <w:trHeight w:val="1106"/>
        </w:trPr>
        <w:tc>
          <w:tcPr>
            <w:tcW w:w="1255" w:type="dxa"/>
            <w:shd w:val="clear" w:color="000000" w:fill="FFFFFF"/>
            <w:hideMark/>
          </w:tcPr>
          <w:p w14:paraId="09413F42"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53.0</w:t>
            </w:r>
          </w:p>
        </w:tc>
        <w:tc>
          <w:tcPr>
            <w:tcW w:w="5850" w:type="dxa"/>
            <w:shd w:val="clear" w:color="auto" w:fill="auto"/>
            <w:hideMark/>
          </w:tcPr>
          <w:p w14:paraId="272478BB"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Personal Preparation Observation:</w:t>
            </w:r>
            <w:r w:rsidRPr="00665FB1">
              <w:rPr>
                <w:rFonts w:ascii="Arial Narrow" w:eastAsia="Times New Roman" w:hAnsi="Arial Narrow" w:cs="Arial"/>
                <w:color w:val="000000" w:themeColor="text1"/>
              </w:rPr>
              <w:t xml:space="preserve"> Before entering the compounding area, do personnel remove any items that are not easily cleanable or are not necessary for compounding in compliance with USP &lt;795&gt; standards?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go to compliance statements.</w:t>
            </w:r>
          </w:p>
        </w:tc>
        <w:tc>
          <w:tcPr>
            <w:tcW w:w="1260" w:type="dxa"/>
            <w:shd w:val="clear" w:color="auto" w:fill="auto"/>
            <w:hideMark/>
          </w:tcPr>
          <w:p w14:paraId="3D3868CA"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3818D278"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2618A146" w14:textId="77777777" w:rsidTr="00633F8B">
        <w:trPr>
          <w:trHeight w:val="278"/>
        </w:trPr>
        <w:tc>
          <w:tcPr>
            <w:tcW w:w="1255" w:type="dxa"/>
            <w:shd w:val="clear" w:color="auto" w:fill="DEEAF6" w:themeFill="accent5" w:themeFillTint="33"/>
            <w:hideMark/>
          </w:tcPr>
          <w:p w14:paraId="11B67F8D"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53.1</w:t>
            </w:r>
          </w:p>
        </w:tc>
        <w:tc>
          <w:tcPr>
            <w:tcW w:w="5850" w:type="dxa"/>
            <w:shd w:val="clear" w:color="auto" w:fill="DEEAF6" w:themeFill="accent5" w:themeFillTint="33"/>
            <w:hideMark/>
          </w:tcPr>
          <w:p w14:paraId="2147FA06" w14:textId="67238770"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Personnel removed all outer garments (e.g., hats, scarves, bandanas, vests, coats, and jackets).</w:t>
            </w:r>
          </w:p>
        </w:tc>
        <w:tc>
          <w:tcPr>
            <w:tcW w:w="1260" w:type="dxa"/>
            <w:shd w:val="clear" w:color="auto" w:fill="DEEAF6" w:themeFill="accent5" w:themeFillTint="33"/>
            <w:hideMark/>
          </w:tcPr>
          <w:p w14:paraId="614F7BB0"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41490207"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19C69373" w14:textId="77777777" w:rsidTr="00633F8B">
        <w:trPr>
          <w:trHeight w:val="54"/>
        </w:trPr>
        <w:tc>
          <w:tcPr>
            <w:tcW w:w="1255" w:type="dxa"/>
            <w:shd w:val="clear" w:color="auto" w:fill="DEEAF6" w:themeFill="accent5" w:themeFillTint="33"/>
            <w:hideMark/>
          </w:tcPr>
          <w:p w14:paraId="19EFD3D2"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53.2</w:t>
            </w:r>
          </w:p>
        </w:tc>
        <w:tc>
          <w:tcPr>
            <w:tcW w:w="5850" w:type="dxa"/>
            <w:shd w:val="clear" w:color="auto" w:fill="DEEAF6" w:themeFill="accent5" w:themeFillTint="33"/>
            <w:hideMark/>
          </w:tcPr>
          <w:p w14:paraId="209DED84"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Personnel removed all items that are not easily cleanable and that might interfere with garbing.</w:t>
            </w:r>
          </w:p>
        </w:tc>
        <w:tc>
          <w:tcPr>
            <w:tcW w:w="1260" w:type="dxa"/>
            <w:shd w:val="clear" w:color="auto" w:fill="DEEAF6" w:themeFill="accent5" w:themeFillTint="33"/>
            <w:hideMark/>
          </w:tcPr>
          <w:p w14:paraId="65ADACB4"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52C767BB"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7E0288D2" w14:textId="77777777" w:rsidTr="00633F8B">
        <w:trPr>
          <w:trHeight w:val="476"/>
        </w:trPr>
        <w:tc>
          <w:tcPr>
            <w:tcW w:w="1255" w:type="dxa"/>
            <w:shd w:val="clear" w:color="auto" w:fill="DEEAF6" w:themeFill="accent5" w:themeFillTint="33"/>
            <w:hideMark/>
          </w:tcPr>
          <w:p w14:paraId="7213520E"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53.3</w:t>
            </w:r>
          </w:p>
        </w:tc>
        <w:tc>
          <w:tcPr>
            <w:tcW w:w="5850" w:type="dxa"/>
            <w:shd w:val="clear" w:color="auto" w:fill="DEEAF6" w:themeFill="accent5" w:themeFillTint="33"/>
            <w:hideMark/>
          </w:tcPr>
          <w:p w14:paraId="6A3FD486" w14:textId="147EFC6A"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Personnel removed all hand, wrist, and other exposed jewelry, including piercings, that could interfere with the effectiveness of garbing and hand hygiene (e.g., watches, rings that may tear gloves).</w:t>
            </w:r>
          </w:p>
        </w:tc>
        <w:tc>
          <w:tcPr>
            <w:tcW w:w="1260" w:type="dxa"/>
            <w:shd w:val="clear" w:color="auto" w:fill="DEEAF6" w:themeFill="accent5" w:themeFillTint="33"/>
            <w:hideMark/>
          </w:tcPr>
          <w:p w14:paraId="2DC9192F"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6D7E742"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135E942C" w14:textId="77777777" w:rsidTr="00633F8B">
        <w:trPr>
          <w:trHeight w:val="54"/>
        </w:trPr>
        <w:tc>
          <w:tcPr>
            <w:tcW w:w="1255" w:type="dxa"/>
            <w:shd w:val="clear" w:color="auto" w:fill="DEEAF6" w:themeFill="accent5" w:themeFillTint="33"/>
            <w:hideMark/>
          </w:tcPr>
          <w:p w14:paraId="4247EAAF"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53.4</w:t>
            </w:r>
          </w:p>
        </w:tc>
        <w:tc>
          <w:tcPr>
            <w:tcW w:w="5850" w:type="dxa"/>
            <w:shd w:val="clear" w:color="auto" w:fill="DEEAF6" w:themeFill="accent5" w:themeFillTint="33"/>
            <w:hideMark/>
          </w:tcPr>
          <w:p w14:paraId="5C0301EE" w14:textId="77777777" w:rsidR="0025658F" w:rsidRPr="00665FB1" w:rsidRDefault="0025658F" w:rsidP="0025658F">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Personnel removed earbuds or headphones.</w:t>
            </w:r>
          </w:p>
        </w:tc>
        <w:tc>
          <w:tcPr>
            <w:tcW w:w="1260" w:type="dxa"/>
            <w:shd w:val="clear" w:color="auto" w:fill="DEEAF6" w:themeFill="accent5" w:themeFillTint="33"/>
            <w:hideMark/>
          </w:tcPr>
          <w:p w14:paraId="7A6DF6CD"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7A21387"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7F13F8A3" w14:textId="77777777" w:rsidTr="0025658F">
        <w:trPr>
          <w:trHeight w:val="350"/>
        </w:trPr>
        <w:tc>
          <w:tcPr>
            <w:tcW w:w="1255" w:type="dxa"/>
            <w:shd w:val="clear" w:color="auto" w:fill="D0CECE" w:themeFill="background2" w:themeFillShade="E6"/>
            <w:hideMark/>
          </w:tcPr>
          <w:p w14:paraId="2E67165B"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53.5</w:t>
            </w:r>
          </w:p>
        </w:tc>
        <w:tc>
          <w:tcPr>
            <w:tcW w:w="5850" w:type="dxa"/>
            <w:shd w:val="clear" w:color="auto" w:fill="D0CECE" w:themeFill="background2" w:themeFillShade="E6"/>
            <w:hideMark/>
          </w:tcPr>
          <w:p w14:paraId="43D167A4" w14:textId="24414F5F"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 xml:space="preserve">Any accommodations permitted by the designated person(s) should be documented. </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&lt;795&gt;, accommodations may be permitted if the quality of the CSP and environment will not be affected.</w:t>
            </w:r>
          </w:p>
        </w:tc>
        <w:tc>
          <w:tcPr>
            <w:tcW w:w="1260" w:type="dxa"/>
            <w:shd w:val="clear" w:color="auto" w:fill="D0CECE" w:themeFill="background2" w:themeFillShade="E6"/>
            <w:hideMark/>
          </w:tcPr>
          <w:p w14:paraId="5381DC76"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37F38B8F"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bl>
    <w:p w14:paraId="424B6733" w14:textId="77777777" w:rsidR="0025658F" w:rsidRDefault="0025658F">
      <w:r>
        <w:br w:type="page"/>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25658F" w:rsidRPr="00665FB1" w14:paraId="17337037" w14:textId="77777777" w:rsidTr="0025658F">
        <w:trPr>
          <w:trHeight w:val="50"/>
        </w:trPr>
        <w:tc>
          <w:tcPr>
            <w:tcW w:w="1255" w:type="dxa"/>
            <w:shd w:val="clear" w:color="auto" w:fill="4020E0"/>
          </w:tcPr>
          <w:p w14:paraId="7F102A95" w14:textId="2FF0C1E6" w:rsidR="0025658F" w:rsidRPr="00665FB1" w:rsidRDefault="0025658F" w:rsidP="0025658F">
            <w:pPr>
              <w:spacing w:after="0" w:line="240" w:lineRule="auto"/>
              <w:jc w:val="center"/>
              <w:rPr>
                <w:rFonts w:ascii="Arial Narrow" w:eastAsia="Times New Roman" w:hAnsi="Arial Narrow" w:cs="Arial"/>
              </w:rPr>
            </w:pPr>
            <w:r>
              <w:lastRenderedPageBreak/>
              <w:br w:type="page"/>
            </w:r>
            <w:r w:rsidRPr="005F78C9">
              <w:rPr>
                <w:rFonts w:ascii="Arial Narrow" w:eastAsia="Times New Roman" w:hAnsi="Arial Narrow" w:cs="Arial"/>
                <w:b/>
                <w:bCs/>
                <w:color w:val="FFFFFF" w:themeColor="background1"/>
              </w:rPr>
              <w:t>Item #</w:t>
            </w:r>
          </w:p>
        </w:tc>
        <w:tc>
          <w:tcPr>
            <w:tcW w:w="5850" w:type="dxa"/>
            <w:shd w:val="clear" w:color="auto" w:fill="4020E0"/>
          </w:tcPr>
          <w:p w14:paraId="2A3E9D60" w14:textId="280D8433" w:rsidR="0025658F" w:rsidRPr="00665FB1" w:rsidRDefault="0025658F" w:rsidP="0025658F">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3F284078" w14:textId="77777777" w:rsidR="0025658F" w:rsidRPr="00665FB1" w:rsidRDefault="0025658F" w:rsidP="0025658F">
            <w:pPr>
              <w:spacing w:after="0" w:line="240" w:lineRule="auto"/>
              <w:jc w:val="center"/>
              <w:rPr>
                <w:rFonts w:ascii="Arial Narrow" w:eastAsia="Times New Roman" w:hAnsi="Arial Narrow" w:cs="Arial"/>
              </w:rPr>
            </w:pPr>
          </w:p>
        </w:tc>
        <w:tc>
          <w:tcPr>
            <w:tcW w:w="6120" w:type="dxa"/>
            <w:shd w:val="clear" w:color="auto" w:fill="4020E0"/>
          </w:tcPr>
          <w:p w14:paraId="063E1835" w14:textId="77777777" w:rsidR="0025658F" w:rsidRPr="00665FB1" w:rsidRDefault="0025658F" w:rsidP="0025658F">
            <w:pPr>
              <w:spacing w:after="0" w:line="240" w:lineRule="auto"/>
              <w:rPr>
                <w:rFonts w:ascii="Arial Narrow" w:eastAsia="Times New Roman" w:hAnsi="Arial Narrow" w:cs="Arial"/>
              </w:rPr>
            </w:pPr>
          </w:p>
        </w:tc>
      </w:tr>
      <w:tr w:rsidR="0025658F" w:rsidRPr="00665FB1" w14:paraId="012D62A0" w14:textId="77777777" w:rsidTr="0025658F">
        <w:trPr>
          <w:trHeight w:val="50"/>
        </w:trPr>
        <w:tc>
          <w:tcPr>
            <w:tcW w:w="1255" w:type="dxa"/>
            <w:shd w:val="clear" w:color="auto" w:fill="FFC000"/>
          </w:tcPr>
          <w:p w14:paraId="421BF3E1" w14:textId="0CAE43C8" w:rsidR="0025658F" w:rsidRPr="00665FB1" w:rsidRDefault="0025658F" w:rsidP="0025658F">
            <w:pPr>
              <w:spacing w:after="0" w:line="240" w:lineRule="auto"/>
              <w:jc w:val="center"/>
              <w:rPr>
                <w:rFonts w:ascii="Arial Narrow" w:eastAsia="Times New Roman" w:hAnsi="Arial Narrow" w:cs="Arial"/>
              </w:rPr>
            </w:pPr>
            <w:r w:rsidRPr="00CE2310">
              <w:rPr>
                <w:rFonts w:ascii="Arial Narrow" w:eastAsia="Times New Roman" w:hAnsi="Arial Narrow" w:cs="Arial"/>
                <w:b/>
                <w:bCs/>
              </w:rPr>
              <w:t>L</w:t>
            </w:r>
          </w:p>
        </w:tc>
        <w:tc>
          <w:tcPr>
            <w:tcW w:w="5850" w:type="dxa"/>
            <w:shd w:val="clear" w:color="auto" w:fill="FFC000"/>
          </w:tcPr>
          <w:p w14:paraId="4567D13C" w14:textId="146B19B0" w:rsidR="0025658F" w:rsidRPr="00665FB1" w:rsidRDefault="0025658F" w:rsidP="0025658F">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000000" w:themeColor="text1"/>
              </w:rPr>
              <w:t>Compounding Personnel Work Practices</w:t>
            </w:r>
          </w:p>
        </w:tc>
        <w:tc>
          <w:tcPr>
            <w:tcW w:w="1260" w:type="dxa"/>
            <w:shd w:val="clear" w:color="auto" w:fill="FFC000"/>
          </w:tcPr>
          <w:p w14:paraId="3AD2C41D" w14:textId="77777777" w:rsidR="0025658F" w:rsidRPr="00665FB1" w:rsidRDefault="0025658F" w:rsidP="0025658F">
            <w:pPr>
              <w:spacing w:after="0" w:line="240" w:lineRule="auto"/>
              <w:jc w:val="center"/>
              <w:rPr>
                <w:rFonts w:ascii="Arial Narrow" w:eastAsia="Times New Roman" w:hAnsi="Arial Narrow" w:cs="Arial"/>
              </w:rPr>
            </w:pPr>
          </w:p>
        </w:tc>
        <w:tc>
          <w:tcPr>
            <w:tcW w:w="6120" w:type="dxa"/>
            <w:shd w:val="clear" w:color="auto" w:fill="FFC000"/>
          </w:tcPr>
          <w:p w14:paraId="42BA53CB" w14:textId="77777777" w:rsidR="0025658F" w:rsidRPr="00665FB1" w:rsidRDefault="0025658F" w:rsidP="0025658F">
            <w:pPr>
              <w:spacing w:after="0" w:line="240" w:lineRule="auto"/>
              <w:rPr>
                <w:rFonts w:ascii="Arial Narrow" w:eastAsia="Times New Roman" w:hAnsi="Arial Narrow" w:cs="Arial"/>
              </w:rPr>
            </w:pPr>
          </w:p>
        </w:tc>
      </w:tr>
      <w:tr w:rsidR="0025658F" w:rsidRPr="00665FB1" w14:paraId="13DE61D6" w14:textId="77777777" w:rsidTr="003611AB">
        <w:trPr>
          <w:trHeight w:val="629"/>
        </w:trPr>
        <w:tc>
          <w:tcPr>
            <w:tcW w:w="1255" w:type="dxa"/>
            <w:shd w:val="clear" w:color="000000" w:fill="FFFFFF"/>
            <w:hideMark/>
          </w:tcPr>
          <w:p w14:paraId="3C3678FB"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54.0</w:t>
            </w:r>
          </w:p>
        </w:tc>
        <w:tc>
          <w:tcPr>
            <w:tcW w:w="5850" w:type="dxa"/>
            <w:shd w:val="clear" w:color="auto" w:fill="auto"/>
            <w:hideMark/>
          </w:tcPr>
          <w:p w14:paraId="10CC0117"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 xml:space="preserve">Hand Hygiene Observation: </w:t>
            </w:r>
            <w:r w:rsidRPr="00665FB1">
              <w:rPr>
                <w:rFonts w:ascii="Arial Narrow" w:eastAsia="Times New Roman" w:hAnsi="Arial Narrow" w:cs="Arial"/>
                <w:color w:val="000000" w:themeColor="text1"/>
              </w:rPr>
              <w:t>Were personnel who enter the compounding area to compound observed performing the appropriate hand washing procedures in compliance with USP &lt;795&gt; standards?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go to compliance statements.</w:t>
            </w:r>
          </w:p>
        </w:tc>
        <w:tc>
          <w:tcPr>
            <w:tcW w:w="1260" w:type="dxa"/>
            <w:shd w:val="clear" w:color="auto" w:fill="auto"/>
            <w:hideMark/>
          </w:tcPr>
          <w:p w14:paraId="7D5282E7"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6174D6EB"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77E92813" w14:textId="77777777" w:rsidTr="00633F8B">
        <w:trPr>
          <w:trHeight w:val="134"/>
        </w:trPr>
        <w:tc>
          <w:tcPr>
            <w:tcW w:w="1255" w:type="dxa"/>
            <w:shd w:val="clear" w:color="auto" w:fill="DEEAF6" w:themeFill="accent5" w:themeFillTint="33"/>
            <w:hideMark/>
          </w:tcPr>
          <w:p w14:paraId="555C12DA"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54.1</w:t>
            </w:r>
          </w:p>
        </w:tc>
        <w:tc>
          <w:tcPr>
            <w:tcW w:w="5850" w:type="dxa"/>
            <w:shd w:val="clear" w:color="auto" w:fill="DEEAF6" w:themeFill="accent5" w:themeFillTint="33"/>
            <w:hideMark/>
          </w:tcPr>
          <w:p w14:paraId="484C134E"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All personnel who enter the compounding area to compound performed hand hygiene.</w:t>
            </w:r>
          </w:p>
        </w:tc>
        <w:tc>
          <w:tcPr>
            <w:tcW w:w="1260" w:type="dxa"/>
            <w:shd w:val="clear" w:color="auto" w:fill="DEEAF6" w:themeFill="accent5" w:themeFillTint="33"/>
            <w:hideMark/>
          </w:tcPr>
          <w:p w14:paraId="298D7692"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30A93B6"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5385891E" w14:textId="77777777" w:rsidTr="00633F8B">
        <w:trPr>
          <w:trHeight w:val="107"/>
        </w:trPr>
        <w:tc>
          <w:tcPr>
            <w:tcW w:w="1255" w:type="dxa"/>
            <w:shd w:val="clear" w:color="auto" w:fill="DEEAF6" w:themeFill="accent5" w:themeFillTint="33"/>
            <w:hideMark/>
          </w:tcPr>
          <w:p w14:paraId="46B36201"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54.2</w:t>
            </w:r>
          </w:p>
        </w:tc>
        <w:tc>
          <w:tcPr>
            <w:tcW w:w="5850" w:type="dxa"/>
            <w:shd w:val="clear" w:color="auto" w:fill="DEEAF6" w:themeFill="accent5" w:themeFillTint="33"/>
            <w:hideMark/>
          </w:tcPr>
          <w:p w14:paraId="6AC39900" w14:textId="77777777" w:rsidR="0025658F" w:rsidRPr="00665FB1" w:rsidRDefault="0025658F" w:rsidP="0025658F">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Personnel wash hands with soap and water for at least 30 seconds.</w:t>
            </w:r>
          </w:p>
        </w:tc>
        <w:tc>
          <w:tcPr>
            <w:tcW w:w="1260" w:type="dxa"/>
            <w:shd w:val="clear" w:color="auto" w:fill="DEEAF6" w:themeFill="accent5" w:themeFillTint="33"/>
            <w:hideMark/>
          </w:tcPr>
          <w:p w14:paraId="6CD190A1"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EA66574"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64F702FD" w14:textId="77777777" w:rsidTr="00633F8B">
        <w:trPr>
          <w:trHeight w:val="54"/>
        </w:trPr>
        <w:tc>
          <w:tcPr>
            <w:tcW w:w="1255" w:type="dxa"/>
            <w:shd w:val="clear" w:color="auto" w:fill="DEEAF6" w:themeFill="accent5" w:themeFillTint="33"/>
            <w:hideMark/>
          </w:tcPr>
          <w:p w14:paraId="44EA2288"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54.3</w:t>
            </w:r>
          </w:p>
        </w:tc>
        <w:tc>
          <w:tcPr>
            <w:tcW w:w="5850" w:type="dxa"/>
            <w:shd w:val="clear" w:color="auto" w:fill="DEEAF6" w:themeFill="accent5" w:themeFillTint="33"/>
            <w:hideMark/>
          </w:tcPr>
          <w:p w14:paraId="653BA50E"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Personnel dry their hands completely with disposable towels or wipers.</w:t>
            </w:r>
          </w:p>
        </w:tc>
        <w:tc>
          <w:tcPr>
            <w:tcW w:w="1260" w:type="dxa"/>
            <w:shd w:val="clear" w:color="auto" w:fill="DEEAF6" w:themeFill="accent5" w:themeFillTint="33"/>
            <w:hideMark/>
          </w:tcPr>
          <w:p w14:paraId="3C37E845"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47D68545"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6678AB0C" w14:textId="77777777" w:rsidTr="00633F8B">
        <w:trPr>
          <w:trHeight w:val="116"/>
        </w:trPr>
        <w:tc>
          <w:tcPr>
            <w:tcW w:w="1255" w:type="dxa"/>
            <w:shd w:val="clear" w:color="auto" w:fill="DEEAF6" w:themeFill="accent5" w:themeFillTint="33"/>
            <w:hideMark/>
          </w:tcPr>
          <w:p w14:paraId="733A8996"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54.4</w:t>
            </w:r>
          </w:p>
        </w:tc>
        <w:tc>
          <w:tcPr>
            <w:tcW w:w="5850" w:type="dxa"/>
            <w:shd w:val="clear" w:color="auto" w:fill="DEEAF6" w:themeFill="accent5" w:themeFillTint="33"/>
            <w:hideMark/>
          </w:tcPr>
          <w:p w14:paraId="27BD2BFD" w14:textId="77777777" w:rsidR="0025658F" w:rsidRPr="00665FB1" w:rsidRDefault="0025658F" w:rsidP="0025658F">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Personnel do not solely rely on the use of alcohol hand sanitizers.</w:t>
            </w:r>
          </w:p>
        </w:tc>
        <w:tc>
          <w:tcPr>
            <w:tcW w:w="1260" w:type="dxa"/>
            <w:shd w:val="clear" w:color="auto" w:fill="DEEAF6" w:themeFill="accent5" w:themeFillTint="33"/>
            <w:hideMark/>
          </w:tcPr>
          <w:p w14:paraId="1F4D635A"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76E93062"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5A22F34A" w14:textId="77777777" w:rsidTr="003611AB">
        <w:trPr>
          <w:trHeight w:val="809"/>
        </w:trPr>
        <w:tc>
          <w:tcPr>
            <w:tcW w:w="1255" w:type="dxa"/>
            <w:shd w:val="clear" w:color="000000" w:fill="FFFFFF"/>
            <w:hideMark/>
          </w:tcPr>
          <w:p w14:paraId="3E46C859"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55.0</w:t>
            </w:r>
          </w:p>
        </w:tc>
        <w:tc>
          <w:tcPr>
            <w:tcW w:w="5850" w:type="dxa"/>
            <w:shd w:val="clear" w:color="auto" w:fill="auto"/>
            <w:hideMark/>
          </w:tcPr>
          <w:p w14:paraId="3C80C1C5"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i/>
                <w:iCs/>
                <w:color w:val="000000" w:themeColor="text1"/>
              </w:rPr>
              <w:t>Garbing Observation:</w:t>
            </w:r>
            <w:r w:rsidRPr="00665FB1">
              <w:rPr>
                <w:rFonts w:ascii="Arial Narrow" w:eastAsia="Times New Roman" w:hAnsi="Arial Narrow" w:cs="Arial"/>
                <w:color w:val="000000" w:themeColor="text1"/>
              </w:rPr>
              <w:t xml:space="preserve"> Were compounding personnel observed following the appropriate garbing procedures in compliance with USP &lt;795&gt; standards? </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go to compliance statements.</w:t>
            </w:r>
          </w:p>
        </w:tc>
        <w:tc>
          <w:tcPr>
            <w:tcW w:w="1260" w:type="dxa"/>
            <w:shd w:val="clear" w:color="auto" w:fill="auto"/>
            <w:hideMark/>
          </w:tcPr>
          <w:p w14:paraId="32966853"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4F2D161D"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E2243C" w:rsidRPr="00665FB1" w14:paraId="7FD4C40B" w14:textId="77777777" w:rsidTr="00633F8B">
        <w:trPr>
          <w:trHeight w:val="251"/>
        </w:trPr>
        <w:tc>
          <w:tcPr>
            <w:tcW w:w="1255" w:type="dxa"/>
            <w:shd w:val="clear" w:color="auto" w:fill="DEEAF6" w:themeFill="accent5" w:themeFillTint="33"/>
            <w:hideMark/>
          </w:tcPr>
          <w:p w14:paraId="09DC40B8"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55.1</w:t>
            </w:r>
          </w:p>
        </w:tc>
        <w:tc>
          <w:tcPr>
            <w:tcW w:w="5850" w:type="dxa"/>
            <w:shd w:val="clear" w:color="auto" w:fill="DEEAF6" w:themeFill="accent5" w:themeFillTint="33"/>
            <w:hideMark/>
          </w:tcPr>
          <w:p w14:paraId="61AB765C" w14:textId="77777777" w:rsidR="00E2243C" w:rsidRPr="00665FB1" w:rsidRDefault="00E2243C" w:rsidP="00E2243C">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All personnel entering the compounding area are fully garbed (with the required garb as determined by the facility SOPs).</w:t>
            </w:r>
          </w:p>
        </w:tc>
        <w:tc>
          <w:tcPr>
            <w:tcW w:w="1260" w:type="dxa"/>
            <w:shd w:val="clear" w:color="auto" w:fill="DEEAF6" w:themeFill="accent5" w:themeFillTint="33"/>
            <w:hideMark/>
          </w:tcPr>
          <w:p w14:paraId="09E88503"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843728C" w14:textId="77777777" w:rsidR="00E2243C" w:rsidRPr="00665FB1" w:rsidRDefault="00E2243C" w:rsidP="00E2243C">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E2243C" w:rsidRPr="00665FB1" w14:paraId="04150189" w14:textId="77777777" w:rsidTr="00633F8B">
        <w:trPr>
          <w:trHeight w:val="810"/>
        </w:trPr>
        <w:tc>
          <w:tcPr>
            <w:tcW w:w="1255" w:type="dxa"/>
            <w:shd w:val="clear" w:color="auto" w:fill="DEEAF6" w:themeFill="accent5" w:themeFillTint="33"/>
            <w:hideMark/>
          </w:tcPr>
          <w:p w14:paraId="2071DBD9"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55.2</w:t>
            </w:r>
          </w:p>
        </w:tc>
        <w:tc>
          <w:tcPr>
            <w:tcW w:w="5850" w:type="dxa"/>
            <w:shd w:val="clear" w:color="auto" w:fill="DEEAF6" w:themeFill="accent5" w:themeFillTint="33"/>
            <w:hideMark/>
          </w:tcPr>
          <w:p w14:paraId="4B0BE56E" w14:textId="77777777" w:rsidR="00E2243C" w:rsidRPr="00665FB1" w:rsidRDefault="00E2243C" w:rsidP="00E2243C">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All personnel who perform compounding activities don gloves.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"Gloves must be worn for all compounding activities."</w:t>
            </w:r>
          </w:p>
        </w:tc>
        <w:tc>
          <w:tcPr>
            <w:tcW w:w="1260" w:type="dxa"/>
            <w:shd w:val="clear" w:color="auto" w:fill="DEEAF6" w:themeFill="accent5" w:themeFillTint="33"/>
            <w:hideMark/>
          </w:tcPr>
          <w:p w14:paraId="226D7F62"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5DBCA4F2" w14:textId="77777777" w:rsidR="00E2243C" w:rsidRPr="00665FB1" w:rsidRDefault="00E2243C" w:rsidP="00E2243C">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E2243C" w:rsidRPr="00665FB1" w14:paraId="3131CBB6" w14:textId="77777777" w:rsidTr="00633F8B">
        <w:trPr>
          <w:trHeight w:val="350"/>
        </w:trPr>
        <w:tc>
          <w:tcPr>
            <w:tcW w:w="1255" w:type="dxa"/>
            <w:shd w:val="clear" w:color="auto" w:fill="DEEAF6" w:themeFill="accent5" w:themeFillTint="33"/>
            <w:hideMark/>
          </w:tcPr>
          <w:p w14:paraId="34E88D88"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55.3</w:t>
            </w:r>
          </w:p>
        </w:tc>
        <w:tc>
          <w:tcPr>
            <w:tcW w:w="5850" w:type="dxa"/>
            <w:shd w:val="clear" w:color="auto" w:fill="DEEAF6" w:themeFill="accent5" w:themeFillTint="33"/>
            <w:hideMark/>
          </w:tcPr>
          <w:p w14:paraId="588A6D0D" w14:textId="77777777" w:rsidR="00E2243C" w:rsidRPr="00665FB1" w:rsidRDefault="00E2243C" w:rsidP="00E2243C">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Gloves are inspected periodically for holes, punctures, or tears and replaced immediately if a defect is detected.</w:t>
            </w:r>
          </w:p>
        </w:tc>
        <w:tc>
          <w:tcPr>
            <w:tcW w:w="1260" w:type="dxa"/>
            <w:shd w:val="clear" w:color="auto" w:fill="DEEAF6" w:themeFill="accent5" w:themeFillTint="33"/>
            <w:hideMark/>
          </w:tcPr>
          <w:p w14:paraId="518672F9"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2DF59FD6" w14:textId="77777777" w:rsidR="00E2243C" w:rsidRPr="00665FB1" w:rsidRDefault="00E2243C" w:rsidP="00E2243C">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E2243C" w:rsidRPr="00665FB1" w14:paraId="74EB6515" w14:textId="77777777" w:rsidTr="00633F8B">
        <w:trPr>
          <w:trHeight w:val="1061"/>
        </w:trPr>
        <w:tc>
          <w:tcPr>
            <w:tcW w:w="1255" w:type="dxa"/>
            <w:shd w:val="clear" w:color="auto" w:fill="D0CECE" w:themeFill="background2" w:themeFillShade="E6"/>
            <w:hideMark/>
          </w:tcPr>
          <w:p w14:paraId="5E60C04F"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56.0</w:t>
            </w:r>
          </w:p>
        </w:tc>
        <w:tc>
          <w:tcPr>
            <w:tcW w:w="5850" w:type="dxa"/>
            <w:shd w:val="clear" w:color="auto" w:fill="D0CECE" w:themeFill="background2" w:themeFillShade="E6"/>
            <w:hideMark/>
          </w:tcPr>
          <w:p w14:paraId="40BE8392" w14:textId="48A0B074" w:rsidR="00E2243C" w:rsidRPr="00665FB1" w:rsidRDefault="00E2243C" w:rsidP="00E2243C">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Are gloves wiped or replaced before beginning compounding a CNSP with a different component or when other objects were touched (e.g., pens, keyboards) to minimize risk of cross contamination with other CNSPs?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This is a USP recommendation.</w:t>
            </w:r>
          </w:p>
        </w:tc>
        <w:tc>
          <w:tcPr>
            <w:tcW w:w="1260" w:type="dxa"/>
            <w:shd w:val="clear" w:color="auto" w:fill="D0CECE" w:themeFill="background2" w:themeFillShade="E6"/>
            <w:hideMark/>
          </w:tcPr>
          <w:p w14:paraId="67CA4EF4"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0CECE" w:themeFill="background2" w:themeFillShade="E6"/>
            <w:hideMark/>
          </w:tcPr>
          <w:p w14:paraId="5743DB74" w14:textId="77777777" w:rsidR="00E2243C" w:rsidRPr="00665FB1" w:rsidRDefault="00E2243C" w:rsidP="00E2243C">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E2243C" w:rsidRPr="00665FB1" w14:paraId="4ED08EEC" w14:textId="77777777" w:rsidTr="003611AB">
        <w:trPr>
          <w:trHeight w:val="782"/>
        </w:trPr>
        <w:tc>
          <w:tcPr>
            <w:tcW w:w="1255" w:type="dxa"/>
            <w:shd w:val="clear" w:color="000000" w:fill="FFFFFF"/>
            <w:hideMark/>
          </w:tcPr>
          <w:p w14:paraId="761CE3E1"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58.0</w:t>
            </w:r>
          </w:p>
        </w:tc>
        <w:tc>
          <w:tcPr>
            <w:tcW w:w="5850" w:type="dxa"/>
            <w:shd w:val="clear" w:color="auto" w:fill="auto"/>
            <w:hideMark/>
          </w:tcPr>
          <w:p w14:paraId="4D5F287F" w14:textId="5B3443A2" w:rsidR="00E2243C" w:rsidRPr="00665FB1" w:rsidRDefault="00E2243C" w:rsidP="00E2243C">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 xml:space="preserve">Compounding Observation: </w:t>
            </w:r>
            <w:r w:rsidRPr="00665FB1">
              <w:rPr>
                <w:rFonts w:ascii="Arial Narrow" w:eastAsia="Times New Roman" w:hAnsi="Arial Narrow" w:cs="Arial"/>
                <w:color w:val="000000" w:themeColor="text1"/>
              </w:rPr>
              <w:t>Are compounding personnel using appropriate nonsterile compounding techniques for CNSPs in compliance with USP &lt;795&gt; standards?</w:t>
            </w:r>
            <w:r w:rsidRPr="00665FB1">
              <w:rPr>
                <w:rFonts w:ascii="Arial Narrow" w:eastAsia="Times New Roman" w:hAnsi="Arial Narrow" w:cs="Arial"/>
                <w:color w:val="000000" w:themeColor="text1"/>
              </w:rPr>
              <w:br w:type="page"/>
            </w:r>
            <w:r>
              <w:rPr>
                <w:rFonts w:ascii="Arial Narrow" w:eastAsia="Times New Roman" w:hAnsi="Arial Narrow" w:cs="Arial"/>
                <w:color w:val="000000" w:themeColor="text1"/>
              </w:rPr>
              <w:t xml:space="preserve">  </w:t>
            </w:r>
            <w:r w:rsidRPr="00665FB1">
              <w:rPr>
                <w:rFonts w:ascii="Arial Narrow" w:eastAsia="Times New Roman" w:hAnsi="Arial Narrow" w:cs="Arial"/>
                <w:b/>
                <w:bCs/>
                <w:i/>
                <w:iCs/>
                <w:color w:val="000000" w:themeColor="text1"/>
              </w:rPr>
              <w:t>If no, go to compliance statements.</w:t>
            </w:r>
          </w:p>
        </w:tc>
        <w:tc>
          <w:tcPr>
            <w:tcW w:w="1260" w:type="dxa"/>
            <w:shd w:val="clear" w:color="auto" w:fill="auto"/>
            <w:hideMark/>
          </w:tcPr>
          <w:p w14:paraId="56A1706B"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0A62A260" w14:textId="77777777" w:rsidR="00E2243C" w:rsidRPr="00665FB1" w:rsidRDefault="00E2243C" w:rsidP="00E2243C">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E2243C" w:rsidRPr="00665FB1" w14:paraId="7F369E85" w14:textId="77777777" w:rsidTr="00633F8B">
        <w:trPr>
          <w:trHeight w:val="431"/>
        </w:trPr>
        <w:tc>
          <w:tcPr>
            <w:tcW w:w="1255" w:type="dxa"/>
            <w:shd w:val="clear" w:color="auto" w:fill="DEEAF6" w:themeFill="accent5" w:themeFillTint="33"/>
            <w:hideMark/>
          </w:tcPr>
          <w:p w14:paraId="3207C389"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58.1</w:t>
            </w:r>
          </w:p>
        </w:tc>
        <w:tc>
          <w:tcPr>
            <w:tcW w:w="5850" w:type="dxa"/>
            <w:shd w:val="clear" w:color="auto" w:fill="DEEAF6" w:themeFill="accent5" w:themeFillTint="33"/>
            <w:hideMark/>
          </w:tcPr>
          <w:p w14:paraId="6EE52367" w14:textId="77777777" w:rsidR="00E2243C" w:rsidRPr="00665FB1" w:rsidRDefault="00E2243C" w:rsidP="00E2243C">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personnel enter the nonsterile compounding area in accordance with the SOPs.</w:t>
            </w:r>
          </w:p>
        </w:tc>
        <w:tc>
          <w:tcPr>
            <w:tcW w:w="1260" w:type="dxa"/>
            <w:shd w:val="clear" w:color="auto" w:fill="DEEAF6" w:themeFill="accent5" w:themeFillTint="33"/>
            <w:hideMark/>
          </w:tcPr>
          <w:p w14:paraId="678C0EF1"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3261C61" w14:textId="77777777" w:rsidR="00E2243C" w:rsidRPr="00665FB1" w:rsidRDefault="00E2243C" w:rsidP="00E2243C">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E2243C" w:rsidRPr="00665FB1" w14:paraId="1B72E59F" w14:textId="77777777" w:rsidTr="00633F8B">
        <w:trPr>
          <w:trHeight w:val="107"/>
        </w:trPr>
        <w:tc>
          <w:tcPr>
            <w:tcW w:w="1255" w:type="dxa"/>
            <w:shd w:val="clear" w:color="auto" w:fill="DEEAF6" w:themeFill="accent5" w:themeFillTint="33"/>
            <w:hideMark/>
          </w:tcPr>
          <w:p w14:paraId="6D6C5E1B"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58.2</w:t>
            </w:r>
          </w:p>
        </w:tc>
        <w:tc>
          <w:tcPr>
            <w:tcW w:w="5850" w:type="dxa"/>
            <w:shd w:val="clear" w:color="auto" w:fill="DEEAF6" w:themeFill="accent5" w:themeFillTint="33"/>
            <w:hideMark/>
          </w:tcPr>
          <w:p w14:paraId="71633382" w14:textId="77777777" w:rsidR="00E2243C" w:rsidRPr="00665FB1" w:rsidRDefault="00E2243C" w:rsidP="00E2243C">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personnel started with a clean compounding area for CNSPs.</w:t>
            </w:r>
          </w:p>
        </w:tc>
        <w:tc>
          <w:tcPr>
            <w:tcW w:w="1260" w:type="dxa"/>
            <w:shd w:val="clear" w:color="auto" w:fill="DEEAF6" w:themeFill="accent5" w:themeFillTint="33"/>
            <w:hideMark/>
          </w:tcPr>
          <w:p w14:paraId="05BBEC41"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5632DFE" w14:textId="77777777" w:rsidR="00E2243C" w:rsidRPr="00665FB1" w:rsidRDefault="00E2243C" w:rsidP="00E2243C">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E2243C" w:rsidRPr="00665FB1" w14:paraId="29CF4D77" w14:textId="77777777" w:rsidTr="00633F8B">
        <w:trPr>
          <w:trHeight w:val="134"/>
        </w:trPr>
        <w:tc>
          <w:tcPr>
            <w:tcW w:w="1255" w:type="dxa"/>
            <w:shd w:val="clear" w:color="auto" w:fill="DEEAF6" w:themeFill="accent5" w:themeFillTint="33"/>
            <w:hideMark/>
          </w:tcPr>
          <w:p w14:paraId="21DFD77C"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58.3</w:t>
            </w:r>
          </w:p>
        </w:tc>
        <w:tc>
          <w:tcPr>
            <w:tcW w:w="5850" w:type="dxa"/>
            <w:shd w:val="clear" w:color="auto" w:fill="DEEAF6" w:themeFill="accent5" w:themeFillTint="33"/>
            <w:hideMark/>
          </w:tcPr>
          <w:p w14:paraId="235A77E8" w14:textId="77777777" w:rsidR="00E2243C" w:rsidRPr="00665FB1" w:rsidRDefault="00E2243C" w:rsidP="00E2243C">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personnel selected the correct MFR for the CNSP to be prepared.</w:t>
            </w:r>
          </w:p>
        </w:tc>
        <w:tc>
          <w:tcPr>
            <w:tcW w:w="1260" w:type="dxa"/>
            <w:shd w:val="clear" w:color="auto" w:fill="DEEAF6" w:themeFill="accent5" w:themeFillTint="33"/>
            <w:hideMark/>
          </w:tcPr>
          <w:p w14:paraId="60B6BA2C"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5D112158" w14:textId="77777777" w:rsidR="00E2243C" w:rsidRPr="00665FB1" w:rsidRDefault="00E2243C" w:rsidP="00E2243C">
            <w:pPr>
              <w:spacing w:after="0" w:line="240" w:lineRule="auto"/>
              <w:rPr>
                <w:rFonts w:ascii="Arial Narrow" w:eastAsia="Times New Roman" w:hAnsi="Arial Narrow" w:cs="Arial"/>
              </w:rPr>
            </w:pPr>
            <w:r w:rsidRPr="00665FB1">
              <w:rPr>
                <w:rFonts w:ascii="Arial Narrow" w:eastAsia="Times New Roman" w:hAnsi="Arial Narrow" w:cs="Arial"/>
              </w:rPr>
              <w:t> </w:t>
            </w:r>
          </w:p>
        </w:tc>
      </w:tr>
    </w:tbl>
    <w:p w14:paraId="7D309F9C" w14:textId="77777777" w:rsidR="0025658F" w:rsidRDefault="0025658F">
      <w:r>
        <w:br w:type="page"/>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25658F" w:rsidRPr="00665FB1" w14:paraId="184449C3" w14:textId="77777777" w:rsidTr="00052A28">
        <w:trPr>
          <w:trHeight w:val="134"/>
        </w:trPr>
        <w:tc>
          <w:tcPr>
            <w:tcW w:w="1255" w:type="dxa"/>
            <w:shd w:val="clear" w:color="auto" w:fill="4020E0"/>
          </w:tcPr>
          <w:p w14:paraId="02857990" w14:textId="559CD8A9" w:rsidR="0025658F" w:rsidRPr="00665FB1" w:rsidRDefault="0025658F" w:rsidP="0025658F">
            <w:pPr>
              <w:spacing w:after="0" w:line="240" w:lineRule="auto"/>
              <w:jc w:val="center"/>
              <w:rPr>
                <w:rFonts w:ascii="Arial Narrow" w:eastAsia="Times New Roman" w:hAnsi="Arial Narrow" w:cs="Arial"/>
              </w:rPr>
            </w:pPr>
            <w:r>
              <w:lastRenderedPageBreak/>
              <w:br w:type="page"/>
            </w:r>
            <w:r w:rsidRPr="005F78C9">
              <w:rPr>
                <w:rFonts w:ascii="Arial Narrow" w:eastAsia="Times New Roman" w:hAnsi="Arial Narrow" w:cs="Arial"/>
                <w:b/>
                <w:bCs/>
                <w:color w:val="FFFFFF" w:themeColor="background1"/>
              </w:rPr>
              <w:t>Item #</w:t>
            </w:r>
          </w:p>
        </w:tc>
        <w:tc>
          <w:tcPr>
            <w:tcW w:w="5850" w:type="dxa"/>
            <w:shd w:val="clear" w:color="auto" w:fill="4020E0"/>
          </w:tcPr>
          <w:p w14:paraId="55954ACD" w14:textId="77668FC4" w:rsidR="0025658F" w:rsidRPr="00665FB1" w:rsidRDefault="0025658F" w:rsidP="0025658F">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5B636ADF" w14:textId="34A656E7" w:rsidR="0025658F" w:rsidRPr="00665FB1" w:rsidRDefault="0025658F" w:rsidP="0025658F">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1007DA09" w14:textId="6C60A9C4" w:rsidR="0025658F" w:rsidRPr="00665FB1" w:rsidRDefault="0025658F" w:rsidP="0025658F">
            <w:pPr>
              <w:spacing w:after="0" w:line="240" w:lineRule="auto"/>
              <w:rPr>
                <w:rFonts w:ascii="Arial Narrow" w:eastAsia="Times New Roman" w:hAnsi="Arial Narrow" w:cs="Arial"/>
              </w:rPr>
            </w:pPr>
            <w:r>
              <w:rPr>
                <w:rFonts w:ascii="Arial Narrow" w:eastAsia="Times New Roman" w:hAnsi="Arial Narrow" w:cs="Arial"/>
                <w:b/>
                <w:bCs/>
                <w:color w:val="FFFFFF" w:themeColor="background1"/>
              </w:rPr>
              <w:t>Comment</w:t>
            </w:r>
          </w:p>
        </w:tc>
      </w:tr>
      <w:tr w:rsidR="0025658F" w:rsidRPr="00665FB1" w14:paraId="437B03AF" w14:textId="77777777" w:rsidTr="00052A28">
        <w:trPr>
          <w:trHeight w:val="134"/>
        </w:trPr>
        <w:tc>
          <w:tcPr>
            <w:tcW w:w="1255" w:type="dxa"/>
            <w:shd w:val="clear" w:color="auto" w:fill="FFC000"/>
          </w:tcPr>
          <w:p w14:paraId="0FE15828" w14:textId="535DB9D7" w:rsidR="0025658F" w:rsidRPr="00665FB1" w:rsidRDefault="0025658F" w:rsidP="0025658F">
            <w:pPr>
              <w:spacing w:after="0" w:line="240" w:lineRule="auto"/>
              <w:jc w:val="center"/>
              <w:rPr>
                <w:rFonts w:ascii="Arial Narrow" w:eastAsia="Times New Roman" w:hAnsi="Arial Narrow" w:cs="Arial"/>
              </w:rPr>
            </w:pPr>
            <w:r w:rsidRPr="00CE2310">
              <w:rPr>
                <w:rFonts w:ascii="Arial Narrow" w:eastAsia="Times New Roman" w:hAnsi="Arial Narrow" w:cs="Arial"/>
                <w:b/>
                <w:bCs/>
              </w:rPr>
              <w:t>L</w:t>
            </w:r>
          </w:p>
        </w:tc>
        <w:tc>
          <w:tcPr>
            <w:tcW w:w="5850" w:type="dxa"/>
            <w:shd w:val="clear" w:color="auto" w:fill="FFC000"/>
          </w:tcPr>
          <w:p w14:paraId="52FFA06A" w14:textId="4DAF4DD6" w:rsidR="0025658F" w:rsidRPr="00665FB1" w:rsidRDefault="0025658F" w:rsidP="0025658F">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000000" w:themeColor="text1"/>
              </w:rPr>
              <w:t>Compounding Personnel Work Practices</w:t>
            </w:r>
          </w:p>
        </w:tc>
        <w:tc>
          <w:tcPr>
            <w:tcW w:w="1260" w:type="dxa"/>
            <w:shd w:val="clear" w:color="auto" w:fill="FFC000"/>
          </w:tcPr>
          <w:p w14:paraId="33B9F0F4" w14:textId="77777777" w:rsidR="0025658F" w:rsidRPr="00665FB1" w:rsidRDefault="0025658F" w:rsidP="0025658F">
            <w:pPr>
              <w:spacing w:after="0" w:line="240" w:lineRule="auto"/>
              <w:jc w:val="center"/>
              <w:rPr>
                <w:rFonts w:ascii="Arial Narrow" w:eastAsia="Times New Roman" w:hAnsi="Arial Narrow" w:cs="Arial"/>
              </w:rPr>
            </w:pPr>
          </w:p>
        </w:tc>
        <w:tc>
          <w:tcPr>
            <w:tcW w:w="6120" w:type="dxa"/>
            <w:shd w:val="clear" w:color="auto" w:fill="FFC000"/>
          </w:tcPr>
          <w:p w14:paraId="7F5D9070" w14:textId="77777777" w:rsidR="0025658F" w:rsidRPr="00665FB1" w:rsidRDefault="0025658F" w:rsidP="0025658F">
            <w:pPr>
              <w:spacing w:after="0" w:line="240" w:lineRule="auto"/>
              <w:rPr>
                <w:rFonts w:ascii="Arial Narrow" w:eastAsia="Times New Roman" w:hAnsi="Arial Narrow" w:cs="Arial"/>
              </w:rPr>
            </w:pPr>
          </w:p>
        </w:tc>
      </w:tr>
      <w:tr w:rsidR="0025658F" w:rsidRPr="00665FB1" w14:paraId="79B3235F" w14:textId="77777777" w:rsidTr="00633F8B">
        <w:trPr>
          <w:trHeight w:val="800"/>
        </w:trPr>
        <w:tc>
          <w:tcPr>
            <w:tcW w:w="1255" w:type="dxa"/>
            <w:shd w:val="clear" w:color="auto" w:fill="DEEAF6" w:themeFill="accent5" w:themeFillTint="33"/>
            <w:hideMark/>
          </w:tcPr>
          <w:p w14:paraId="10DB96B0"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58.4</w:t>
            </w:r>
          </w:p>
        </w:tc>
        <w:tc>
          <w:tcPr>
            <w:tcW w:w="5850" w:type="dxa"/>
            <w:shd w:val="clear" w:color="auto" w:fill="DEEAF6" w:themeFill="accent5" w:themeFillTint="33"/>
            <w:hideMark/>
          </w:tcPr>
          <w:p w14:paraId="5330AA37"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personnel performed hand hygiene.</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&lt;795&gt;, Box 1, personnel are to: wash hands with soap and water for at least 30 seconds, dry hands completely with disposable towels or wipers, and then don gloves.</w:t>
            </w:r>
          </w:p>
        </w:tc>
        <w:tc>
          <w:tcPr>
            <w:tcW w:w="1260" w:type="dxa"/>
            <w:shd w:val="clear" w:color="auto" w:fill="DEEAF6" w:themeFill="accent5" w:themeFillTint="33"/>
            <w:hideMark/>
          </w:tcPr>
          <w:p w14:paraId="0CFED660"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2772E4E9"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7957FF86" w14:textId="77777777" w:rsidTr="00633F8B">
        <w:trPr>
          <w:trHeight w:val="197"/>
        </w:trPr>
        <w:tc>
          <w:tcPr>
            <w:tcW w:w="1255" w:type="dxa"/>
            <w:shd w:val="clear" w:color="auto" w:fill="DEEAF6" w:themeFill="accent5" w:themeFillTint="33"/>
            <w:hideMark/>
          </w:tcPr>
          <w:p w14:paraId="6860EE51"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58.5</w:t>
            </w:r>
          </w:p>
        </w:tc>
        <w:tc>
          <w:tcPr>
            <w:tcW w:w="5850" w:type="dxa"/>
            <w:shd w:val="clear" w:color="auto" w:fill="DEEAF6" w:themeFill="accent5" w:themeFillTint="33"/>
            <w:hideMark/>
          </w:tcPr>
          <w:p w14:paraId="69A38E89"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personnel are appropriately garbed for the type of CNSP prepared.</w:t>
            </w:r>
          </w:p>
        </w:tc>
        <w:tc>
          <w:tcPr>
            <w:tcW w:w="1260" w:type="dxa"/>
            <w:shd w:val="clear" w:color="auto" w:fill="DEEAF6" w:themeFill="accent5" w:themeFillTint="33"/>
            <w:hideMark/>
          </w:tcPr>
          <w:p w14:paraId="42A01A4D"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31DD178"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6F80C63C" w14:textId="77777777" w:rsidTr="00633F8B">
        <w:trPr>
          <w:trHeight w:val="1275"/>
        </w:trPr>
        <w:tc>
          <w:tcPr>
            <w:tcW w:w="1255" w:type="dxa"/>
            <w:shd w:val="clear" w:color="auto" w:fill="DEEAF6" w:themeFill="accent5" w:themeFillTint="33"/>
            <w:hideMark/>
          </w:tcPr>
          <w:p w14:paraId="3FF2BCFA"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58.6</w:t>
            </w:r>
          </w:p>
        </w:tc>
        <w:tc>
          <w:tcPr>
            <w:tcW w:w="5850" w:type="dxa"/>
            <w:shd w:val="clear" w:color="auto" w:fill="DEEAF6" w:themeFill="accent5" w:themeFillTint="33"/>
            <w:hideMark/>
          </w:tcPr>
          <w:p w14:paraId="5E48A20D"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personnel obtained the proper ingredients (APIs and/or components).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All ingredients must be within date and match what is listed in the MFR. If the ingredient is an API, the COA must have already been reviewed and approved for use.</w:t>
            </w:r>
          </w:p>
        </w:tc>
        <w:tc>
          <w:tcPr>
            <w:tcW w:w="1260" w:type="dxa"/>
            <w:shd w:val="clear" w:color="auto" w:fill="DEEAF6" w:themeFill="accent5" w:themeFillTint="33"/>
            <w:hideMark/>
          </w:tcPr>
          <w:p w14:paraId="237DC7C2"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2B651AB2"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E2243C" w:rsidRPr="00665FB1" w14:paraId="5C2ABCB8" w14:textId="77777777" w:rsidTr="00633F8B">
        <w:trPr>
          <w:trHeight w:val="1340"/>
        </w:trPr>
        <w:tc>
          <w:tcPr>
            <w:tcW w:w="1255" w:type="dxa"/>
            <w:shd w:val="clear" w:color="auto" w:fill="DEEAF6" w:themeFill="accent5" w:themeFillTint="33"/>
            <w:hideMark/>
          </w:tcPr>
          <w:p w14:paraId="3A41EABA"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58.7</w:t>
            </w:r>
          </w:p>
        </w:tc>
        <w:tc>
          <w:tcPr>
            <w:tcW w:w="5850" w:type="dxa"/>
            <w:shd w:val="clear" w:color="auto" w:fill="DEEAF6" w:themeFill="accent5" w:themeFillTint="33"/>
            <w:hideMark/>
          </w:tcPr>
          <w:p w14:paraId="0DD6B006" w14:textId="7762527E" w:rsidR="00E2243C" w:rsidRPr="00665FB1" w:rsidRDefault="00E2243C" w:rsidP="00E2243C">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personnel gathered all necessary materials, equipment, and supplies necessary and/or specified in the MFR and is in good working order prior to use for the CNSP.</w:t>
            </w:r>
            <w:r>
              <w:rPr>
                <w:rFonts w:ascii="Arial Narrow" w:eastAsia="Times New Roman" w:hAnsi="Arial Narrow" w:cs="Arial"/>
                <w:color w:val="000000" w:themeColor="text1"/>
              </w:rPr>
              <w:t xml:space="preserve">  </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Inspector note: All items must be clean prior to use. If equipment requires calibration and/or certification, compounder must ensure the equipment or device is within proper specifications (e.g.,</w:t>
            </w:r>
            <w:r w:rsidRPr="00665FB1">
              <w:rPr>
                <w:rFonts w:ascii="Arial Narrow" w:eastAsia="Times New Roman" w:hAnsi="Arial Narrow" w:cs="Arial"/>
                <w:color w:val="000000" w:themeColor="text1"/>
              </w:rPr>
              <w:t xml:space="preserve"> t</w:t>
            </w:r>
            <w:r w:rsidRPr="00665FB1">
              <w:rPr>
                <w:rFonts w:ascii="Arial Narrow" w:eastAsia="Times New Roman" w:hAnsi="Arial Narrow" w:cs="Arial"/>
                <w:b/>
                <w:bCs/>
                <w:i/>
                <w:iCs/>
                <w:color w:val="000000" w:themeColor="text1"/>
              </w:rPr>
              <w:t>are scales and/or balances).</w:t>
            </w:r>
          </w:p>
        </w:tc>
        <w:tc>
          <w:tcPr>
            <w:tcW w:w="1260" w:type="dxa"/>
            <w:shd w:val="clear" w:color="auto" w:fill="DEEAF6" w:themeFill="accent5" w:themeFillTint="33"/>
            <w:hideMark/>
          </w:tcPr>
          <w:p w14:paraId="002B907A"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225257F0" w14:textId="77777777" w:rsidR="00E2243C" w:rsidRPr="00665FB1" w:rsidRDefault="00E2243C" w:rsidP="00E2243C">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E2243C" w:rsidRPr="00665FB1" w14:paraId="3F5268D4" w14:textId="77777777" w:rsidTr="00633F8B">
        <w:trPr>
          <w:trHeight w:val="116"/>
        </w:trPr>
        <w:tc>
          <w:tcPr>
            <w:tcW w:w="1255" w:type="dxa"/>
            <w:shd w:val="clear" w:color="auto" w:fill="DEEAF6" w:themeFill="accent5" w:themeFillTint="33"/>
            <w:hideMark/>
          </w:tcPr>
          <w:p w14:paraId="6E96BE99"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58.8</w:t>
            </w:r>
          </w:p>
        </w:tc>
        <w:tc>
          <w:tcPr>
            <w:tcW w:w="5850" w:type="dxa"/>
            <w:shd w:val="clear" w:color="auto" w:fill="DEEAF6" w:themeFill="accent5" w:themeFillTint="33"/>
            <w:hideMark/>
          </w:tcPr>
          <w:p w14:paraId="281AF908" w14:textId="77777777" w:rsidR="00E2243C" w:rsidRPr="00665FB1" w:rsidRDefault="00E2243C" w:rsidP="00E2243C">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personnel have knowledge of and access to any SDS.</w:t>
            </w:r>
          </w:p>
        </w:tc>
        <w:tc>
          <w:tcPr>
            <w:tcW w:w="1260" w:type="dxa"/>
            <w:shd w:val="clear" w:color="auto" w:fill="DEEAF6" w:themeFill="accent5" w:themeFillTint="33"/>
            <w:hideMark/>
          </w:tcPr>
          <w:p w14:paraId="2DD06EB7"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0342EE9" w14:textId="77777777" w:rsidR="00E2243C" w:rsidRPr="00665FB1" w:rsidRDefault="00E2243C" w:rsidP="00E2243C">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E2243C" w:rsidRPr="00665FB1" w14:paraId="2F573642" w14:textId="77777777" w:rsidTr="00633F8B">
        <w:trPr>
          <w:trHeight w:val="332"/>
        </w:trPr>
        <w:tc>
          <w:tcPr>
            <w:tcW w:w="1255" w:type="dxa"/>
            <w:shd w:val="clear" w:color="auto" w:fill="DEEAF6" w:themeFill="accent5" w:themeFillTint="33"/>
            <w:hideMark/>
          </w:tcPr>
          <w:p w14:paraId="578C64E8"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58.9</w:t>
            </w:r>
          </w:p>
        </w:tc>
        <w:tc>
          <w:tcPr>
            <w:tcW w:w="5850" w:type="dxa"/>
            <w:shd w:val="clear" w:color="auto" w:fill="DEEAF6" w:themeFill="accent5" w:themeFillTint="33"/>
            <w:hideMark/>
          </w:tcPr>
          <w:p w14:paraId="4007F498" w14:textId="77777777" w:rsidR="00E2243C" w:rsidRPr="00665FB1" w:rsidRDefault="00E2243C" w:rsidP="00E2243C">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personnel only compound one CNSP at a time (to proactively prevent mix-ups, errors, and cross contamination).</w:t>
            </w:r>
          </w:p>
        </w:tc>
        <w:tc>
          <w:tcPr>
            <w:tcW w:w="1260" w:type="dxa"/>
            <w:shd w:val="clear" w:color="auto" w:fill="DEEAF6" w:themeFill="accent5" w:themeFillTint="33"/>
            <w:hideMark/>
          </w:tcPr>
          <w:p w14:paraId="0C3F3CAB"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7107309A" w14:textId="77777777" w:rsidR="00E2243C" w:rsidRPr="00665FB1" w:rsidRDefault="00E2243C" w:rsidP="00E2243C">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E2243C" w:rsidRPr="00665FB1" w14:paraId="1ED43FE9" w14:textId="77777777" w:rsidTr="00633F8B">
        <w:trPr>
          <w:trHeight w:val="945"/>
        </w:trPr>
        <w:tc>
          <w:tcPr>
            <w:tcW w:w="1255" w:type="dxa"/>
            <w:shd w:val="clear" w:color="auto" w:fill="DEEAF6" w:themeFill="accent5" w:themeFillTint="33"/>
            <w:hideMark/>
          </w:tcPr>
          <w:p w14:paraId="3FC95F7D"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58.10</w:t>
            </w:r>
          </w:p>
        </w:tc>
        <w:tc>
          <w:tcPr>
            <w:tcW w:w="5850" w:type="dxa"/>
            <w:shd w:val="clear" w:color="auto" w:fill="DEEAF6" w:themeFill="accent5" w:themeFillTint="33"/>
            <w:hideMark/>
          </w:tcPr>
          <w:p w14:paraId="2B610C43" w14:textId="77777777" w:rsidR="00E2243C" w:rsidRPr="00665FB1" w:rsidRDefault="00E2243C" w:rsidP="00E2243C">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personnel compound the CNSP according to the MFR.</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inspector needs to describe in detail their observations in the Inspector Notes and collect a copy of the MFR and CR (no PHI or PII to be collected).</w:t>
            </w:r>
          </w:p>
        </w:tc>
        <w:tc>
          <w:tcPr>
            <w:tcW w:w="1260" w:type="dxa"/>
            <w:shd w:val="clear" w:color="auto" w:fill="DEEAF6" w:themeFill="accent5" w:themeFillTint="33"/>
            <w:hideMark/>
          </w:tcPr>
          <w:p w14:paraId="4520359D"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7FB5A89D" w14:textId="77777777" w:rsidR="00E2243C" w:rsidRPr="00665FB1" w:rsidRDefault="00E2243C" w:rsidP="00E2243C">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E2243C" w:rsidRPr="00665FB1" w14:paraId="2E1008E7" w14:textId="77777777" w:rsidTr="00633F8B">
        <w:trPr>
          <w:trHeight w:val="945"/>
        </w:trPr>
        <w:tc>
          <w:tcPr>
            <w:tcW w:w="1255" w:type="dxa"/>
            <w:shd w:val="clear" w:color="auto" w:fill="DEEAF6" w:themeFill="accent5" w:themeFillTint="33"/>
            <w:hideMark/>
          </w:tcPr>
          <w:p w14:paraId="4FA4974C"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58.11</w:t>
            </w:r>
          </w:p>
        </w:tc>
        <w:tc>
          <w:tcPr>
            <w:tcW w:w="5850" w:type="dxa"/>
            <w:shd w:val="clear" w:color="auto" w:fill="DEEAF6" w:themeFill="accent5" w:themeFillTint="33"/>
            <w:hideMark/>
          </w:tcPr>
          <w:p w14:paraId="784D2DA6" w14:textId="77777777" w:rsidR="00E2243C" w:rsidRPr="00665FB1" w:rsidRDefault="00E2243C" w:rsidP="00E2243C">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personnel document any required steps listed in the MFR on the CR.</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This would include any weights, volume, and any in-process checks needed.</w:t>
            </w:r>
          </w:p>
        </w:tc>
        <w:tc>
          <w:tcPr>
            <w:tcW w:w="1260" w:type="dxa"/>
            <w:shd w:val="clear" w:color="auto" w:fill="DEEAF6" w:themeFill="accent5" w:themeFillTint="33"/>
            <w:hideMark/>
          </w:tcPr>
          <w:p w14:paraId="43DD40DA"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A0DB54D" w14:textId="77777777" w:rsidR="00E2243C" w:rsidRPr="00665FB1" w:rsidRDefault="00E2243C" w:rsidP="00E2243C">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E2243C" w:rsidRPr="00665FB1" w14:paraId="09DFC5B2" w14:textId="77777777" w:rsidTr="00633F8B">
        <w:trPr>
          <w:trHeight w:val="503"/>
        </w:trPr>
        <w:tc>
          <w:tcPr>
            <w:tcW w:w="1255" w:type="dxa"/>
            <w:shd w:val="clear" w:color="auto" w:fill="DEEAF6" w:themeFill="accent5" w:themeFillTint="33"/>
            <w:hideMark/>
          </w:tcPr>
          <w:p w14:paraId="38325232"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58.12</w:t>
            </w:r>
          </w:p>
        </w:tc>
        <w:tc>
          <w:tcPr>
            <w:tcW w:w="5850" w:type="dxa"/>
            <w:shd w:val="clear" w:color="auto" w:fill="DEEAF6" w:themeFill="accent5" w:themeFillTint="33"/>
            <w:hideMark/>
          </w:tcPr>
          <w:p w14:paraId="7D881E8E" w14:textId="77777777" w:rsidR="00E2243C" w:rsidRPr="00665FB1" w:rsidRDefault="00E2243C" w:rsidP="00E2243C">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Documentation in the CR is legible.</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collect copy of record that is illegible. Redact any PHI on record.</w:t>
            </w:r>
          </w:p>
        </w:tc>
        <w:tc>
          <w:tcPr>
            <w:tcW w:w="1260" w:type="dxa"/>
            <w:shd w:val="clear" w:color="auto" w:fill="DEEAF6" w:themeFill="accent5" w:themeFillTint="33"/>
            <w:hideMark/>
          </w:tcPr>
          <w:p w14:paraId="6A0917FB"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79E9F5AF" w14:textId="77777777" w:rsidR="00E2243C" w:rsidRPr="00665FB1" w:rsidRDefault="00E2243C" w:rsidP="00E2243C">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E2243C" w:rsidRPr="00665FB1" w14:paraId="6447B245" w14:textId="77777777" w:rsidTr="00633F8B">
        <w:trPr>
          <w:trHeight w:val="449"/>
        </w:trPr>
        <w:tc>
          <w:tcPr>
            <w:tcW w:w="1255" w:type="dxa"/>
            <w:shd w:val="clear" w:color="auto" w:fill="DEEAF6" w:themeFill="accent5" w:themeFillTint="33"/>
            <w:hideMark/>
          </w:tcPr>
          <w:p w14:paraId="68AFE5F9"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58.13</w:t>
            </w:r>
          </w:p>
        </w:tc>
        <w:tc>
          <w:tcPr>
            <w:tcW w:w="5850" w:type="dxa"/>
            <w:shd w:val="clear" w:color="auto" w:fill="DEEAF6" w:themeFill="accent5" w:themeFillTint="33"/>
            <w:hideMark/>
          </w:tcPr>
          <w:p w14:paraId="3F167705" w14:textId="77777777" w:rsidR="00E2243C" w:rsidRPr="00665FB1" w:rsidRDefault="00E2243C" w:rsidP="00E2243C">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personnel verify the correct BUD in accordance with the MFR requirements in USP &lt;795&gt;.</w:t>
            </w:r>
          </w:p>
        </w:tc>
        <w:tc>
          <w:tcPr>
            <w:tcW w:w="1260" w:type="dxa"/>
            <w:shd w:val="clear" w:color="auto" w:fill="DEEAF6" w:themeFill="accent5" w:themeFillTint="33"/>
            <w:hideMark/>
          </w:tcPr>
          <w:p w14:paraId="5BE0D46E"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5B426317" w14:textId="77777777" w:rsidR="00E2243C" w:rsidRPr="00665FB1" w:rsidRDefault="00E2243C" w:rsidP="00E2243C">
            <w:pPr>
              <w:spacing w:after="0" w:line="240" w:lineRule="auto"/>
              <w:rPr>
                <w:rFonts w:ascii="Arial Narrow" w:eastAsia="Times New Roman" w:hAnsi="Arial Narrow" w:cs="Arial"/>
              </w:rPr>
            </w:pPr>
            <w:r w:rsidRPr="00665FB1">
              <w:rPr>
                <w:rFonts w:ascii="Arial Narrow" w:eastAsia="Times New Roman" w:hAnsi="Arial Narrow" w:cs="Arial"/>
              </w:rPr>
              <w:t> </w:t>
            </w:r>
          </w:p>
        </w:tc>
      </w:tr>
    </w:tbl>
    <w:p w14:paraId="4FED1E24" w14:textId="77777777" w:rsidR="0025658F" w:rsidRDefault="0025658F">
      <w:r>
        <w:br w:type="page"/>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25658F" w:rsidRPr="00665FB1" w14:paraId="5567ACB7" w14:textId="77777777" w:rsidTr="0025658F">
        <w:trPr>
          <w:trHeight w:val="80"/>
        </w:trPr>
        <w:tc>
          <w:tcPr>
            <w:tcW w:w="1255" w:type="dxa"/>
            <w:shd w:val="clear" w:color="auto" w:fill="4020E0"/>
          </w:tcPr>
          <w:p w14:paraId="38867A4A" w14:textId="7A6A0274" w:rsidR="0025658F" w:rsidRPr="00665FB1" w:rsidRDefault="0025658F" w:rsidP="0025658F">
            <w:pPr>
              <w:spacing w:after="0" w:line="240" w:lineRule="auto"/>
              <w:jc w:val="center"/>
              <w:rPr>
                <w:rFonts w:ascii="Arial Narrow" w:eastAsia="Times New Roman" w:hAnsi="Arial Narrow" w:cs="Arial"/>
              </w:rPr>
            </w:pPr>
            <w:r>
              <w:lastRenderedPageBreak/>
              <w:br w:type="page"/>
            </w:r>
            <w:r w:rsidRPr="005F78C9">
              <w:rPr>
                <w:rFonts w:ascii="Arial Narrow" w:eastAsia="Times New Roman" w:hAnsi="Arial Narrow" w:cs="Arial"/>
                <w:b/>
                <w:bCs/>
                <w:color w:val="FFFFFF" w:themeColor="background1"/>
              </w:rPr>
              <w:t>Item #</w:t>
            </w:r>
          </w:p>
        </w:tc>
        <w:tc>
          <w:tcPr>
            <w:tcW w:w="5850" w:type="dxa"/>
            <w:shd w:val="clear" w:color="auto" w:fill="4020E0"/>
          </w:tcPr>
          <w:p w14:paraId="1A0E353D" w14:textId="65336CAA" w:rsidR="0025658F" w:rsidRPr="00665FB1" w:rsidRDefault="0025658F" w:rsidP="0025658F">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2E1D1C29" w14:textId="00DCAB1A" w:rsidR="0025658F" w:rsidRPr="00665FB1" w:rsidRDefault="0025658F" w:rsidP="0025658F">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2DCE10CF" w14:textId="2C9CA2CB" w:rsidR="0025658F" w:rsidRPr="00665FB1" w:rsidRDefault="0025658F" w:rsidP="0025658F">
            <w:pPr>
              <w:spacing w:after="0" w:line="240" w:lineRule="auto"/>
              <w:rPr>
                <w:rFonts w:ascii="Arial Narrow" w:eastAsia="Times New Roman" w:hAnsi="Arial Narrow" w:cs="Arial"/>
              </w:rPr>
            </w:pPr>
            <w:r>
              <w:rPr>
                <w:rFonts w:ascii="Arial Narrow" w:eastAsia="Times New Roman" w:hAnsi="Arial Narrow" w:cs="Arial"/>
                <w:b/>
                <w:bCs/>
                <w:color w:val="FFFFFF" w:themeColor="background1"/>
              </w:rPr>
              <w:t>Comment</w:t>
            </w:r>
          </w:p>
        </w:tc>
      </w:tr>
      <w:tr w:rsidR="0025658F" w:rsidRPr="00665FB1" w14:paraId="6E4A351D" w14:textId="77777777" w:rsidTr="0025658F">
        <w:trPr>
          <w:trHeight w:val="80"/>
        </w:trPr>
        <w:tc>
          <w:tcPr>
            <w:tcW w:w="1255" w:type="dxa"/>
            <w:shd w:val="clear" w:color="auto" w:fill="FFC000"/>
          </w:tcPr>
          <w:p w14:paraId="50A634CB" w14:textId="101E0EE1" w:rsidR="0025658F" w:rsidRPr="00665FB1" w:rsidRDefault="0025658F" w:rsidP="0025658F">
            <w:pPr>
              <w:spacing w:after="0" w:line="240" w:lineRule="auto"/>
              <w:jc w:val="center"/>
              <w:rPr>
                <w:rFonts w:ascii="Arial Narrow" w:eastAsia="Times New Roman" w:hAnsi="Arial Narrow" w:cs="Arial"/>
              </w:rPr>
            </w:pPr>
            <w:r w:rsidRPr="00CE2310">
              <w:rPr>
                <w:rFonts w:ascii="Arial Narrow" w:eastAsia="Times New Roman" w:hAnsi="Arial Narrow" w:cs="Arial"/>
                <w:b/>
                <w:bCs/>
              </w:rPr>
              <w:t>L</w:t>
            </w:r>
          </w:p>
        </w:tc>
        <w:tc>
          <w:tcPr>
            <w:tcW w:w="5850" w:type="dxa"/>
            <w:shd w:val="clear" w:color="auto" w:fill="FFC000"/>
          </w:tcPr>
          <w:p w14:paraId="13443EDE" w14:textId="6C2D9781" w:rsidR="0025658F" w:rsidRPr="00665FB1" w:rsidRDefault="0025658F" w:rsidP="0025658F">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000000" w:themeColor="text1"/>
              </w:rPr>
              <w:t>Compounding Personnel Work Practices</w:t>
            </w:r>
          </w:p>
        </w:tc>
        <w:tc>
          <w:tcPr>
            <w:tcW w:w="1260" w:type="dxa"/>
            <w:shd w:val="clear" w:color="auto" w:fill="FFC000"/>
          </w:tcPr>
          <w:p w14:paraId="3C2C8C70" w14:textId="77777777" w:rsidR="0025658F" w:rsidRPr="00665FB1" w:rsidRDefault="0025658F" w:rsidP="0025658F">
            <w:pPr>
              <w:spacing w:after="0" w:line="240" w:lineRule="auto"/>
              <w:jc w:val="center"/>
              <w:rPr>
                <w:rFonts w:ascii="Arial Narrow" w:eastAsia="Times New Roman" w:hAnsi="Arial Narrow" w:cs="Arial"/>
              </w:rPr>
            </w:pPr>
          </w:p>
        </w:tc>
        <w:tc>
          <w:tcPr>
            <w:tcW w:w="6120" w:type="dxa"/>
            <w:shd w:val="clear" w:color="auto" w:fill="FFC000"/>
          </w:tcPr>
          <w:p w14:paraId="14146A99" w14:textId="77777777" w:rsidR="0025658F" w:rsidRPr="00665FB1" w:rsidRDefault="0025658F" w:rsidP="0025658F">
            <w:pPr>
              <w:spacing w:after="0" w:line="240" w:lineRule="auto"/>
              <w:rPr>
                <w:rFonts w:ascii="Arial Narrow" w:eastAsia="Times New Roman" w:hAnsi="Arial Narrow" w:cs="Arial"/>
              </w:rPr>
            </w:pPr>
          </w:p>
        </w:tc>
      </w:tr>
      <w:tr w:rsidR="0025658F" w:rsidRPr="00665FB1" w14:paraId="26CE8548" w14:textId="77777777" w:rsidTr="00633F8B">
        <w:trPr>
          <w:trHeight w:val="1205"/>
        </w:trPr>
        <w:tc>
          <w:tcPr>
            <w:tcW w:w="1255" w:type="dxa"/>
            <w:shd w:val="clear" w:color="auto" w:fill="DEEAF6" w:themeFill="accent5" w:themeFillTint="33"/>
            <w:hideMark/>
          </w:tcPr>
          <w:p w14:paraId="2D8EFDC0"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58.14</w:t>
            </w:r>
          </w:p>
        </w:tc>
        <w:tc>
          <w:tcPr>
            <w:tcW w:w="5850" w:type="dxa"/>
            <w:shd w:val="clear" w:color="auto" w:fill="DEEAF6" w:themeFill="accent5" w:themeFillTint="33"/>
            <w:hideMark/>
          </w:tcPr>
          <w:p w14:paraId="61A96BD1" w14:textId="2DD81613"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personnel performed any quality control steps specified in the MFR.</w:t>
            </w:r>
            <w:r w:rsidRPr="00665FB1">
              <w:rPr>
                <w:rFonts w:ascii="Arial Narrow" w:eastAsia="Times New Roman" w:hAnsi="Arial Narrow" w:cs="Arial"/>
                <w:color w:val="000000" w:themeColor="text1"/>
              </w:rPr>
              <w:br w:type="page"/>
            </w:r>
            <w:r>
              <w:rPr>
                <w:rFonts w:ascii="Arial Narrow" w:eastAsia="Times New Roman" w:hAnsi="Arial Narrow" w:cs="Arial"/>
                <w:color w:val="000000" w:themeColor="text1"/>
              </w:rPr>
              <w:t xml:space="preserve">  </w:t>
            </w:r>
            <w:r w:rsidRPr="00665FB1">
              <w:rPr>
                <w:rFonts w:ascii="Arial Narrow" w:eastAsia="Times New Roman" w:hAnsi="Arial Narrow" w:cs="Arial"/>
                <w:b/>
                <w:bCs/>
                <w:i/>
                <w:iCs/>
                <w:color w:val="000000" w:themeColor="text1"/>
              </w:rPr>
              <w:t>Inspector note: Examples of this include but are not limited to: testing of pH for a suspension, weighing of capsules, and visual inspection against product description specifications.</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If no, describe observations in Inspector Notes.</w:t>
            </w:r>
          </w:p>
        </w:tc>
        <w:tc>
          <w:tcPr>
            <w:tcW w:w="1260" w:type="dxa"/>
            <w:shd w:val="clear" w:color="auto" w:fill="DEEAF6" w:themeFill="accent5" w:themeFillTint="33"/>
            <w:hideMark/>
          </w:tcPr>
          <w:p w14:paraId="3B9A0C30"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FD2706C"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1576236A" w14:textId="77777777" w:rsidTr="00633F8B">
        <w:trPr>
          <w:trHeight w:val="560"/>
        </w:trPr>
        <w:tc>
          <w:tcPr>
            <w:tcW w:w="1255" w:type="dxa"/>
            <w:shd w:val="clear" w:color="auto" w:fill="DEEAF6" w:themeFill="accent5" w:themeFillTint="33"/>
            <w:hideMark/>
          </w:tcPr>
          <w:p w14:paraId="5BDBF0B9"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58.15</w:t>
            </w:r>
          </w:p>
        </w:tc>
        <w:tc>
          <w:tcPr>
            <w:tcW w:w="5850" w:type="dxa"/>
            <w:shd w:val="clear" w:color="auto" w:fill="DEEAF6" w:themeFill="accent5" w:themeFillTint="33"/>
            <w:hideMark/>
          </w:tcPr>
          <w:p w14:paraId="1FAED3AF"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personnel placed the CNSP into the proper container closure system.</w:t>
            </w:r>
          </w:p>
        </w:tc>
        <w:tc>
          <w:tcPr>
            <w:tcW w:w="1260" w:type="dxa"/>
            <w:shd w:val="clear" w:color="auto" w:fill="DEEAF6" w:themeFill="accent5" w:themeFillTint="33"/>
            <w:hideMark/>
          </w:tcPr>
          <w:p w14:paraId="10FB9853"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F0F6106"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236EEE11" w14:textId="77777777" w:rsidTr="00633F8B">
        <w:trPr>
          <w:trHeight w:val="530"/>
        </w:trPr>
        <w:tc>
          <w:tcPr>
            <w:tcW w:w="1255" w:type="dxa"/>
            <w:shd w:val="clear" w:color="auto" w:fill="DEEAF6" w:themeFill="accent5" w:themeFillTint="33"/>
            <w:hideMark/>
          </w:tcPr>
          <w:p w14:paraId="70395C57"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58.16</w:t>
            </w:r>
          </w:p>
        </w:tc>
        <w:tc>
          <w:tcPr>
            <w:tcW w:w="5850" w:type="dxa"/>
            <w:shd w:val="clear" w:color="auto" w:fill="DEEAF6" w:themeFill="accent5" w:themeFillTint="33"/>
            <w:hideMark/>
          </w:tcPr>
          <w:p w14:paraId="639876B4"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personnel labeled the CNSP.</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Storage requirements must be included on the label if refrigerated or frozen (so patient can identify the storage temperature requirements).</w:t>
            </w:r>
          </w:p>
        </w:tc>
        <w:tc>
          <w:tcPr>
            <w:tcW w:w="1260" w:type="dxa"/>
            <w:shd w:val="clear" w:color="auto" w:fill="DEEAF6" w:themeFill="accent5" w:themeFillTint="33"/>
            <w:hideMark/>
          </w:tcPr>
          <w:p w14:paraId="6B0ED664"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343B5F6"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E2243C" w:rsidRPr="00665FB1" w14:paraId="6DBCE46E" w14:textId="77777777" w:rsidTr="00633F8B">
        <w:trPr>
          <w:trHeight w:val="629"/>
        </w:trPr>
        <w:tc>
          <w:tcPr>
            <w:tcW w:w="1255" w:type="dxa"/>
            <w:shd w:val="clear" w:color="auto" w:fill="DEEAF6" w:themeFill="accent5" w:themeFillTint="33"/>
            <w:hideMark/>
          </w:tcPr>
          <w:p w14:paraId="71AFD7AB"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58.17</w:t>
            </w:r>
          </w:p>
        </w:tc>
        <w:tc>
          <w:tcPr>
            <w:tcW w:w="5850" w:type="dxa"/>
            <w:shd w:val="clear" w:color="auto" w:fill="DEEAF6" w:themeFill="accent5" w:themeFillTint="33"/>
            <w:hideMark/>
          </w:tcPr>
          <w:p w14:paraId="01F19EA1" w14:textId="77777777" w:rsidR="00E2243C" w:rsidRPr="00665FB1" w:rsidRDefault="00E2243C" w:rsidP="00E2243C">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personnel completed any documentation on the CR.</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If no, describe observations of what was missing or omitted in Inspector Notes.</w:t>
            </w:r>
          </w:p>
        </w:tc>
        <w:tc>
          <w:tcPr>
            <w:tcW w:w="1260" w:type="dxa"/>
            <w:shd w:val="clear" w:color="auto" w:fill="DEEAF6" w:themeFill="accent5" w:themeFillTint="33"/>
            <w:hideMark/>
          </w:tcPr>
          <w:p w14:paraId="2D5F425C"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A817BEC" w14:textId="77777777" w:rsidR="00E2243C" w:rsidRPr="00665FB1" w:rsidRDefault="00E2243C" w:rsidP="00E2243C">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E2243C" w:rsidRPr="00665FB1" w14:paraId="47C3E8E7" w14:textId="77777777" w:rsidTr="00633F8B">
        <w:trPr>
          <w:trHeight w:val="368"/>
        </w:trPr>
        <w:tc>
          <w:tcPr>
            <w:tcW w:w="1255" w:type="dxa"/>
            <w:shd w:val="clear" w:color="auto" w:fill="DEEAF6" w:themeFill="accent5" w:themeFillTint="33"/>
            <w:hideMark/>
          </w:tcPr>
          <w:p w14:paraId="0294381E"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58.18</w:t>
            </w:r>
          </w:p>
        </w:tc>
        <w:tc>
          <w:tcPr>
            <w:tcW w:w="5850" w:type="dxa"/>
            <w:shd w:val="clear" w:color="auto" w:fill="DEEAF6" w:themeFill="accent5" w:themeFillTint="33"/>
            <w:hideMark/>
          </w:tcPr>
          <w:p w14:paraId="0B397699" w14:textId="77777777" w:rsidR="00E2243C" w:rsidRPr="00665FB1" w:rsidRDefault="00E2243C" w:rsidP="00E2243C">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The compounding personnel cleaned and sanitized the compounding area before the next CNSP (with differing ingredients) is prepared.</w:t>
            </w:r>
          </w:p>
        </w:tc>
        <w:tc>
          <w:tcPr>
            <w:tcW w:w="1260" w:type="dxa"/>
            <w:shd w:val="clear" w:color="auto" w:fill="DEEAF6" w:themeFill="accent5" w:themeFillTint="33"/>
            <w:hideMark/>
          </w:tcPr>
          <w:p w14:paraId="368778B1"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62DF61C" w14:textId="77777777" w:rsidR="00E2243C" w:rsidRPr="00665FB1" w:rsidRDefault="00E2243C" w:rsidP="00E2243C">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E2243C" w:rsidRPr="00665FB1" w14:paraId="19D87908" w14:textId="77777777" w:rsidTr="003611AB">
        <w:trPr>
          <w:trHeight w:val="791"/>
        </w:trPr>
        <w:tc>
          <w:tcPr>
            <w:tcW w:w="1255" w:type="dxa"/>
            <w:shd w:val="clear" w:color="auto" w:fill="auto"/>
            <w:hideMark/>
          </w:tcPr>
          <w:p w14:paraId="41CACD18"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59.0</w:t>
            </w:r>
          </w:p>
        </w:tc>
        <w:tc>
          <w:tcPr>
            <w:tcW w:w="5850" w:type="dxa"/>
            <w:shd w:val="clear" w:color="auto" w:fill="auto"/>
            <w:hideMark/>
          </w:tcPr>
          <w:p w14:paraId="1C2AF022" w14:textId="66D1226F" w:rsidR="00E2243C" w:rsidRPr="00665FB1" w:rsidRDefault="00E2243C" w:rsidP="00E2243C">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Final CNSP check observation</w:t>
            </w:r>
            <w:r w:rsidRPr="00665FB1">
              <w:rPr>
                <w:rFonts w:ascii="Arial Narrow" w:eastAsia="Times New Roman" w:hAnsi="Arial Narrow" w:cs="Arial"/>
                <w:color w:val="000000" w:themeColor="text1"/>
              </w:rPr>
              <w:t>: Does the visual inspection of the CNSP by the pharmacist confirm all USP &lt;795&gt; requirements?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br/>
              <w:t>If no, go to compliance statements.</w:t>
            </w:r>
          </w:p>
        </w:tc>
        <w:tc>
          <w:tcPr>
            <w:tcW w:w="1260" w:type="dxa"/>
            <w:shd w:val="clear" w:color="auto" w:fill="auto"/>
            <w:hideMark/>
          </w:tcPr>
          <w:p w14:paraId="364AF6BC" w14:textId="77777777" w:rsidR="00E2243C" w:rsidRPr="00665FB1" w:rsidRDefault="00E2243C" w:rsidP="00E2243C">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74E84E7B" w14:textId="77777777" w:rsidR="00E2243C" w:rsidRPr="00665FB1" w:rsidRDefault="00E2243C" w:rsidP="00E2243C">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6F4EEA" w:rsidRPr="00665FB1" w14:paraId="10127AE4" w14:textId="77777777" w:rsidTr="00633F8B">
        <w:trPr>
          <w:trHeight w:val="908"/>
        </w:trPr>
        <w:tc>
          <w:tcPr>
            <w:tcW w:w="1255" w:type="dxa"/>
            <w:shd w:val="clear" w:color="auto" w:fill="DEEAF6" w:themeFill="accent5" w:themeFillTint="33"/>
            <w:hideMark/>
          </w:tcPr>
          <w:p w14:paraId="20A7DD8F" w14:textId="77777777" w:rsidR="006F4EEA" w:rsidRPr="00665FB1" w:rsidRDefault="006F4EEA" w:rsidP="006F4EEA">
            <w:pPr>
              <w:spacing w:after="0" w:line="240" w:lineRule="auto"/>
              <w:jc w:val="center"/>
              <w:rPr>
                <w:rFonts w:ascii="Arial Narrow" w:eastAsia="Times New Roman" w:hAnsi="Arial Narrow" w:cs="Arial"/>
              </w:rPr>
            </w:pPr>
            <w:r w:rsidRPr="00665FB1">
              <w:rPr>
                <w:rFonts w:ascii="Arial Narrow" w:eastAsia="Times New Roman" w:hAnsi="Arial Narrow" w:cs="Arial"/>
              </w:rPr>
              <w:t>59.1</w:t>
            </w:r>
          </w:p>
        </w:tc>
        <w:tc>
          <w:tcPr>
            <w:tcW w:w="5850" w:type="dxa"/>
            <w:shd w:val="clear" w:color="auto" w:fill="DEEAF6" w:themeFill="accent5" w:themeFillTint="33"/>
            <w:hideMark/>
          </w:tcPr>
          <w:p w14:paraId="62EB6C85" w14:textId="39B38FA9" w:rsidR="006F4EEA" w:rsidRPr="00665FB1" w:rsidRDefault="006F4EEA" w:rsidP="006F4EEA">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CSNP was visually inspected to determine the physical appearance of the CNSP is as expected (</w:t>
            </w:r>
            <w:r w:rsidR="00FD2AFB" w:rsidRPr="00665FB1">
              <w:rPr>
                <w:rFonts w:ascii="Arial Narrow" w:eastAsia="Times New Roman" w:hAnsi="Arial Narrow" w:cs="Arial"/>
                <w:color w:val="000000" w:themeColor="text1"/>
              </w:rPr>
              <w:t>e.g.</w:t>
            </w:r>
            <w:r w:rsidRPr="00665FB1">
              <w:rPr>
                <w:rFonts w:ascii="Arial Narrow" w:eastAsia="Times New Roman" w:hAnsi="Arial Narrow" w:cs="Arial"/>
                <w:color w:val="000000" w:themeColor="text1"/>
              </w:rPr>
              <w:t>, color, texture, physical uniformity), including any special characteristics listed in the MFR (</w:t>
            </w:r>
            <w:r w:rsidR="00FD2AFB" w:rsidRPr="00665FB1">
              <w:rPr>
                <w:rFonts w:ascii="Arial Narrow" w:eastAsia="Times New Roman" w:hAnsi="Arial Narrow" w:cs="Arial"/>
                <w:color w:val="000000" w:themeColor="text1"/>
              </w:rPr>
              <w:t>e.g.</w:t>
            </w:r>
            <w:r w:rsidRPr="00665FB1">
              <w:rPr>
                <w:rFonts w:ascii="Arial Narrow" w:eastAsia="Times New Roman" w:hAnsi="Arial Narrow" w:cs="Arial"/>
                <w:color w:val="000000" w:themeColor="text1"/>
              </w:rPr>
              <w:t>, emulsions must be checked for phase separation).</w:t>
            </w:r>
          </w:p>
        </w:tc>
        <w:tc>
          <w:tcPr>
            <w:tcW w:w="1260" w:type="dxa"/>
            <w:shd w:val="clear" w:color="auto" w:fill="DEEAF6" w:themeFill="accent5" w:themeFillTint="33"/>
            <w:hideMark/>
          </w:tcPr>
          <w:p w14:paraId="7CAF25A5" w14:textId="77777777" w:rsidR="006F4EEA" w:rsidRPr="00665FB1" w:rsidRDefault="006F4EEA" w:rsidP="006F4EEA">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6442A64" w14:textId="77777777" w:rsidR="006F4EEA" w:rsidRPr="00665FB1" w:rsidRDefault="006F4EEA" w:rsidP="006F4EEA">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6F4EEA" w:rsidRPr="00665FB1" w14:paraId="159CD1B7" w14:textId="77777777" w:rsidTr="00633F8B">
        <w:trPr>
          <w:trHeight w:val="386"/>
        </w:trPr>
        <w:tc>
          <w:tcPr>
            <w:tcW w:w="1255" w:type="dxa"/>
            <w:shd w:val="clear" w:color="auto" w:fill="DEEAF6" w:themeFill="accent5" w:themeFillTint="33"/>
            <w:hideMark/>
          </w:tcPr>
          <w:p w14:paraId="30014330" w14:textId="77777777" w:rsidR="006F4EEA" w:rsidRPr="00665FB1" w:rsidRDefault="006F4EEA" w:rsidP="006F4EEA">
            <w:pPr>
              <w:spacing w:after="0" w:line="240" w:lineRule="auto"/>
              <w:jc w:val="center"/>
              <w:rPr>
                <w:rFonts w:ascii="Arial Narrow" w:eastAsia="Times New Roman" w:hAnsi="Arial Narrow" w:cs="Arial"/>
              </w:rPr>
            </w:pPr>
            <w:r w:rsidRPr="00665FB1">
              <w:rPr>
                <w:rFonts w:ascii="Arial Narrow" w:eastAsia="Times New Roman" w:hAnsi="Arial Narrow" w:cs="Arial"/>
              </w:rPr>
              <w:t>59.2</w:t>
            </w:r>
          </w:p>
        </w:tc>
        <w:tc>
          <w:tcPr>
            <w:tcW w:w="5850" w:type="dxa"/>
            <w:shd w:val="clear" w:color="auto" w:fill="DEEAF6" w:themeFill="accent5" w:themeFillTint="33"/>
            <w:hideMark/>
          </w:tcPr>
          <w:p w14:paraId="3B7B516B" w14:textId="151CF5F8" w:rsidR="006F4EEA" w:rsidRPr="00665FB1" w:rsidRDefault="006F4EEA" w:rsidP="006F4EEA">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Visual inspection included checking for container closure integrity (</w:t>
            </w:r>
            <w:r w:rsidR="00FD2AFB" w:rsidRPr="00665FB1">
              <w:rPr>
                <w:rFonts w:ascii="Arial Narrow" w:eastAsia="Times New Roman" w:hAnsi="Arial Narrow" w:cs="Arial"/>
                <w:color w:val="000000" w:themeColor="text1"/>
              </w:rPr>
              <w:t>e.g.</w:t>
            </w:r>
            <w:r w:rsidRPr="00665FB1">
              <w:rPr>
                <w:rFonts w:ascii="Arial Narrow" w:eastAsia="Times New Roman" w:hAnsi="Arial Narrow" w:cs="Arial"/>
                <w:color w:val="000000" w:themeColor="text1"/>
              </w:rPr>
              <w:t>, leakage, cracks, improper seals).</w:t>
            </w:r>
          </w:p>
        </w:tc>
        <w:tc>
          <w:tcPr>
            <w:tcW w:w="1260" w:type="dxa"/>
            <w:shd w:val="clear" w:color="auto" w:fill="DEEAF6" w:themeFill="accent5" w:themeFillTint="33"/>
            <w:hideMark/>
          </w:tcPr>
          <w:p w14:paraId="04EF4C91" w14:textId="77777777" w:rsidR="006F4EEA" w:rsidRPr="00665FB1" w:rsidRDefault="006F4EEA" w:rsidP="006F4EEA">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6B591038" w14:textId="77777777" w:rsidR="006F4EEA" w:rsidRPr="00665FB1" w:rsidRDefault="006F4EEA" w:rsidP="006F4EEA">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6F4EEA" w:rsidRPr="00665FB1" w14:paraId="02A384BC" w14:textId="77777777" w:rsidTr="00633F8B">
        <w:trPr>
          <w:trHeight w:val="107"/>
        </w:trPr>
        <w:tc>
          <w:tcPr>
            <w:tcW w:w="1255" w:type="dxa"/>
            <w:shd w:val="clear" w:color="auto" w:fill="DEEAF6" w:themeFill="accent5" w:themeFillTint="33"/>
            <w:hideMark/>
          </w:tcPr>
          <w:p w14:paraId="3C2626A8" w14:textId="77777777" w:rsidR="006F4EEA" w:rsidRPr="00665FB1" w:rsidRDefault="006F4EEA" w:rsidP="006F4EEA">
            <w:pPr>
              <w:spacing w:after="0" w:line="240" w:lineRule="auto"/>
              <w:jc w:val="center"/>
              <w:rPr>
                <w:rFonts w:ascii="Arial Narrow" w:eastAsia="Times New Roman" w:hAnsi="Arial Narrow" w:cs="Arial"/>
              </w:rPr>
            </w:pPr>
            <w:r w:rsidRPr="00665FB1">
              <w:rPr>
                <w:rFonts w:ascii="Arial Narrow" w:eastAsia="Times New Roman" w:hAnsi="Arial Narrow" w:cs="Arial"/>
              </w:rPr>
              <w:t>59.3</w:t>
            </w:r>
          </w:p>
        </w:tc>
        <w:tc>
          <w:tcPr>
            <w:tcW w:w="5850" w:type="dxa"/>
            <w:shd w:val="clear" w:color="auto" w:fill="DEEAF6" w:themeFill="accent5" w:themeFillTint="33"/>
            <w:hideMark/>
          </w:tcPr>
          <w:p w14:paraId="1EA5D852" w14:textId="77777777" w:rsidR="006F4EEA" w:rsidRPr="00665FB1" w:rsidRDefault="006F4EEA" w:rsidP="008F238B">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CNSP label was verified against the prescription or medication order.</w:t>
            </w:r>
          </w:p>
        </w:tc>
        <w:tc>
          <w:tcPr>
            <w:tcW w:w="1260" w:type="dxa"/>
            <w:shd w:val="clear" w:color="auto" w:fill="DEEAF6" w:themeFill="accent5" w:themeFillTint="33"/>
            <w:hideMark/>
          </w:tcPr>
          <w:p w14:paraId="5B687ABC" w14:textId="77777777" w:rsidR="006F4EEA" w:rsidRPr="00665FB1" w:rsidRDefault="006F4EEA" w:rsidP="006F4EEA">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523959EF" w14:textId="77777777" w:rsidR="006F4EEA" w:rsidRPr="00665FB1" w:rsidRDefault="006F4EEA" w:rsidP="006F4EEA">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6F4EEA" w:rsidRPr="00665FB1" w14:paraId="6D43B6BD" w14:textId="77777777" w:rsidTr="00633F8B">
        <w:trPr>
          <w:trHeight w:val="170"/>
        </w:trPr>
        <w:tc>
          <w:tcPr>
            <w:tcW w:w="1255" w:type="dxa"/>
            <w:shd w:val="clear" w:color="auto" w:fill="DEEAF6" w:themeFill="accent5" w:themeFillTint="33"/>
            <w:hideMark/>
          </w:tcPr>
          <w:p w14:paraId="5627D139" w14:textId="77777777" w:rsidR="006F4EEA" w:rsidRPr="00665FB1" w:rsidRDefault="006F4EEA" w:rsidP="006F4EEA">
            <w:pPr>
              <w:spacing w:after="0" w:line="240" w:lineRule="auto"/>
              <w:jc w:val="center"/>
              <w:rPr>
                <w:rFonts w:ascii="Arial Narrow" w:eastAsia="Times New Roman" w:hAnsi="Arial Narrow" w:cs="Arial"/>
              </w:rPr>
            </w:pPr>
            <w:r w:rsidRPr="00665FB1">
              <w:rPr>
                <w:rFonts w:ascii="Arial Narrow" w:eastAsia="Times New Roman" w:hAnsi="Arial Narrow" w:cs="Arial"/>
              </w:rPr>
              <w:t>59.4</w:t>
            </w:r>
          </w:p>
        </w:tc>
        <w:tc>
          <w:tcPr>
            <w:tcW w:w="5850" w:type="dxa"/>
            <w:shd w:val="clear" w:color="auto" w:fill="DEEAF6" w:themeFill="accent5" w:themeFillTint="33"/>
            <w:hideMark/>
          </w:tcPr>
          <w:p w14:paraId="50926900" w14:textId="77777777" w:rsidR="006F4EEA" w:rsidRPr="00665FB1" w:rsidRDefault="006F4EEA" w:rsidP="008F238B">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CNSP label was verified against the MFR.</w:t>
            </w:r>
          </w:p>
        </w:tc>
        <w:tc>
          <w:tcPr>
            <w:tcW w:w="1260" w:type="dxa"/>
            <w:shd w:val="clear" w:color="auto" w:fill="DEEAF6" w:themeFill="accent5" w:themeFillTint="33"/>
            <w:hideMark/>
          </w:tcPr>
          <w:p w14:paraId="1BD3080F" w14:textId="77777777" w:rsidR="006F4EEA" w:rsidRPr="00665FB1" w:rsidRDefault="006F4EEA" w:rsidP="006F4EEA">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9E8DFE0" w14:textId="77777777" w:rsidR="006F4EEA" w:rsidRPr="00665FB1" w:rsidRDefault="006F4EEA" w:rsidP="006F4EEA">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6F4EEA" w:rsidRPr="00665FB1" w14:paraId="46CE58DF" w14:textId="77777777" w:rsidTr="00633F8B">
        <w:trPr>
          <w:trHeight w:val="152"/>
        </w:trPr>
        <w:tc>
          <w:tcPr>
            <w:tcW w:w="1255" w:type="dxa"/>
            <w:shd w:val="clear" w:color="auto" w:fill="DEEAF6" w:themeFill="accent5" w:themeFillTint="33"/>
            <w:hideMark/>
          </w:tcPr>
          <w:p w14:paraId="59C6579C" w14:textId="77777777" w:rsidR="006F4EEA" w:rsidRPr="00665FB1" w:rsidRDefault="006F4EEA" w:rsidP="006F4EEA">
            <w:pPr>
              <w:spacing w:after="0" w:line="240" w:lineRule="auto"/>
              <w:jc w:val="center"/>
              <w:rPr>
                <w:rFonts w:ascii="Arial Narrow" w:eastAsia="Times New Roman" w:hAnsi="Arial Narrow" w:cs="Arial"/>
              </w:rPr>
            </w:pPr>
            <w:r w:rsidRPr="00665FB1">
              <w:rPr>
                <w:rFonts w:ascii="Arial Narrow" w:eastAsia="Times New Roman" w:hAnsi="Arial Narrow" w:cs="Arial"/>
              </w:rPr>
              <w:t>59.5</w:t>
            </w:r>
          </w:p>
        </w:tc>
        <w:tc>
          <w:tcPr>
            <w:tcW w:w="5850" w:type="dxa"/>
            <w:shd w:val="clear" w:color="auto" w:fill="DEEAF6" w:themeFill="accent5" w:themeFillTint="33"/>
            <w:hideMark/>
          </w:tcPr>
          <w:p w14:paraId="291BEBB1" w14:textId="77777777" w:rsidR="006F4EEA" w:rsidRPr="00665FB1" w:rsidRDefault="006F4EEA" w:rsidP="008F238B">
            <w:pPr>
              <w:spacing w:after="0" w:line="276"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CNSP label was verified against the CR.</w:t>
            </w:r>
          </w:p>
        </w:tc>
        <w:tc>
          <w:tcPr>
            <w:tcW w:w="1260" w:type="dxa"/>
            <w:shd w:val="clear" w:color="auto" w:fill="DEEAF6" w:themeFill="accent5" w:themeFillTint="33"/>
            <w:hideMark/>
          </w:tcPr>
          <w:p w14:paraId="2F2DADFC" w14:textId="77777777" w:rsidR="006F4EEA" w:rsidRPr="00665FB1" w:rsidRDefault="006F4EEA" w:rsidP="006F4EEA">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678575F" w14:textId="77777777" w:rsidR="006F4EEA" w:rsidRPr="00665FB1" w:rsidRDefault="006F4EEA" w:rsidP="006F4EEA">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6F4EEA" w:rsidRPr="00665FB1" w14:paraId="5472DA7A" w14:textId="77777777" w:rsidTr="00633F8B">
        <w:trPr>
          <w:trHeight w:val="975"/>
        </w:trPr>
        <w:tc>
          <w:tcPr>
            <w:tcW w:w="1255" w:type="dxa"/>
            <w:shd w:val="clear" w:color="auto" w:fill="DEEAF6" w:themeFill="accent5" w:themeFillTint="33"/>
            <w:hideMark/>
          </w:tcPr>
          <w:p w14:paraId="75342F96" w14:textId="77777777" w:rsidR="006F4EEA" w:rsidRPr="00665FB1" w:rsidRDefault="006F4EEA" w:rsidP="006F4EEA">
            <w:pPr>
              <w:spacing w:after="0" w:line="240" w:lineRule="auto"/>
              <w:jc w:val="center"/>
              <w:rPr>
                <w:rFonts w:ascii="Arial Narrow" w:eastAsia="Times New Roman" w:hAnsi="Arial Narrow" w:cs="Arial"/>
              </w:rPr>
            </w:pPr>
            <w:r w:rsidRPr="00665FB1">
              <w:rPr>
                <w:rFonts w:ascii="Arial Narrow" w:eastAsia="Times New Roman" w:hAnsi="Arial Narrow" w:cs="Arial"/>
              </w:rPr>
              <w:t>59.6</w:t>
            </w:r>
          </w:p>
        </w:tc>
        <w:tc>
          <w:tcPr>
            <w:tcW w:w="5850" w:type="dxa"/>
            <w:shd w:val="clear" w:color="auto" w:fill="DEEAF6" w:themeFill="accent5" w:themeFillTint="33"/>
            <w:hideMark/>
          </w:tcPr>
          <w:p w14:paraId="6E127FC1" w14:textId="77777777" w:rsidR="006F4EEA" w:rsidRPr="00665FB1" w:rsidRDefault="006F4EEA" w:rsidP="006F4EEA">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If a CNSP will not be released or dispensed on the day the preparation was made, a visual inspection was conducted immediately before it is released or dispensed to make sure the CNSP did not develop any defects during storage.</w:t>
            </w:r>
          </w:p>
        </w:tc>
        <w:tc>
          <w:tcPr>
            <w:tcW w:w="1260" w:type="dxa"/>
            <w:shd w:val="clear" w:color="auto" w:fill="DEEAF6" w:themeFill="accent5" w:themeFillTint="33"/>
            <w:hideMark/>
          </w:tcPr>
          <w:p w14:paraId="56BC0F77" w14:textId="77777777" w:rsidR="006F4EEA" w:rsidRPr="00665FB1" w:rsidRDefault="006F4EEA" w:rsidP="006F4EEA">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07AA27EB" w14:textId="77777777" w:rsidR="006F4EEA" w:rsidRPr="00665FB1" w:rsidRDefault="006F4EEA" w:rsidP="006F4EEA">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6F4EEA" w:rsidRPr="00665FB1" w14:paraId="3F5965FA" w14:textId="77777777" w:rsidTr="00633F8B">
        <w:trPr>
          <w:trHeight w:val="251"/>
        </w:trPr>
        <w:tc>
          <w:tcPr>
            <w:tcW w:w="1255" w:type="dxa"/>
            <w:shd w:val="clear" w:color="auto" w:fill="DEEAF6" w:themeFill="accent5" w:themeFillTint="33"/>
            <w:hideMark/>
          </w:tcPr>
          <w:p w14:paraId="553465C4" w14:textId="77777777" w:rsidR="006F4EEA" w:rsidRPr="00665FB1" w:rsidRDefault="006F4EEA" w:rsidP="006F4EEA">
            <w:pPr>
              <w:spacing w:after="0" w:line="240" w:lineRule="auto"/>
              <w:jc w:val="center"/>
              <w:rPr>
                <w:rFonts w:ascii="Arial Narrow" w:eastAsia="Times New Roman" w:hAnsi="Arial Narrow" w:cs="Arial"/>
              </w:rPr>
            </w:pPr>
            <w:r w:rsidRPr="00665FB1">
              <w:rPr>
                <w:rFonts w:ascii="Arial Narrow" w:eastAsia="Times New Roman" w:hAnsi="Arial Narrow" w:cs="Arial"/>
              </w:rPr>
              <w:t>59.7</w:t>
            </w:r>
          </w:p>
        </w:tc>
        <w:tc>
          <w:tcPr>
            <w:tcW w:w="5850" w:type="dxa"/>
            <w:shd w:val="clear" w:color="auto" w:fill="DEEAF6" w:themeFill="accent5" w:themeFillTint="33"/>
            <w:hideMark/>
          </w:tcPr>
          <w:p w14:paraId="5630FC2C" w14:textId="77777777" w:rsidR="006F4EEA" w:rsidRPr="00665FB1" w:rsidRDefault="006F4EEA" w:rsidP="006F4EEA">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All checks and inspection that are performed are properly documented.</w:t>
            </w:r>
          </w:p>
        </w:tc>
        <w:tc>
          <w:tcPr>
            <w:tcW w:w="1260" w:type="dxa"/>
            <w:shd w:val="clear" w:color="auto" w:fill="DEEAF6" w:themeFill="accent5" w:themeFillTint="33"/>
            <w:hideMark/>
          </w:tcPr>
          <w:p w14:paraId="30471A5F" w14:textId="77777777" w:rsidR="006F4EEA" w:rsidRPr="00665FB1" w:rsidRDefault="006F4EEA" w:rsidP="006F4EEA">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2CB880D" w14:textId="77777777" w:rsidR="006F4EEA" w:rsidRPr="00665FB1" w:rsidRDefault="006F4EEA" w:rsidP="006F4EEA">
            <w:pPr>
              <w:spacing w:after="0" w:line="240" w:lineRule="auto"/>
              <w:rPr>
                <w:rFonts w:ascii="Arial Narrow" w:eastAsia="Times New Roman" w:hAnsi="Arial Narrow" w:cs="Arial"/>
              </w:rPr>
            </w:pPr>
            <w:r w:rsidRPr="00665FB1">
              <w:rPr>
                <w:rFonts w:ascii="Arial Narrow" w:eastAsia="Times New Roman" w:hAnsi="Arial Narrow" w:cs="Arial"/>
              </w:rPr>
              <w:t> </w:t>
            </w:r>
          </w:p>
        </w:tc>
      </w:tr>
    </w:tbl>
    <w:p w14:paraId="1E69DF2E" w14:textId="77777777" w:rsidR="0025658F" w:rsidRDefault="0025658F">
      <w:r>
        <w:br w:type="page"/>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850"/>
        <w:gridCol w:w="1260"/>
        <w:gridCol w:w="6120"/>
      </w:tblGrid>
      <w:tr w:rsidR="0025658F" w:rsidRPr="00665FB1" w14:paraId="3325AFD4" w14:textId="77777777" w:rsidTr="000A72B4">
        <w:trPr>
          <w:trHeight w:val="251"/>
        </w:trPr>
        <w:tc>
          <w:tcPr>
            <w:tcW w:w="1255" w:type="dxa"/>
            <w:shd w:val="clear" w:color="auto" w:fill="4020E0"/>
          </w:tcPr>
          <w:p w14:paraId="30472A5B" w14:textId="4935577B" w:rsidR="0025658F" w:rsidRPr="00665FB1" w:rsidRDefault="0025658F" w:rsidP="0025658F">
            <w:pPr>
              <w:spacing w:after="0" w:line="240" w:lineRule="auto"/>
              <w:jc w:val="center"/>
              <w:rPr>
                <w:rFonts w:ascii="Arial Narrow" w:eastAsia="Times New Roman" w:hAnsi="Arial Narrow" w:cs="Arial"/>
              </w:rPr>
            </w:pPr>
            <w:r>
              <w:lastRenderedPageBreak/>
              <w:br w:type="page"/>
            </w:r>
            <w:r w:rsidRPr="005F78C9">
              <w:rPr>
                <w:rFonts w:ascii="Arial Narrow" w:eastAsia="Times New Roman" w:hAnsi="Arial Narrow" w:cs="Arial"/>
                <w:b/>
                <w:bCs/>
                <w:color w:val="FFFFFF" w:themeColor="background1"/>
              </w:rPr>
              <w:t>Item #</w:t>
            </w:r>
          </w:p>
        </w:tc>
        <w:tc>
          <w:tcPr>
            <w:tcW w:w="5850" w:type="dxa"/>
            <w:shd w:val="clear" w:color="auto" w:fill="4020E0"/>
          </w:tcPr>
          <w:p w14:paraId="3530C27F" w14:textId="2C0A0947" w:rsidR="0025658F" w:rsidRPr="00665FB1" w:rsidRDefault="0025658F" w:rsidP="0025658F">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FFFFFF" w:themeColor="background1"/>
              </w:rPr>
              <w:t>Requirement</w:t>
            </w:r>
          </w:p>
        </w:tc>
        <w:tc>
          <w:tcPr>
            <w:tcW w:w="1260" w:type="dxa"/>
            <w:shd w:val="clear" w:color="auto" w:fill="4020E0"/>
          </w:tcPr>
          <w:p w14:paraId="2AA24905" w14:textId="1812AEA1" w:rsidR="0025658F" w:rsidRPr="00665FB1" w:rsidRDefault="0025658F" w:rsidP="0025658F">
            <w:pPr>
              <w:spacing w:after="0" w:line="240" w:lineRule="auto"/>
              <w:jc w:val="center"/>
              <w:rPr>
                <w:rFonts w:ascii="Arial Narrow" w:eastAsia="Times New Roman" w:hAnsi="Arial Narrow" w:cs="Arial"/>
              </w:rPr>
            </w:pPr>
            <w:r>
              <w:rPr>
                <w:rFonts w:ascii="Arial Narrow" w:eastAsia="Times New Roman" w:hAnsi="Arial Narrow" w:cs="Arial"/>
                <w:b/>
                <w:bCs/>
                <w:color w:val="FFFFFF" w:themeColor="background1"/>
              </w:rPr>
              <w:t>Y/N/N/A</w:t>
            </w:r>
          </w:p>
        </w:tc>
        <w:tc>
          <w:tcPr>
            <w:tcW w:w="6120" w:type="dxa"/>
            <w:shd w:val="clear" w:color="auto" w:fill="4020E0"/>
          </w:tcPr>
          <w:p w14:paraId="2ED81837" w14:textId="1FC2150E" w:rsidR="0025658F" w:rsidRPr="00665FB1" w:rsidRDefault="0025658F" w:rsidP="0025658F">
            <w:pPr>
              <w:spacing w:after="0" w:line="240" w:lineRule="auto"/>
              <w:rPr>
                <w:rFonts w:ascii="Arial Narrow" w:eastAsia="Times New Roman" w:hAnsi="Arial Narrow" w:cs="Arial"/>
              </w:rPr>
            </w:pPr>
            <w:r>
              <w:rPr>
                <w:rFonts w:ascii="Arial Narrow" w:eastAsia="Times New Roman" w:hAnsi="Arial Narrow" w:cs="Arial"/>
                <w:b/>
                <w:bCs/>
                <w:color w:val="FFFFFF" w:themeColor="background1"/>
              </w:rPr>
              <w:t>Comment</w:t>
            </w:r>
          </w:p>
        </w:tc>
      </w:tr>
      <w:tr w:rsidR="0025658F" w:rsidRPr="00665FB1" w14:paraId="0486F58C" w14:textId="77777777" w:rsidTr="000A72B4">
        <w:trPr>
          <w:trHeight w:val="251"/>
        </w:trPr>
        <w:tc>
          <w:tcPr>
            <w:tcW w:w="1255" w:type="dxa"/>
            <w:shd w:val="clear" w:color="auto" w:fill="FFC000"/>
          </w:tcPr>
          <w:p w14:paraId="39B15AF5" w14:textId="73AE8742" w:rsidR="0025658F" w:rsidRPr="00665FB1" w:rsidRDefault="0025658F" w:rsidP="0025658F">
            <w:pPr>
              <w:spacing w:after="0" w:line="240" w:lineRule="auto"/>
              <w:jc w:val="center"/>
              <w:rPr>
                <w:rFonts w:ascii="Arial Narrow" w:eastAsia="Times New Roman" w:hAnsi="Arial Narrow" w:cs="Arial"/>
              </w:rPr>
            </w:pPr>
            <w:r w:rsidRPr="00CE2310">
              <w:rPr>
                <w:rFonts w:ascii="Arial Narrow" w:eastAsia="Times New Roman" w:hAnsi="Arial Narrow" w:cs="Arial"/>
                <w:b/>
                <w:bCs/>
              </w:rPr>
              <w:t>L</w:t>
            </w:r>
          </w:p>
        </w:tc>
        <w:tc>
          <w:tcPr>
            <w:tcW w:w="5850" w:type="dxa"/>
            <w:shd w:val="clear" w:color="auto" w:fill="FFC000"/>
          </w:tcPr>
          <w:p w14:paraId="63FB3B59" w14:textId="0987F2A1" w:rsidR="0025658F" w:rsidRPr="00665FB1" w:rsidRDefault="0025658F" w:rsidP="0025658F">
            <w:pPr>
              <w:spacing w:after="0" w:line="240" w:lineRule="auto"/>
              <w:rPr>
                <w:rFonts w:ascii="Arial Narrow" w:eastAsia="Times New Roman" w:hAnsi="Arial Narrow" w:cs="Arial"/>
                <w:color w:val="000000" w:themeColor="text1"/>
              </w:rPr>
            </w:pPr>
            <w:r>
              <w:rPr>
                <w:rFonts w:ascii="Arial Narrow" w:eastAsia="Times New Roman" w:hAnsi="Arial Narrow" w:cs="Arial"/>
                <w:b/>
                <w:bCs/>
                <w:color w:val="000000" w:themeColor="text1"/>
              </w:rPr>
              <w:t>Compounding Personnel Work Practices</w:t>
            </w:r>
          </w:p>
        </w:tc>
        <w:tc>
          <w:tcPr>
            <w:tcW w:w="1260" w:type="dxa"/>
            <w:shd w:val="clear" w:color="auto" w:fill="FFC000"/>
          </w:tcPr>
          <w:p w14:paraId="3820B713" w14:textId="77777777" w:rsidR="0025658F" w:rsidRPr="00665FB1" w:rsidRDefault="0025658F" w:rsidP="0025658F">
            <w:pPr>
              <w:spacing w:after="0" w:line="240" w:lineRule="auto"/>
              <w:jc w:val="center"/>
              <w:rPr>
                <w:rFonts w:ascii="Arial Narrow" w:eastAsia="Times New Roman" w:hAnsi="Arial Narrow" w:cs="Arial"/>
              </w:rPr>
            </w:pPr>
          </w:p>
        </w:tc>
        <w:tc>
          <w:tcPr>
            <w:tcW w:w="6120" w:type="dxa"/>
            <w:shd w:val="clear" w:color="auto" w:fill="FFC000"/>
          </w:tcPr>
          <w:p w14:paraId="5A1C2366" w14:textId="77777777" w:rsidR="0025658F" w:rsidRPr="00665FB1" w:rsidRDefault="0025658F" w:rsidP="0025658F">
            <w:pPr>
              <w:spacing w:after="0" w:line="240" w:lineRule="auto"/>
              <w:rPr>
                <w:rFonts w:ascii="Arial Narrow" w:eastAsia="Times New Roman" w:hAnsi="Arial Narrow" w:cs="Arial"/>
              </w:rPr>
            </w:pPr>
          </w:p>
        </w:tc>
      </w:tr>
      <w:tr w:rsidR="0025658F" w:rsidRPr="00665FB1" w14:paraId="06EDDDD7" w14:textId="77777777" w:rsidTr="00633F8B">
        <w:trPr>
          <w:trHeight w:val="620"/>
        </w:trPr>
        <w:tc>
          <w:tcPr>
            <w:tcW w:w="1255" w:type="dxa"/>
            <w:shd w:val="clear" w:color="auto" w:fill="DEEAF6" w:themeFill="accent5" w:themeFillTint="33"/>
            <w:hideMark/>
          </w:tcPr>
          <w:p w14:paraId="63A9F48C"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59.8</w:t>
            </w:r>
          </w:p>
        </w:tc>
        <w:tc>
          <w:tcPr>
            <w:tcW w:w="5850" w:type="dxa"/>
            <w:shd w:val="clear" w:color="auto" w:fill="DEEAF6" w:themeFill="accent5" w:themeFillTint="33"/>
            <w:hideMark/>
          </w:tcPr>
          <w:p w14:paraId="0A1778B4"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CSNP that do not meet requirements, are promptly rejected, clearly labeled as rejected, and segregated from active stock to prevent use before disposal.</w:t>
            </w:r>
          </w:p>
        </w:tc>
        <w:tc>
          <w:tcPr>
            <w:tcW w:w="1260" w:type="dxa"/>
            <w:shd w:val="clear" w:color="auto" w:fill="DEEAF6" w:themeFill="accent5" w:themeFillTint="33"/>
            <w:hideMark/>
          </w:tcPr>
          <w:p w14:paraId="417E3CB3"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22EB786B"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6A6A0574" w14:textId="77777777" w:rsidTr="003611AB">
        <w:trPr>
          <w:trHeight w:val="2420"/>
        </w:trPr>
        <w:tc>
          <w:tcPr>
            <w:tcW w:w="1255" w:type="dxa"/>
            <w:shd w:val="clear" w:color="000000" w:fill="FFFFFF"/>
            <w:hideMark/>
          </w:tcPr>
          <w:p w14:paraId="6E6426B8"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60.0</w:t>
            </w:r>
          </w:p>
        </w:tc>
        <w:tc>
          <w:tcPr>
            <w:tcW w:w="5850" w:type="dxa"/>
            <w:shd w:val="clear" w:color="auto" w:fill="auto"/>
            <w:hideMark/>
          </w:tcPr>
          <w:p w14:paraId="132E41BB" w14:textId="4D508A28"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 xml:space="preserve">Inspect several different finished compounded nonsterile preparations. Are all the finished compounded preparations free from any evidence of signs of contamination? </w:t>
            </w:r>
            <w:r w:rsidRPr="00665FB1">
              <w:rPr>
                <w:rFonts w:ascii="Arial Narrow" w:eastAsia="Times New Roman" w:hAnsi="Arial Narrow" w:cs="Arial"/>
                <w:color w:val="000000" w:themeColor="text1"/>
              </w:rPr>
              <w:br w:type="page"/>
            </w:r>
            <w:r>
              <w:rPr>
                <w:rFonts w:ascii="Arial Narrow" w:eastAsia="Times New Roman" w:hAnsi="Arial Narrow" w:cs="Arial"/>
                <w:color w:val="000000" w:themeColor="text1"/>
              </w:rPr>
              <w:t xml:space="preserve"> </w:t>
            </w:r>
            <w:r w:rsidRPr="00665FB1">
              <w:rPr>
                <w:rFonts w:ascii="Arial Narrow" w:eastAsia="Times New Roman" w:hAnsi="Arial Narrow" w:cs="Arial"/>
                <w:b/>
                <w:bCs/>
                <w:i/>
                <w:iCs/>
                <w:color w:val="000000" w:themeColor="text1"/>
              </w:rPr>
              <w:t>Inspector note: If found, request the compounded preparation to be quarantined</w:t>
            </w:r>
            <w:r>
              <w:rPr>
                <w:rFonts w:ascii="Arial Narrow" w:eastAsia="Times New Roman" w:hAnsi="Arial Narrow" w:cs="Arial"/>
                <w:b/>
                <w:bCs/>
                <w:i/>
                <w:iCs/>
                <w:color w:val="000000" w:themeColor="text1"/>
              </w:rPr>
              <w:t>.  Report as applicable</w:t>
            </w:r>
            <w:r w:rsidRPr="00665FB1">
              <w:rPr>
                <w:rFonts w:ascii="Arial Narrow" w:eastAsia="Times New Roman" w:hAnsi="Arial Narrow" w:cs="Arial"/>
                <w:b/>
                <w:bCs/>
                <w:i/>
                <w:iCs/>
                <w:color w:val="000000" w:themeColor="text1"/>
              </w:rPr>
              <w:t xml:space="preserve">. </w:t>
            </w:r>
            <w:r>
              <w:rPr>
                <w:rFonts w:ascii="Arial Narrow" w:eastAsia="Times New Roman" w:hAnsi="Arial Narrow" w:cs="Arial"/>
                <w:b/>
                <w:bCs/>
                <w:i/>
                <w:iCs/>
                <w:color w:val="000000" w:themeColor="text1"/>
              </w:rPr>
              <w:t xml:space="preserve"> </w:t>
            </w:r>
            <w:r w:rsidRPr="00665FB1">
              <w:rPr>
                <w:rFonts w:ascii="Arial Narrow" w:eastAsia="Times New Roman" w:hAnsi="Arial Narrow" w:cs="Arial"/>
                <w:color w:val="000000" w:themeColor="text1"/>
              </w:rPr>
              <w:br w:type="page"/>
            </w:r>
            <w:r w:rsidRPr="00665FB1">
              <w:rPr>
                <w:rFonts w:ascii="Arial Narrow" w:eastAsia="Times New Roman" w:hAnsi="Arial Narrow" w:cs="Arial"/>
                <w:b/>
                <w:bCs/>
                <w:i/>
                <w:iCs/>
                <w:color w:val="000000" w:themeColor="text1"/>
              </w:rPr>
              <w:t xml:space="preserve">Additionally, list the name(s) of the compounded preparation(s) observed; description of type of contamination suspected (e.g., particulates, dirt/debris/(suspected) mold within container closure); number of preparations affected (e.g., two of the five containers on the shelf); lot or batch information; BUD assigned; and collect photographs, copy of MFR, and CR. </w:t>
            </w:r>
          </w:p>
        </w:tc>
        <w:tc>
          <w:tcPr>
            <w:tcW w:w="1260" w:type="dxa"/>
            <w:shd w:val="clear" w:color="auto" w:fill="auto"/>
            <w:hideMark/>
          </w:tcPr>
          <w:p w14:paraId="709C5129"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37E294DF"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360DFDCA" w14:textId="77777777" w:rsidTr="003611AB">
        <w:trPr>
          <w:trHeight w:val="1439"/>
        </w:trPr>
        <w:tc>
          <w:tcPr>
            <w:tcW w:w="1255" w:type="dxa"/>
            <w:shd w:val="clear" w:color="000000" w:fill="FFFFFF"/>
            <w:hideMark/>
          </w:tcPr>
          <w:p w14:paraId="00603598"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61.0</w:t>
            </w:r>
          </w:p>
        </w:tc>
        <w:tc>
          <w:tcPr>
            <w:tcW w:w="5850" w:type="dxa"/>
            <w:shd w:val="clear" w:color="auto" w:fill="auto"/>
            <w:hideMark/>
          </w:tcPr>
          <w:p w14:paraId="05F4C4C4" w14:textId="0022EB4C"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b/>
                <w:bCs/>
                <w:color w:val="000000" w:themeColor="text1"/>
              </w:rPr>
              <w:t>Cleaning and Disinfection Observation:</w:t>
            </w:r>
            <w:r w:rsidRPr="00665FB1">
              <w:rPr>
                <w:rFonts w:ascii="Arial Narrow" w:eastAsia="Times New Roman" w:hAnsi="Arial Narrow" w:cs="Arial"/>
                <w:color w:val="000000" w:themeColor="text1"/>
              </w:rPr>
              <w:t xml:space="preserve"> Does the pharmacy perform cleaning and sanitizing activities in the compounding area in compliance with USP &lt;795&gt; standards?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br/>
              <w:t>If no, go to compliance statements.</w:t>
            </w:r>
          </w:p>
        </w:tc>
        <w:tc>
          <w:tcPr>
            <w:tcW w:w="1260" w:type="dxa"/>
            <w:shd w:val="clear" w:color="auto" w:fill="auto"/>
            <w:hideMark/>
          </w:tcPr>
          <w:p w14:paraId="1A2D3DB1"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auto"/>
            <w:hideMark/>
          </w:tcPr>
          <w:p w14:paraId="54A470C6" w14:textId="77777777" w:rsidR="0025658F" w:rsidRPr="00665FB1" w:rsidRDefault="0025658F" w:rsidP="0025658F">
            <w:pPr>
              <w:spacing w:after="0" w:line="240" w:lineRule="auto"/>
              <w:rPr>
                <w:rFonts w:ascii="Arial Narrow" w:eastAsia="Times New Roman" w:hAnsi="Arial Narrow" w:cs="Arial"/>
              </w:rPr>
            </w:pPr>
            <w:r w:rsidRPr="00665FB1">
              <w:rPr>
                <w:rFonts w:ascii="Arial Narrow" w:eastAsia="Times New Roman" w:hAnsi="Arial Narrow" w:cs="Arial"/>
              </w:rPr>
              <w:t> </w:t>
            </w:r>
          </w:p>
        </w:tc>
      </w:tr>
      <w:tr w:rsidR="0025658F" w:rsidRPr="00665FB1" w14:paraId="2A02E1E0" w14:textId="77777777" w:rsidTr="00633F8B">
        <w:trPr>
          <w:trHeight w:val="260"/>
        </w:trPr>
        <w:tc>
          <w:tcPr>
            <w:tcW w:w="1255" w:type="dxa"/>
            <w:shd w:val="clear" w:color="auto" w:fill="DEEAF6" w:themeFill="accent5" w:themeFillTint="33"/>
            <w:hideMark/>
          </w:tcPr>
          <w:p w14:paraId="51CE11D0"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61.1</w:t>
            </w:r>
          </w:p>
        </w:tc>
        <w:tc>
          <w:tcPr>
            <w:tcW w:w="5850" w:type="dxa"/>
            <w:shd w:val="clear" w:color="auto" w:fill="DEEAF6" w:themeFill="accent5" w:themeFillTint="33"/>
            <w:hideMark/>
          </w:tcPr>
          <w:p w14:paraId="698E33D3"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Pharmacy staff starts with a clean and sanitized work surface prior to compounding a CNSP.</w:t>
            </w:r>
          </w:p>
        </w:tc>
        <w:tc>
          <w:tcPr>
            <w:tcW w:w="1260" w:type="dxa"/>
            <w:shd w:val="clear" w:color="auto" w:fill="DEEAF6" w:themeFill="accent5" w:themeFillTint="33"/>
            <w:hideMark/>
          </w:tcPr>
          <w:p w14:paraId="0F6708A3"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7EC306AA" w14:textId="77777777" w:rsidR="0025658F" w:rsidRPr="00665FB1" w:rsidRDefault="0025658F" w:rsidP="0025658F">
            <w:pPr>
              <w:spacing w:after="0" w:line="240" w:lineRule="auto"/>
              <w:rPr>
                <w:rFonts w:ascii="Arial Narrow" w:eastAsia="Times New Roman" w:hAnsi="Arial Narrow" w:cs="Arial"/>
                <w:color w:val="000000"/>
              </w:rPr>
            </w:pPr>
            <w:r w:rsidRPr="00665FB1">
              <w:rPr>
                <w:rFonts w:ascii="Arial Narrow" w:eastAsia="Times New Roman" w:hAnsi="Arial Narrow" w:cs="Arial"/>
                <w:color w:val="000000"/>
              </w:rPr>
              <w:t> </w:t>
            </w:r>
          </w:p>
        </w:tc>
      </w:tr>
      <w:tr w:rsidR="0025658F" w:rsidRPr="00665FB1" w14:paraId="13DA175B" w14:textId="77777777" w:rsidTr="00633F8B">
        <w:trPr>
          <w:trHeight w:val="962"/>
        </w:trPr>
        <w:tc>
          <w:tcPr>
            <w:tcW w:w="1255" w:type="dxa"/>
            <w:shd w:val="clear" w:color="auto" w:fill="DEEAF6" w:themeFill="accent5" w:themeFillTint="33"/>
            <w:hideMark/>
          </w:tcPr>
          <w:p w14:paraId="4BA01974"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61.2</w:t>
            </w:r>
          </w:p>
        </w:tc>
        <w:tc>
          <w:tcPr>
            <w:tcW w:w="5850" w:type="dxa"/>
            <w:shd w:val="clear" w:color="auto" w:fill="DEEAF6" w:themeFill="accent5" w:themeFillTint="33"/>
            <w:hideMark/>
          </w:tcPr>
          <w:p w14:paraId="57FD5121"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Pharmacy staff perform cleaning and sanitizing between compounding CNSPs with different components.</w:t>
            </w:r>
            <w:r w:rsidRPr="00665FB1">
              <w:rPr>
                <w:rFonts w:ascii="Arial Narrow" w:eastAsia="Times New Roman" w:hAnsi="Arial Narrow" w:cs="Arial"/>
                <w:color w:val="000000" w:themeColor="text1"/>
              </w:rPr>
              <w:br/>
            </w:r>
            <w:r w:rsidRPr="00665FB1">
              <w:rPr>
                <w:rFonts w:ascii="Arial Narrow" w:eastAsia="Times New Roman" w:hAnsi="Arial Narrow" w:cs="Arial"/>
                <w:b/>
                <w:bCs/>
                <w:i/>
                <w:iCs/>
                <w:color w:val="000000" w:themeColor="text1"/>
              </w:rPr>
              <w:t>Inspector note: Per USP, "If cleaning and sanitizing are performed as separate steps, cleaning must be performed first."</w:t>
            </w:r>
          </w:p>
        </w:tc>
        <w:tc>
          <w:tcPr>
            <w:tcW w:w="1260" w:type="dxa"/>
            <w:shd w:val="clear" w:color="auto" w:fill="DEEAF6" w:themeFill="accent5" w:themeFillTint="33"/>
            <w:hideMark/>
          </w:tcPr>
          <w:p w14:paraId="2C1E3E99"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1F5444BB" w14:textId="77777777" w:rsidR="0025658F" w:rsidRPr="00665FB1" w:rsidRDefault="0025658F" w:rsidP="0025658F">
            <w:pPr>
              <w:spacing w:after="0" w:line="240" w:lineRule="auto"/>
              <w:rPr>
                <w:rFonts w:ascii="Arial Narrow" w:eastAsia="Times New Roman" w:hAnsi="Arial Narrow" w:cs="Arial"/>
                <w:color w:val="000000"/>
              </w:rPr>
            </w:pPr>
            <w:r w:rsidRPr="00665FB1">
              <w:rPr>
                <w:rFonts w:ascii="Arial Narrow" w:eastAsia="Times New Roman" w:hAnsi="Arial Narrow" w:cs="Arial"/>
                <w:color w:val="000000"/>
              </w:rPr>
              <w:t> </w:t>
            </w:r>
          </w:p>
        </w:tc>
      </w:tr>
      <w:tr w:rsidR="0025658F" w:rsidRPr="00665FB1" w14:paraId="00427773" w14:textId="77777777" w:rsidTr="00633F8B">
        <w:trPr>
          <w:trHeight w:val="602"/>
        </w:trPr>
        <w:tc>
          <w:tcPr>
            <w:tcW w:w="1255" w:type="dxa"/>
            <w:shd w:val="clear" w:color="auto" w:fill="DEEAF6" w:themeFill="accent5" w:themeFillTint="33"/>
            <w:hideMark/>
          </w:tcPr>
          <w:p w14:paraId="30BEC744"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61.3</w:t>
            </w:r>
          </w:p>
        </w:tc>
        <w:tc>
          <w:tcPr>
            <w:tcW w:w="5850" w:type="dxa"/>
            <w:shd w:val="clear" w:color="auto" w:fill="DEEAF6" w:themeFill="accent5" w:themeFillTint="33"/>
            <w:hideMark/>
          </w:tcPr>
          <w:p w14:paraId="21EF40F0"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Pharmacy staff ensure equipment and devices used in compounding activities are clean and sanitized after use (to prevent cross contamination of the next preparation).</w:t>
            </w:r>
          </w:p>
        </w:tc>
        <w:tc>
          <w:tcPr>
            <w:tcW w:w="1260" w:type="dxa"/>
            <w:shd w:val="clear" w:color="auto" w:fill="DEEAF6" w:themeFill="accent5" w:themeFillTint="33"/>
            <w:hideMark/>
          </w:tcPr>
          <w:p w14:paraId="729B0ABB"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40F79614" w14:textId="77777777" w:rsidR="0025658F" w:rsidRPr="00665FB1" w:rsidRDefault="0025658F" w:rsidP="0025658F">
            <w:pPr>
              <w:spacing w:after="0" w:line="240" w:lineRule="auto"/>
              <w:rPr>
                <w:rFonts w:ascii="Arial Narrow" w:eastAsia="Times New Roman" w:hAnsi="Arial Narrow" w:cs="Arial"/>
                <w:color w:val="000000"/>
              </w:rPr>
            </w:pPr>
            <w:r w:rsidRPr="00665FB1">
              <w:rPr>
                <w:rFonts w:ascii="Arial Narrow" w:eastAsia="Times New Roman" w:hAnsi="Arial Narrow" w:cs="Arial"/>
                <w:color w:val="000000"/>
              </w:rPr>
              <w:t> </w:t>
            </w:r>
          </w:p>
        </w:tc>
      </w:tr>
      <w:tr w:rsidR="0025658F" w:rsidRPr="00665FB1" w14:paraId="1C46422D" w14:textId="77777777" w:rsidTr="00633F8B">
        <w:trPr>
          <w:trHeight w:val="611"/>
        </w:trPr>
        <w:tc>
          <w:tcPr>
            <w:tcW w:w="1255" w:type="dxa"/>
            <w:shd w:val="clear" w:color="auto" w:fill="DEEAF6" w:themeFill="accent5" w:themeFillTint="33"/>
            <w:hideMark/>
          </w:tcPr>
          <w:p w14:paraId="10ED2F5A"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61.4</w:t>
            </w:r>
          </w:p>
        </w:tc>
        <w:tc>
          <w:tcPr>
            <w:tcW w:w="5850" w:type="dxa"/>
            <w:shd w:val="clear" w:color="auto" w:fill="DEEAF6" w:themeFill="accent5" w:themeFillTint="33"/>
            <w:hideMark/>
          </w:tcPr>
          <w:p w14:paraId="763E487D" w14:textId="77777777" w:rsidR="0025658F" w:rsidRPr="00665FB1" w:rsidRDefault="0025658F" w:rsidP="0025658F">
            <w:pPr>
              <w:spacing w:after="0" w:line="240" w:lineRule="auto"/>
              <w:rPr>
                <w:rFonts w:ascii="Arial Narrow" w:eastAsia="Times New Roman" w:hAnsi="Arial Narrow" w:cs="Arial"/>
                <w:color w:val="000000" w:themeColor="text1"/>
              </w:rPr>
            </w:pPr>
            <w:r w:rsidRPr="00665FB1">
              <w:rPr>
                <w:rFonts w:ascii="Arial Narrow" w:eastAsia="Times New Roman" w:hAnsi="Arial Narrow" w:cs="Arial"/>
                <w:color w:val="000000" w:themeColor="text1"/>
              </w:rPr>
              <w:t>Pharmacy staff perform cleaning and sanitizing on work surfaces when visibly soiled, after spills, and/or when surface contamination is known or suspected.</w:t>
            </w:r>
          </w:p>
        </w:tc>
        <w:tc>
          <w:tcPr>
            <w:tcW w:w="1260" w:type="dxa"/>
            <w:shd w:val="clear" w:color="auto" w:fill="DEEAF6" w:themeFill="accent5" w:themeFillTint="33"/>
            <w:hideMark/>
          </w:tcPr>
          <w:p w14:paraId="4E6FE5D7" w14:textId="77777777" w:rsidR="0025658F" w:rsidRPr="00665FB1" w:rsidRDefault="0025658F" w:rsidP="0025658F">
            <w:pPr>
              <w:spacing w:after="0" w:line="240" w:lineRule="auto"/>
              <w:jc w:val="center"/>
              <w:rPr>
                <w:rFonts w:ascii="Arial Narrow" w:eastAsia="Times New Roman" w:hAnsi="Arial Narrow" w:cs="Arial"/>
              </w:rPr>
            </w:pPr>
            <w:r w:rsidRPr="00665FB1">
              <w:rPr>
                <w:rFonts w:ascii="Arial Narrow" w:eastAsia="Times New Roman" w:hAnsi="Arial Narrow" w:cs="Arial"/>
              </w:rPr>
              <w:t> </w:t>
            </w:r>
          </w:p>
        </w:tc>
        <w:tc>
          <w:tcPr>
            <w:tcW w:w="6120" w:type="dxa"/>
            <w:shd w:val="clear" w:color="auto" w:fill="DEEAF6" w:themeFill="accent5" w:themeFillTint="33"/>
            <w:hideMark/>
          </w:tcPr>
          <w:p w14:paraId="35D153E1" w14:textId="77777777" w:rsidR="0025658F" w:rsidRPr="00665FB1" w:rsidRDefault="0025658F" w:rsidP="0025658F">
            <w:pPr>
              <w:spacing w:after="0" w:line="240" w:lineRule="auto"/>
              <w:rPr>
                <w:rFonts w:ascii="Arial Narrow" w:eastAsia="Times New Roman" w:hAnsi="Arial Narrow" w:cs="Arial"/>
                <w:color w:val="000000"/>
              </w:rPr>
            </w:pPr>
            <w:r w:rsidRPr="00665FB1">
              <w:rPr>
                <w:rFonts w:ascii="Arial Narrow" w:eastAsia="Times New Roman" w:hAnsi="Arial Narrow" w:cs="Arial"/>
                <w:color w:val="000000"/>
              </w:rPr>
              <w:t> </w:t>
            </w:r>
          </w:p>
        </w:tc>
      </w:tr>
    </w:tbl>
    <w:p w14:paraId="2C70480C" w14:textId="77777777" w:rsidR="00E2243C" w:rsidRDefault="00E2243C"/>
    <w:p w14:paraId="4C22D46C" w14:textId="77777777" w:rsidR="0025658F" w:rsidRDefault="0025658F"/>
    <w:p w14:paraId="6EB73919" w14:textId="77777777" w:rsidR="0025658F" w:rsidRDefault="0025658F"/>
    <w:p w14:paraId="22619558" w14:textId="77777777" w:rsidR="0025658F" w:rsidRDefault="0025658F"/>
    <w:tbl>
      <w:tblPr>
        <w:tblStyle w:val="TableGrid"/>
        <w:tblW w:w="0" w:type="auto"/>
        <w:tblInd w:w="0" w:type="dxa"/>
        <w:tblLook w:val="04A0" w:firstRow="1" w:lastRow="0" w:firstColumn="1" w:lastColumn="0" w:noHBand="0" w:noVBand="1"/>
      </w:tblPr>
      <w:tblGrid>
        <w:gridCol w:w="14485"/>
        <w:gridCol w:w="251"/>
      </w:tblGrid>
      <w:tr w:rsidR="001D600D" w14:paraId="24D3926E" w14:textId="77777777" w:rsidTr="001D600D">
        <w:tc>
          <w:tcPr>
            <w:tcW w:w="14736" w:type="dxa"/>
            <w:gridSpan w:val="2"/>
          </w:tcPr>
          <w:p w14:paraId="4273FC9B" w14:textId="77777777" w:rsidR="001D600D" w:rsidRDefault="001D600D">
            <w:pPr>
              <w:rPr>
                <w:rFonts w:ascii="Arial Narrow" w:hAnsi="Arial Narrow"/>
                <w:b/>
                <w:bCs/>
              </w:rPr>
            </w:pPr>
            <w:r w:rsidRPr="001D600D">
              <w:rPr>
                <w:rFonts w:ascii="Arial Narrow" w:hAnsi="Arial Narrow"/>
                <w:b/>
                <w:bCs/>
              </w:rPr>
              <w:lastRenderedPageBreak/>
              <w:t>795 Comments:</w:t>
            </w:r>
          </w:p>
          <w:p w14:paraId="24FA9B34" w14:textId="77777777" w:rsidR="001D600D" w:rsidRDefault="001D600D">
            <w:pPr>
              <w:rPr>
                <w:rFonts w:ascii="Arial Narrow" w:hAnsi="Arial Narrow"/>
                <w:b/>
                <w:bCs/>
              </w:rPr>
            </w:pPr>
          </w:p>
          <w:p w14:paraId="2F1FD910" w14:textId="77777777" w:rsidR="001D600D" w:rsidRDefault="001D600D">
            <w:pPr>
              <w:rPr>
                <w:rFonts w:ascii="Arial Narrow" w:hAnsi="Arial Narrow"/>
                <w:b/>
                <w:bCs/>
              </w:rPr>
            </w:pPr>
          </w:p>
          <w:p w14:paraId="1A9F7A9B" w14:textId="77777777" w:rsidR="001D600D" w:rsidRDefault="001D600D">
            <w:pPr>
              <w:rPr>
                <w:rFonts w:ascii="Arial Narrow" w:hAnsi="Arial Narrow"/>
                <w:b/>
                <w:bCs/>
              </w:rPr>
            </w:pPr>
          </w:p>
          <w:p w14:paraId="7766CB69" w14:textId="77777777" w:rsidR="001D600D" w:rsidRDefault="001D600D">
            <w:pPr>
              <w:rPr>
                <w:rFonts w:ascii="Arial Narrow" w:hAnsi="Arial Narrow"/>
                <w:b/>
                <w:bCs/>
              </w:rPr>
            </w:pPr>
          </w:p>
          <w:p w14:paraId="51B34F52" w14:textId="77777777" w:rsidR="001D600D" w:rsidRDefault="001D600D">
            <w:pPr>
              <w:rPr>
                <w:rFonts w:ascii="Arial Narrow" w:hAnsi="Arial Narrow"/>
                <w:b/>
                <w:bCs/>
              </w:rPr>
            </w:pPr>
          </w:p>
          <w:p w14:paraId="24FF6266" w14:textId="77777777" w:rsidR="001D600D" w:rsidRDefault="001D600D">
            <w:pPr>
              <w:rPr>
                <w:rFonts w:ascii="Arial Narrow" w:hAnsi="Arial Narrow"/>
                <w:b/>
                <w:bCs/>
              </w:rPr>
            </w:pPr>
          </w:p>
          <w:p w14:paraId="52580827" w14:textId="77777777" w:rsidR="001D600D" w:rsidRDefault="001D600D">
            <w:pPr>
              <w:rPr>
                <w:rFonts w:ascii="Arial Narrow" w:hAnsi="Arial Narrow"/>
                <w:b/>
                <w:bCs/>
              </w:rPr>
            </w:pPr>
          </w:p>
          <w:p w14:paraId="579CEA1E" w14:textId="77777777" w:rsidR="001D600D" w:rsidRDefault="001D600D">
            <w:pPr>
              <w:rPr>
                <w:rFonts w:ascii="Arial Narrow" w:hAnsi="Arial Narrow"/>
                <w:b/>
                <w:bCs/>
              </w:rPr>
            </w:pPr>
          </w:p>
          <w:p w14:paraId="3D9589A9" w14:textId="77777777" w:rsidR="001D600D" w:rsidRDefault="001D600D">
            <w:pPr>
              <w:rPr>
                <w:rFonts w:ascii="Arial Narrow" w:hAnsi="Arial Narrow"/>
                <w:b/>
                <w:bCs/>
              </w:rPr>
            </w:pPr>
          </w:p>
          <w:p w14:paraId="17165D2A" w14:textId="77777777" w:rsidR="001D600D" w:rsidRDefault="001D600D">
            <w:pPr>
              <w:rPr>
                <w:rFonts w:ascii="Arial Narrow" w:hAnsi="Arial Narrow"/>
                <w:b/>
                <w:bCs/>
              </w:rPr>
            </w:pPr>
          </w:p>
          <w:p w14:paraId="4CA45ECF" w14:textId="77777777" w:rsidR="001D600D" w:rsidRDefault="001D600D">
            <w:pPr>
              <w:rPr>
                <w:rFonts w:ascii="Arial Narrow" w:hAnsi="Arial Narrow"/>
                <w:b/>
                <w:bCs/>
              </w:rPr>
            </w:pPr>
          </w:p>
          <w:p w14:paraId="255E2460" w14:textId="77777777" w:rsidR="001D600D" w:rsidRDefault="001D600D">
            <w:pPr>
              <w:rPr>
                <w:rFonts w:ascii="Arial Narrow" w:hAnsi="Arial Narrow"/>
                <w:b/>
                <w:bCs/>
              </w:rPr>
            </w:pPr>
          </w:p>
          <w:p w14:paraId="30C4218D" w14:textId="77777777" w:rsidR="001D600D" w:rsidRDefault="001D600D">
            <w:pPr>
              <w:rPr>
                <w:rFonts w:ascii="Arial Narrow" w:hAnsi="Arial Narrow"/>
                <w:b/>
                <w:bCs/>
              </w:rPr>
            </w:pPr>
          </w:p>
          <w:p w14:paraId="3799C8C3" w14:textId="77777777" w:rsidR="001D600D" w:rsidRDefault="001D600D">
            <w:pPr>
              <w:rPr>
                <w:rFonts w:ascii="Arial Narrow" w:hAnsi="Arial Narrow"/>
                <w:b/>
                <w:bCs/>
              </w:rPr>
            </w:pPr>
          </w:p>
          <w:p w14:paraId="1D179E33" w14:textId="77777777" w:rsidR="001D600D" w:rsidRDefault="001D600D">
            <w:pPr>
              <w:rPr>
                <w:rFonts w:ascii="Arial Narrow" w:hAnsi="Arial Narrow"/>
                <w:b/>
                <w:bCs/>
              </w:rPr>
            </w:pPr>
          </w:p>
          <w:p w14:paraId="2366935C" w14:textId="77777777" w:rsidR="001D600D" w:rsidRDefault="001D600D">
            <w:pPr>
              <w:rPr>
                <w:rFonts w:ascii="Arial Narrow" w:hAnsi="Arial Narrow"/>
                <w:b/>
                <w:bCs/>
              </w:rPr>
            </w:pPr>
          </w:p>
          <w:p w14:paraId="18601C89" w14:textId="77777777" w:rsidR="001D600D" w:rsidRDefault="001D600D">
            <w:pPr>
              <w:rPr>
                <w:rFonts w:ascii="Arial Narrow" w:hAnsi="Arial Narrow"/>
                <w:b/>
                <w:bCs/>
              </w:rPr>
            </w:pPr>
          </w:p>
          <w:p w14:paraId="6300D70E" w14:textId="77777777" w:rsidR="001D600D" w:rsidRDefault="001D600D">
            <w:pPr>
              <w:rPr>
                <w:rFonts w:ascii="Arial Narrow" w:hAnsi="Arial Narrow"/>
                <w:b/>
                <w:bCs/>
              </w:rPr>
            </w:pPr>
          </w:p>
          <w:p w14:paraId="6CA2FB1C" w14:textId="77777777" w:rsidR="001D600D" w:rsidRDefault="001D600D">
            <w:pPr>
              <w:rPr>
                <w:rFonts w:ascii="Arial Narrow" w:hAnsi="Arial Narrow"/>
                <w:b/>
                <w:bCs/>
              </w:rPr>
            </w:pPr>
          </w:p>
          <w:p w14:paraId="6018481F" w14:textId="77777777" w:rsidR="001D600D" w:rsidRDefault="001D600D">
            <w:pPr>
              <w:rPr>
                <w:rFonts w:ascii="Arial Narrow" w:hAnsi="Arial Narrow"/>
                <w:b/>
                <w:bCs/>
              </w:rPr>
            </w:pPr>
          </w:p>
          <w:p w14:paraId="26720916" w14:textId="77777777" w:rsidR="001D600D" w:rsidRDefault="001D600D">
            <w:pPr>
              <w:rPr>
                <w:rFonts w:ascii="Arial Narrow" w:hAnsi="Arial Narrow"/>
                <w:b/>
                <w:bCs/>
              </w:rPr>
            </w:pPr>
          </w:p>
          <w:p w14:paraId="6A7FF887" w14:textId="77777777" w:rsidR="001D600D" w:rsidRDefault="001D600D">
            <w:pPr>
              <w:rPr>
                <w:rFonts w:ascii="Arial Narrow" w:hAnsi="Arial Narrow"/>
                <w:b/>
                <w:bCs/>
              </w:rPr>
            </w:pPr>
          </w:p>
          <w:p w14:paraId="009CE1B1" w14:textId="77777777" w:rsidR="001D600D" w:rsidRDefault="001D600D">
            <w:pPr>
              <w:rPr>
                <w:rFonts w:ascii="Arial Narrow" w:hAnsi="Arial Narrow"/>
                <w:b/>
                <w:bCs/>
              </w:rPr>
            </w:pPr>
          </w:p>
          <w:p w14:paraId="74EB1BD4" w14:textId="77777777" w:rsidR="001D600D" w:rsidRDefault="001D600D">
            <w:pPr>
              <w:rPr>
                <w:rFonts w:ascii="Arial Narrow" w:hAnsi="Arial Narrow"/>
                <w:b/>
                <w:bCs/>
              </w:rPr>
            </w:pPr>
          </w:p>
          <w:p w14:paraId="22CF1932" w14:textId="77777777" w:rsidR="001D600D" w:rsidRDefault="001D600D">
            <w:pPr>
              <w:rPr>
                <w:rFonts w:ascii="Arial Narrow" w:hAnsi="Arial Narrow"/>
                <w:b/>
                <w:bCs/>
              </w:rPr>
            </w:pPr>
          </w:p>
          <w:p w14:paraId="5648DFC7" w14:textId="77777777" w:rsidR="001D600D" w:rsidRDefault="001D600D">
            <w:pPr>
              <w:rPr>
                <w:rFonts w:ascii="Arial Narrow" w:hAnsi="Arial Narrow"/>
                <w:b/>
                <w:bCs/>
              </w:rPr>
            </w:pPr>
          </w:p>
          <w:p w14:paraId="3D4D6D81" w14:textId="77777777" w:rsidR="001D600D" w:rsidRDefault="001D600D">
            <w:pPr>
              <w:rPr>
                <w:rFonts w:ascii="Arial Narrow" w:hAnsi="Arial Narrow"/>
                <w:b/>
                <w:bCs/>
              </w:rPr>
            </w:pPr>
          </w:p>
          <w:p w14:paraId="5B7FCF98" w14:textId="77777777" w:rsidR="001D600D" w:rsidRDefault="001D600D">
            <w:pPr>
              <w:rPr>
                <w:rFonts w:ascii="Arial Narrow" w:hAnsi="Arial Narrow"/>
                <w:b/>
                <w:bCs/>
              </w:rPr>
            </w:pPr>
          </w:p>
          <w:p w14:paraId="689F6C40" w14:textId="77777777" w:rsidR="001D600D" w:rsidRDefault="001D600D">
            <w:pPr>
              <w:rPr>
                <w:rFonts w:ascii="Arial Narrow" w:hAnsi="Arial Narrow"/>
                <w:b/>
                <w:bCs/>
              </w:rPr>
            </w:pPr>
          </w:p>
          <w:p w14:paraId="38E417F8" w14:textId="77777777" w:rsidR="001D600D" w:rsidRDefault="001D600D">
            <w:pPr>
              <w:rPr>
                <w:rFonts w:ascii="Arial Narrow" w:hAnsi="Arial Narrow"/>
                <w:b/>
                <w:bCs/>
              </w:rPr>
            </w:pPr>
          </w:p>
          <w:p w14:paraId="1FB6E154" w14:textId="77777777" w:rsidR="001D600D" w:rsidRDefault="001D600D">
            <w:pPr>
              <w:rPr>
                <w:rFonts w:ascii="Arial Narrow" w:hAnsi="Arial Narrow"/>
                <w:b/>
                <w:bCs/>
              </w:rPr>
            </w:pPr>
          </w:p>
          <w:p w14:paraId="0172A757" w14:textId="77777777" w:rsidR="001D600D" w:rsidRDefault="001D600D">
            <w:pPr>
              <w:rPr>
                <w:rFonts w:ascii="Arial Narrow" w:hAnsi="Arial Narrow"/>
                <w:b/>
                <w:bCs/>
              </w:rPr>
            </w:pPr>
          </w:p>
          <w:p w14:paraId="28432E3C" w14:textId="77777777" w:rsidR="001D600D" w:rsidRDefault="001D600D">
            <w:pPr>
              <w:rPr>
                <w:rFonts w:ascii="Arial Narrow" w:hAnsi="Arial Narrow"/>
                <w:b/>
                <w:bCs/>
              </w:rPr>
            </w:pPr>
          </w:p>
          <w:p w14:paraId="329342ED" w14:textId="77777777" w:rsidR="001D600D" w:rsidRDefault="001D600D">
            <w:pPr>
              <w:rPr>
                <w:rFonts w:ascii="Arial Narrow" w:hAnsi="Arial Narrow"/>
                <w:b/>
                <w:bCs/>
              </w:rPr>
            </w:pPr>
          </w:p>
          <w:p w14:paraId="52305338" w14:textId="77777777" w:rsidR="001D600D" w:rsidRDefault="001D600D">
            <w:pPr>
              <w:rPr>
                <w:rFonts w:ascii="Arial Narrow" w:hAnsi="Arial Narrow"/>
                <w:b/>
                <w:bCs/>
              </w:rPr>
            </w:pPr>
          </w:p>
          <w:p w14:paraId="3E4E0A2F" w14:textId="77777777" w:rsidR="001D600D" w:rsidRDefault="001D600D">
            <w:pPr>
              <w:rPr>
                <w:rFonts w:ascii="Arial Narrow" w:hAnsi="Arial Narrow"/>
                <w:b/>
                <w:bCs/>
              </w:rPr>
            </w:pPr>
          </w:p>
          <w:p w14:paraId="60BC1547" w14:textId="77777777" w:rsidR="001D600D" w:rsidRDefault="001D600D">
            <w:pPr>
              <w:rPr>
                <w:rFonts w:ascii="Arial Narrow" w:hAnsi="Arial Narrow"/>
                <w:b/>
                <w:bCs/>
              </w:rPr>
            </w:pPr>
          </w:p>
          <w:p w14:paraId="6BA504C9" w14:textId="77777777" w:rsidR="001D600D" w:rsidRDefault="001D600D">
            <w:pPr>
              <w:rPr>
                <w:rFonts w:ascii="Arial Narrow" w:hAnsi="Arial Narrow"/>
                <w:b/>
                <w:bCs/>
              </w:rPr>
            </w:pPr>
          </w:p>
          <w:p w14:paraId="20096E27" w14:textId="16DB706D" w:rsidR="001D600D" w:rsidRPr="001D600D" w:rsidRDefault="001D600D">
            <w:pPr>
              <w:rPr>
                <w:rFonts w:ascii="Arial Narrow" w:hAnsi="Arial Narrow"/>
                <w:b/>
                <w:bCs/>
              </w:rPr>
            </w:pPr>
          </w:p>
        </w:tc>
      </w:tr>
      <w:tr w:rsidR="006A2626" w14:paraId="09B925C8" w14:textId="77777777" w:rsidTr="001D600D">
        <w:trPr>
          <w:gridAfter w:val="1"/>
          <w:wAfter w:w="251" w:type="dxa"/>
        </w:trPr>
        <w:tc>
          <w:tcPr>
            <w:tcW w:w="14485" w:type="dxa"/>
            <w:shd w:val="clear" w:color="auto" w:fill="FFC000"/>
          </w:tcPr>
          <w:p w14:paraId="6CE43459" w14:textId="01E0E964" w:rsidR="006A2626" w:rsidRPr="006A2626" w:rsidRDefault="005F78C9">
            <w:pPr>
              <w:rPr>
                <w:rFonts w:ascii="Arial Narrow" w:hAnsi="Arial Narrow"/>
                <w:b/>
                <w:bCs/>
              </w:rPr>
            </w:pPr>
            <w:r>
              <w:lastRenderedPageBreak/>
              <w:br w:type="page"/>
            </w:r>
            <w:r w:rsidR="00665FB1">
              <w:br w:type="page"/>
            </w:r>
            <w:bookmarkStart w:id="0" w:name="_Hlk152142505"/>
            <w:r w:rsidR="006A2626">
              <w:rPr>
                <w:rFonts w:ascii="Arial Narrow" w:hAnsi="Arial Narrow"/>
                <w:b/>
                <w:bCs/>
              </w:rPr>
              <w:t>USP 800 – Hazardous Handling in Healthcare Settings – Standards of Practice</w:t>
            </w:r>
          </w:p>
        </w:tc>
      </w:tr>
      <w:bookmarkEnd w:id="0"/>
    </w:tbl>
    <w:p w14:paraId="77AEEBC9" w14:textId="77777777" w:rsidR="007B22FA" w:rsidRDefault="007B22FA"/>
    <w:tbl>
      <w:tblPr>
        <w:tblStyle w:val="TableGrid"/>
        <w:tblW w:w="14485" w:type="dxa"/>
        <w:tblInd w:w="0" w:type="dxa"/>
        <w:tblLook w:val="04A0" w:firstRow="1" w:lastRow="0" w:firstColumn="1" w:lastColumn="0" w:noHBand="0" w:noVBand="1"/>
      </w:tblPr>
      <w:tblGrid>
        <w:gridCol w:w="1255"/>
        <w:gridCol w:w="5842"/>
        <w:gridCol w:w="1260"/>
        <w:gridCol w:w="6128"/>
      </w:tblGrid>
      <w:tr w:rsidR="003611AB" w:rsidRPr="003A54F9" w14:paraId="679198CB" w14:textId="77777777" w:rsidTr="003611AB">
        <w:trPr>
          <w:trHeight w:val="170"/>
        </w:trPr>
        <w:tc>
          <w:tcPr>
            <w:tcW w:w="1255" w:type="dxa"/>
            <w:tcBorders>
              <w:top w:val="single" w:sz="4" w:space="0" w:color="auto"/>
              <w:left w:val="single" w:sz="4" w:space="0" w:color="auto"/>
              <w:bottom w:val="single" w:sz="4" w:space="0" w:color="auto"/>
              <w:right w:val="single" w:sz="4" w:space="0" w:color="auto"/>
            </w:tcBorders>
            <w:shd w:val="clear" w:color="auto" w:fill="1712EE"/>
          </w:tcPr>
          <w:p w14:paraId="359FEBC7" w14:textId="55053093" w:rsidR="003611AB" w:rsidRPr="003A54F9" w:rsidRDefault="003611AB" w:rsidP="003611AB">
            <w:pPr>
              <w:jc w:val="center"/>
              <w:rPr>
                <w:rFonts w:ascii="Arial Narrow" w:hAnsi="Arial Narrow"/>
                <w:b/>
                <w:bCs/>
                <w:color w:val="FFFFFF" w:themeColor="background1"/>
              </w:rPr>
            </w:pPr>
            <w:bookmarkStart w:id="1" w:name="_Hlk152142556"/>
            <w:r w:rsidRPr="003A54F9">
              <w:rPr>
                <w:rFonts w:ascii="Arial Narrow" w:hAnsi="Arial Narrow"/>
                <w:b/>
                <w:bCs/>
                <w:color w:val="FFFFFF" w:themeColor="background1"/>
              </w:rPr>
              <w:t>Item #</w:t>
            </w:r>
          </w:p>
        </w:tc>
        <w:tc>
          <w:tcPr>
            <w:tcW w:w="5842" w:type="dxa"/>
            <w:tcBorders>
              <w:top w:val="single" w:sz="4" w:space="0" w:color="auto"/>
              <w:left w:val="single" w:sz="4" w:space="0" w:color="auto"/>
              <w:bottom w:val="single" w:sz="4" w:space="0" w:color="auto"/>
              <w:right w:val="single" w:sz="4" w:space="0" w:color="auto"/>
            </w:tcBorders>
            <w:shd w:val="clear" w:color="auto" w:fill="1712EE"/>
          </w:tcPr>
          <w:p w14:paraId="532506EF" w14:textId="703A58C9" w:rsidR="003611AB" w:rsidRPr="003A54F9" w:rsidRDefault="003611AB">
            <w:pPr>
              <w:rPr>
                <w:rFonts w:ascii="Arial Narrow" w:hAnsi="Arial Narrow"/>
                <w:b/>
                <w:bCs/>
                <w:color w:val="FFFFFF" w:themeColor="background1"/>
              </w:rPr>
            </w:pPr>
            <w:r w:rsidRPr="003A54F9">
              <w:rPr>
                <w:rFonts w:ascii="Arial Narrow" w:hAnsi="Arial Narrow"/>
                <w:b/>
                <w:bCs/>
                <w:color w:val="FFFFFF" w:themeColor="background1"/>
              </w:rPr>
              <w:t>Requirement</w:t>
            </w:r>
          </w:p>
        </w:tc>
        <w:tc>
          <w:tcPr>
            <w:tcW w:w="1260" w:type="dxa"/>
            <w:tcBorders>
              <w:top w:val="single" w:sz="4" w:space="0" w:color="auto"/>
              <w:left w:val="single" w:sz="4" w:space="0" w:color="auto"/>
              <w:bottom w:val="single" w:sz="4" w:space="0" w:color="auto"/>
              <w:right w:val="single" w:sz="4" w:space="0" w:color="auto"/>
            </w:tcBorders>
            <w:shd w:val="clear" w:color="auto" w:fill="1712EE"/>
            <w:hideMark/>
          </w:tcPr>
          <w:p w14:paraId="4E87F044" w14:textId="04CE5368" w:rsidR="003611AB" w:rsidRPr="003A54F9" w:rsidRDefault="003611AB">
            <w:pPr>
              <w:rPr>
                <w:rFonts w:ascii="Arial Narrow" w:hAnsi="Arial Narrow"/>
                <w:b/>
                <w:bCs/>
                <w:color w:val="FFFFFF" w:themeColor="background1"/>
              </w:rPr>
            </w:pPr>
            <w:r w:rsidRPr="003A54F9">
              <w:rPr>
                <w:rFonts w:ascii="Arial Narrow" w:hAnsi="Arial Narrow"/>
                <w:b/>
                <w:bCs/>
                <w:color w:val="FFFFFF" w:themeColor="background1"/>
              </w:rPr>
              <w:t>Yes/No/N/A </w:t>
            </w:r>
          </w:p>
        </w:tc>
        <w:tc>
          <w:tcPr>
            <w:tcW w:w="6128" w:type="dxa"/>
            <w:tcBorders>
              <w:top w:val="single" w:sz="4" w:space="0" w:color="auto"/>
              <w:left w:val="single" w:sz="4" w:space="0" w:color="auto"/>
              <w:bottom w:val="single" w:sz="4" w:space="0" w:color="auto"/>
              <w:right w:val="single" w:sz="4" w:space="0" w:color="auto"/>
            </w:tcBorders>
            <w:shd w:val="clear" w:color="auto" w:fill="1712EE"/>
            <w:hideMark/>
          </w:tcPr>
          <w:p w14:paraId="50193AB1" w14:textId="38B1D4CC" w:rsidR="003611AB" w:rsidRPr="003A54F9" w:rsidRDefault="003611AB">
            <w:pPr>
              <w:rPr>
                <w:rFonts w:ascii="Arial Narrow" w:hAnsi="Arial Narrow"/>
                <w:b/>
                <w:bCs/>
                <w:color w:val="FFFFFF" w:themeColor="background1"/>
              </w:rPr>
            </w:pPr>
            <w:r w:rsidRPr="003A54F9">
              <w:rPr>
                <w:rFonts w:ascii="Arial Narrow" w:hAnsi="Arial Narrow"/>
                <w:b/>
                <w:bCs/>
                <w:color w:val="FFFFFF" w:themeColor="background1"/>
              </w:rPr>
              <w:t> Comment</w:t>
            </w:r>
          </w:p>
        </w:tc>
      </w:tr>
      <w:tr w:rsidR="003611AB" w:rsidRPr="003A54F9" w14:paraId="2BE04036" w14:textId="77777777" w:rsidTr="003611AB">
        <w:trPr>
          <w:trHeight w:val="197"/>
        </w:trPr>
        <w:tc>
          <w:tcPr>
            <w:tcW w:w="1255" w:type="dxa"/>
            <w:tcBorders>
              <w:top w:val="single" w:sz="4" w:space="0" w:color="auto"/>
              <w:left w:val="single" w:sz="4" w:space="0" w:color="auto"/>
              <w:bottom w:val="single" w:sz="4" w:space="0" w:color="auto"/>
              <w:right w:val="single" w:sz="4" w:space="0" w:color="auto"/>
            </w:tcBorders>
            <w:shd w:val="clear" w:color="auto" w:fill="FFC000"/>
          </w:tcPr>
          <w:p w14:paraId="1B8FB72B" w14:textId="70786127" w:rsidR="003611AB" w:rsidRPr="006F4EEA" w:rsidDel="00FF4410" w:rsidRDefault="006F4EEA" w:rsidP="003611AB">
            <w:pPr>
              <w:jc w:val="center"/>
              <w:rPr>
                <w:rFonts w:ascii="Arial Narrow" w:hAnsi="Arial Narrow"/>
                <w:b/>
                <w:bCs/>
              </w:rPr>
            </w:pPr>
            <w:r w:rsidRPr="006F4EEA">
              <w:rPr>
                <w:rFonts w:ascii="Arial Narrow" w:hAnsi="Arial Narrow"/>
                <w:b/>
                <w:bCs/>
              </w:rPr>
              <w:t>AA</w:t>
            </w:r>
          </w:p>
        </w:tc>
        <w:tc>
          <w:tcPr>
            <w:tcW w:w="5842" w:type="dxa"/>
            <w:tcBorders>
              <w:top w:val="single" w:sz="4" w:space="0" w:color="auto"/>
              <w:left w:val="single" w:sz="4" w:space="0" w:color="auto"/>
              <w:bottom w:val="single" w:sz="4" w:space="0" w:color="auto"/>
              <w:right w:val="single" w:sz="4" w:space="0" w:color="auto"/>
            </w:tcBorders>
            <w:shd w:val="clear" w:color="auto" w:fill="FFC000"/>
          </w:tcPr>
          <w:p w14:paraId="7372BAEB" w14:textId="3A2ACA95" w:rsidR="003611AB" w:rsidRPr="003A54F9" w:rsidDel="00FF4410" w:rsidRDefault="003611AB" w:rsidP="007B22FA">
            <w:pPr>
              <w:rPr>
                <w:rFonts w:ascii="Arial Narrow" w:hAnsi="Arial Narrow"/>
                <w:b/>
                <w:bCs/>
              </w:rPr>
            </w:pPr>
            <w:r w:rsidRPr="003A54F9">
              <w:rPr>
                <w:rFonts w:ascii="Arial Narrow" w:hAnsi="Arial Narrow"/>
                <w:b/>
                <w:bCs/>
              </w:rPr>
              <w:t>General Information</w:t>
            </w:r>
          </w:p>
        </w:tc>
        <w:tc>
          <w:tcPr>
            <w:tcW w:w="1260" w:type="dxa"/>
            <w:tcBorders>
              <w:top w:val="single" w:sz="4" w:space="0" w:color="auto"/>
              <w:left w:val="single" w:sz="4" w:space="0" w:color="auto"/>
              <w:bottom w:val="single" w:sz="4" w:space="0" w:color="auto"/>
              <w:right w:val="single" w:sz="4" w:space="0" w:color="auto"/>
            </w:tcBorders>
            <w:shd w:val="clear" w:color="auto" w:fill="FFC000"/>
          </w:tcPr>
          <w:p w14:paraId="1379C275" w14:textId="77777777" w:rsidR="003611AB" w:rsidRPr="003A54F9" w:rsidRDefault="003611AB">
            <w:pPr>
              <w:rPr>
                <w:rFonts w:ascii="Arial Narrow" w:hAnsi="Arial Narrow"/>
              </w:rPr>
            </w:pPr>
          </w:p>
        </w:tc>
        <w:tc>
          <w:tcPr>
            <w:tcW w:w="6128" w:type="dxa"/>
            <w:tcBorders>
              <w:top w:val="single" w:sz="4" w:space="0" w:color="auto"/>
              <w:left w:val="single" w:sz="4" w:space="0" w:color="auto"/>
              <w:bottom w:val="single" w:sz="4" w:space="0" w:color="auto"/>
              <w:right w:val="single" w:sz="4" w:space="0" w:color="auto"/>
            </w:tcBorders>
            <w:shd w:val="clear" w:color="auto" w:fill="FFC000"/>
          </w:tcPr>
          <w:p w14:paraId="4125CA5C" w14:textId="77777777" w:rsidR="003611AB" w:rsidRPr="003A54F9" w:rsidRDefault="003611AB">
            <w:pPr>
              <w:rPr>
                <w:rFonts w:ascii="Arial Narrow" w:hAnsi="Arial Narrow"/>
              </w:rPr>
            </w:pPr>
          </w:p>
        </w:tc>
      </w:tr>
      <w:tr w:rsidR="003611AB" w:rsidRPr="003A54F9" w14:paraId="157432E7" w14:textId="3D5CE092" w:rsidTr="003611AB">
        <w:tc>
          <w:tcPr>
            <w:tcW w:w="1255" w:type="dxa"/>
          </w:tcPr>
          <w:p w14:paraId="15E73EC6" w14:textId="335874F6" w:rsidR="003611AB" w:rsidRPr="003A54F9" w:rsidRDefault="003611AB" w:rsidP="003611AB">
            <w:pPr>
              <w:jc w:val="center"/>
              <w:rPr>
                <w:rFonts w:ascii="Arial Narrow" w:hAnsi="Arial Narrow"/>
              </w:rPr>
            </w:pPr>
            <w:r w:rsidRPr="003A54F9">
              <w:rPr>
                <w:rFonts w:ascii="Arial Narrow" w:hAnsi="Arial Narrow"/>
              </w:rPr>
              <w:t>HD 3.00</w:t>
            </w:r>
          </w:p>
        </w:tc>
        <w:tc>
          <w:tcPr>
            <w:tcW w:w="5842" w:type="dxa"/>
          </w:tcPr>
          <w:p w14:paraId="3125E2A2" w14:textId="440589F2" w:rsidR="003611AB" w:rsidRPr="003A54F9" w:rsidRDefault="003611AB" w:rsidP="003A2952">
            <w:pPr>
              <w:rPr>
                <w:rFonts w:ascii="Arial Narrow" w:hAnsi="Arial Narrow"/>
              </w:rPr>
            </w:pPr>
            <w:r w:rsidRPr="003A54F9">
              <w:rPr>
                <w:rFonts w:ascii="Arial Narrow" w:hAnsi="Arial Narrow"/>
              </w:rPr>
              <w:t xml:space="preserve">The pharmacy maintains a list of any items it handles that are included on the current NIOSH list of antineoplastic and other HDs. Review and attach list. Verify that pharmacy has access to a copy of current NIOSH list. </w:t>
            </w:r>
          </w:p>
        </w:tc>
        <w:tc>
          <w:tcPr>
            <w:tcW w:w="1260" w:type="dxa"/>
          </w:tcPr>
          <w:p w14:paraId="664D7C98" w14:textId="77777777" w:rsidR="003611AB" w:rsidRPr="003A54F9" w:rsidRDefault="003611AB" w:rsidP="003A2952">
            <w:pPr>
              <w:rPr>
                <w:rFonts w:ascii="Arial Narrow" w:hAnsi="Arial Narrow"/>
              </w:rPr>
            </w:pPr>
          </w:p>
        </w:tc>
        <w:tc>
          <w:tcPr>
            <w:tcW w:w="6128" w:type="dxa"/>
          </w:tcPr>
          <w:p w14:paraId="3BC04F21" w14:textId="77777777" w:rsidR="003611AB" w:rsidRPr="003A54F9" w:rsidRDefault="003611AB" w:rsidP="003A2952">
            <w:pPr>
              <w:rPr>
                <w:rFonts w:ascii="Arial Narrow" w:hAnsi="Arial Narrow"/>
              </w:rPr>
            </w:pPr>
          </w:p>
        </w:tc>
      </w:tr>
      <w:tr w:rsidR="003611AB" w:rsidRPr="003A54F9" w14:paraId="6FDF4A37" w14:textId="7E3B1554" w:rsidTr="003611AB">
        <w:tc>
          <w:tcPr>
            <w:tcW w:w="1255" w:type="dxa"/>
          </w:tcPr>
          <w:p w14:paraId="742F5313" w14:textId="64B85F6C" w:rsidR="003611AB" w:rsidRPr="003A54F9" w:rsidRDefault="003611AB" w:rsidP="003611AB">
            <w:pPr>
              <w:jc w:val="center"/>
              <w:rPr>
                <w:rFonts w:ascii="Arial Narrow" w:hAnsi="Arial Narrow"/>
              </w:rPr>
            </w:pPr>
            <w:r w:rsidRPr="003A54F9">
              <w:rPr>
                <w:rFonts w:ascii="Arial Narrow" w:hAnsi="Arial Narrow"/>
              </w:rPr>
              <w:t>HD 4.00</w:t>
            </w:r>
          </w:p>
        </w:tc>
        <w:tc>
          <w:tcPr>
            <w:tcW w:w="5842" w:type="dxa"/>
          </w:tcPr>
          <w:p w14:paraId="25D1776D" w14:textId="4FA9ACF4" w:rsidR="003611AB" w:rsidRPr="003A54F9" w:rsidRDefault="003611AB" w:rsidP="003A2952">
            <w:pPr>
              <w:rPr>
                <w:rFonts w:ascii="Arial Narrow" w:hAnsi="Arial Narrow"/>
              </w:rPr>
            </w:pPr>
            <w:r w:rsidRPr="003A54F9">
              <w:rPr>
                <w:rFonts w:ascii="Arial Narrow" w:hAnsi="Arial Narrow"/>
              </w:rPr>
              <w:t xml:space="preserve">The pharmacy reviews this list at least every 12 months for additions, deletions, or other changes and documents the review. Verify documentation and list date of last change/review. </w:t>
            </w:r>
          </w:p>
        </w:tc>
        <w:tc>
          <w:tcPr>
            <w:tcW w:w="1260" w:type="dxa"/>
          </w:tcPr>
          <w:p w14:paraId="4F14A9EB" w14:textId="77777777" w:rsidR="003611AB" w:rsidRPr="003A54F9" w:rsidRDefault="003611AB" w:rsidP="003A2952">
            <w:pPr>
              <w:rPr>
                <w:rFonts w:ascii="Arial Narrow" w:hAnsi="Arial Narrow"/>
              </w:rPr>
            </w:pPr>
          </w:p>
        </w:tc>
        <w:tc>
          <w:tcPr>
            <w:tcW w:w="6128" w:type="dxa"/>
          </w:tcPr>
          <w:p w14:paraId="676FFB35" w14:textId="77777777" w:rsidR="003611AB" w:rsidRPr="003A54F9" w:rsidRDefault="003611AB" w:rsidP="003A2952">
            <w:pPr>
              <w:rPr>
                <w:rFonts w:ascii="Arial Narrow" w:hAnsi="Arial Narrow"/>
              </w:rPr>
            </w:pPr>
          </w:p>
        </w:tc>
      </w:tr>
      <w:tr w:rsidR="003611AB" w:rsidRPr="003A54F9" w14:paraId="7D1DF1D3" w14:textId="25434387" w:rsidTr="003611AB">
        <w:tc>
          <w:tcPr>
            <w:tcW w:w="1255" w:type="dxa"/>
          </w:tcPr>
          <w:p w14:paraId="60248161" w14:textId="19062274" w:rsidR="003611AB" w:rsidRPr="003A54F9" w:rsidRDefault="003611AB" w:rsidP="003611AB">
            <w:pPr>
              <w:jc w:val="center"/>
              <w:rPr>
                <w:rFonts w:ascii="Arial Narrow" w:hAnsi="Arial Narrow"/>
              </w:rPr>
            </w:pPr>
            <w:r w:rsidRPr="003A54F9">
              <w:rPr>
                <w:rFonts w:ascii="Arial Narrow" w:hAnsi="Arial Narrow"/>
              </w:rPr>
              <w:t>HD 5.00</w:t>
            </w:r>
          </w:p>
        </w:tc>
        <w:tc>
          <w:tcPr>
            <w:tcW w:w="5842" w:type="dxa"/>
          </w:tcPr>
          <w:p w14:paraId="642F13F8" w14:textId="3F32ED8B" w:rsidR="003611AB" w:rsidRPr="003A54F9" w:rsidRDefault="003611AB" w:rsidP="003A2952">
            <w:pPr>
              <w:rPr>
                <w:rFonts w:ascii="Arial Narrow" w:hAnsi="Arial Narrow"/>
              </w:rPr>
            </w:pPr>
            <w:r w:rsidRPr="003A54F9">
              <w:rPr>
                <w:rFonts w:ascii="Arial Narrow" w:hAnsi="Arial Narrow"/>
              </w:rPr>
              <w:t xml:space="preserve">The pharmacy reviews this list whenever the pharmacy adds a new agent or dosage form to the items it handles. </w:t>
            </w:r>
          </w:p>
        </w:tc>
        <w:tc>
          <w:tcPr>
            <w:tcW w:w="1260" w:type="dxa"/>
          </w:tcPr>
          <w:p w14:paraId="0E705763" w14:textId="77777777" w:rsidR="003611AB" w:rsidRPr="003A54F9" w:rsidRDefault="003611AB" w:rsidP="003A2952">
            <w:pPr>
              <w:rPr>
                <w:rFonts w:ascii="Arial Narrow" w:hAnsi="Arial Narrow"/>
              </w:rPr>
            </w:pPr>
          </w:p>
        </w:tc>
        <w:tc>
          <w:tcPr>
            <w:tcW w:w="6128" w:type="dxa"/>
          </w:tcPr>
          <w:p w14:paraId="31EF65E4" w14:textId="77777777" w:rsidR="003611AB" w:rsidRPr="003A54F9" w:rsidRDefault="003611AB" w:rsidP="003A2952">
            <w:pPr>
              <w:rPr>
                <w:rFonts w:ascii="Arial Narrow" w:hAnsi="Arial Narrow"/>
              </w:rPr>
            </w:pPr>
          </w:p>
        </w:tc>
      </w:tr>
      <w:tr w:rsidR="003611AB" w:rsidRPr="003A54F9" w14:paraId="3D63839E" w14:textId="42865BE9" w:rsidTr="003611AB">
        <w:tc>
          <w:tcPr>
            <w:tcW w:w="1255" w:type="dxa"/>
          </w:tcPr>
          <w:p w14:paraId="364A1208" w14:textId="548A7B18" w:rsidR="003611AB" w:rsidRPr="003A54F9" w:rsidRDefault="003611AB" w:rsidP="003611AB">
            <w:pPr>
              <w:jc w:val="center"/>
              <w:rPr>
                <w:rFonts w:ascii="Arial Narrow" w:hAnsi="Arial Narrow"/>
              </w:rPr>
            </w:pPr>
            <w:r w:rsidRPr="003A54F9">
              <w:rPr>
                <w:rFonts w:ascii="Arial Narrow" w:hAnsi="Arial Narrow"/>
              </w:rPr>
              <w:t>HD 6.00</w:t>
            </w:r>
          </w:p>
        </w:tc>
        <w:tc>
          <w:tcPr>
            <w:tcW w:w="5842" w:type="dxa"/>
          </w:tcPr>
          <w:p w14:paraId="00D3189A" w14:textId="763D657A" w:rsidR="003611AB" w:rsidRPr="003A54F9" w:rsidRDefault="003611AB" w:rsidP="003A2952">
            <w:pPr>
              <w:rPr>
                <w:rFonts w:ascii="Arial Narrow" w:hAnsi="Arial Narrow"/>
              </w:rPr>
            </w:pPr>
            <w:r w:rsidRPr="003A54F9">
              <w:rPr>
                <w:rFonts w:ascii="Arial Narrow" w:hAnsi="Arial Narrow"/>
              </w:rPr>
              <w:t xml:space="preserve">The pharmacy has a system in place for the evaluation of new drugs (purchased, stored, handled, and/or dispensed) to determine whether they are considered HD. </w:t>
            </w:r>
          </w:p>
        </w:tc>
        <w:tc>
          <w:tcPr>
            <w:tcW w:w="1260" w:type="dxa"/>
          </w:tcPr>
          <w:p w14:paraId="38994399" w14:textId="77777777" w:rsidR="003611AB" w:rsidRPr="003A54F9" w:rsidRDefault="003611AB" w:rsidP="003A2952">
            <w:pPr>
              <w:rPr>
                <w:rFonts w:ascii="Arial Narrow" w:hAnsi="Arial Narrow"/>
              </w:rPr>
            </w:pPr>
          </w:p>
        </w:tc>
        <w:tc>
          <w:tcPr>
            <w:tcW w:w="6128" w:type="dxa"/>
          </w:tcPr>
          <w:p w14:paraId="3F4F615A" w14:textId="77777777" w:rsidR="003611AB" w:rsidRPr="003A54F9" w:rsidRDefault="003611AB" w:rsidP="003A2952">
            <w:pPr>
              <w:rPr>
                <w:rFonts w:ascii="Arial Narrow" w:hAnsi="Arial Narrow"/>
              </w:rPr>
            </w:pPr>
          </w:p>
        </w:tc>
      </w:tr>
      <w:tr w:rsidR="003611AB" w:rsidRPr="003A54F9" w14:paraId="4B018A03" w14:textId="613E903F" w:rsidTr="003611AB">
        <w:tc>
          <w:tcPr>
            <w:tcW w:w="1255" w:type="dxa"/>
            <w:shd w:val="clear" w:color="auto" w:fill="DEEAF6" w:themeFill="accent5" w:themeFillTint="33"/>
          </w:tcPr>
          <w:p w14:paraId="3E8FDC53" w14:textId="259F6FC9" w:rsidR="003611AB" w:rsidRPr="003A54F9" w:rsidRDefault="003611AB" w:rsidP="003611AB">
            <w:pPr>
              <w:jc w:val="center"/>
              <w:rPr>
                <w:rFonts w:ascii="Arial Narrow" w:hAnsi="Arial Narrow"/>
              </w:rPr>
            </w:pPr>
            <w:r w:rsidRPr="003A54F9">
              <w:rPr>
                <w:rFonts w:ascii="Arial Narrow" w:hAnsi="Arial Narrow"/>
              </w:rPr>
              <w:t>HD 6.01</w:t>
            </w:r>
          </w:p>
        </w:tc>
        <w:tc>
          <w:tcPr>
            <w:tcW w:w="5842" w:type="dxa"/>
            <w:shd w:val="clear" w:color="auto" w:fill="DEEAF6" w:themeFill="accent5" w:themeFillTint="33"/>
          </w:tcPr>
          <w:p w14:paraId="2DBD1CAB" w14:textId="3C836BC0" w:rsidR="003611AB" w:rsidRPr="003A54F9" w:rsidRDefault="003611AB" w:rsidP="003A2952">
            <w:pPr>
              <w:rPr>
                <w:rFonts w:ascii="Arial Narrow" w:hAnsi="Arial Narrow"/>
              </w:rPr>
            </w:pPr>
            <w:r w:rsidRPr="003A54F9">
              <w:rPr>
                <w:rFonts w:ascii="Arial Narrow" w:hAnsi="Arial Narrow"/>
              </w:rPr>
              <w:t xml:space="preserve">Pharmacy evaluates the drugs against the current version of the NIOSH list. </w:t>
            </w:r>
          </w:p>
        </w:tc>
        <w:tc>
          <w:tcPr>
            <w:tcW w:w="1260" w:type="dxa"/>
            <w:shd w:val="clear" w:color="auto" w:fill="DEEAF6" w:themeFill="accent5" w:themeFillTint="33"/>
          </w:tcPr>
          <w:p w14:paraId="56AA327D" w14:textId="77777777" w:rsidR="003611AB" w:rsidRPr="003A54F9" w:rsidRDefault="003611AB" w:rsidP="003A2952">
            <w:pPr>
              <w:rPr>
                <w:rFonts w:ascii="Arial Narrow" w:hAnsi="Arial Narrow"/>
              </w:rPr>
            </w:pPr>
          </w:p>
        </w:tc>
        <w:tc>
          <w:tcPr>
            <w:tcW w:w="6128" w:type="dxa"/>
            <w:shd w:val="clear" w:color="auto" w:fill="DEEAF6" w:themeFill="accent5" w:themeFillTint="33"/>
          </w:tcPr>
          <w:p w14:paraId="097296F3" w14:textId="77777777" w:rsidR="003611AB" w:rsidRPr="003A54F9" w:rsidRDefault="003611AB" w:rsidP="003A2952">
            <w:pPr>
              <w:rPr>
                <w:rFonts w:ascii="Arial Narrow" w:hAnsi="Arial Narrow"/>
              </w:rPr>
            </w:pPr>
          </w:p>
        </w:tc>
      </w:tr>
      <w:tr w:rsidR="003611AB" w:rsidRPr="003A54F9" w14:paraId="65982FCE" w14:textId="3F8696E2" w:rsidTr="003611AB">
        <w:tc>
          <w:tcPr>
            <w:tcW w:w="1255" w:type="dxa"/>
            <w:shd w:val="clear" w:color="auto" w:fill="DEEAF6" w:themeFill="accent5" w:themeFillTint="33"/>
          </w:tcPr>
          <w:p w14:paraId="2A36BE5D" w14:textId="750BACC2" w:rsidR="003611AB" w:rsidRPr="003A54F9" w:rsidRDefault="003611AB" w:rsidP="003611AB">
            <w:pPr>
              <w:jc w:val="center"/>
              <w:rPr>
                <w:rFonts w:ascii="Arial Narrow" w:hAnsi="Arial Narrow"/>
              </w:rPr>
            </w:pPr>
            <w:r w:rsidRPr="003A54F9">
              <w:rPr>
                <w:rFonts w:ascii="Arial Narrow" w:hAnsi="Arial Narrow"/>
              </w:rPr>
              <w:t>HD 6.02</w:t>
            </w:r>
          </w:p>
        </w:tc>
        <w:tc>
          <w:tcPr>
            <w:tcW w:w="5842" w:type="dxa"/>
            <w:shd w:val="clear" w:color="auto" w:fill="DEEAF6" w:themeFill="accent5" w:themeFillTint="33"/>
          </w:tcPr>
          <w:p w14:paraId="28367D22" w14:textId="77777777" w:rsidR="003611AB" w:rsidRDefault="003611AB" w:rsidP="003A2952">
            <w:pPr>
              <w:rPr>
                <w:rFonts w:ascii="Arial Narrow" w:hAnsi="Arial Narrow"/>
              </w:rPr>
            </w:pPr>
            <w:r w:rsidRPr="003A54F9">
              <w:rPr>
                <w:rFonts w:ascii="Arial Narrow" w:hAnsi="Arial Narrow"/>
              </w:rPr>
              <w:t xml:space="preserve">In the absence of information, the pharmacy treats any new drug as an HD. </w:t>
            </w:r>
          </w:p>
          <w:p w14:paraId="15187048" w14:textId="7C87411D" w:rsidR="007F5A66" w:rsidRPr="003A54F9" w:rsidRDefault="007F5A66" w:rsidP="003A2952">
            <w:pPr>
              <w:rPr>
                <w:rFonts w:ascii="Arial Narrow" w:hAnsi="Arial Narrow"/>
              </w:rPr>
            </w:pPr>
          </w:p>
        </w:tc>
        <w:tc>
          <w:tcPr>
            <w:tcW w:w="1260" w:type="dxa"/>
            <w:shd w:val="clear" w:color="auto" w:fill="DEEAF6" w:themeFill="accent5" w:themeFillTint="33"/>
          </w:tcPr>
          <w:p w14:paraId="274F9F61" w14:textId="77777777" w:rsidR="003611AB" w:rsidRPr="003A54F9" w:rsidRDefault="003611AB" w:rsidP="003A2952">
            <w:pPr>
              <w:rPr>
                <w:rFonts w:ascii="Arial Narrow" w:hAnsi="Arial Narrow"/>
              </w:rPr>
            </w:pPr>
          </w:p>
        </w:tc>
        <w:tc>
          <w:tcPr>
            <w:tcW w:w="6128" w:type="dxa"/>
            <w:shd w:val="clear" w:color="auto" w:fill="DEEAF6" w:themeFill="accent5" w:themeFillTint="33"/>
          </w:tcPr>
          <w:p w14:paraId="322DA1FF" w14:textId="77777777" w:rsidR="003611AB" w:rsidRPr="003A54F9" w:rsidRDefault="003611AB" w:rsidP="003A2952">
            <w:pPr>
              <w:rPr>
                <w:rFonts w:ascii="Arial Narrow" w:hAnsi="Arial Narrow"/>
              </w:rPr>
            </w:pPr>
          </w:p>
        </w:tc>
      </w:tr>
      <w:tr w:rsidR="00AC7D00" w:rsidRPr="003A54F9" w14:paraId="27D8F9E6" w14:textId="128F06C9" w:rsidTr="003611AB">
        <w:tc>
          <w:tcPr>
            <w:tcW w:w="1255" w:type="dxa"/>
          </w:tcPr>
          <w:p w14:paraId="3D984E93" w14:textId="19EAD867" w:rsidR="00AC7D00" w:rsidRPr="003A54F9" w:rsidRDefault="00AC7D00" w:rsidP="00AC7D00">
            <w:pPr>
              <w:jc w:val="center"/>
              <w:rPr>
                <w:rFonts w:ascii="Arial Narrow" w:hAnsi="Arial Narrow"/>
              </w:rPr>
            </w:pPr>
            <w:r w:rsidRPr="003A54F9">
              <w:rPr>
                <w:rFonts w:ascii="Arial Narrow" w:hAnsi="Arial Narrow"/>
              </w:rPr>
              <w:t>HD 7.00</w:t>
            </w:r>
          </w:p>
        </w:tc>
        <w:tc>
          <w:tcPr>
            <w:tcW w:w="5842" w:type="dxa"/>
          </w:tcPr>
          <w:p w14:paraId="1A6ECDC7" w14:textId="3F838861" w:rsidR="00AC7D00" w:rsidRPr="003A54F9" w:rsidRDefault="00AC7D00" w:rsidP="00AC7D00">
            <w:pPr>
              <w:rPr>
                <w:rFonts w:ascii="Arial Narrow" w:hAnsi="Arial Narrow"/>
              </w:rPr>
            </w:pPr>
            <w:r w:rsidRPr="003A54F9">
              <w:rPr>
                <w:rFonts w:ascii="Arial Narrow" w:hAnsi="Arial Narrow"/>
              </w:rPr>
              <w:t xml:space="preserve">If the pharmacy handles any HDs not using all containment requirements of, an assessment of risk was performed for each drug and dosage form individually to determine alternative containment strategies, if needed, and work practices for each. Review documentation of assessment and SOPs related to work practices/alternative containment. </w:t>
            </w:r>
          </w:p>
        </w:tc>
        <w:tc>
          <w:tcPr>
            <w:tcW w:w="1260" w:type="dxa"/>
          </w:tcPr>
          <w:p w14:paraId="49205B85" w14:textId="77777777" w:rsidR="00AC7D00" w:rsidRPr="003A54F9" w:rsidRDefault="00AC7D00" w:rsidP="00AC7D00">
            <w:pPr>
              <w:rPr>
                <w:rFonts w:ascii="Arial Narrow" w:hAnsi="Arial Narrow"/>
              </w:rPr>
            </w:pPr>
          </w:p>
        </w:tc>
        <w:tc>
          <w:tcPr>
            <w:tcW w:w="6128" w:type="dxa"/>
          </w:tcPr>
          <w:p w14:paraId="4377AD1E" w14:textId="77777777" w:rsidR="00AC7D00" w:rsidRPr="003A54F9" w:rsidRDefault="00AC7D00" w:rsidP="00AC7D00">
            <w:pPr>
              <w:rPr>
                <w:rFonts w:ascii="Arial Narrow" w:hAnsi="Arial Narrow"/>
              </w:rPr>
            </w:pPr>
          </w:p>
        </w:tc>
      </w:tr>
      <w:tr w:rsidR="00AC7D00" w:rsidRPr="003A54F9" w14:paraId="416623A8" w14:textId="796B701B" w:rsidTr="003611AB">
        <w:tc>
          <w:tcPr>
            <w:tcW w:w="1255" w:type="dxa"/>
          </w:tcPr>
          <w:p w14:paraId="24DD10FD" w14:textId="35B97A85" w:rsidR="00AC7D00" w:rsidRPr="003A54F9" w:rsidRDefault="00AC7D00" w:rsidP="00AC7D00">
            <w:pPr>
              <w:jc w:val="center"/>
              <w:rPr>
                <w:rFonts w:ascii="Arial Narrow" w:hAnsi="Arial Narrow"/>
              </w:rPr>
            </w:pPr>
            <w:r w:rsidRPr="003A54F9">
              <w:rPr>
                <w:rFonts w:ascii="Arial Narrow" w:hAnsi="Arial Narrow"/>
              </w:rPr>
              <w:t>HD 8.00</w:t>
            </w:r>
          </w:p>
        </w:tc>
        <w:tc>
          <w:tcPr>
            <w:tcW w:w="5842" w:type="dxa"/>
          </w:tcPr>
          <w:p w14:paraId="49F7C5A5" w14:textId="37273B26" w:rsidR="00AC7D00" w:rsidRPr="003A54F9" w:rsidRDefault="00AC7D00" w:rsidP="00AC7D00">
            <w:pPr>
              <w:rPr>
                <w:rFonts w:ascii="Arial Narrow" w:hAnsi="Arial Narrow"/>
              </w:rPr>
            </w:pPr>
            <w:r w:rsidRPr="003A54F9">
              <w:rPr>
                <w:rFonts w:ascii="Arial Narrow" w:hAnsi="Arial Narrow"/>
              </w:rPr>
              <w:t xml:space="preserve">The assessment of risk evaluation performed by the pharmacy’s organization includes all required information, for each drug and dosage form. </w:t>
            </w:r>
          </w:p>
        </w:tc>
        <w:tc>
          <w:tcPr>
            <w:tcW w:w="1260" w:type="dxa"/>
          </w:tcPr>
          <w:p w14:paraId="04B25D2F" w14:textId="77777777" w:rsidR="00AC7D00" w:rsidRPr="003A54F9" w:rsidRDefault="00AC7D00" w:rsidP="00AC7D00">
            <w:pPr>
              <w:rPr>
                <w:rFonts w:ascii="Arial Narrow" w:hAnsi="Arial Narrow"/>
              </w:rPr>
            </w:pPr>
          </w:p>
        </w:tc>
        <w:tc>
          <w:tcPr>
            <w:tcW w:w="6128" w:type="dxa"/>
          </w:tcPr>
          <w:p w14:paraId="686A0606" w14:textId="77777777" w:rsidR="00AC7D00" w:rsidRPr="003A54F9" w:rsidRDefault="00AC7D00" w:rsidP="00AC7D00">
            <w:pPr>
              <w:rPr>
                <w:rFonts w:ascii="Arial Narrow" w:hAnsi="Arial Narrow"/>
              </w:rPr>
            </w:pPr>
          </w:p>
        </w:tc>
      </w:tr>
      <w:tr w:rsidR="00AC7D00" w:rsidRPr="003A54F9" w14:paraId="7B46E18B" w14:textId="2EACF54A" w:rsidTr="003611AB">
        <w:tc>
          <w:tcPr>
            <w:tcW w:w="1255" w:type="dxa"/>
            <w:shd w:val="clear" w:color="auto" w:fill="DEEAF6" w:themeFill="accent5" w:themeFillTint="33"/>
          </w:tcPr>
          <w:p w14:paraId="1AF6C98C" w14:textId="31BABB71" w:rsidR="00AC7D00" w:rsidRPr="003A54F9" w:rsidRDefault="00AC7D00" w:rsidP="00AC7D00">
            <w:pPr>
              <w:jc w:val="center"/>
              <w:rPr>
                <w:rFonts w:ascii="Arial Narrow" w:hAnsi="Arial Narrow"/>
              </w:rPr>
            </w:pPr>
            <w:r w:rsidRPr="003A54F9">
              <w:rPr>
                <w:rFonts w:ascii="Arial Narrow" w:hAnsi="Arial Narrow"/>
              </w:rPr>
              <w:t>HD 8.01</w:t>
            </w:r>
          </w:p>
        </w:tc>
        <w:tc>
          <w:tcPr>
            <w:tcW w:w="5842" w:type="dxa"/>
            <w:shd w:val="clear" w:color="auto" w:fill="DEEAF6" w:themeFill="accent5" w:themeFillTint="33"/>
          </w:tcPr>
          <w:p w14:paraId="0672C046" w14:textId="49CB240C" w:rsidR="00AC7D00" w:rsidRPr="003A54F9" w:rsidRDefault="00AC7D00" w:rsidP="00AC7D00">
            <w:pPr>
              <w:rPr>
                <w:rFonts w:ascii="Arial Narrow" w:hAnsi="Arial Narrow"/>
              </w:rPr>
            </w:pPr>
            <w:r w:rsidRPr="003A54F9">
              <w:rPr>
                <w:rFonts w:ascii="Arial Narrow" w:hAnsi="Arial Narrow"/>
              </w:rPr>
              <w:t xml:space="preserve">Type of HD (e.g., antineoplastic, non-antineoplastic, reproductive risk only); </w:t>
            </w:r>
          </w:p>
        </w:tc>
        <w:tc>
          <w:tcPr>
            <w:tcW w:w="1260" w:type="dxa"/>
            <w:shd w:val="clear" w:color="auto" w:fill="DEEAF6" w:themeFill="accent5" w:themeFillTint="33"/>
          </w:tcPr>
          <w:p w14:paraId="20C30312" w14:textId="77777777" w:rsidR="00AC7D00" w:rsidRPr="003A54F9" w:rsidRDefault="00AC7D00" w:rsidP="00AC7D00">
            <w:pPr>
              <w:rPr>
                <w:rFonts w:ascii="Arial Narrow" w:hAnsi="Arial Narrow"/>
              </w:rPr>
            </w:pPr>
          </w:p>
        </w:tc>
        <w:tc>
          <w:tcPr>
            <w:tcW w:w="6128" w:type="dxa"/>
            <w:shd w:val="clear" w:color="auto" w:fill="DEEAF6" w:themeFill="accent5" w:themeFillTint="33"/>
          </w:tcPr>
          <w:p w14:paraId="363BBBDA" w14:textId="77777777" w:rsidR="00AC7D00" w:rsidRPr="003A54F9" w:rsidRDefault="00AC7D00" w:rsidP="00AC7D00">
            <w:pPr>
              <w:rPr>
                <w:rFonts w:ascii="Arial Narrow" w:hAnsi="Arial Narrow"/>
              </w:rPr>
            </w:pPr>
          </w:p>
        </w:tc>
      </w:tr>
      <w:tr w:rsidR="00AC7D00" w:rsidRPr="003A54F9" w14:paraId="77182F84" w14:textId="20B54890" w:rsidTr="003611AB">
        <w:tc>
          <w:tcPr>
            <w:tcW w:w="1255" w:type="dxa"/>
            <w:shd w:val="clear" w:color="auto" w:fill="DEEAF6" w:themeFill="accent5" w:themeFillTint="33"/>
          </w:tcPr>
          <w:p w14:paraId="4CA02CE9" w14:textId="779C4BB4" w:rsidR="00AC7D00" w:rsidRPr="003A54F9" w:rsidRDefault="00AC7D00" w:rsidP="00AC7D00">
            <w:pPr>
              <w:jc w:val="center"/>
              <w:rPr>
                <w:rFonts w:ascii="Arial Narrow" w:hAnsi="Arial Narrow"/>
              </w:rPr>
            </w:pPr>
            <w:r w:rsidRPr="003A54F9">
              <w:rPr>
                <w:rFonts w:ascii="Arial Narrow" w:hAnsi="Arial Narrow"/>
              </w:rPr>
              <w:t>HD 8.02</w:t>
            </w:r>
          </w:p>
        </w:tc>
        <w:tc>
          <w:tcPr>
            <w:tcW w:w="5842" w:type="dxa"/>
            <w:shd w:val="clear" w:color="auto" w:fill="DEEAF6" w:themeFill="accent5" w:themeFillTint="33"/>
          </w:tcPr>
          <w:p w14:paraId="69478076" w14:textId="6EEB1F2D" w:rsidR="00AC7D00" w:rsidRPr="003A54F9" w:rsidRDefault="00AC7D00" w:rsidP="007F5A66">
            <w:pPr>
              <w:spacing w:line="276" w:lineRule="auto"/>
              <w:rPr>
                <w:rFonts w:ascii="Arial Narrow" w:hAnsi="Arial Narrow"/>
              </w:rPr>
            </w:pPr>
            <w:r w:rsidRPr="003A54F9">
              <w:rPr>
                <w:rFonts w:ascii="Arial Narrow" w:hAnsi="Arial Narrow"/>
              </w:rPr>
              <w:t xml:space="preserve">Dosage form; </w:t>
            </w:r>
          </w:p>
        </w:tc>
        <w:tc>
          <w:tcPr>
            <w:tcW w:w="1260" w:type="dxa"/>
            <w:shd w:val="clear" w:color="auto" w:fill="DEEAF6" w:themeFill="accent5" w:themeFillTint="33"/>
          </w:tcPr>
          <w:p w14:paraId="29C1813F" w14:textId="77777777" w:rsidR="00AC7D00" w:rsidRPr="003A54F9" w:rsidRDefault="00AC7D00" w:rsidP="00AC7D00">
            <w:pPr>
              <w:rPr>
                <w:rFonts w:ascii="Arial Narrow" w:hAnsi="Arial Narrow"/>
              </w:rPr>
            </w:pPr>
          </w:p>
        </w:tc>
        <w:tc>
          <w:tcPr>
            <w:tcW w:w="6128" w:type="dxa"/>
            <w:shd w:val="clear" w:color="auto" w:fill="DEEAF6" w:themeFill="accent5" w:themeFillTint="33"/>
          </w:tcPr>
          <w:p w14:paraId="6B61FBF2" w14:textId="77777777" w:rsidR="00AC7D00" w:rsidRPr="003A54F9" w:rsidRDefault="00AC7D00" w:rsidP="00AC7D00">
            <w:pPr>
              <w:rPr>
                <w:rFonts w:ascii="Arial Narrow" w:hAnsi="Arial Narrow"/>
              </w:rPr>
            </w:pPr>
          </w:p>
        </w:tc>
      </w:tr>
      <w:tr w:rsidR="00AC7D00" w:rsidRPr="003A54F9" w14:paraId="40A6475A" w14:textId="4E83120E" w:rsidTr="003611AB">
        <w:tc>
          <w:tcPr>
            <w:tcW w:w="1255" w:type="dxa"/>
            <w:shd w:val="clear" w:color="auto" w:fill="DEEAF6" w:themeFill="accent5" w:themeFillTint="33"/>
          </w:tcPr>
          <w:p w14:paraId="53D843CD" w14:textId="285B1C23" w:rsidR="00AC7D00" w:rsidRPr="003A54F9" w:rsidRDefault="00AC7D00" w:rsidP="00AC7D00">
            <w:pPr>
              <w:jc w:val="center"/>
              <w:rPr>
                <w:rFonts w:ascii="Arial Narrow" w:hAnsi="Arial Narrow"/>
              </w:rPr>
            </w:pPr>
            <w:r w:rsidRPr="003A54F9">
              <w:rPr>
                <w:rFonts w:ascii="Arial Narrow" w:hAnsi="Arial Narrow"/>
              </w:rPr>
              <w:t>HD 8.03</w:t>
            </w:r>
          </w:p>
        </w:tc>
        <w:tc>
          <w:tcPr>
            <w:tcW w:w="5842" w:type="dxa"/>
            <w:shd w:val="clear" w:color="auto" w:fill="DEEAF6" w:themeFill="accent5" w:themeFillTint="33"/>
          </w:tcPr>
          <w:p w14:paraId="75E3D66F" w14:textId="788475E5" w:rsidR="00AC7D00" w:rsidRPr="003A54F9" w:rsidRDefault="00AC7D00" w:rsidP="007F5A66">
            <w:pPr>
              <w:spacing w:line="276" w:lineRule="auto"/>
              <w:rPr>
                <w:rFonts w:ascii="Arial Narrow" w:hAnsi="Arial Narrow"/>
              </w:rPr>
            </w:pPr>
            <w:r w:rsidRPr="003A54F9">
              <w:rPr>
                <w:rFonts w:ascii="Arial Narrow" w:hAnsi="Arial Narrow"/>
              </w:rPr>
              <w:t xml:space="preserve">Risk of exposure; </w:t>
            </w:r>
          </w:p>
        </w:tc>
        <w:tc>
          <w:tcPr>
            <w:tcW w:w="1260" w:type="dxa"/>
            <w:shd w:val="clear" w:color="auto" w:fill="DEEAF6" w:themeFill="accent5" w:themeFillTint="33"/>
          </w:tcPr>
          <w:p w14:paraId="21698A49" w14:textId="77777777" w:rsidR="00AC7D00" w:rsidRPr="003A54F9" w:rsidRDefault="00AC7D00" w:rsidP="00AC7D00">
            <w:pPr>
              <w:rPr>
                <w:rFonts w:ascii="Arial Narrow" w:hAnsi="Arial Narrow"/>
              </w:rPr>
            </w:pPr>
          </w:p>
        </w:tc>
        <w:tc>
          <w:tcPr>
            <w:tcW w:w="6128" w:type="dxa"/>
            <w:shd w:val="clear" w:color="auto" w:fill="DEEAF6" w:themeFill="accent5" w:themeFillTint="33"/>
          </w:tcPr>
          <w:p w14:paraId="33AE814A" w14:textId="77777777" w:rsidR="00AC7D00" w:rsidRPr="003A54F9" w:rsidRDefault="00AC7D00" w:rsidP="00AC7D00">
            <w:pPr>
              <w:rPr>
                <w:rFonts w:ascii="Arial Narrow" w:hAnsi="Arial Narrow"/>
              </w:rPr>
            </w:pPr>
          </w:p>
        </w:tc>
      </w:tr>
      <w:tr w:rsidR="00AC7D00" w:rsidRPr="003A54F9" w14:paraId="590AE67A" w14:textId="0177E259" w:rsidTr="003611AB">
        <w:tc>
          <w:tcPr>
            <w:tcW w:w="1255" w:type="dxa"/>
            <w:shd w:val="clear" w:color="auto" w:fill="DEEAF6" w:themeFill="accent5" w:themeFillTint="33"/>
          </w:tcPr>
          <w:p w14:paraId="6CC574C4" w14:textId="52BFEFB0" w:rsidR="00AC7D00" w:rsidRPr="003A54F9" w:rsidRDefault="00AC7D00" w:rsidP="00AC7D00">
            <w:pPr>
              <w:jc w:val="center"/>
              <w:rPr>
                <w:rFonts w:ascii="Arial Narrow" w:hAnsi="Arial Narrow"/>
              </w:rPr>
            </w:pPr>
            <w:r w:rsidRPr="003A54F9">
              <w:rPr>
                <w:rFonts w:ascii="Arial Narrow" w:hAnsi="Arial Narrow"/>
              </w:rPr>
              <w:t>HD 8.04</w:t>
            </w:r>
          </w:p>
        </w:tc>
        <w:tc>
          <w:tcPr>
            <w:tcW w:w="5842" w:type="dxa"/>
            <w:shd w:val="clear" w:color="auto" w:fill="DEEAF6" w:themeFill="accent5" w:themeFillTint="33"/>
          </w:tcPr>
          <w:p w14:paraId="460C183E" w14:textId="4FECF9DF" w:rsidR="00AC7D00" w:rsidRPr="003A54F9" w:rsidRDefault="00AC7D00" w:rsidP="007F5A66">
            <w:pPr>
              <w:spacing w:line="276" w:lineRule="auto"/>
              <w:rPr>
                <w:rFonts w:ascii="Arial Narrow" w:hAnsi="Arial Narrow"/>
              </w:rPr>
            </w:pPr>
            <w:r w:rsidRPr="003A54F9">
              <w:rPr>
                <w:rFonts w:ascii="Arial Narrow" w:hAnsi="Arial Narrow"/>
              </w:rPr>
              <w:t xml:space="preserve">Packaging; </w:t>
            </w:r>
          </w:p>
        </w:tc>
        <w:tc>
          <w:tcPr>
            <w:tcW w:w="1260" w:type="dxa"/>
            <w:shd w:val="clear" w:color="auto" w:fill="DEEAF6" w:themeFill="accent5" w:themeFillTint="33"/>
          </w:tcPr>
          <w:p w14:paraId="131389CB" w14:textId="77777777" w:rsidR="00AC7D00" w:rsidRPr="003A54F9" w:rsidRDefault="00AC7D00" w:rsidP="00AC7D00">
            <w:pPr>
              <w:rPr>
                <w:rFonts w:ascii="Arial Narrow" w:hAnsi="Arial Narrow"/>
              </w:rPr>
            </w:pPr>
          </w:p>
        </w:tc>
        <w:tc>
          <w:tcPr>
            <w:tcW w:w="6128" w:type="dxa"/>
            <w:shd w:val="clear" w:color="auto" w:fill="DEEAF6" w:themeFill="accent5" w:themeFillTint="33"/>
          </w:tcPr>
          <w:p w14:paraId="275973CA" w14:textId="77777777" w:rsidR="00AC7D00" w:rsidRPr="003A54F9" w:rsidRDefault="00AC7D00" w:rsidP="00AC7D00">
            <w:pPr>
              <w:rPr>
                <w:rFonts w:ascii="Arial Narrow" w:hAnsi="Arial Narrow"/>
              </w:rPr>
            </w:pPr>
          </w:p>
        </w:tc>
      </w:tr>
      <w:tr w:rsidR="00AC7D00" w:rsidRPr="003A54F9" w14:paraId="25911223" w14:textId="1747F581" w:rsidTr="003611AB">
        <w:tc>
          <w:tcPr>
            <w:tcW w:w="1255" w:type="dxa"/>
            <w:shd w:val="clear" w:color="auto" w:fill="DEEAF6" w:themeFill="accent5" w:themeFillTint="33"/>
          </w:tcPr>
          <w:p w14:paraId="7C66C89D" w14:textId="186AC2CD" w:rsidR="00AC7D00" w:rsidRPr="003A54F9" w:rsidRDefault="00AC7D00" w:rsidP="00AC7D00">
            <w:pPr>
              <w:jc w:val="center"/>
              <w:rPr>
                <w:rFonts w:ascii="Arial Narrow" w:hAnsi="Arial Narrow"/>
              </w:rPr>
            </w:pPr>
            <w:r w:rsidRPr="003A54F9">
              <w:rPr>
                <w:rFonts w:ascii="Arial Narrow" w:hAnsi="Arial Narrow"/>
              </w:rPr>
              <w:t>HD 8.05</w:t>
            </w:r>
          </w:p>
        </w:tc>
        <w:tc>
          <w:tcPr>
            <w:tcW w:w="5842" w:type="dxa"/>
            <w:shd w:val="clear" w:color="auto" w:fill="DEEAF6" w:themeFill="accent5" w:themeFillTint="33"/>
          </w:tcPr>
          <w:p w14:paraId="1238BC00" w14:textId="2D6B1E8D" w:rsidR="00AC7D00" w:rsidRPr="003A54F9" w:rsidRDefault="00AC7D00" w:rsidP="007F5A66">
            <w:pPr>
              <w:spacing w:line="276" w:lineRule="auto"/>
              <w:rPr>
                <w:rFonts w:ascii="Arial Narrow" w:hAnsi="Arial Narrow"/>
              </w:rPr>
            </w:pPr>
            <w:r w:rsidRPr="003A54F9">
              <w:rPr>
                <w:rFonts w:ascii="Arial Narrow" w:hAnsi="Arial Narrow"/>
              </w:rPr>
              <w:t xml:space="preserve">Manipulation; and </w:t>
            </w:r>
          </w:p>
        </w:tc>
        <w:tc>
          <w:tcPr>
            <w:tcW w:w="1260" w:type="dxa"/>
            <w:shd w:val="clear" w:color="auto" w:fill="DEEAF6" w:themeFill="accent5" w:themeFillTint="33"/>
          </w:tcPr>
          <w:p w14:paraId="7E64E9E9" w14:textId="77777777" w:rsidR="00AC7D00" w:rsidRPr="003A54F9" w:rsidRDefault="00AC7D00" w:rsidP="00AC7D00">
            <w:pPr>
              <w:rPr>
                <w:rFonts w:ascii="Arial Narrow" w:hAnsi="Arial Narrow"/>
              </w:rPr>
            </w:pPr>
          </w:p>
        </w:tc>
        <w:tc>
          <w:tcPr>
            <w:tcW w:w="6128" w:type="dxa"/>
            <w:shd w:val="clear" w:color="auto" w:fill="DEEAF6" w:themeFill="accent5" w:themeFillTint="33"/>
          </w:tcPr>
          <w:p w14:paraId="17E43F47" w14:textId="77777777" w:rsidR="00AC7D00" w:rsidRPr="003A54F9" w:rsidRDefault="00AC7D00" w:rsidP="00AC7D00">
            <w:pPr>
              <w:rPr>
                <w:rFonts w:ascii="Arial Narrow" w:hAnsi="Arial Narrow"/>
              </w:rPr>
            </w:pPr>
          </w:p>
        </w:tc>
      </w:tr>
      <w:tr w:rsidR="00AC7D00" w:rsidRPr="003A54F9" w14:paraId="21CD3471" w14:textId="6CEAB6A2" w:rsidTr="003611AB">
        <w:tc>
          <w:tcPr>
            <w:tcW w:w="1255" w:type="dxa"/>
            <w:shd w:val="clear" w:color="auto" w:fill="DEEAF6" w:themeFill="accent5" w:themeFillTint="33"/>
          </w:tcPr>
          <w:p w14:paraId="272AE6A7" w14:textId="7DE36A1C" w:rsidR="00AC7D00" w:rsidRPr="003A54F9" w:rsidRDefault="00AC7D00" w:rsidP="00AC7D00">
            <w:pPr>
              <w:jc w:val="center"/>
              <w:rPr>
                <w:rFonts w:ascii="Arial Narrow" w:hAnsi="Arial Narrow"/>
              </w:rPr>
            </w:pPr>
            <w:r w:rsidRPr="003A54F9">
              <w:rPr>
                <w:rFonts w:ascii="Arial Narrow" w:hAnsi="Arial Narrow"/>
              </w:rPr>
              <w:t>HD 8.06</w:t>
            </w:r>
          </w:p>
        </w:tc>
        <w:tc>
          <w:tcPr>
            <w:tcW w:w="5842" w:type="dxa"/>
            <w:shd w:val="clear" w:color="auto" w:fill="DEEAF6" w:themeFill="accent5" w:themeFillTint="33"/>
          </w:tcPr>
          <w:p w14:paraId="49717CCA" w14:textId="09087D5B" w:rsidR="00AC7D00" w:rsidRPr="003A54F9" w:rsidRDefault="00AC7D00" w:rsidP="00AC7D00">
            <w:pPr>
              <w:rPr>
                <w:rFonts w:ascii="Arial Narrow" w:hAnsi="Arial Narrow"/>
              </w:rPr>
            </w:pPr>
            <w:r w:rsidRPr="003A54F9">
              <w:rPr>
                <w:rFonts w:ascii="Arial Narrow" w:hAnsi="Arial Narrow"/>
              </w:rPr>
              <w:t xml:space="preserve">If applicable, Table II and III drugs have alternative containment strategies and/or work practices to minimize occupational exposure. </w:t>
            </w:r>
          </w:p>
        </w:tc>
        <w:tc>
          <w:tcPr>
            <w:tcW w:w="1260" w:type="dxa"/>
            <w:shd w:val="clear" w:color="auto" w:fill="DEEAF6" w:themeFill="accent5" w:themeFillTint="33"/>
          </w:tcPr>
          <w:p w14:paraId="2A5DE2EE" w14:textId="77777777" w:rsidR="00AC7D00" w:rsidRPr="003A54F9" w:rsidRDefault="00AC7D00" w:rsidP="00AC7D00">
            <w:pPr>
              <w:rPr>
                <w:rFonts w:ascii="Arial Narrow" w:hAnsi="Arial Narrow"/>
              </w:rPr>
            </w:pPr>
          </w:p>
        </w:tc>
        <w:tc>
          <w:tcPr>
            <w:tcW w:w="6128" w:type="dxa"/>
            <w:shd w:val="clear" w:color="auto" w:fill="DEEAF6" w:themeFill="accent5" w:themeFillTint="33"/>
          </w:tcPr>
          <w:p w14:paraId="2EC41FC9" w14:textId="77777777" w:rsidR="00AC7D00" w:rsidRPr="003A54F9" w:rsidRDefault="00AC7D00" w:rsidP="00AC7D00">
            <w:pPr>
              <w:rPr>
                <w:rFonts w:ascii="Arial Narrow" w:hAnsi="Arial Narrow"/>
              </w:rPr>
            </w:pPr>
          </w:p>
        </w:tc>
      </w:tr>
      <w:tr w:rsidR="0025658F" w:rsidRPr="003A54F9" w14:paraId="160EE4AB" w14:textId="77777777" w:rsidTr="00CC2090">
        <w:tc>
          <w:tcPr>
            <w:tcW w:w="1255" w:type="dxa"/>
            <w:tcBorders>
              <w:top w:val="single" w:sz="4" w:space="0" w:color="auto"/>
              <w:left w:val="single" w:sz="4" w:space="0" w:color="auto"/>
              <w:bottom w:val="single" w:sz="4" w:space="0" w:color="auto"/>
              <w:right w:val="single" w:sz="4" w:space="0" w:color="auto"/>
            </w:tcBorders>
            <w:shd w:val="clear" w:color="auto" w:fill="1712EE"/>
          </w:tcPr>
          <w:p w14:paraId="7C5A6B21" w14:textId="7A182AF8" w:rsidR="0025658F" w:rsidRPr="003A54F9" w:rsidRDefault="0025658F" w:rsidP="0025658F">
            <w:pPr>
              <w:jc w:val="center"/>
              <w:rPr>
                <w:rFonts w:ascii="Arial Narrow" w:hAnsi="Arial Narrow"/>
              </w:rPr>
            </w:pPr>
            <w:r w:rsidRPr="003A54F9">
              <w:rPr>
                <w:rFonts w:ascii="Arial Narrow" w:hAnsi="Arial Narrow"/>
                <w:b/>
                <w:bCs/>
                <w:color w:val="FFFFFF" w:themeColor="background1"/>
              </w:rPr>
              <w:lastRenderedPageBreak/>
              <w:t>Item #</w:t>
            </w:r>
          </w:p>
        </w:tc>
        <w:tc>
          <w:tcPr>
            <w:tcW w:w="5842" w:type="dxa"/>
            <w:tcBorders>
              <w:top w:val="single" w:sz="4" w:space="0" w:color="auto"/>
              <w:left w:val="single" w:sz="4" w:space="0" w:color="auto"/>
              <w:bottom w:val="single" w:sz="4" w:space="0" w:color="auto"/>
              <w:right w:val="single" w:sz="4" w:space="0" w:color="auto"/>
            </w:tcBorders>
            <w:shd w:val="clear" w:color="auto" w:fill="1712EE"/>
          </w:tcPr>
          <w:p w14:paraId="33CCD1A4" w14:textId="0C356914" w:rsidR="0025658F" w:rsidRPr="003A54F9" w:rsidRDefault="0025658F" w:rsidP="0025658F">
            <w:pPr>
              <w:rPr>
                <w:rFonts w:ascii="Arial Narrow" w:hAnsi="Arial Narrow"/>
              </w:rPr>
            </w:pPr>
            <w:r w:rsidRPr="003A54F9">
              <w:rPr>
                <w:rFonts w:ascii="Arial Narrow" w:hAnsi="Arial Narrow"/>
                <w:b/>
                <w:bCs/>
                <w:color w:val="FFFFFF" w:themeColor="background1"/>
              </w:rPr>
              <w:t>Requirement</w:t>
            </w:r>
          </w:p>
        </w:tc>
        <w:tc>
          <w:tcPr>
            <w:tcW w:w="1260" w:type="dxa"/>
            <w:tcBorders>
              <w:top w:val="single" w:sz="4" w:space="0" w:color="auto"/>
              <w:left w:val="single" w:sz="4" w:space="0" w:color="auto"/>
              <w:bottom w:val="single" w:sz="4" w:space="0" w:color="auto"/>
              <w:right w:val="single" w:sz="4" w:space="0" w:color="auto"/>
            </w:tcBorders>
            <w:shd w:val="clear" w:color="auto" w:fill="1712EE"/>
          </w:tcPr>
          <w:p w14:paraId="539355C5" w14:textId="780CD6D7" w:rsidR="0025658F" w:rsidRPr="003A54F9" w:rsidRDefault="0025658F" w:rsidP="0025658F">
            <w:pPr>
              <w:rPr>
                <w:rFonts w:ascii="Arial Narrow" w:hAnsi="Arial Narrow"/>
              </w:rPr>
            </w:pPr>
            <w:r w:rsidRPr="003A54F9">
              <w:rPr>
                <w:rFonts w:ascii="Arial Narrow" w:hAnsi="Arial Narrow"/>
                <w:b/>
                <w:bCs/>
                <w:color w:val="FFFFFF" w:themeColor="background1"/>
              </w:rPr>
              <w:t>Yes/No/N/A </w:t>
            </w:r>
          </w:p>
        </w:tc>
        <w:tc>
          <w:tcPr>
            <w:tcW w:w="6128" w:type="dxa"/>
            <w:tcBorders>
              <w:top w:val="single" w:sz="4" w:space="0" w:color="auto"/>
              <w:left w:val="single" w:sz="4" w:space="0" w:color="auto"/>
              <w:bottom w:val="single" w:sz="4" w:space="0" w:color="auto"/>
              <w:right w:val="single" w:sz="4" w:space="0" w:color="auto"/>
            </w:tcBorders>
            <w:shd w:val="clear" w:color="auto" w:fill="1712EE"/>
          </w:tcPr>
          <w:p w14:paraId="564E548F" w14:textId="1F9AE740" w:rsidR="0025658F" w:rsidRPr="003A54F9" w:rsidRDefault="0025658F" w:rsidP="0025658F">
            <w:pPr>
              <w:rPr>
                <w:rFonts w:ascii="Arial Narrow" w:hAnsi="Arial Narrow"/>
              </w:rPr>
            </w:pPr>
            <w:r w:rsidRPr="003A54F9">
              <w:rPr>
                <w:rFonts w:ascii="Arial Narrow" w:hAnsi="Arial Narrow"/>
                <w:b/>
                <w:bCs/>
                <w:color w:val="FFFFFF" w:themeColor="background1"/>
              </w:rPr>
              <w:t> Comment</w:t>
            </w:r>
          </w:p>
        </w:tc>
      </w:tr>
      <w:tr w:rsidR="0025658F" w:rsidRPr="003A54F9" w14:paraId="17160F5E" w14:textId="77777777" w:rsidTr="00CC2090">
        <w:tc>
          <w:tcPr>
            <w:tcW w:w="1255" w:type="dxa"/>
            <w:tcBorders>
              <w:top w:val="single" w:sz="4" w:space="0" w:color="auto"/>
              <w:left w:val="single" w:sz="4" w:space="0" w:color="auto"/>
              <w:bottom w:val="single" w:sz="4" w:space="0" w:color="auto"/>
              <w:right w:val="single" w:sz="4" w:space="0" w:color="auto"/>
            </w:tcBorders>
            <w:shd w:val="clear" w:color="auto" w:fill="FFC000"/>
          </w:tcPr>
          <w:p w14:paraId="2FD6489B" w14:textId="14A64085" w:rsidR="0025658F" w:rsidRPr="003A54F9" w:rsidRDefault="0025658F" w:rsidP="0025658F">
            <w:pPr>
              <w:jc w:val="center"/>
              <w:rPr>
                <w:rFonts w:ascii="Arial Narrow" w:hAnsi="Arial Narrow"/>
              </w:rPr>
            </w:pPr>
            <w:r w:rsidRPr="006F4EEA">
              <w:rPr>
                <w:rFonts w:ascii="Arial Narrow" w:hAnsi="Arial Narrow"/>
                <w:b/>
                <w:bCs/>
              </w:rPr>
              <w:t>AA</w:t>
            </w:r>
          </w:p>
        </w:tc>
        <w:tc>
          <w:tcPr>
            <w:tcW w:w="5842" w:type="dxa"/>
            <w:tcBorders>
              <w:top w:val="single" w:sz="4" w:space="0" w:color="auto"/>
              <w:left w:val="single" w:sz="4" w:space="0" w:color="auto"/>
              <w:bottom w:val="single" w:sz="4" w:space="0" w:color="auto"/>
              <w:right w:val="single" w:sz="4" w:space="0" w:color="auto"/>
            </w:tcBorders>
            <w:shd w:val="clear" w:color="auto" w:fill="FFC000"/>
          </w:tcPr>
          <w:p w14:paraId="4AAC2718" w14:textId="4905DF9E" w:rsidR="0025658F" w:rsidRPr="003A54F9" w:rsidRDefault="0025658F" w:rsidP="0025658F">
            <w:pPr>
              <w:rPr>
                <w:rFonts w:ascii="Arial Narrow" w:hAnsi="Arial Narrow"/>
              </w:rPr>
            </w:pPr>
            <w:r w:rsidRPr="003A54F9">
              <w:rPr>
                <w:rFonts w:ascii="Arial Narrow" w:hAnsi="Arial Narrow"/>
                <w:b/>
                <w:bCs/>
              </w:rPr>
              <w:t>General Information</w:t>
            </w:r>
          </w:p>
        </w:tc>
        <w:tc>
          <w:tcPr>
            <w:tcW w:w="1260" w:type="dxa"/>
            <w:tcBorders>
              <w:top w:val="single" w:sz="4" w:space="0" w:color="auto"/>
              <w:left w:val="single" w:sz="4" w:space="0" w:color="auto"/>
              <w:bottom w:val="single" w:sz="4" w:space="0" w:color="auto"/>
              <w:right w:val="single" w:sz="4" w:space="0" w:color="auto"/>
            </w:tcBorders>
            <w:shd w:val="clear" w:color="auto" w:fill="FFC000"/>
          </w:tcPr>
          <w:p w14:paraId="496493D1" w14:textId="77777777" w:rsidR="0025658F" w:rsidRPr="003A54F9" w:rsidRDefault="0025658F" w:rsidP="0025658F">
            <w:pPr>
              <w:rPr>
                <w:rFonts w:ascii="Arial Narrow" w:hAnsi="Arial Narrow"/>
              </w:rPr>
            </w:pPr>
          </w:p>
        </w:tc>
        <w:tc>
          <w:tcPr>
            <w:tcW w:w="6128" w:type="dxa"/>
            <w:tcBorders>
              <w:top w:val="single" w:sz="4" w:space="0" w:color="auto"/>
              <w:left w:val="single" w:sz="4" w:space="0" w:color="auto"/>
              <w:bottom w:val="single" w:sz="4" w:space="0" w:color="auto"/>
              <w:right w:val="single" w:sz="4" w:space="0" w:color="auto"/>
            </w:tcBorders>
            <w:shd w:val="clear" w:color="auto" w:fill="FFC000"/>
          </w:tcPr>
          <w:p w14:paraId="3287996F" w14:textId="77777777" w:rsidR="0025658F" w:rsidRPr="003A54F9" w:rsidRDefault="0025658F" w:rsidP="0025658F">
            <w:pPr>
              <w:rPr>
                <w:rFonts w:ascii="Arial Narrow" w:hAnsi="Arial Narrow"/>
              </w:rPr>
            </w:pPr>
          </w:p>
        </w:tc>
      </w:tr>
      <w:tr w:rsidR="0025658F" w:rsidRPr="003A54F9" w14:paraId="3130722E" w14:textId="135543AB" w:rsidTr="003611AB">
        <w:tc>
          <w:tcPr>
            <w:tcW w:w="1255" w:type="dxa"/>
            <w:shd w:val="clear" w:color="auto" w:fill="DEEAF6" w:themeFill="accent5" w:themeFillTint="33"/>
          </w:tcPr>
          <w:p w14:paraId="1CEA2B0C" w14:textId="25A9CB27" w:rsidR="0025658F" w:rsidRPr="003A54F9" w:rsidRDefault="0025658F" w:rsidP="0025658F">
            <w:pPr>
              <w:jc w:val="center"/>
              <w:rPr>
                <w:rFonts w:ascii="Arial Narrow" w:hAnsi="Arial Narrow"/>
              </w:rPr>
            </w:pPr>
            <w:r w:rsidRPr="003A54F9">
              <w:rPr>
                <w:rFonts w:ascii="Arial Narrow" w:hAnsi="Arial Narrow"/>
              </w:rPr>
              <w:t>HD 8.07</w:t>
            </w:r>
          </w:p>
        </w:tc>
        <w:tc>
          <w:tcPr>
            <w:tcW w:w="5842" w:type="dxa"/>
            <w:shd w:val="clear" w:color="auto" w:fill="DEEAF6" w:themeFill="accent5" w:themeFillTint="33"/>
          </w:tcPr>
          <w:p w14:paraId="58618B78" w14:textId="1132B601" w:rsidR="0025658F" w:rsidRPr="003A54F9" w:rsidRDefault="0025658F" w:rsidP="0025658F">
            <w:pPr>
              <w:rPr>
                <w:rFonts w:ascii="Arial Narrow" w:hAnsi="Arial Narrow"/>
              </w:rPr>
            </w:pPr>
            <w:r w:rsidRPr="003A54F9">
              <w:rPr>
                <w:rFonts w:ascii="Arial Narrow" w:hAnsi="Arial Narrow"/>
              </w:rPr>
              <w:t xml:space="preserve">The assessment of risk is reviewed at least every 12 months, and the review is documented. Enter date of last review in the notes. </w:t>
            </w:r>
          </w:p>
        </w:tc>
        <w:tc>
          <w:tcPr>
            <w:tcW w:w="1260" w:type="dxa"/>
            <w:shd w:val="clear" w:color="auto" w:fill="DEEAF6" w:themeFill="accent5" w:themeFillTint="33"/>
          </w:tcPr>
          <w:p w14:paraId="5C6BA07D" w14:textId="77777777" w:rsidR="0025658F" w:rsidRPr="003A54F9" w:rsidRDefault="0025658F" w:rsidP="0025658F">
            <w:pPr>
              <w:rPr>
                <w:rFonts w:ascii="Arial Narrow" w:hAnsi="Arial Narrow"/>
              </w:rPr>
            </w:pPr>
          </w:p>
        </w:tc>
        <w:tc>
          <w:tcPr>
            <w:tcW w:w="6128" w:type="dxa"/>
            <w:shd w:val="clear" w:color="auto" w:fill="DEEAF6" w:themeFill="accent5" w:themeFillTint="33"/>
          </w:tcPr>
          <w:p w14:paraId="79BF0F09" w14:textId="77777777" w:rsidR="0025658F" w:rsidRPr="003A54F9" w:rsidRDefault="0025658F" w:rsidP="0025658F">
            <w:pPr>
              <w:rPr>
                <w:rFonts w:ascii="Arial Narrow" w:hAnsi="Arial Narrow"/>
              </w:rPr>
            </w:pPr>
          </w:p>
        </w:tc>
      </w:tr>
      <w:tr w:rsidR="0025658F" w:rsidRPr="003A54F9" w14:paraId="5020019E" w14:textId="47431050" w:rsidTr="003611AB">
        <w:tc>
          <w:tcPr>
            <w:tcW w:w="1255" w:type="dxa"/>
          </w:tcPr>
          <w:p w14:paraId="453E375D" w14:textId="019E0170" w:rsidR="0025658F" w:rsidRPr="003A54F9" w:rsidRDefault="0025658F" w:rsidP="0025658F">
            <w:pPr>
              <w:jc w:val="center"/>
              <w:rPr>
                <w:rFonts w:ascii="Arial Narrow" w:hAnsi="Arial Narrow"/>
              </w:rPr>
            </w:pPr>
            <w:r w:rsidRPr="003A54F9">
              <w:rPr>
                <w:rFonts w:ascii="Arial Narrow" w:hAnsi="Arial Narrow"/>
              </w:rPr>
              <w:t>HD 9.00</w:t>
            </w:r>
          </w:p>
        </w:tc>
        <w:tc>
          <w:tcPr>
            <w:tcW w:w="5842" w:type="dxa"/>
          </w:tcPr>
          <w:p w14:paraId="2A9924A8" w14:textId="04BF7F32" w:rsidR="0025658F" w:rsidRPr="003A54F9" w:rsidRDefault="0025658F" w:rsidP="0025658F">
            <w:pPr>
              <w:rPr>
                <w:rFonts w:ascii="Arial Narrow" w:hAnsi="Arial Narrow"/>
              </w:rPr>
            </w:pPr>
            <w:r w:rsidRPr="003A54F9">
              <w:rPr>
                <w:rFonts w:ascii="Arial Narrow" w:hAnsi="Arial Narrow"/>
              </w:rPr>
              <w:t xml:space="preserve">The pharmacy has a designated person(s) to oversee the handling of HDs who is qualified and trained for development of standard operating procedures (SOPs); overseeing compliance with standards, laws, and rules; ensuring competency of personnel; and ensuring environmental control. </w:t>
            </w:r>
          </w:p>
        </w:tc>
        <w:tc>
          <w:tcPr>
            <w:tcW w:w="1260" w:type="dxa"/>
          </w:tcPr>
          <w:p w14:paraId="0B6AE8A2" w14:textId="77777777" w:rsidR="0025658F" w:rsidRPr="003A54F9" w:rsidRDefault="0025658F" w:rsidP="0025658F">
            <w:pPr>
              <w:rPr>
                <w:rFonts w:ascii="Arial Narrow" w:hAnsi="Arial Narrow"/>
              </w:rPr>
            </w:pPr>
          </w:p>
        </w:tc>
        <w:tc>
          <w:tcPr>
            <w:tcW w:w="6128" w:type="dxa"/>
          </w:tcPr>
          <w:p w14:paraId="67DA6188" w14:textId="77777777" w:rsidR="0025658F" w:rsidRPr="003A54F9" w:rsidRDefault="0025658F" w:rsidP="0025658F">
            <w:pPr>
              <w:rPr>
                <w:rFonts w:ascii="Arial Narrow" w:hAnsi="Arial Narrow"/>
              </w:rPr>
            </w:pPr>
          </w:p>
        </w:tc>
      </w:tr>
      <w:tr w:rsidR="0025658F" w:rsidRPr="003A54F9" w14:paraId="2F8FE3D0" w14:textId="08F52328" w:rsidTr="003611AB">
        <w:tc>
          <w:tcPr>
            <w:tcW w:w="1255" w:type="dxa"/>
            <w:shd w:val="clear" w:color="auto" w:fill="DEEAF6" w:themeFill="accent5" w:themeFillTint="33"/>
          </w:tcPr>
          <w:p w14:paraId="458E4440" w14:textId="55E9B3A7" w:rsidR="0025658F" w:rsidRPr="003A54F9" w:rsidRDefault="0025658F" w:rsidP="0025658F">
            <w:pPr>
              <w:jc w:val="center"/>
              <w:rPr>
                <w:rFonts w:ascii="Arial Narrow" w:hAnsi="Arial Narrow"/>
              </w:rPr>
            </w:pPr>
            <w:r w:rsidRPr="003A54F9">
              <w:rPr>
                <w:rFonts w:ascii="Arial Narrow" w:hAnsi="Arial Narrow"/>
              </w:rPr>
              <w:t>HD 9.01</w:t>
            </w:r>
          </w:p>
        </w:tc>
        <w:tc>
          <w:tcPr>
            <w:tcW w:w="5842" w:type="dxa"/>
            <w:shd w:val="clear" w:color="auto" w:fill="DEEAF6" w:themeFill="accent5" w:themeFillTint="33"/>
          </w:tcPr>
          <w:p w14:paraId="76EAFA43" w14:textId="1710DD01" w:rsidR="0025658F" w:rsidRPr="003A54F9" w:rsidRDefault="0025658F" w:rsidP="0025658F">
            <w:pPr>
              <w:rPr>
                <w:rFonts w:ascii="Arial Narrow" w:hAnsi="Arial Narrow"/>
              </w:rPr>
            </w:pPr>
            <w:r w:rsidRPr="003A54F9">
              <w:rPr>
                <w:rFonts w:ascii="Arial Narrow" w:hAnsi="Arial Narrow"/>
              </w:rPr>
              <w:t xml:space="preserve">The designated person oversees the monitoring of the facility, including testing/sampling programs, maintaining, and documentation, and acting on results. </w:t>
            </w:r>
          </w:p>
        </w:tc>
        <w:tc>
          <w:tcPr>
            <w:tcW w:w="1260" w:type="dxa"/>
            <w:shd w:val="clear" w:color="auto" w:fill="DEEAF6" w:themeFill="accent5" w:themeFillTint="33"/>
          </w:tcPr>
          <w:p w14:paraId="705DE7E0" w14:textId="77777777" w:rsidR="0025658F" w:rsidRPr="003A54F9" w:rsidRDefault="0025658F" w:rsidP="0025658F">
            <w:pPr>
              <w:rPr>
                <w:rFonts w:ascii="Arial Narrow" w:hAnsi="Arial Narrow"/>
              </w:rPr>
            </w:pPr>
          </w:p>
        </w:tc>
        <w:tc>
          <w:tcPr>
            <w:tcW w:w="6128" w:type="dxa"/>
            <w:shd w:val="clear" w:color="auto" w:fill="DEEAF6" w:themeFill="accent5" w:themeFillTint="33"/>
          </w:tcPr>
          <w:p w14:paraId="0998E812" w14:textId="77777777" w:rsidR="0025658F" w:rsidRPr="003A54F9" w:rsidRDefault="0025658F" w:rsidP="0025658F">
            <w:pPr>
              <w:rPr>
                <w:rFonts w:ascii="Arial Narrow" w:hAnsi="Arial Narrow"/>
              </w:rPr>
            </w:pPr>
          </w:p>
        </w:tc>
      </w:tr>
      <w:tr w:rsidR="0025658F" w:rsidRPr="003A54F9" w14:paraId="6EFE7467" w14:textId="55545D43" w:rsidTr="003611AB">
        <w:tc>
          <w:tcPr>
            <w:tcW w:w="1255" w:type="dxa"/>
          </w:tcPr>
          <w:p w14:paraId="2885ADC9" w14:textId="5CC03CCF" w:rsidR="0025658F" w:rsidRPr="003A54F9" w:rsidRDefault="0025658F" w:rsidP="0025658F">
            <w:pPr>
              <w:jc w:val="center"/>
              <w:rPr>
                <w:rFonts w:ascii="Arial Narrow" w:hAnsi="Arial Narrow"/>
              </w:rPr>
            </w:pPr>
            <w:r w:rsidRPr="003A54F9">
              <w:rPr>
                <w:rFonts w:ascii="Arial Narrow" w:hAnsi="Arial Narrow"/>
              </w:rPr>
              <w:t>HD 10.00</w:t>
            </w:r>
          </w:p>
        </w:tc>
        <w:tc>
          <w:tcPr>
            <w:tcW w:w="5842" w:type="dxa"/>
          </w:tcPr>
          <w:p w14:paraId="3E2365A0" w14:textId="1929802E" w:rsidR="0025658F" w:rsidRPr="003A54F9" w:rsidRDefault="0025658F" w:rsidP="0025658F">
            <w:pPr>
              <w:rPr>
                <w:rFonts w:ascii="Arial Narrow" w:hAnsi="Arial Narrow"/>
              </w:rPr>
            </w:pPr>
            <w:r w:rsidRPr="003A54F9">
              <w:rPr>
                <w:rFonts w:ascii="Arial Narrow" w:hAnsi="Arial Narrow"/>
              </w:rPr>
              <w:t xml:space="preserve">The assessment of risk and SOPs for handling HDs addresses all potential types of exposure, including all activities occurring within the operation that present an opportunity for exposure: </w:t>
            </w:r>
          </w:p>
        </w:tc>
        <w:tc>
          <w:tcPr>
            <w:tcW w:w="1260" w:type="dxa"/>
          </w:tcPr>
          <w:p w14:paraId="49355E65" w14:textId="77777777" w:rsidR="0025658F" w:rsidRPr="003A54F9" w:rsidRDefault="0025658F" w:rsidP="0025658F">
            <w:pPr>
              <w:rPr>
                <w:rFonts w:ascii="Arial Narrow" w:hAnsi="Arial Narrow"/>
              </w:rPr>
            </w:pPr>
          </w:p>
        </w:tc>
        <w:tc>
          <w:tcPr>
            <w:tcW w:w="6128" w:type="dxa"/>
          </w:tcPr>
          <w:p w14:paraId="3AFA99D4" w14:textId="77777777" w:rsidR="0025658F" w:rsidRPr="003A54F9" w:rsidRDefault="0025658F" w:rsidP="0025658F">
            <w:pPr>
              <w:rPr>
                <w:rFonts w:ascii="Arial Narrow" w:hAnsi="Arial Narrow"/>
              </w:rPr>
            </w:pPr>
          </w:p>
        </w:tc>
      </w:tr>
      <w:tr w:rsidR="0025658F" w:rsidRPr="003A54F9" w14:paraId="3854E40C" w14:textId="05DA3017" w:rsidTr="003611AB">
        <w:tc>
          <w:tcPr>
            <w:tcW w:w="1255" w:type="dxa"/>
            <w:shd w:val="clear" w:color="auto" w:fill="DEEAF6" w:themeFill="accent5" w:themeFillTint="33"/>
          </w:tcPr>
          <w:p w14:paraId="6F253825" w14:textId="65C8A073" w:rsidR="0025658F" w:rsidRPr="003A54F9" w:rsidRDefault="0025658F" w:rsidP="0025658F">
            <w:pPr>
              <w:jc w:val="center"/>
              <w:rPr>
                <w:rFonts w:ascii="Arial Narrow" w:hAnsi="Arial Narrow"/>
              </w:rPr>
            </w:pPr>
            <w:r w:rsidRPr="003A54F9">
              <w:rPr>
                <w:rFonts w:ascii="Arial Narrow" w:hAnsi="Arial Narrow"/>
              </w:rPr>
              <w:t>HD 10.01</w:t>
            </w:r>
          </w:p>
        </w:tc>
        <w:tc>
          <w:tcPr>
            <w:tcW w:w="5842" w:type="dxa"/>
            <w:shd w:val="clear" w:color="auto" w:fill="DEEAF6" w:themeFill="accent5" w:themeFillTint="33"/>
          </w:tcPr>
          <w:p w14:paraId="32C485FC" w14:textId="7C5C96FD" w:rsidR="0025658F" w:rsidRPr="003A54F9" w:rsidRDefault="0025658F" w:rsidP="0025658F">
            <w:pPr>
              <w:rPr>
                <w:rFonts w:ascii="Arial Narrow" w:hAnsi="Arial Narrow"/>
              </w:rPr>
            </w:pPr>
            <w:r w:rsidRPr="003A54F9">
              <w:rPr>
                <w:rFonts w:ascii="Arial Narrow" w:hAnsi="Arial Narrow"/>
              </w:rPr>
              <w:t xml:space="preserve">Receiving: Contacting HD residues on packaging, work surfaces, floors </w:t>
            </w:r>
          </w:p>
        </w:tc>
        <w:tc>
          <w:tcPr>
            <w:tcW w:w="1260" w:type="dxa"/>
            <w:shd w:val="clear" w:color="auto" w:fill="DEEAF6" w:themeFill="accent5" w:themeFillTint="33"/>
          </w:tcPr>
          <w:p w14:paraId="1E28F6C8" w14:textId="77777777" w:rsidR="0025658F" w:rsidRPr="003A54F9" w:rsidRDefault="0025658F" w:rsidP="0025658F">
            <w:pPr>
              <w:rPr>
                <w:rFonts w:ascii="Arial Narrow" w:hAnsi="Arial Narrow"/>
              </w:rPr>
            </w:pPr>
          </w:p>
        </w:tc>
        <w:tc>
          <w:tcPr>
            <w:tcW w:w="6128" w:type="dxa"/>
            <w:shd w:val="clear" w:color="auto" w:fill="DEEAF6" w:themeFill="accent5" w:themeFillTint="33"/>
          </w:tcPr>
          <w:p w14:paraId="0FB6EAF4" w14:textId="77777777" w:rsidR="0025658F" w:rsidRPr="003A54F9" w:rsidRDefault="0025658F" w:rsidP="0025658F">
            <w:pPr>
              <w:rPr>
                <w:rFonts w:ascii="Arial Narrow" w:hAnsi="Arial Narrow"/>
              </w:rPr>
            </w:pPr>
          </w:p>
        </w:tc>
      </w:tr>
      <w:tr w:rsidR="0025658F" w:rsidRPr="003A54F9" w14:paraId="1D6ABAB2" w14:textId="533C5E91" w:rsidTr="003611AB">
        <w:tc>
          <w:tcPr>
            <w:tcW w:w="1255" w:type="dxa"/>
            <w:shd w:val="clear" w:color="auto" w:fill="DEEAF6" w:themeFill="accent5" w:themeFillTint="33"/>
          </w:tcPr>
          <w:p w14:paraId="33ED728A" w14:textId="6BDBAEAA" w:rsidR="0025658F" w:rsidRPr="003A54F9" w:rsidRDefault="0025658F" w:rsidP="0025658F">
            <w:pPr>
              <w:jc w:val="center"/>
              <w:rPr>
                <w:rFonts w:ascii="Arial Narrow" w:hAnsi="Arial Narrow"/>
              </w:rPr>
            </w:pPr>
            <w:r w:rsidRPr="003A54F9">
              <w:rPr>
                <w:rFonts w:ascii="Arial Narrow" w:hAnsi="Arial Narrow"/>
              </w:rPr>
              <w:t>HD 10.02</w:t>
            </w:r>
          </w:p>
        </w:tc>
        <w:tc>
          <w:tcPr>
            <w:tcW w:w="5842" w:type="dxa"/>
            <w:shd w:val="clear" w:color="auto" w:fill="DEEAF6" w:themeFill="accent5" w:themeFillTint="33"/>
          </w:tcPr>
          <w:p w14:paraId="2BBD6F7C" w14:textId="6F9FDDFA" w:rsidR="0025658F" w:rsidRPr="003A54F9" w:rsidRDefault="0025658F" w:rsidP="0025658F">
            <w:pPr>
              <w:spacing w:line="276" w:lineRule="auto"/>
              <w:rPr>
                <w:rFonts w:ascii="Arial Narrow" w:hAnsi="Arial Narrow"/>
              </w:rPr>
            </w:pPr>
            <w:r w:rsidRPr="003A54F9">
              <w:rPr>
                <w:rFonts w:ascii="Arial Narrow" w:hAnsi="Arial Narrow"/>
              </w:rPr>
              <w:t xml:space="preserve">Dispensing: Counting or packaging tablets and capsules </w:t>
            </w:r>
          </w:p>
        </w:tc>
        <w:tc>
          <w:tcPr>
            <w:tcW w:w="1260" w:type="dxa"/>
            <w:shd w:val="clear" w:color="auto" w:fill="DEEAF6" w:themeFill="accent5" w:themeFillTint="33"/>
          </w:tcPr>
          <w:p w14:paraId="4523A90D" w14:textId="77777777" w:rsidR="0025658F" w:rsidRPr="003A54F9" w:rsidRDefault="0025658F" w:rsidP="0025658F">
            <w:pPr>
              <w:rPr>
                <w:rFonts w:ascii="Arial Narrow" w:hAnsi="Arial Narrow"/>
              </w:rPr>
            </w:pPr>
          </w:p>
        </w:tc>
        <w:tc>
          <w:tcPr>
            <w:tcW w:w="6128" w:type="dxa"/>
            <w:shd w:val="clear" w:color="auto" w:fill="DEEAF6" w:themeFill="accent5" w:themeFillTint="33"/>
          </w:tcPr>
          <w:p w14:paraId="44631394" w14:textId="77777777" w:rsidR="0025658F" w:rsidRPr="003A54F9" w:rsidRDefault="0025658F" w:rsidP="0025658F">
            <w:pPr>
              <w:rPr>
                <w:rFonts w:ascii="Arial Narrow" w:hAnsi="Arial Narrow"/>
              </w:rPr>
            </w:pPr>
          </w:p>
        </w:tc>
      </w:tr>
      <w:tr w:rsidR="007F5A66" w:rsidRPr="003A54F9" w14:paraId="7CC0A999" w14:textId="28DB4FF3" w:rsidTr="003611AB">
        <w:tc>
          <w:tcPr>
            <w:tcW w:w="1255" w:type="dxa"/>
            <w:shd w:val="clear" w:color="auto" w:fill="DEEAF6" w:themeFill="accent5" w:themeFillTint="33"/>
          </w:tcPr>
          <w:p w14:paraId="10872BB2" w14:textId="37F27768" w:rsidR="007F5A66" w:rsidRPr="003A54F9" w:rsidRDefault="007F5A66" w:rsidP="007F5A66">
            <w:pPr>
              <w:jc w:val="center"/>
              <w:rPr>
                <w:rFonts w:ascii="Arial Narrow" w:hAnsi="Arial Narrow"/>
              </w:rPr>
            </w:pPr>
            <w:r w:rsidRPr="003A54F9">
              <w:rPr>
                <w:rFonts w:ascii="Arial Narrow" w:hAnsi="Arial Narrow"/>
              </w:rPr>
              <w:t>HD 10.03</w:t>
            </w:r>
          </w:p>
        </w:tc>
        <w:tc>
          <w:tcPr>
            <w:tcW w:w="5842" w:type="dxa"/>
            <w:shd w:val="clear" w:color="auto" w:fill="DEEAF6" w:themeFill="accent5" w:themeFillTint="33"/>
          </w:tcPr>
          <w:p w14:paraId="2288FF8E" w14:textId="09397AA1" w:rsidR="007F5A66" w:rsidRPr="003A54F9" w:rsidRDefault="007F5A66" w:rsidP="007F5A66">
            <w:pPr>
              <w:rPr>
                <w:rFonts w:ascii="Arial Narrow" w:hAnsi="Arial Narrow"/>
              </w:rPr>
            </w:pPr>
            <w:r w:rsidRPr="003A54F9">
              <w:rPr>
                <w:rFonts w:ascii="Arial Narrow" w:hAnsi="Arial Narrow"/>
              </w:rPr>
              <w:t xml:space="preserve">Compounding/other manipulations: Crushing/splitting tablets, opening capsules, pouring liquids, weighing, or mixing, constituting/reconstituting powdered/lyophilized HDs, expelling air from HD syringes, HD residue on personal protective equipment (PPE), cleaning activities of HD areas, and HD equipment maintenance. </w:t>
            </w:r>
          </w:p>
        </w:tc>
        <w:tc>
          <w:tcPr>
            <w:tcW w:w="1260" w:type="dxa"/>
            <w:shd w:val="clear" w:color="auto" w:fill="DEEAF6" w:themeFill="accent5" w:themeFillTint="33"/>
          </w:tcPr>
          <w:p w14:paraId="52C932ED" w14:textId="77777777" w:rsidR="007F5A66" w:rsidRPr="003A54F9" w:rsidRDefault="007F5A66" w:rsidP="007F5A66">
            <w:pPr>
              <w:rPr>
                <w:rFonts w:ascii="Arial Narrow" w:hAnsi="Arial Narrow"/>
              </w:rPr>
            </w:pPr>
          </w:p>
        </w:tc>
        <w:tc>
          <w:tcPr>
            <w:tcW w:w="6128" w:type="dxa"/>
            <w:shd w:val="clear" w:color="auto" w:fill="DEEAF6" w:themeFill="accent5" w:themeFillTint="33"/>
          </w:tcPr>
          <w:p w14:paraId="2CE98B4B" w14:textId="77777777" w:rsidR="007F5A66" w:rsidRPr="003A54F9" w:rsidRDefault="007F5A66" w:rsidP="007F5A66">
            <w:pPr>
              <w:rPr>
                <w:rFonts w:ascii="Arial Narrow" w:hAnsi="Arial Narrow"/>
              </w:rPr>
            </w:pPr>
          </w:p>
        </w:tc>
      </w:tr>
      <w:tr w:rsidR="007F5A66" w:rsidRPr="003A54F9" w14:paraId="3FEF5896" w14:textId="5FE98AA6" w:rsidTr="003611AB">
        <w:tc>
          <w:tcPr>
            <w:tcW w:w="1255" w:type="dxa"/>
            <w:shd w:val="clear" w:color="auto" w:fill="DEEAF6" w:themeFill="accent5" w:themeFillTint="33"/>
          </w:tcPr>
          <w:p w14:paraId="4204DDD4" w14:textId="676FB7CF" w:rsidR="007F5A66" w:rsidRPr="003A54F9" w:rsidRDefault="007F5A66" w:rsidP="007F5A66">
            <w:pPr>
              <w:jc w:val="center"/>
              <w:rPr>
                <w:rFonts w:ascii="Arial Narrow" w:hAnsi="Arial Narrow"/>
              </w:rPr>
            </w:pPr>
            <w:r w:rsidRPr="003A54F9">
              <w:rPr>
                <w:rFonts w:ascii="Arial Narrow" w:hAnsi="Arial Narrow"/>
              </w:rPr>
              <w:t>HD 10.05</w:t>
            </w:r>
          </w:p>
        </w:tc>
        <w:tc>
          <w:tcPr>
            <w:tcW w:w="5842" w:type="dxa"/>
            <w:shd w:val="clear" w:color="auto" w:fill="DEEAF6" w:themeFill="accent5" w:themeFillTint="33"/>
          </w:tcPr>
          <w:p w14:paraId="44851124" w14:textId="6E9F6652" w:rsidR="007F5A66" w:rsidRPr="003A54F9" w:rsidRDefault="007F5A66" w:rsidP="007F5A66">
            <w:pPr>
              <w:spacing w:line="276" w:lineRule="auto"/>
              <w:rPr>
                <w:rFonts w:ascii="Arial Narrow" w:hAnsi="Arial Narrow"/>
              </w:rPr>
            </w:pPr>
            <w:r w:rsidRPr="003A54F9">
              <w:rPr>
                <w:rFonts w:ascii="Arial Narrow" w:hAnsi="Arial Narrow"/>
              </w:rPr>
              <w:t xml:space="preserve">Spills: Spill generation, management, and disposal. </w:t>
            </w:r>
          </w:p>
        </w:tc>
        <w:tc>
          <w:tcPr>
            <w:tcW w:w="1260" w:type="dxa"/>
            <w:shd w:val="clear" w:color="auto" w:fill="DEEAF6" w:themeFill="accent5" w:themeFillTint="33"/>
          </w:tcPr>
          <w:p w14:paraId="0E4A096E" w14:textId="77777777" w:rsidR="007F5A66" w:rsidRPr="003A54F9" w:rsidRDefault="007F5A66" w:rsidP="007F5A66">
            <w:pPr>
              <w:rPr>
                <w:rFonts w:ascii="Arial Narrow" w:hAnsi="Arial Narrow"/>
              </w:rPr>
            </w:pPr>
          </w:p>
        </w:tc>
        <w:tc>
          <w:tcPr>
            <w:tcW w:w="6128" w:type="dxa"/>
            <w:shd w:val="clear" w:color="auto" w:fill="DEEAF6" w:themeFill="accent5" w:themeFillTint="33"/>
          </w:tcPr>
          <w:p w14:paraId="6C13DD3C" w14:textId="77777777" w:rsidR="007F5A66" w:rsidRPr="003A54F9" w:rsidRDefault="007F5A66" w:rsidP="007F5A66">
            <w:pPr>
              <w:rPr>
                <w:rFonts w:ascii="Arial Narrow" w:hAnsi="Arial Narrow"/>
              </w:rPr>
            </w:pPr>
          </w:p>
        </w:tc>
      </w:tr>
      <w:tr w:rsidR="007F5A66" w:rsidRPr="003A54F9" w14:paraId="43DB0F98" w14:textId="43120D0D" w:rsidTr="003611AB">
        <w:tc>
          <w:tcPr>
            <w:tcW w:w="1255" w:type="dxa"/>
            <w:shd w:val="clear" w:color="auto" w:fill="DEEAF6" w:themeFill="accent5" w:themeFillTint="33"/>
          </w:tcPr>
          <w:p w14:paraId="6AEB418E" w14:textId="6BF9C10B" w:rsidR="007F5A66" w:rsidRPr="003A54F9" w:rsidRDefault="007F5A66" w:rsidP="007F5A66">
            <w:pPr>
              <w:jc w:val="center"/>
              <w:rPr>
                <w:rFonts w:ascii="Arial Narrow" w:hAnsi="Arial Narrow"/>
              </w:rPr>
            </w:pPr>
            <w:r w:rsidRPr="003A54F9">
              <w:rPr>
                <w:rFonts w:ascii="Arial Narrow" w:hAnsi="Arial Narrow"/>
              </w:rPr>
              <w:t>HD 10.06</w:t>
            </w:r>
          </w:p>
        </w:tc>
        <w:tc>
          <w:tcPr>
            <w:tcW w:w="5842" w:type="dxa"/>
            <w:shd w:val="clear" w:color="auto" w:fill="DEEAF6" w:themeFill="accent5" w:themeFillTint="33"/>
          </w:tcPr>
          <w:p w14:paraId="5C264968" w14:textId="30AA17C0" w:rsidR="007F5A66" w:rsidRPr="003A54F9" w:rsidRDefault="007F5A66" w:rsidP="007F5A66">
            <w:pPr>
              <w:spacing w:line="276" w:lineRule="auto"/>
              <w:rPr>
                <w:rFonts w:ascii="Arial Narrow" w:hAnsi="Arial Narrow"/>
              </w:rPr>
            </w:pPr>
            <w:r w:rsidRPr="003A54F9">
              <w:rPr>
                <w:rFonts w:ascii="Arial Narrow" w:hAnsi="Arial Narrow"/>
              </w:rPr>
              <w:t xml:space="preserve">Transport </w:t>
            </w:r>
          </w:p>
        </w:tc>
        <w:tc>
          <w:tcPr>
            <w:tcW w:w="1260" w:type="dxa"/>
            <w:shd w:val="clear" w:color="auto" w:fill="DEEAF6" w:themeFill="accent5" w:themeFillTint="33"/>
          </w:tcPr>
          <w:p w14:paraId="622CD636" w14:textId="77777777" w:rsidR="007F5A66" w:rsidRPr="003A54F9" w:rsidRDefault="007F5A66" w:rsidP="007F5A66">
            <w:pPr>
              <w:rPr>
                <w:rFonts w:ascii="Arial Narrow" w:hAnsi="Arial Narrow"/>
              </w:rPr>
            </w:pPr>
          </w:p>
        </w:tc>
        <w:tc>
          <w:tcPr>
            <w:tcW w:w="6128" w:type="dxa"/>
            <w:shd w:val="clear" w:color="auto" w:fill="DEEAF6" w:themeFill="accent5" w:themeFillTint="33"/>
          </w:tcPr>
          <w:p w14:paraId="1C96F2BC" w14:textId="77777777" w:rsidR="007F5A66" w:rsidRPr="003A54F9" w:rsidRDefault="007F5A66" w:rsidP="007F5A66">
            <w:pPr>
              <w:rPr>
                <w:rFonts w:ascii="Arial Narrow" w:hAnsi="Arial Narrow"/>
              </w:rPr>
            </w:pPr>
          </w:p>
        </w:tc>
      </w:tr>
      <w:tr w:rsidR="007F5A66" w:rsidRPr="003A54F9" w14:paraId="73FDE959" w14:textId="4FB56C53" w:rsidTr="003611AB">
        <w:tc>
          <w:tcPr>
            <w:tcW w:w="1255" w:type="dxa"/>
            <w:shd w:val="clear" w:color="auto" w:fill="DEEAF6" w:themeFill="accent5" w:themeFillTint="33"/>
          </w:tcPr>
          <w:p w14:paraId="2AC28ED3" w14:textId="72DB8E94" w:rsidR="007F5A66" w:rsidRPr="003A54F9" w:rsidRDefault="007F5A66" w:rsidP="007F5A66">
            <w:pPr>
              <w:jc w:val="center"/>
              <w:rPr>
                <w:rFonts w:ascii="Arial Narrow" w:hAnsi="Arial Narrow"/>
              </w:rPr>
            </w:pPr>
            <w:r w:rsidRPr="003A54F9">
              <w:rPr>
                <w:rFonts w:ascii="Arial Narrow" w:hAnsi="Arial Narrow"/>
              </w:rPr>
              <w:t>HD 10.07</w:t>
            </w:r>
          </w:p>
        </w:tc>
        <w:tc>
          <w:tcPr>
            <w:tcW w:w="5842" w:type="dxa"/>
            <w:shd w:val="clear" w:color="auto" w:fill="DEEAF6" w:themeFill="accent5" w:themeFillTint="33"/>
          </w:tcPr>
          <w:p w14:paraId="45F21AE0" w14:textId="56C05794" w:rsidR="007F5A66" w:rsidRPr="003A54F9" w:rsidRDefault="007F5A66" w:rsidP="007F5A66">
            <w:pPr>
              <w:rPr>
                <w:rFonts w:ascii="Arial Narrow" w:hAnsi="Arial Narrow"/>
              </w:rPr>
            </w:pPr>
            <w:r w:rsidRPr="003A54F9">
              <w:rPr>
                <w:rFonts w:ascii="Arial Narrow" w:hAnsi="Arial Narrow"/>
              </w:rPr>
              <w:t xml:space="preserve">Waste: Collection and disposal of HD waste and trace contaminated waste </w:t>
            </w:r>
          </w:p>
        </w:tc>
        <w:tc>
          <w:tcPr>
            <w:tcW w:w="1260" w:type="dxa"/>
            <w:shd w:val="clear" w:color="auto" w:fill="DEEAF6" w:themeFill="accent5" w:themeFillTint="33"/>
          </w:tcPr>
          <w:p w14:paraId="67F6BE8F" w14:textId="77777777" w:rsidR="007F5A66" w:rsidRPr="003A54F9" w:rsidRDefault="007F5A66" w:rsidP="007F5A66">
            <w:pPr>
              <w:rPr>
                <w:rFonts w:ascii="Arial Narrow" w:hAnsi="Arial Narrow"/>
              </w:rPr>
            </w:pPr>
          </w:p>
        </w:tc>
        <w:tc>
          <w:tcPr>
            <w:tcW w:w="6128" w:type="dxa"/>
            <w:shd w:val="clear" w:color="auto" w:fill="DEEAF6" w:themeFill="accent5" w:themeFillTint="33"/>
          </w:tcPr>
          <w:p w14:paraId="7DC6C604" w14:textId="77777777" w:rsidR="007F5A66" w:rsidRPr="003A54F9" w:rsidRDefault="007F5A66" w:rsidP="007F5A66">
            <w:pPr>
              <w:rPr>
                <w:rFonts w:ascii="Arial Narrow" w:hAnsi="Arial Narrow"/>
              </w:rPr>
            </w:pPr>
          </w:p>
        </w:tc>
      </w:tr>
      <w:tr w:rsidR="007F5A66" w:rsidRPr="003A54F9" w14:paraId="79CF1A06" w14:textId="77777777" w:rsidTr="003611AB">
        <w:tc>
          <w:tcPr>
            <w:tcW w:w="1255" w:type="dxa"/>
            <w:shd w:val="clear" w:color="auto" w:fill="FFC000"/>
          </w:tcPr>
          <w:p w14:paraId="6668B752" w14:textId="3D2B3881" w:rsidR="007F5A66" w:rsidRPr="003A54F9" w:rsidRDefault="007F5A66" w:rsidP="007F5A66">
            <w:pPr>
              <w:jc w:val="center"/>
              <w:rPr>
                <w:rFonts w:ascii="Arial Narrow" w:hAnsi="Arial Narrow"/>
                <w:b/>
                <w:bCs/>
              </w:rPr>
            </w:pPr>
            <w:r>
              <w:rPr>
                <w:rFonts w:ascii="Arial Narrow" w:hAnsi="Arial Narrow"/>
                <w:b/>
                <w:bCs/>
              </w:rPr>
              <w:t>BB</w:t>
            </w:r>
          </w:p>
        </w:tc>
        <w:tc>
          <w:tcPr>
            <w:tcW w:w="5842" w:type="dxa"/>
            <w:shd w:val="clear" w:color="auto" w:fill="FFC000"/>
          </w:tcPr>
          <w:p w14:paraId="5A4DA7C5" w14:textId="65AE83B8" w:rsidR="007F5A66" w:rsidRPr="003A54F9" w:rsidRDefault="007F5A66" w:rsidP="007F5A66">
            <w:pPr>
              <w:rPr>
                <w:rFonts w:ascii="Arial Narrow" w:hAnsi="Arial Narrow"/>
                <w:b/>
                <w:bCs/>
              </w:rPr>
            </w:pPr>
            <w:r w:rsidRPr="003A54F9">
              <w:rPr>
                <w:rFonts w:ascii="Arial Narrow" w:hAnsi="Arial Narrow"/>
                <w:b/>
                <w:bCs/>
              </w:rPr>
              <w:t>Standard Operating Procedures</w:t>
            </w:r>
          </w:p>
        </w:tc>
        <w:tc>
          <w:tcPr>
            <w:tcW w:w="1260" w:type="dxa"/>
            <w:shd w:val="clear" w:color="auto" w:fill="FFC000"/>
          </w:tcPr>
          <w:p w14:paraId="702A0861" w14:textId="77777777" w:rsidR="007F5A66" w:rsidRPr="003A54F9" w:rsidRDefault="007F5A66" w:rsidP="007F5A66">
            <w:pPr>
              <w:rPr>
                <w:rFonts w:ascii="Arial Narrow" w:hAnsi="Arial Narrow"/>
                <w:b/>
                <w:bCs/>
              </w:rPr>
            </w:pPr>
          </w:p>
        </w:tc>
        <w:tc>
          <w:tcPr>
            <w:tcW w:w="6128" w:type="dxa"/>
            <w:shd w:val="clear" w:color="auto" w:fill="FFC000"/>
          </w:tcPr>
          <w:p w14:paraId="17906CF3" w14:textId="77777777" w:rsidR="007F5A66" w:rsidRPr="003A54F9" w:rsidRDefault="007F5A66" w:rsidP="007F5A66">
            <w:pPr>
              <w:rPr>
                <w:rFonts w:ascii="Arial Narrow" w:hAnsi="Arial Narrow"/>
                <w:b/>
                <w:bCs/>
              </w:rPr>
            </w:pPr>
          </w:p>
        </w:tc>
      </w:tr>
      <w:tr w:rsidR="007F5A66" w:rsidRPr="003A54F9" w14:paraId="3C10DA58" w14:textId="4CBFA5F5" w:rsidTr="003611AB">
        <w:tc>
          <w:tcPr>
            <w:tcW w:w="1255" w:type="dxa"/>
          </w:tcPr>
          <w:p w14:paraId="3AA37579" w14:textId="0D50E12F" w:rsidR="007F5A66" w:rsidRPr="003A54F9" w:rsidRDefault="007F5A66" w:rsidP="007F5A66">
            <w:pPr>
              <w:jc w:val="center"/>
              <w:rPr>
                <w:rFonts w:ascii="Arial Narrow" w:hAnsi="Arial Narrow"/>
              </w:rPr>
            </w:pPr>
            <w:r w:rsidRPr="003A54F9">
              <w:rPr>
                <w:rFonts w:ascii="Arial Narrow" w:hAnsi="Arial Narrow"/>
              </w:rPr>
              <w:t>HD 11.00</w:t>
            </w:r>
          </w:p>
        </w:tc>
        <w:tc>
          <w:tcPr>
            <w:tcW w:w="5842" w:type="dxa"/>
          </w:tcPr>
          <w:p w14:paraId="6EEE03B3" w14:textId="41888CD8" w:rsidR="007F5A66" w:rsidRPr="003A54F9" w:rsidRDefault="007F5A66" w:rsidP="007F5A66">
            <w:pPr>
              <w:rPr>
                <w:rFonts w:ascii="Arial Narrow" w:hAnsi="Arial Narrow"/>
              </w:rPr>
            </w:pPr>
            <w:r w:rsidRPr="003A54F9">
              <w:rPr>
                <w:rFonts w:ascii="Arial Narrow" w:hAnsi="Arial Narrow"/>
              </w:rPr>
              <w:t>SOPs are reviewed at least every 12 months by the designated person, and the review is documented</w:t>
            </w:r>
          </w:p>
        </w:tc>
        <w:tc>
          <w:tcPr>
            <w:tcW w:w="1260" w:type="dxa"/>
          </w:tcPr>
          <w:p w14:paraId="1F0F57AC" w14:textId="77777777" w:rsidR="007F5A66" w:rsidRPr="003A54F9" w:rsidRDefault="007F5A66" w:rsidP="007F5A66">
            <w:pPr>
              <w:rPr>
                <w:rFonts w:ascii="Arial Narrow" w:hAnsi="Arial Narrow"/>
              </w:rPr>
            </w:pPr>
          </w:p>
        </w:tc>
        <w:tc>
          <w:tcPr>
            <w:tcW w:w="6128" w:type="dxa"/>
          </w:tcPr>
          <w:p w14:paraId="3079196E" w14:textId="77777777" w:rsidR="007F5A66" w:rsidRPr="003A54F9" w:rsidRDefault="007F5A66" w:rsidP="007F5A66">
            <w:pPr>
              <w:rPr>
                <w:rFonts w:ascii="Arial Narrow" w:hAnsi="Arial Narrow"/>
              </w:rPr>
            </w:pPr>
          </w:p>
        </w:tc>
      </w:tr>
      <w:tr w:rsidR="007F5A66" w:rsidRPr="003A54F9" w14:paraId="12C23340" w14:textId="30961BA0" w:rsidTr="003611AB">
        <w:tc>
          <w:tcPr>
            <w:tcW w:w="1255" w:type="dxa"/>
          </w:tcPr>
          <w:p w14:paraId="1146D135" w14:textId="7736D330" w:rsidR="007F5A66" w:rsidRPr="003A54F9" w:rsidRDefault="007F5A66" w:rsidP="007F5A66">
            <w:pPr>
              <w:jc w:val="center"/>
              <w:rPr>
                <w:rFonts w:ascii="Arial Narrow" w:hAnsi="Arial Narrow"/>
              </w:rPr>
            </w:pPr>
            <w:r w:rsidRPr="003A54F9">
              <w:rPr>
                <w:rFonts w:ascii="Arial Narrow" w:hAnsi="Arial Narrow"/>
              </w:rPr>
              <w:t>HD 12.00</w:t>
            </w:r>
          </w:p>
        </w:tc>
        <w:tc>
          <w:tcPr>
            <w:tcW w:w="5842" w:type="dxa"/>
          </w:tcPr>
          <w:p w14:paraId="6D954698" w14:textId="70FA2B3D" w:rsidR="007F5A66" w:rsidRPr="003A54F9" w:rsidRDefault="007F5A66" w:rsidP="007F5A66">
            <w:pPr>
              <w:rPr>
                <w:rFonts w:ascii="Arial Narrow" w:hAnsi="Arial Narrow"/>
              </w:rPr>
            </w:pPr>
            <w:r w:rsidRPr="003A54F9">
              <w:rPr>
                <w:rFonts w:ascii="Arial Narrow" w:hAnsi="Arial Narrow"/>
              </w:rPr>
              <w:t xml:space="preserve">SOPs are readily available to all who may need to handle HD or respond to a spill (pharmacy employees, housekeeping, nursing personnel, delivery personnel, etc.). Describe whether P&amp;Ps are available electronically, by paper, or both. </w:t>
            </w:r>
          </w:p>
        </w:tc>
        <w:tc>
          <w:tcPr>
            <w:tcW w:w="1260" w:type="dxa"/>
          </w:tcPr>
          <w:p w14:paraId="4E4DE8B1" w14:textId="77777777" w:rsidR="007F5A66" w:rsidRPr="003A54F9" w:rsidRDefault="007F5A66" w:rsidP="007F5A66">
            <w:pPr>
              <w:rPr>
                <w:rFonts w:ascii="Arial Narrow" w:hAnsi="Arial Narrow"/>
              </w:rPr>
            </w:pPr>
          </w:p>
        </w:tc>
        <w:tc>
          <w:tcPr>
            <w:tcW w:w="6128" w:type="dxa"/>
          </w:tcPr>
          <w:p w14:paraId="6B4EBF69" w14:textId="77777777" w:rsidR="007F5A66" w:rsidRPr="003A54F9" w:rsidRDefault="007F5A66" w:rsidP="007F5A66">
            <w:pPr>
              <w:rPr>
                <w:rFonts w:ascii="Arial Narrow" w:hAnsi="Arial Narrow"/>
              </w:rPr>
            </w:pPr>
          </w:p>
        </w:tc>
      </w:tr>
    </w:tbl>
    <w:p w14:paraId="5DAEC851" w14:textId="77777777" w:rsidR="00977FF4" w:rsidRDefault="00977FF4">
      <w:r>
        <w:br w:type="page"/>
      </w:r>
    </w:p>
    <w:tbl>
      <w:tblPr>
        <w:tblStyle w:val="TableGrid"/>
        <w:tblW w:w="14485" w:type="dxa"/>
        <w:tblInd w:w="0" w:type="dxa"/>
        <w:tblLook w:val="04A0" w:firstRow="1" w:lastRow="0" w:firstColumn="1" w:lastColumn="0" w:noHBand="0" w:noVBand="1"/>
      </w:tblPr>
      <w:tblGrid>
        <w:gridCol w:w="1255"/>
        <w:gridCol w:w="5842"/>
        <w:gridCol w:w="1260"/>
        <w:gridCol w:w="6128"/>
      </w:tblGrid>
      <w:tr w:rsidR="007F5A66" w:rsidRPr="003A54F9" w14:paraId="39717B5F" w14:textId="77777777" w:rsidTr="00247AAA">
        <w:tc>
          <w:tcPr>
            <w:tcW w:w="1255" w:type="dxa"/>
            <w:tcBorders>
              <w:top w:val="single" w:sz="4" w:space="0" w:color="auto"/>
              <w:left w:val="single" w:sz="4" w:space="0" w:color="auto"/>
              <w:bottom w:val="single" w:sz="4" w:space="0" w:color="auto"/>
              <w:right w:val="single" w:sz="4" w:space="0" w:color="auto"/>
            </w:tcBorders>
            <w:shd w:val="clear" w:color="auto" w:fill="1712EE"/>
          </w:tcPr>
          <w:p w14:paraId="1DEE9EC8" w14:textId="22E8F293" w:rsidR="007F5A66" w:rsidRPr="003A54F9" w:rsidRDefault="007F5A66" w:rsidP="007F5A66">
            <w:pPr>
              <w:jc w:val="center"/>
              <w:rPr>
                <w:rFonts w:ascii="Arial Narrow" w:hAnsi="Arial Narrow"/>
              </w:rPr>
            </w:pPr>
            <w:r w:rsidRPr="003A54F9">
              <w:rPr>
                <w:rFonts w:ascii="Arial Narrow" w:hAnsi="Arial Narrow"/>
                <w:b/>
                <w:bCs/>
                <w:color w:val="FFFFFF" w:themeColor="background1"/>
              </w:rPr>
              <w:lastRenderedPageBreak/>
              <w:t>Item #</w:t>
            </w:r>
          </w:p>
        </w:tc>
        <w:tc>
          <w:tcPr>
            <w:tcW w:w="5842" w:type="dxa"/>
            <w:tcBorders>
              <w:top w:val="single" w:sz="4" w:space="0" w:color="auto"/>
              <w:left w:val="single" w:sz="4" w:space="0" w:color="auto"/>
              <w:bottom w:val="single" w:sz="4" w:space="0" w:color="auto"/>
              <w:right w:val="single" w:sz="4" w:space="0" w:color="auto"/>
            </w:tcBorders>
            <w:shd w:val="clear" w:color="auto" w:fill="1712EE"/>
          </w:tcPr>
          <w:p w14:paraId="664E1FD8" w14:textId="05C3AC86" w:rsidR="007F5A66" w:rsidRPr="003A54F9" w:rsidRDefault="007F5A66" w:rsidP="007F5A66">
            <w:pPr>
              <w:spacing w:line="276" w:lineRule="auto"/>
              <w:rPr>
                <w:rFonts w:ascii="Arial Narrow" w:hAnsi="Arial Narrow"/>
              </w:rPr>
            </w:pPr>
            <w:r w:rsidRPr="003A54F9">
              <w:rPr>
                <w:rFonts w:ascii="Arial Narrow" w:hAnsi="Arial Narrow"/>
                <w:b/>
                <w:bCs/>
                <w:color w:val="FFFFFF" w:themeColor="background1"/>
              </w:rPr>
              <w:t>Requirement</w:t>
            </w:r>
          </w:p>
        </w:tc>
        <w:tc>
          <w:tcPr>
            <w:tcW w:w="1260" w:type="dxa"/>
            <w:tcBorders>
              <w:top w:val="single" w:sz="4" w:space="0" w:color="auto"/>
              <w:left w:val="single" w:sz="4" w:space="0" w:color="auto"/>
              <w:bottom w:val="single" w:sz="4" w:space="0" w:color="auto"/>
              <w:right w:val="single" w:sz="4" w:space="0" w:color="auto"/>
            </w:tcBorders>
            <w:shd w:val="clear" w:color="auto" w:fill="1712EE"/>
          </w:tcPr>
          <w:p w14:paraId="5E287C5B" w14:textId="3EBE4548" w:rsidR="007F5A66" w:rsidRPr="003A54F9" w:rsidRDefault="007F5A66" w:rsidP="007F5A66">
            <w:pPr>
              <w:rPr>
                <w:rFonts w:ascii="Arial Narrow" w:hAnsi="Arial Narrow"/>
              </w:rPr>
            </w:pPr>
            <w:r w:rsidRPr="003A54F9">
              <w:rPr>
                <w:rFonts w:ascii="Arial Narrow" w:hAnsi="Arial Narrow"/>
                <w:b/>
                <w:bCs/>
                <w:color w:val="FFFFFF" w:themeColor="background1"/>
              </w:rPr>
              <w:t>Yes/No/N/A </w:t>
            </w:r>
          </w:p>
        </w:tc>
        <w:tc>
          <w:tcPr>
            <w:tcW w:w="6128" w:type="dxa"/>
            <w:tcBorders>
              <w:top w:val="single" w:sz="4" w:space="0" w:color="auto"/>
              <w:left w:val="single" w:sz="4" w:space="0" w:color="auto"/>
              <w:bottom w:val="single" w:sz="4" w:space="0" w:color="auto"/>
              <w:right w:val="single" w:sz="4" w:space="0" w:color="auto"/>
            </w:tcBorders>
            <w:shd w:val="clear" w:color="auto" w:fill="1712EE"/>
          </w:tcPr>
          <w:p w14:paraId="5237958F" w14:textId="2474A244" w:rsidR="007F5A66" w:rsidRPr="003A54F9" w:rsidRDefault="007F5A66" w:rsidP="007F5A66">
            <w:pPr>
              <w:rPr>
                <w:rFonts w:ascii="Arial Narrow" w:hAnsi="Arial Narrow"/>
              </w:rPr>
            </w:pPr>
            <w:r w:rsidRPr="003A54F9">
              <w:rPr>
                <w:rFonts w:ascii="Arial Narrow" w:hAnsi="Arial Narrow"/>
                <w:b/>
                <w:bCs/>
                <w:color w:val="FFFFFF" w:themeColor="background1"/>
              </w:rPr>
              <w:t> Comment</w:t>
            </w:r>
          </w:p>
        </w:tc>
      </w:tr>
      <w:tr w:rsidR="007F5A66" w:rsidRPr="003A54F9" w14:paraId="0870DB4F" w14:textId="77777777" w:rsidTr="003611AB">
        <w:tc>
          <w:tcPr>
            <w:tcW w:w="1255" w:type="dxa"/>
            <w:shd w:val="clear" w:color="auto" w:fill="FFC000"/>
          </w:tcPr>
          <w:p w14:paraId="69635BD6" w14:textId="460E5E55" w:rsidR="007F5A66" w:rsidRPr="006F4EEA" w:rsidRDefault="007F5A66" w:rsidP="007F5A66">
            <w:pPr>
              <w:jc w:val="center"/>
              <w:rPr>
                <w:rFonts w:ascii="Arial Narrow" w:hAnsi="Arial Narrow"/>
                <w:b/>
                <w:bCs/>
              </w:rPr>
            </w:pPr>
            <w:r w:rsidRPr="006F4EEA">
              <w:rPr>
                <w:rFonts w:ascii="Arial Narrow" w:hAnsi="Arial Narrow"/>
                <w:b/>
                <w:bCs/>
              </w:rPr>
              <w:t>CC</w:t>
            </w:r>
          </w:p>
        </w:tc>
        <w:tc>
          <w:tcPr>
            <w:tcW w:w="5842" w:type="dxa"/>
            <w:shd w:val="clear" w:color="auto" w:fill="FFC000"/>
          </w:tcPr>
          <w:p w14:paraId="23C71EEC" w14:textId="1B75476B" w:rsidR="007F5A66" w:rsidRPr="003A54F9" w:rsidRDefault="007F5A66" w:rsidP="007F5A66">
            <w:pPr>
              <w:rPr>
                <w:rFonts w:ascii="Arial Narrow" w:hAnsi="Arial Narrow"/>
                <w:b/>
                <w:bCs/>
              </w:rPr>
            </w:pPr>
            <w:r w:rsidRPr="003A54F9">
              <w:rPr>
                <w:rFonts w:ascii="Arial Narrow" w:hAnsi="Arial Narrow"/>
                <w:b/>
                <w:bCs/>
              </w:rPr>
              <w:t>Hazard Communication Program</w:t>
            </w:r>
          </w:p>
        </w:tc>
        <w:tc>
          <w:tcPr>
            <w:tcW w:w="1260" w:type="dxa"/>
            <w:shd w:val="clear" w:color="auto" w:fill="FFC000"/>
          </w:tcPr>
          <w:p w14:paraId="28FA1914" w14:textId="77777777" w:rsidR="007F5A66" w:rsidRPr="003A54F9" w:rsidRDefault="007F5A66" w:rsidP="007F5A66">
            <w:pPr>
              <w:rPr>
                <w:rFonts w:ascii="Arial Narrow" w:hAnsi="Arial Narrow"/>
              </w:rPr>
            </w:pPr>
          </w:p>
        </w:tc>
        <w:tc>
          <w:tcPr>
            <w:tcW w:w="6128" w:type="dxa"/>
            <w:shd w:val="clear" w:color="auto" w:fill="FFC000"/>
          </w:tcPr>
          <w:p w14:paraId="1DA0E9D6" w14:textId="77777777" w:rsidR="007F5A66" w:rsidRPr="003A54F9" w:rsidRDefault="007F5A66" w:rsidP="007F5A66">
            <w:pPr>
              <w:rPr>
                <w:rFonts w:ascii="Arial Narrow" w:hAnsi="Arial Narrow"/>
              </w:rPr>
            </w:pPr>
          </w:p>
        </w:tc>
      </w:tr>
      <w:tr w:rsidR="007F5A66" w:rsidRPr="003A54F9" w14:paraId="585897D1" w14:textId="120A7AEC" w:rsidTr="003611AB">
        <w:tc>
          <w:tcPr>
            <w:tcW w:w="1255" w:type="dxa"/>
          </w:tcPr>
          <w:p w14:paraId="784D734A" w14:textId="59FDA339" w:rsidR="007F5A66" w:rsidRPr="003A54F9" w:rsidRDefault="007F5A66" w:rsidP="007F5A66">
            <w:pPr>
              <w:jc w:val="center"/>
              <w:rPr>
                <w:rFonts w:ascii="Arial Narrow" w:hAnsi="Arial Narrow"/>
              </w:rPr>
            </w:pPr>
            <w:r w:rsidRPr="003A54F9">
              <w:rPr>
                <w:rFonts w:ascii="Arial Narrow" w:hAnsi="Arial Narrow"/>
              </w:rPr>
              <w:t>HD 15.00</w:t>
            </w:r>
          </w:p>
        </w:tc>
        <w:tc>
          <w:tcPr>
            <w:tcW w:w="5842" w:type="dxa"/>
          </w:tcPr>
          <w:p w14:paraId="1719EAFD" w14:textId="3872FFFD" w:rsidR="007F5A66" w:rsidRPr="003A54F9" w:rsidRDefault="007F5A66" w:rsidP="007F5A66">
            <w:pPr>
              <w:rPr>
                <w:rFonts w:ascii="Arial Narrow" w:hAnsi="Arial Narrow"/>
              </w:rPr>
            </w:pPr>
            <w:r w:rsidRPr="003A54F9">
              <w:rPr>
                <w:rFonts w:ascii="Arial Narrow" w:hAnsi="Arial Narrow"/>
              </w:rPr>
              <w:t xml:space="preserve">The pharmacy’s hazard communication program includes, at a minimum, all the following: </w:t>
            </w:r>
          </w:p>
        </w:tc>
        <w:tc>
          <w:tcPr>
            <w:tcW w:w="1260" w:type="dxa"/>
          </w:tcPr>
          <w:p w14:paraId="4593B304" w14:textId="77777777" w:rsidR="007F5A66" w:rsidRPr="003A54F9" w:rsidRDefault="007F5A66" w:rsidP="007F5A66">
            <w:pPr>
              <w:rPr>
                <w:rFonts w:ascii="Arial Narrow" w:hAnsi="Arial Narrow"/>
              </w:rPr>
            </w:pPr>
          </w:p>
        </w:tc>
        <w:tc>
          <w:tcPr>
            <w:tcW w:w="6128" w:type="dxa"/>
          </w:tcPr>
          <w:p w14:paraId="2BBADF98" w14:textId="77777777" w:rsidR="007F5A66" w:rsidRPr="003A54F9" w:rsidRDefault="007F5A66" w:rsidP="007F5A66">
            <w:pPr>
              <w:rPr>
                <w:rFonts w:ascii="Arial Narrow" w:hAnsi="Arial Narrow"/>
              </w:rPr>
            </w:pPr>
          </w:p>
        </w:tc>
      </w:tr>
      <w:tr w:rsidR="007F5A66" w:rsidRPr="003A54F9" w14:paraId="422AB899" w14:textId="5B12104F" w:rsidTr="003611AB">
        <w:tc>
          <w:tcPr>
            <w:tcW w:w="1255" w:type="dxa"/>
            <w:shd w:val="clear" w:color="auto" w:fill="DEEAF6" w:themeFill="accent5" w:themeFillTint="33"/>
          </w:tcPr>
          <w:p w14:paraId="3581B494" w14:textId="126CC7F6" w:rsidR="007F5A66" w:rsidRPr="003A54F9" w:rsidRDefault="007F5A66" w:rsidP="007F5A66">
            <w:pPr>
              <w:jc w:val="center"/>
              <w:rPr>
                <w:rFonts w:ascii="Arial Narrow" w:hAnsi="Arial Narrow"/>
              </w:rPr>
            </w:pPr>
            <w:r w:rsidRPr="003A54F9">
              <w:rPr>
                <w:rFonts w:ascii="Arial Narrow" w:hAnsi="Arial Narrow"/>
              </w:rPr>
              <w:t>HD 15.06</w:t>
            </w:r>
          </w:p>
        </w:tc>
        <w:tc>
          <w:tcPr>
            <w:tcW w:w="5842" w:type="dxa"/>
            <w:shd w:val="clear" w:color="auto" w:fill="DEEAF6" w:themeFill="accent5" w:themeFillTint="33"/>
          </w:tcPr>
          <w:p w14:paraId="0D4599D2" w14:textId="46752FBC" w:rsidR="007F5A66" w:rsidRPr="003A54F9" w:rsidRDefault="007F5A66" w:rsidP="007F5A66">
            <w:pPr>
              <w:rPr>
                <w:rFonts w:ascii="Arial Narrow" w:hAnsi="Arial Narrow"/>
              </w:rPr>
            </w:pPr>
            <w:r w:rsidRPr="003A54F9">
              <w:rPr>
                <w:rFonts w:ascii="Arial Narrow" w:hAnsi="Arial Narrow"/>
              </w:rPr>
              <w:t xml:space="preserve">Personnel of reproductive capability confirm in writing that they understand the risks of handling HDs. </w:t>
            </w:r>
          </w:p>
        </w:tc>
        <w:tc>
          <w:tcPr>
            <w:tcW w:w="1260" w:type="dxa"/>
            <w:shd w:val="clear" w:color="auto" w:fill="DEEAF6" w:themeFill="accent5" w:themeFillTint="33"/>
          </w:tcPr>
          <w:p w14:paraId="30A4305D" w14:textId="77777777" w:rsidR="007F5A66" w:rsidRPr="003A54F9" w:rsidRDefault="007F5A66" w:rsidP="007F5A66">
            <w:pPr>
              <w:rPr>
                <w:rFonts w:ascii="Arial Narrow" w:hAnsi="Arial Narrow"/>
              </w:rPr>
            </w:pPr>
          </w:p>
        </w:tc>
        <w:tc>
          <w:tcPr>
            <w:tcW w:w="6128" w:type="dxa"/>
            <w:shd w:val="clear" w:color="auto" w:fill="DEEAF6" w:themeFill="accent5" w:themeFillTint="33"/>
          </w:tcPr>
          <w:p w14:paraId="2F62C814" w14:textId="77777777" w:rsidR="007F5A66" w:rsidRPr="003A54F9" w:rsidRDefault="007F5A66" w:rsidP="007F5A66">
            <w:pPr>
              <w:rPr>
                <w:rFonts w:ascii="Arial Narrow" w:hAnsi="Arial Narrow"/>
              </w:rPr>
            </w:pPr>
          </w:p>
        </w:tc>
      </w:tr>
      <w:tr w:rsidR="00977FF4" w:rsidRPr="003A54F9" w14:paraId="462B5169" w14:textId="77777777" w:rsidTr="007A012E">
        <w:tc>
          <w:tcPr>
            <w:tcW w:w="1255" w:type="dxa"/>
            <w:shd w:val="clear" w:color="auto" w:fill="FFC000"/>
          </w:tcPr>
          <w:p w14:paraId="64865948" w14:textId="40FCD35B" w:rsidR="00977FF4" w:rsidRPr="006F4EEA" w:rsidRDefault="00977FF4" w:rsidP="00977FF4">
            <w:pPr>
              <w:jc w:val="center"/>
              <w:rPr>
                <w:rFonts w:ascii="Arial Narrow" w:hAnsi="Arial Narrow"/>
                <w:b/>
                <w:bCs/>
              </w:rPr>
            </w:pPr>
            <w:r w:rsidRPr="006F4EEA">
              <w:rPr>
                <w:rFonts w:ascii="Arial Narrow" w:hAnsi="Arial Narrow"/>
                <w:b/>
                <w:bCs/>
              </w:rPr>
              <w:t>DD</w:t>
            </w:r>
          </w:p>
        </w:tc>
        <w:tc>
          <w:tcPr>
            <w:tcW w:w="5842" w:type="dxa"/>
            <w:shd w:val="clear" w:color="auto" w:fill="FFC000"/>
          </w:tcPr>
          <w:p w14:paraId="111BFF38" w14:textId="6B2A2A33" w:rsidR="00977FF4" w:rsidRPr="003A54F9" w:rsidRDefault="00977FF4" w:rsidP="00977FF4">
            <w:pPr>
              <w:rPr>
                <w:rFonts w:ascii="Arial Narrow" w:hAnsi="Arial Narrow"/>
              </w:rPr>
            </w:pPr>
            <w:r w:rsidRPr="003A54F9">
              <w:rPr>
                <w:rFonts w:ascii="Arial Narrow" w:hAnsi="Arial Narrow"/>
                <w:b/>
                <w:bCs/>
              </w:rPr>
              <w:t>Hazardous Drug Training</w:t>
            </w:r>
          </w:p>
        </w:tc>
        <w:tc>
          <w:tcPr>
            <w:tcW w:w="1260" w:type="dxa"/>
            <w:shd w:val="clear" w:color="auto" w:fill="FFC000"/>
          </w:tcPr>
          <w:p w14:paraId="7A1AB592" w14:textId="77777777" w:rsidR="00977FF4" w:rsidRPr="003A54F9" w:rsidRDefault="00977FF4" w:rsidP="00977FF4">
            <w:pPr>
              <w:rPr>
                <w:rFonts w:ascii="Arial Narrow" w:hAnsi="Arial Narrow"/>
              </w:rPr>
            </w:pPr>
          </w:p>
        </w:tc>
        <w:tc>
          <w:tcPr>
            <w:tcW w:w="6128" w:type="dxa"/>
            <w:shd w:val="clear" w:color="auto" w:fill="FFC000"/>
          </w:tcPr>
          <w:p w14:paraId="6DB4A503" w14:textId="77777777" w:rsidR="00977FF4" w:rsidRPr="003A54F9" w:rsidRDefault="00977FF4" w:rsidP="00977FF4">
            <w:pPr>
              <w:rPr>
                <w:rFonts w:ascii="Arial Narrow" w:hAnsi="Arial Narrow"/>
              </w:rPr>
            </w:pPr>
          </w:p>
        </w:tc>
      </w:tr>
      <w:tr w:rsidR="00977FF4" w:rsidRPr="003A54F9" w14:paraId="0BF784B0" w14:textId="66D8A18A" w:rsidTr="003611AB">
        <w:tc>
          <w:tcPr>
            <w:tcW w:w="1255" w:type="dxa"/>
          </w:tcPr>
          <w:p w14:paraId="3A5CEE16" w14:textId="37855DD0" w:rsidR="00977FF4" w:rsidRPr="003A54F9" w:rsidRDefault="00977FF4" w:rsidP="00977FF4">
            <w:pPr>
              <w:jc w:val="center"/>
              <w:rPr>
                <w:rFonts w:ascii="Arial Narrow" w:hAnsi="Arial Narrow"/>
              </w:rPr>
            </w:pPr>
            <w:r w:rsidRPr="003A54F9">
              <w:rPr>
                <w:rFonts w:ascii="Arial Narrow" w:hAnsi="Arial Narrow"/>
              </w:rPr>
              <w:t>HD 16.00</w:t>
            </w:r>
          </w:p>
        </w:tc>
        <w:tc>
          <w:tcPr>
            <w:tcW w:w="5842" w:type="dxa"/>
          </w:tcPr>
          <w:p w14:paraId="7BF89EF8" w14:textId="14FBC67E" w:rsidR="00977FF4" w:rsidRPr="003A54F9" w:rsidRDefault="00977FF4" w:rsidP="00977FF4">
            <w:pPr>
              <w:rPr>
                <w:rFonts w:ascii="Arial Narrow" w:hAnsi="Arial Narrow"/>
              </w:rPr>
            </w:pPr>
            <w:r w:rsidRPr="003A54F9">
              <w:rPr>
                <w:rFonts w:ascii="Arial Narrow" w:hAnsi="Arial Narrow"/>
              </w:rPr>
              <w:t xml:space="preserve">All personnel handling HDs are trained based on their job function prior to independently handling HDs. </w:t>
            </w:r>
          </w:p>
        </w:tc>
        <w:tc>
          <w:tcPr>
            <w:tcW w:w="1260" w:type="dxa"/>
          </w:tcPr>
          <w:p w14:paraId="21DC712B" w14:textId="77777777" w:rsidR="00977FF4" w:rsidRPr="003A54F9" w:rsidRDefault="00977FF4" w:rsidP="00977FF4">
            <w:pPr>
              <w:rPr>
                <w:rFonts w:ascii="Arial Narrow" w:hAnsi="Arial Narrow"/>
              </w:rPr>
            </w:pPr>
          </w:p>
        </w:tc>
        <w:tc>
          <w:tcPr>
            <w:tcW w:w="6128" w:type="dxa"/>
          </w:tcPr>
          <w:p w14:paraId="20A503FF" w14:textId="77777777" w:rsidR="00977FF4" w:rsidRPr="003A54F9" w:rsidRDefault="00977FF4" w:rsidP="00977FF4">
            <w:pPr>
              <w:rPr>
                <w:rFonts w:ascii="Arial Narrow" w:hAnsi="Arial Narrow"/>
              </w:rPr>
            </w:pPr>
          </w:p>
        </w:tc>
      </w:tr>
      <w:tr w:rsidR="00977FF4" w:rsidRPr="003A54F9" w14:paraId="74A981A1" w14:textId="0FEDEF4F" w:rsidTr="003611AB">
        <w:tc>
          <w:tcPr>
            <w:tcW w:w="1255" w:type="dxa"/>
          </w:tcPr>
          <w:p w14:paraId="5919BBF3" w14:textId="325BD773" w:rsidR="00977FF4" w:rsidRPr="003A54F9" w:rsidRDefault="00977FF4" w:rsidP="00977FF4">
            <w:pPr>
              <w:jc w:val="center"/>
              <w:rPr>
                <w:rFonts w:ascii="Arial Narrow" w:hAnsi="Arial Narrow"/>
              </w:rPr>
            </w:pPr>
            <w:r w:rsidRPr="003A54F9">
              <w:rPr>
                <w:rFonts w:ascii="Arial Narrow" w:hAnsi="Arial Narrow"/>
              </w:rPr>
              <w:t>HD 20.00</w:t>
            </w:r>
          </w:p>
        </w:tc>
        <w:tc>
          <w:tcPr>
            <w:tcW w:w="5842" w:type="dxa"/>
          </w:tcPr>
          <w:p w14:paraId="1A48C490" w14:textId="441E1E30" w:rsidR="00977FF4" w:rsidRPr="003A54F9" w:rsidRDefault="00977FF4" w:rsidP="00977FF4">
            <w:pPr>
              <w:rPr>
                <w:rFonts w:ascii="Arial Narrow" w:hAnsi="Arial Narrow"/>
              </w:rPr>
            </w:pPr>
            <w:r w:rsidRPr="003A54F9">
              <w:rPr>
                <w:rFonts w:ascii="Arial Narrow" w:hAnsi="Arial Narrow"/>
              </w:rPr>
              <w:t xml:space="preserve">After initial HD training, personnel are trained prior to introduction of any new HD or new equipment, or prior to any significant change in process or SOP. </w:t>
            </w:r>
          </w:p>
        </w:tc>
        <w:tc>
          <w:tcPr>
            <w:tcW w:w="1260" w:type="dxa"/>
          </w:tcPr>
          <w:p w14:paraId="4435955E" w14:textId="77777777" w:rsidR="00977FF4" w:rsidRPr="003A54F9" w:rsidRDefault="00977FF4" w:rsidP="00977FF4">
            <w:pPr>
              <w:rPr>
                <w:rFonts w:ascii="Arial Narrow" w:hAnsi="Arial Narrow"/>
              </w:rPr>
            </w:pPr>
          </w:p>
        </w:tc>
        <w:tc>
          <w:tcPr>
            <w:tcW w:w="6128" w:type="dxa"/>
          </w:tcPr>
          <w:p w14:paraId="43088F96" w14:textId="77777777" w:rsidR="00977FF4" w:rsidRPr="003A54F9" w:rsidRDefault="00977FF4" w:rsidP="00977FF4">
            <w:pPr>
              <w:rPr>
                <w:rFonts w:ascii="Arial Narrow" w:hAnsi="Arial Narrow"/>
              </w:rPr>
            </w:pPr>
          </w:p>
        </w:tc>
      </w:tr>
      <w:tr w:rsidR="00977FF4" w:rsidRPr="003A54F9" w14:paraId="767523F2" w14:textId="13B1D98A" w:rsidTr="003611AB">
        <w:tc>
          <w:tcPr>
            <w:tcW w:w="1255" w:type="dxa"/>
          </w:tcPr>
          <w:p w14:paraId="45CA9223" w14:textId="363535C0" w:rsidR="00977FF4" w:rsidRPr="003A54F9" w:rsidRDefault="00977FF4" w:rsidP="00977FF4">
            <w:pPr>
              <w:jc w:val="center"/>
              <w:rPr>
                <w:rFonts w:ascii="Arial Narrow" w:hAnsi="Arial Narrow"/>
              </w:rPr>
            </w:pPr>
            <w:r w:rsidRPr="003A54F9">
              <w:rPr>
                <w:rFonts w:ascii="Arial Narrow" w:hAnsi="Arial Narrow"/>
              </w:rPr>
              <w:t>HD 21.00</w:t>
            </w:r>
          </w:p>
        </w:tc>
        <w:tc>
          <w:tcPr>
            <w:tcW w:w="5842" w:type="dxa"/>
          </w:tcPr>
          <w:p w14:paraId="25DEFBF8" w14:textId="1354A24B" w:rsidR="00977FF4" w:rsidRPr="003A54F9" w:rsidRDefault="00977FF4" w:rsidP="00977FF4">
            <w:pPr>
              <w:rPr>
                <w:rFonts w:ascii="Arial Narrow" w:hAnsi="Arial Narrow"/>
              </w:rPr>
            </w:pPr>
            <w:r w:rsidRPr="003A54F9">
              <w:rPr>
                <w:rFonts w:ascii="Arial Narrow" w:hAnsi="Arial Narrow"/>
              </w:rPr>
              <w:t xml:space="preserve">All HD training and assessments are documented for each employee who transports, compounds, or administers HDs, and meets Occupational Safety and Health Administration Standard 1910.120 and any other requirements of law or regulation. </w:t>
            </w:r>
          </w:p>
        </w:tc>
        <w:tc>
          <w:tcPr>
            <w:tcW w:w="1260" w:type="dxa"/>
          </w:tcPr>
          <w:p w14:paraId="3A327AF9" w14:textId="77777777" w:rsidR="00977FF4" w:rsidRPr="003A54F9" w:rsidRDefault="00977FF4" w:rsidP="00977FF4">
            <w:pPr>
              <w:rPr>
                <w:rFonts w:ascii="Arial Narrow" w:hAnsi="Arial Narrow"/>
              </w:rPr>
            </w:pPr>
          </w:p>
        </w:tc>
        <w:tc>
          <w:tcPr>
            <w:tcW w:w="6128" w:type="dxa"/>
          </w:tcPr>
          <w:p w14:paraId="5BCBE15E" w14:textId="77777777" w:rsidR="00977FF4" w:rsidRPr="003A54F9" w:rsidRDefault="00977FF4" w:rsidP="00977FF4">
            <w:pPr>
              <w:rPr>
                <w:rFonts w:ascii="Arial Narrow" w:hAnsi="Arial Narrow"/>
              </w:rPr>
            </w:pPr>
          </w:p>
        </w:tc>
      </w:tr>
      <w:tr w:rsidR="00977FF4" w:rsidRPr="003A54F9" w14:paraId="62C2438B" w14:textId="17E9F4AC" w:rsidTr="003611AB">
        <w:tc>
          <w:tcPr>
            <w:tcW w:w="1255" w:type="dxa"/>
          </w:tcPr>
          <w:p w14:paraId="6AD8D3B3" w14:textId="5A8EE006" w:rsidR="00977FF4" w:rsidRPr="003A54F9" w:rsidRDefault="00977FF4" w:rsidP="00977FF4">
            <w:pPr>
              <w:jc w:val="center"/>
              <w:rPr>
                <w:rFonts w:ascii="Arial Narrow" w:hAnsi="Arial Narrow"/>
              </w:rPr>
            </w:pPr>
            <w:r w:rsidRPr="003A54F9">
              <w:rPr>
                <w:rFonts w:ascii="Arial Narrow" w:hAnsi="Arial Narrow"/>
              </w:rPr>
              <w:t>HD 22.00</w:t>
            </w:r>
          </w:p>
        </w:tc>
        <w:tc>
          <w:tcPr>
            <w:tcW w:w="5842" w:type="dxa"/>
          </w:tcPr>
          <w:p w14:paraId="06F0E65D" w14:textId="355AD6CE" w:rsidR="00977FF4" w:rsidRPr="003A54F9" w:rsidRDefault="00977FF4" w:rsidP="00977FF4">
            <w:pPr>
              <w:rPr>
                <w:rFonts w:ascii="Arial Narrow" w:hAnsi="Arial Narrow"/>
              </w:rPr>
            </w:pPr>
            <w:r w:rsidRPr="003A54F9">
              <w:rPr>
                <w:rFonts w:ascii="Arial Narrow" w:hAnsi="Arial Narrow"/>
              </w:rPr>
              <w:t xml:space="preserve">All personnel who perform custodial HD waste removal and cleaning in HD handling areas are trained in appropriate procedures to protect themselves and the environment. </w:t>
            </w:r>
          </w:p>
        </w:tc>
        <w:tc>
          <w:tcPr>
            <w:tcW w:w="1260" w:type="dxa"/>
          </w:tcPr>
          <w:p w14:paraId="68F0F069" w14:textId="77777777" w:rsidR="00977FF4" w:rsidRPr="003A54F9" w:rsidRDefault="00977FF4" w:rsidP="00977FF4">
            <w:pPr>
              <w:rPr>
                <w:rFonts w:ascii="Arial Narrow" w:hAnsi="Arial Narrow"/>
              </w:rPr>
            </w:pPr>
          </w:p>
        </w:tc>
        <w:tc>
          <w:tcPr>
            <w:tcW w:w="6128" w:type="dxa"/>
          </w:tcPr>
          <w:p w14:paraId="6A139E2D" w14:textId="77777777" w:rsidR="00977FF4" w:rsidRPr="003A54F9" w:rsidRDefault="00977FF4" w:rsidP="00977FF4">
            <w:pPr>
              <w:rPr>
                <w:rFonts w:ascii="Arial Narrow" w:hAnsi="Arial Narrow"/>
              </w:rPr>
            </w:pPr>
          </w:p>
        </w:tc>
      </w:tr>
      <w:tr w:rsidR="00977FF4" w:rsidRPr="003A54F9" w14:paraId="69C59ECD" w14:textId="39F6380A" w:rsidTr="0025658F">
        <w:tc>
          <w:tcPr>
            <w:tcW w:w="1255" w:type="dxa"/>
          </w:tcPr>
          <w:p w14:paraId="459C49EC" w14:textId="61A13B7D" w:rsidR="00977FF4" w:rsidRPr="003A54F9" w:rsidRDefault="00977FF4" w:rsidP="00977FF4">
            <w:pPr>
              <w:jc w:val="center"/>
              <w:rPr>
                <w:rFonts w:ascii="Arial Narrow" w:hAnsi="Arial Narrow"/>
              </w:rPr>
            </w:pPr>
            <w:r w:rsidRPr="003A54F9">
              <w:rPr>
                <w:rFonts w:ascii="Arial Narrow" w:hAnsi="Arial Narrow"/>
              </w:rPr>
              <w:t>HD 23.00</w:t>
            </w:r>
          </w:p>
        </w:tc>
        <w:tc>
          <w:tcPr>
            <w:tcW w:w="5842" w:type="dxa"/>
          </w:tcPr>
          <w:p w14:paraId="51A60975" w14:textId="7C6204B7" w:rsidR="00977FF4" w:rsidRPr="003A54F9" w:rsidRDefault="00977FF4" w:rsidP="00977FF4">
            <w:pPr>
              <w:rPr>
                <w:rFonts w:ascii="Arial Narrow" w:hAnsi="Arial Narrow"/>
              </w:rPr>
            </w:pPr>
            <w:r w:rsidRPr="003A54F9">
              <w:rPr>
                <w:rFonts w:ascii="Arial Narrow" w:hAnsi="Arial Narrow"/>
              </w:rPr>
              <w:t xml:space="preserve">HD training, based on employee file review, all the following are present: </w:t>
            </w:r>
          </w:p>
        </w:tc>
        <w:tc>
          <w:tcPr>
            <w:tcW w:w="1260" w:type="dxa"/>
            <w:shd w:val="clear" w:color="auto" w:fill="000000" w:themeFill="text1"/>
          </w:tcPr>
          <w:p w14:paraId="0C42615D" w14:textId="77777777" w:rsidR="00977FF4" w:rsidRPr="003A54F9" w:rsidRDefault="00977FF4" w:rsidP="00977FF4">
            <w:pPr>
              <w:rPr>
                <w:rFonts w:ascii="Arial Narrow" w:hAnsi="Arial Narrow"/>
              </w:rPr>
            </w:pPr>
          </w:p>
        </w:tc>
        <w:tc>
          <w:tcPr>
            <w:tcW w:w="6128" w:type="dxa"/>
          </w:tcPr>
          <w:p w14:paraId="037E4A34" w14:textId="77777777" w:rsidR="00977FF4" w:rsidRPr="003A54F9" w:rsidRDefault="00977FF4" w:rsidP="00977FF4">
            <w:pPr>
              <w:rPr>
                <w:rFonts w:ascii="Arial Narrow" w:hAnsi="Arial Narrow"/>
              </w:rPr>
            </w:pPr>
          </w:p>
        </w:tc>
      </w:tr>
      <w:tr w:rsidR="00977FF4" w:rsidRPr="003A54F9" w14:paraId="45DDC16F" w14:textId="22240168" w:rsidTr="003611AB">
        <w:tc>
          <w:tcPr>
            <w:tcW w:w="1255" w:type="dxa"/>
            <w:shd w:val="clear" w:color="auto" w:fill="DEEAF6" w:themeFill="accent5" w:themeFillTint="33"/>
          </w:tcPr>
          <w:p w14:paraId="26CF6988" w14:textId="7620C136" w:rsidR="00977FF4" w:rsidRPr="003A54F9" w:rsidRDefault="00977FF4" w:rsidP="00977FF4">
            <w:pPr>
              <w:jc w:val="center"/>
              <w:rPr>
                <w:rFonts w:ascii="Arial Narrow" w:hAnsi="Arial Narrow"/>
              </w:rPr>
            </w:pPr>
            <w:r w:rsidRPr="003A54F9">
              <w:rPr>
                <w:rFonts w:ascii="Arial Narrow" w:hAnsi="Arial Narrow"/>
              </w:rPr>
              <w:t>HD 23.01</w:t>
            </w:r>
          </w:p>
        </w:tc>
        <w:tc>
          <w:tcPr>
            <w:tcW w:w="5842" w:type="dxa"/>
            <w:shd w:val="clear" w:color="auto" w:fill="DEEAF6" w:themeFill="accent5" w:themeFillTint="33"/>
          </w:tcPr>
          <w:p w14:paraId="5D69FB62" w14:textId="7F839CC5" w:rsidR="00977FF4" w:rsidRPr="003A54F9" w:rsidRDefault="00977FF4" w:rsidP="00977FF4">
            <w:pPr>
              <w:spacing w:line="276" w:lineRule="auto"/>
              <w:rPr>
                <w:rFonts w:ascii="Arial Narrow" w:hAnsi="Arial Narrow"/>
              </w:rPr>
            </w:pPr>
            <w:r w:rsidRPr="003A54F9">
              <w:rPr>
                <w:rFonts w:ascii="Arial Narrow" w:hAnsi="Arial Narrow"/>
              </w:rPr>
              <w:t xml:space="preserve">Overview of pharmacy's HD list and their risks; </w:t>
            </w:r>
          </w:p>
        </w:tc>
        <w:tc>
          <w:tcPr>
            <w:tcW w:w="1260" w:type="dxa"/>
            <w:shd w:val="clear" w:color="auto" w:fill="DEEAF6" w:themeFill="accent5" w:themeFillTint="33"/>
          </w:tcPr>
          <w:p w14:paraId="6AD9232E"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2ED99300" w14:textId="77777777" w:rsidR="00977FF4" w:rsidRPr="003A54F9" w:rsidRDefault="00977FF4" w:rsidP="00977FF4">
            <w:pPr>
              <w:rPr>
                <w:rFonts w:ascii="Arial Narrow" w:hAnsi="Arial Narrow"/>
              </w:rPr>
            </w:pPr>
          </w:p>
        </w:tc>
      </w:tr>
      <w:tr w:rsidR="00977FF4" w:rsidRPr="003A54F9" w14:paraId="64666D79" w14:textId="4CD859BF" w:rsidTr="003611AB">
        <w:tc>
          <w:tcPr>
            <w:tcW w:w="1255" w:type="dxa"/>
            <w:shd w:val="clear" w:color="auto" w:fill="DEEAF6" w:themeFill="accent5" w:themeFillTint="33"/>
          </w:tcPr>
          <w:p w14:paraId="50277DA9" w14:textId="069AA7B7" w:rsidR="00977FF4" w:rsidRPr="003A54F9" w:rsidRDefault="00977FF4" w:rsidP="00977FF4">
            <w:pPr>
              <w:jc w:val="center"/>
              <w:rPr>
                <w:rFonts w:ascii="Arial Narrow" w:hAnsi="Arial Narrow"/>
              </w:rPr>
            </w:pPr>
            <w:r w:rsidRPr="003A54F9">
              <w:rPr>
                <w:rFonts w:ascii="Arial Narrow" w:hAnsi="Arial Narrow"/>
              </w:rPr>
              <w:t>HD 23.02</w:t>
            </w:r>
          </w:p>
        </w:tc>
        <w:tc>
          <w:tcPr>
            <w:tcW w:w="5842" w:type="dxa"/>
            <w:shd w:val="clear" w:color="auto" w:fill="DEEAF6" w:themeFill="accent5" w:themeFillTint="33"/>
          </w:tcPr>
          <w:p w14:paraId="67528934" w14:textId="1889D7BD" w:rsidR="00977FF4" w:rsidRPr="003A54F9" w:rsidRDefault="00977FF4" w:rsidP="00977FF4">
            <w:pPr>
              <w:spacing w:line="276" w:lineRule="auto"/>
              <w:rPr>
                <w:rFonts w:ascii="Arial Narrow" w:hAnsi="Arial Narrow"/>
              </w:rPr>
            </w:pPr>
            <w:r w:rsidRPr="003A54F9">
              <w:rPr>
                <w:rFonts w:ascii="Arial Narrow" w:hAnsi="Arial Narrow"/>
              </w:rPr>
              <w:t xml:space="preserve">Review of the SOPs related to HDs; </w:t>
            </w:r>
          </w:p>
        </w:tc>
        <w:tc>
          <w:tcPr>
            <w:tcW w:w="1260" w:type="dxa"/>
            <w:shd w:val="clear" w:color="auto" w:fill="DEEAF6" w:themeFill="accent5" w:themeFillTint="33"/>
          </w:tcPr>
          <w:p w14:paraId="31EC1BEA"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6CA5FE14" w14:textId="77777777" w:rsidR="00977FF4" w:rsidRPr="003A54F9" w:rsidRDefault="00977FF4" w:rsidP="00977FF4">
            <w:pPr>
              <w:rPr>
                <w:rFonts w:ascii="Arial Narrow" w:hAnsi="Arial Narrow"/>
              </w:rPr>
            </w:pPr>
          </w:p>
        </w:tc>
      </w:tr>
      <w:tr w:rsidR="00977FF4" w:rsidRPr="003A54F9" w14:paraId="59924E3B" w14:textId="18BD8C97" w:rsidTr="003611AB">
        <w:tc>
          <w:tcPr>
            <w:tcW w:w="1255" w:type="dxa"/>
            <w:shd w:val="clear" w:color="auto" w:fill="DEEAF6" w:themeFill="accent5" w:themeFillTint="33"/>
          </w:tcPr>
          <w:p w14:paraId="7C650809" w14:textId="34FDC5D1" w:rsidR="00977FF4" w:rsidRPr="003A54F9" w:rsidRDefault="00977FF4" w:rsidP="00977FF4">
            <w:pPr>
              <w:jc w:val="center"/>
              <w:rPr>
                <w:rFonts w:ascii="Arial Narrow" w:hAnsi="Arial Narrow"/>
              </w:rPr>
            </w:pPr>
            <w:r w:rsidRPr="003A54F9">
              <w:rPr>
                <w:rFonts w:ascii="Arial Narrow" w:hAnsi="Arial Narrow"/>
              </w:rPr>
              <w:t>HD 23.03</w:t>
            </w:r>
          </w:p>
        </w:tc>
        <w:tc>
          <w:tcPr>
            <w:tcW w:w="5842" w:type="dxa"/>
            <w:shd w:val="clear" w:color="auto" w:fill="DEEAF6" w:themeFill="accent5" w:themeFillTint="33"/>
          </w:tcPr>
          <w:p w14:paraId="4882B624" w14:textId="3FD411FF" w:rsidR="00977FF4" w:rsidRPr="003A54F9" w:rsidRDefault="00977FF4" w:rsidP="00977FF4">
            <w:pPr>
              <w:spacing w:line="276" w:lineRule="auto"/>
              <w:rPr>
                <w:rFonts w:ascii="Arial Narrow" w:hAnsi="Arial Narrow"/>
              </w:rPr>
            </w:pPr>
            <w:r w:rsidRPr="003A54F9">
              <w:rPr>
                <w:rFonts w:ascii="Arial Narrow" w:hAnsi="Arial Narrow"/>
              </w:rPr>
              <w:t xml:space="preserve">Proper use of PPE; </w:t>
            </w:r>
          </w:p>
        </w:tc>
        <w:tc>
          <w:tcPr>
            <w:tcW w:w="1260" w:type="dxa"/>
            <w:shd w:val="clear" w:color="auto" w:fill="DEEAF6" w:themeFill="accent5" w:themeFillTint="33"/>
          </w:tcPr>
          <w:p w14:paraId="40B85EF6"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2BCE27EA" w14:textId="77777777" w:rsidR="00977FF4" w:rsidRPr="003A54F9" w:rsidRDefault="00977FF4" w:rsidP="00977FF4">
            <w:pPr>
              <w:rPr>
                <w:rFonts w:ascii="Arial Narrow" w:hAnsi="Arial Narrow"/>
              </w:rPr>
            </w:pPr>
          </w:p>
        </w:tc>
      </w:tr>
      <w:tr w:rsidR="00977FF4" w:rsidRPr="003A54F9" w14:paraId="34C4EDD1" w14:textId="05F505CC" w:rsidTr="003611AB">
        <w:tc>
          <w:tcPr>
            <w:tcW w:w="1255" w:type="dxa"/>
            <w:shd w:val="clear" w:color="auto" w:fill="DEEAF6" w:themeFill="accent5" w:themeFillTint="33"/>
          </w:tcPr>
          <w:p w14:paraId="47C4335D" w14:textId="23D4C7B2" w:rsidR="00977FF4" w:rsidRPr="003A54F9" w:rsidRDefault="00977FF4" w:rsidP="00977FF4">
            <w:pPr>
              <w:jc w:val="center"/>
              <w:rPr>
                <w:rFonts w:ascii="Arial Narrow" w:hAnsi="Arial Narrow"/>
              </w:rPr>
            </w:pPr>
            <w:r w:rsidRPr="003A54F9">
              <w:rPr>
                <w:rFonts w:ascii="Arial Narrow" w:hAnsi="Arial Narrow"/>
              </w:rPr>
              <w:t>HD 23.04</w:t>
            </w:r>
          </w:p>
        </w:tc>
        <w:tc>
          <w:tcPr>
            <w:tcW w:w="5842" w:type="dxa"/>
            <w:shd w:val="clear" w:color="auto" w:fill="DEEAF6" w:themeFill="accent5" w:themeFillTint="33"/>
          </w:tcPr>
          <w:p w14:paraId="5CD00E64" w14:textId="1A5454AA" w:rsidR="00977FF4" w:rsidRPr="003A54F9" w:rsidRDefault="00977FF4" w:rsidP="00977FF4">
            <w:pPr>
              <w:spacing w:line="276" w:lineRule="auto"/>
              <w:rPr>
                <w:rFonts w:ascii="Arial Narrow" w:hAnsi="Arial Narrow"/>
              </w:rPr>
            </w:pPr>
            <w:r w:rsidRPr="003A54F9">
              <w:rPr>
                <w:rFonts w:ascii="Arial Narrow" w:hAnsi="Arial Narrow"/>
              </w:rPr>
              <w:t xml:space="preserve">Proper use of equipment and devices (e.g., engineering controls); </w:t>
            </w:r>
          </w:p>
        </w:tc>
        <w:tc>
          <w:tcPr>
            <w:tcW w:w="1260" w:type="dxa"/>
            <w:shd w:val="clear" w:color="auto" w:fill="DEEAF6" w:themeFill="accent5" w:themeFillTint="33"/>
          </w:tcPr>
          <w:p w14:paraId="6AFAC881"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43E891D4" w14:textId="77777777" w:rsidR="00977FF4" w:rsidRPr="003A54F9" w:rsidRDefault="00977FF4" w:rsidP="00977FF4">
            <w:pPr>
              <w:rPr>
                <w:rFonts w:ascii="Arial Narrow" w:hAnsi="Arial Narrow"/>
              </w:rPr>
            </w:pPr>
          </w:p>
        </w:tc>
      </w:tr>
      <w:tr w:rsidR="00977FF4" w:rsidRPr="003A54F9" w14:paraId="2BEFD33B" w14:textId="333109E8" w:rsidTr="003611AB">
        <w:tc>
          <w:tcPr>
            <w:tcW w:w="1255" w:type="dxa"/>
            <w:shd w:val="clear" w:color="auto" w:fill="DEEAF6" w:themeFill="accent5" w:themeFillTint="33"/>
          </w:tcPr>
          <w:p w14:paraId="2D2C7E84" w14:textId="764A84C7" w:rsidR="00977FF4" w:rsidRPr="003A54F9" w:rsidRDefault="00977FF4" w:rsidP="00977FF4">
            <w:pPr>
              <w:jc w:val="center"/>
              <w:rPr>
                <w:rFonts w:ascii="Arial Narrow" w:hAnsi="Arial Narrow"/>
              </w:rPr>
            </w:pPr>
            <w:r w:rsidRPr="003A54F9">
              <w:rPr>
                <w:rFonts w:ascii="Arial Narrow" w:hAnsi="Arial Narrow"/>
              </w:rPr>
              <w:t>HD 23.05</w:t>
            </w:r>
          </w:p>
        </w:tc>
        <w:tc>
          <w:tcPr>
            <w:tcW w:w="5842" w:type="dxa"/>
            <w:shd w:val="clear" w:color="auto" w:fill="DEEAF6" w:themeFill="accent5" w:themeFillTint="33"/>
          </w:tcPr>
          <w:p w14:paraId="01E43C74" w14:textId="61EB00C4" w:rsidR="00977FF4" w:rsidRPr="003A54F9" w:rsidRDefault="00977FF4" w:rsidP="00977FF4">
            <w:pPr>
              <w:rPr>
                <w:rFonts w:ascii="Arial Narrow" w:hAnsi="Arial Narrow"/>
              </w:rPr>
            </w:pPr>
            <w:r w:rsidRPr="003A54F9">
              <w:rPr>
                <w:rFonts w:ascii="Arial Narrow" w:hAnsi="Arial Narrow"/>
              </w:rPr>
              <w:t xml:space="preserve">Appropriate procedures for deactivation, decontamination, cleaning, and disinfection (if applicable); </w:t>
            </w:r>
          </w:p>
        </w:tc>
        <w:tc>
          <w:tcPr>
            <w:tcW w:w="1260" w:type="dxa"/>
            <w:shd w:val="clear" w:color="auto" w:fill="DEEAF6" w:themeFill="accent5" w:themeFillTint="33"/>
          </w:tcPr>
          <w:p w14:paraId="1D6E98C6"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4FFEE564" w14:textId="77777777" w:rsidR="00977FF4" w:rsidRPr="003A54F9" w:rsidRDefault="00977FF4" w:rsidP="00977FF4">
            <w:pPr>
              <w:rPr>
                <w:rFonts w:ascii="Arial Narrow" w:hAnsi="Arial Narrow"/>
              </w:rPr>
            </w:pPr>
          </w:p>
        </w:tc>
      </w:tr>
      <w:tr w:rsidR="00977FF4" w:rsidRPr="003A54F9" w14:paraId="1B818847" w14:textId="00494B6E" w:rsidTr="003611AB">
        <w:tc>
          <w:tcPr>
            <w:tcW w:w="1255" w:type="dxa"/>
            <w:shd w:val="clear" w:color="auto" w:fill="DEEAF6" w:themeFill="accent5" w:themeFillTint="33"/>
          </w:tcPr>
          <w:p w14:paraId="462F9C18" w14:textId="685B8AA2" w:rsidR="00977FF4" w:rsidRPr="003A54F9" w:rsidRDefault="00977FF4" w:rsidP="00977FF4">
            <w:pPr>
              <w:jc w:val="center"/>
              <w:rPr>
                <w:rFonts w:ascii="Arial Narrow" w:hAnsi="Arial Narrow"/>
              </w:rPr>
            </w:pPr>
            <w:r w:rsidRPr="003A54F9">
              <w:rPr>
                <w:rFonts w:ascii="Arial Narrow" w:hAnsi="Arial Narrow"/>
              </w:rPr>
              <w:t>HD 23.07</w:t>
            </w:r>
          </w:p>
        </w:tc>
        <w:tc>
          <w:tcPr>
            <w:tcW w:w="5842" w:type="dxa"/>
            <w:shd w:val="clear" w:color="auto" w:fill="DEEAF6" w:themeFill="accent5" w:themeFillTint="33"/>
          </w:tcPr>
          <w:p w14:paraId="0190650E" w14:textId="017BFA8B" w:rsidR="00977FF4" w:rsidRPr="003A54F9" w:rsidRDefault="00977FF4" w:rsidP="00977FF4">
            <w:pPr>
              <w:spacing w:line="276" w:lineRule="auto"/>
              <w:rPr>
                <w:rFonts w:ascii="Arial Narrow" w:hAnsi="Arial Narrow"/>
              </w:rPr>
            </w:pPr>
            <w:r w:rsidRPr="003A54F9">
              <w:rPr>
                <w:rFonts w:ascii="Arial Narrow" w:hAnsi="Arial Narrow"/>
              </w:rPr>
              <w:t xml:space="preserve">Spill management; </w:t>
            </w:r>
          </w:p>
        </w:tc>
        <w:tc>
          <w:tcPr>
            <w:tcW w:w="1260" w:type="dxa"/>
            <w:shd w:val="clear" w:color="auto" w:fill="DEEAF6" w:themeFill="accent5" w:themeFillTint="33"/>
          </w:tcPr>
          <w:p w14:paraId="77CF802B"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5BC8566D" w14:textId="77777777" w:rsidR="00977FF4" w:rsidRPr="003A54F9" w:rsidRDefault="00977FF4" w:rsidP="00977FF4">
            <w:pPr>
              <w:rPr>
                <w:rFonts w:ascii="Arial Narrow" w:hAnsi="Arial Narrow"/>
              </w:rPr>
            </w:pPr>
          </w:p>
        </w:tc>
      </w:tr>
      <w:tr w:rsidR="00977FF4" w:rsidRPr="003A54F9" w14:paraId="1FF8A4CE" w14:textId="14FE4BF7" w:rsidTr="003611AB">
        <w:tc>
          <w:tcPr>
            <w:tcW w:w="1255" w:type="dxa"/>
            <w:shd w:val="clear" w:color="auto" w:fill="DEEAF6" w:themeFill="accent5" w:themeFillTint="33"/>
          </w:tcPr>
          <w:p w14:paraId="077DFB26" w14:textId="76C11550" w:rsidR="00977FF4" w:rsidRPr="003A54F9" w:rsidRDefault="00977FF4" w:rsidP="00977FF4">
            <w:pPr>
              <w:jc w:val="center"/>
              <w:rPr>
                <w:rFonts w:ascii="Arial Narrow" w:hAnsi="Arial Narrow"/>
              </w:rPr>
            </w:pPr>
            <w:r w:rsidRPr="003A54F9">
              <w:rPr>
                <w:rFonts w:ascii="Arial Narrow" w:hAnsi="Arial Narrow"/>
              </w:rPr>
              <w:t>HD 23.08</w:t>
            </w:r>
          </w:p>
        </w:tc>
        <w:tc>
          <w:tcPr>
            <w:tcW w:w="5842" w:type="dxa"/>
            <w:shd w:val="clear" w:color="auto" w:fill="DEEAF6" w:themeFill="accent5" w:themeFillTint="33"/>
          </w:tcPr>
          <w:p w14:paraId="5355DC7E" w14:textId="7471856A" w:rsidR="00977FF4" w:rsidRPr="003A54F9" w:rsidRDefault="00977FF4" w:rsidP="00977FF4">
            <w:pPr>
              <w:spacing w:line="276" w:lineRule="auto"/>
              <w:rPr>
                <w:rFonts w:ascii="Arial Narrow" w:hAnsi="Arial Narrow"/>
              </w:rPr>
            </w:pPr>
            <w:r w:rsidRPr="003A54F9">
              <w:rPr>
                <w:rFonts w:ascii="Arial Narrow" w:hAnsi="Arial Narrow"/>
              </w:rPr>
              <w:t xml:space="preserve">Proper disposal of HDs and trace-contaminated materials; and </w:t>
            </w:r>
          </w:p>
        </w:tc>
        <w:tc>
          <w:tcPr>
            <w:tcW w:w="1260" w:type="dxa"/>
            <w:shd w:val="clear" w:color="auto" w:fill="DEEAF6" w:themeFill="accent5" w:themeFillTint="33"/>
          </w:tcPr>
          <w:p w14:paraId="18FD8B80"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6BBD5062" w14:textId="77777777" w:rsidR="00977FF4" w:rsidRPr="003A54F9" w:rsidRDefault="00977FF4" w:rsidP="00977FF4">
            <w:pPr>
              <w:rPr>
                <w:rFonts w:ascii="Arial Narrow" w:hAnsi="Arial Narrow"/>
              </w:rPr>
            </w:pPr>
          </w:p>
        </w:tc>
      </w:tr>
      <w:tr w:rsidR="00977FF4" w:rsidRPr="003A54F9" w14:paraId="7BA01D4E" w14:textId="0F6BB9E3" w:rsidTr="003611AB">
        <w:tc>
          <w:tcPr>
            <w:tcW w:w="1255" w:type="dxa"/>
            <w:shd w:val="clear" w:color="auto" w:fill="DEEAF6" w:themeFill="accent5" w:themeFillTint="33"/>
          </w:tcPr>
          <w:p w14:paraId="56A3ECD1" w14:textId="2AFE3EEF" w:rsidR="00977FF4" w:rsidRPr="003A54F9" w:rsidRDefault="00977FF4" w:rsidP="00977FF4">
            <w:pPr>
              <w:jc w:val="center"/>
              <w:rPr>
                <w:rFonts w:ascii="Arial Narrow" w:hAnsi="Arial Narrow"/>
              </w:rPr>
            </w:pPr>
            <w:r w:rsidRPr="003A54F9">
              <w:rPr>
                <w:rFonts w:ascii="Arial Narrow" w:hAnsi="Arial Narrow"/>
              </w:rPr>
              <w:t>HD 23.09</w:t>
            </w:r>
          </w:p>
        </w:tc>
        <w:tc>
          <w:tcPr>
            <w:tcW w:w="5842" w:type="dxa"/>
            <w:shd w:val="clear" w:color="auto" w:fill="DEEAF6" w:themeFill="accent5" w:themeFillTint="33"/>
          </w:tcPr>
          <w:p w14:paraId="20D73885" w14:textId="5A30CE8C" w:rsidR="00977FF4" w:rsidRPr="003A54F9" w:rsidRDefault="00977FF4" w:rsidP="00977FF4">
            <w:pPr>
              <w:rPr>
                <w:rFonts w:ascii="Arial Narrow" w:hAnsi="Arial Narrow"/>
              </w:rPr>
            </w:pPr>
            <w:r w:rsidRPr="003A54F9">
              <w:rPr>
                <w:rFonts w:ascii="Arial Narrow" w:hAnsi="Arial Narrow"/>
              </w:rPr>
              <w:t xml:space="preserve">New HD drug/new equipment or prior to any significant change in process or SOP. </w:t>
            </w:r>
          </w:p>
        </w:tc>
        <w:tc>
          <w:tcPr>
            <w:tcW w:w="1260" w:type="dxa"/>
            <w:shd w:val="clear" w:color="auto" w:fill="DEEAF6" w:themeFill="accent5" w:themeFillTint="33"/>
          </w:tcPr>
          <w:p w14:paraId="374B0C8F"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19221374" w14:textId="77777777" w:rsidR="00977FF4" w:rsidRPr="003A54F9" w:rsidRDefault="00977FF4" w:rsidP="00977FF4">
            <w:pPr>
              <w:rPr>
                <w:rFonts w:ascii="Arial Narrow" w:hAnsi="Arial Narrow"/>
              </w:rPr>
            </w:pPr>
          </w:p>
        </w:tc>
      </w:tr>
      <w:tr w:rsidR="00977FF4" w:rsidRPr="003A54F9" w14:paraId="05AF9C70" w14:textId="156E205D" w:rsidTr="003611AB">
        <w:tc>
          <w:tcPr>
            <w:tcW w:w="1255" w:type="dxa"/>
          </w:tcPr>
          <w:p w14:paraId="29AA6ED1" w14:textId="1E7288FE" w:rsidR="00977FF4" w:rsidRPr="003A54F9" w:rsidRDefault="00977FF4" w:rsidP="00977FF4">
            <w:pPr>
              <w:jc w:val="center"/>
              <w:rPr>
                <w:rFonts w:ascii="Arial Narrow" w:hAnsi="Arial Narrow"/>
              </w:rPr>
            </w:pPr>
            <w:r w:rsidRPr="003A54F9">
              <w:rPr>
                <w:rFonts w:ascii="Arial Narrow" w:hAnsi="Arial Narrow"/>
              </w:rPr>
              <w:t>HD 24.00</w:t>
            </w:r>
          </w:p>
        </w:tc>
        <w:tc>
          <w:tcPr>
            <w:tcW w:w="5842" w:type="dxa"/>
          </w:tcPr>
          <w:p w14:paraId="4891351E" w14:textId="3040B0EF" w:rsidR="00977FF4" w:rsidRPr="003A54F9" w:rsidRDefault="00977FF4" w:rsidP="00977FF4">
            <w:pPr>
              <w:rPr>
                <w:rFonts w:ascii="Arial Narrow" w:hAnsi="Arial Narrow"/>
              </w:rPr>
            </w:pPr>
            <w:r w:rsidRPr="003A54F9">
              <w:rPr>
                <w:rFonts w:ascii="Arial Narrow" w:hAnsi="Arial Narrow"/>
              </w:rPr>
              <w:t xml:space="preserve">If respiratory protection is needed for any HDs handled, personnel are fit tested and trained in the proper use of the respirator. </w:t>
            </w:r>
          </w:p>
        </w:tc>
        <w:tc>
          <w:tcPr>
            <w:tcW w:w="1260" w:type="dxa"/>
          </w:tcPr>
          <w:p w14:paraId="51B51C48" w14:textId="77777777" w:rsidR="00977FF4" w:rsidRPr="003A54F9" w:rsidRDefault="00977FF4" w:rsidP="00977FF4">
            <w:pPr>
              <w:rPr>
                <w:rFonts w:ascii="Arial Narrow" w:hAnsi="Arial Narrow"/>
              </w:rPr>
            </w:pPr>
          </w:p>
        </w:tc>
        <w:tc>
          <w:tcPr>
            <w:tcW w:w="6128" w:type="dxa"/>
          </w:tcPr>
          <w:p w14:paraId="7FF78889" w14:textId="77777777" w:rsidR="00977FF4" w:rsidRPr="003A54F9" w:rsidRDefault="00977FF4" w:rsidP="00977FF4">
            <w:pPr>
              <w:rPr>
                <w:rFonts w:ascii="Arial Narrow" w:hAnsi="Arial Narrow"/>
              </w:rPr>
            </w:pPr>
          </w:p>
        </w:tc>
      </w:tr>
      <w:tr w:rsidR="00977FF4" w:rsidRPr="003A54F9" w14:paraId="284A2649" w14:textId="73E24042" w:rsidTr="003611AB">
        <w:tc>
          <w:tcPr>
            <w:tcW w:w="1255" w:type="dxa"/>
          </w:tcPr>
          <w:p w14:paraId="4AB6DB02" w14:textId="44DD0288" w:rsidR="00977FF4" w:rsidRPr="003A54F9" w:rsidRDefault="00977FF4" w:rsidP="00977FF4">
            <w:pPr>
              <w:jc w:val="center"/>
              <w:rPr>
                <w:rFonts w:ascii="Arial Narrow" w:hAnsi="Arial Narrow"/>
              </w:rPr>
            </w:pPr>
            <w:r w:rsidRPr="003A54F9">
              <w:rPr>
                <w:rFonts w:ascii="Arial Narrow" w:hAnsi="Arial Narrow"/>
              </w:rPr>
              <w:t>HD 26.00</w:t>
            </w:r>
          </w:p>
        </w:tc>
        <w:tc>
          <w:tcPr>
            <w:tcW w:w="5842" w:type="dxa"/>
          </w:tcPr>
          <w:p w14:paraId="2C392B98" w14:textId="7AB06C5A" w:rsidR="00977FF4" w:rsidRPr="003A54F9" w:rsidRDefault="00977FF4" w:rsidP="00977FF4">
            <w:pPr>
              <w:rPr>
                <w:rFonts w:ascii="Arial Narrow" w:hAnsi="Arial Narrow"/>
              </w:rPr>
            </w:pPr>
            <w:r w:rsidRPr="003A54F9">
              <w:rPr>
                <w:rFonts w:ascii="Arial Narrow" w:hAnsi="Arial Narrow"/>
              </w:rPr>
              <w:t xml:space="preserve">Appropriate PPE is readily accessible where HD is handled, include all the following: </w:t>
            </w:r>
          </w:p>
        </w:tc>
        <w:tc>
          <w:tcPr>
            <w:tcW w:w="1260" w:type="dxa"/>
          </w:tcPr>
          <w:p w14:paraId="3E402F4E" w14:textId="77777777" w:rsidR="00977FF4" w:rsidRPr="003A54F9" w:rsidRDefault="00977FF4" w:rsidP="00977FF4">
            <w:pPr>
              <w:rPr>
                <w:rFonts w:ascii="Arial Narrow" w:hAnsi="Arial Narrow"/>
              </w:rPr>
            </w:pPr>
          </w:p>
        </w:tc>
        <w:tc>
          <w:tcPr>
            <w:tcW w:w="6128" w:type="dxa"/>
          </w:tcPr>
          <w:p w14:paraId="64E5A34C" w14:textId="77777777" w:rsidR="00977FF4" w:rsidRPr="003A54F9" w:rsidRDefault="00977FF4" w:rsidP="00977FF4">
            <w:pPr>
              <w:rPr>
                <w:rFonts w:ascii="Arial Narrow" w:hAnsi="Arial Narrow"/>
              </w:rPr>
            </w:pPr>
          </w:p>
        </w:tc>
      </w:tr>
      <w:tr w:rsidR="00977FF4" w:rsidRPr="003A54F9" w14:paraId="30FEA144" w14:textId="1A0A7989" w:rsidTr="003611AB">
        <w:tc>
          <w:tcPr>
            <w:tcW w:w="1255" w:type="dxa"/>
            <w:shd w:val="clear" w:color="auto" w:fill="DEEAF6" w:themeFill="accent5" w:themeFillTint="33"/>
          </w:tcPr>
          <w:p w14:paraId="717AC596" w14:textId="11E2CCF1" w:rsidR="00977FF4" w:rsidRPr="003A54F9" w:rsidRDefault="00977FF4" w:rsidP="00977FF4">
            <w:pPr>
              <w:jc w:val="center"/>
              <w:rPr>
                <w:rFonts w:ascii="Arial Narrow" w:hAnsi="Arial Narrow"/>
              </w:rPr>
            </w:pPr>
            <w:r w:rsidRPr="003A54F9">
              <w:rPr>
                <w:rFonts w:ascii="Arial Narrow" w:hAnsi="Arial Narrow"/>
              </w:rPr>
              <w:t>HD 26.01</w:t>
            </w:r>
          </w:p>
        </w:tc>
        <w:tc>
          <w:tcPr>
            <w:tcW w:w="5842" w:type="dxa"/>
            <w:shd w:val="clear" w:color="auto" w:fill="DEEAF6" w:themeFill="accent5" w:themeFillTint="33"/>
          </w:tcPr>
          <w:p w14:paraId="3FAB7D9C" w14:textId="38D4B28E" w:rsidR="00977FF4" w:rsidRPr="003A54F9" w:rsidRDefault="00977FF4" w:rsidP="00977FF4">
            <w:pPr>
              <w:rPr>
                <w:rFonts w:ascii="Arial Narrow" w:hAnsi="Arial Narrow"/>
              </w:rPr>
            </w:pPr>
            <w:r w:rsidRPr="003A54F9">
              <w:rPr>
                <w:rFonts w:ascii="Arial Narrow" w:hAnsi="Arial Narrow"/>
              </w:rPr>
              <w:t xml:space="preserve">Receipt (PPE appropriate to HD as set forth in SOPs, and at a minimum, chemotherapy gloves worn); </w:t>
            </w:r>
          </w:p>
        </w:tc>
        <w:tc>
          <w:tcPr>
            <w:tcW w:w="1260" w:type="dxa"/>
            <w:shd w:val="clear" w:color="auto" w:fill="DEEAF6" w:themeFill="accent5" w:themeFillTint="33"/>
          </w:tcPr>
          <w:p w14:paraId="6A7DA56F"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6BE302D5" w14:textId="77777777" w:rsidR="00977FF4" w:rsidRPr="003A54F9" w:rsidRDefault="00977FF4" w:rsidP="00977FF4">
            <w:pPr>
              <w:rPr>
                <w:rFonts w:ascii="Arial Narrow" w:hAnsi="Arial Narrow"/>
              </w:rPr>
            </w:pPr>
          </w:p>
        </w:tc>
      </w:tr>
      <w:tr w:rsidR="00977FF4" w:rsidRPr="003A54F9" w14:paraId="6DF73D02" w14:textId="5B084095" w:rsidTr="003611AB">
        <w:tc>
          <w:tcPr>
            <w:tcW w:w="1255" w:type="dxa"/>
            <w:shd w:val="clear" w:color="auto" w:fill="DEEAF6" w:themeFill="accent5" w:themeFillTint="33"/>
          </w:tcPr>
          <w:p w14:paraId="705BDBAC" w14:textId="1677ED99" w:rsidR="00977FF4" w:rsidRPr="003A54F9" w:rsidRDefault="00977FF4" w:rsidP="00977FF4">
            <w:pPr>
              <w:jc w:val="center"/>
              <w:rPr>
                <w:rFonts w:ascii="Arial Narrow" w:hAnsi="Arial Narrow"/>
              </w:rPr>
            </w:pPr>
            <w:r w:rsidRPr="003A54F9">
              <w:rPr>
                <w:rFonts w:ascii="Arial Narrow" w:hAnsi="Arial Narrow"/>
              </w:rPr>
              <w:t>HD 26.02</w:t>
            </w:r>
          </w:p>
        </w:tc>
        <w:tc>
          <w:tcPr>
            <w:tcW w:w="5842" w:type="dxa"/>
            <w:shd w:val="clear" w:color="auto" w:fill="DEEAF6" w:themeFill="accent5" w:themeFillTint="33"/>
          </w:tcPr>
          <w:p w14:paraId="337D6E24" w14:textId="072E514F" w:rsidR="00977FF4" w:rsidRPr="003A54F9" w:rsidRDefault="00977FF4" w:rsidP="00977FF4">
            <w:pPr>
              <w:spacing w:line="276" w:lineRule="auto"/>
              <w:rPr>
                <w:rFonts w:ascii="Arial Narrow" w:hAnsi="Arial Narrow"/>
              </w:rPr>
            </w:pPr>
            <w:r w:rsidRPr="003A54F9">
              <w:rPr>
                <w:rFonts w:ascii="Arial Narrow" w:hAnsi="Arial Narrow"/>
              </w:rPr>
              <w:t xml:space="preserve">Storage; </w:t>
            </w:r>
          </w:p>
        </w:tc>
        <w:tc>
          <w:tcPr>
            <w:tcW w:w="1260" w:type="dxa"/>
            <w:shd w:val="clear" w:color="auto" w:fill="DEEAF6" w:themeFill="accent5" w:themeFillTint="33"/>
          </w:tcPr>
          <w:p w14:paraId="51636203"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702FC0E8" w14:textId="77777777" w:rsidR="00977FF4" w:rsidRPr="003A54F9" w:rsidRDefault="00977FF4" w:rsidP="00977FF4">
            <w:pPr>
              <w:rPr>
                <w:rFonts w:ascii="Arial Narrow" w:hAnsi="Arial Narrow"/>
              </w:rPr>
            </w:pPr>
          </w:p>
        </w:tc>
      </w:tr>
      <w:tr w:rsidR="00D02AD8" w:rsidRPr="003A54F9" w14:paraId="3893B80D" w14:textId="77777777" w:rsidTr="009E4F13">
        <w:tc>
          <w:tcPr>
            <w:tcW w:w="1255" w:type="dxa"/>
            <w:tcBorders>
              <w:top w:val="single" w:sz="4" w:space="0" w:color="auto"/>
              <w:left w:val="single" w:sz="4" w:space="0" w:color="auto"/>
              <w:bottom w:val="single" w:sz="4" w:space="0" w:color="auto"/>
              <w:right w:val="single" w:sz="4" w:space="0" w:color="auto"/>
            </w:tcBorders>
            <w:shd w:val="clear" w:color="auto" w:fill="1712EE"/>
          </w:tcPr>
          <w:p w14:paraId="0DB51933" w14:textId="543ACE2E" w:rsidR="00D02AD8" w:rsidRPr="003A54F9" w:rsidRDefault="00D02AD8" w:rsidP="00D02AD8">
            <w:pPr>
              <w:jc w:val="center"/>
              <w:rPr>
                <w:rFonts w:ascii="Arial Narrow" w:hAnsi="Arial Narrow"/>
              </w:rPr>
            </w:pPr>
            <w:r>
              <w:lastRenderedPageBreak/>
              <w:br w:type="page"/>
            </w:r>
            <w:r w:rsidRPr="003A54F9">
              <w:rPr>
                <w:rFonts w:ascii="Arial Narrow" w:hAnsi="Arial Narrow"/>
                <w:b/>
                <w:bCs/>
                <w:color w:val="FFFFFF" w:themeColor="background1"/>
              </w:rPr>
              <w:t>Item #</w:t>
            </w:r>
          </w:p>
        </w:tc>
        <w:tc>
          <w:tcPr>
            <w:tcW w:w="5842" w:type="dxa"/>
            <w:tcBorders>
              <w:top w:val="single" w:sz="4" w:space="0" w:color="auto"/>
              <w:left w:val="single" w:sz="4" w:space="0" w:color="auto"/>
              <w:bottom w:val="single" w:sz="4" w:space="0" w:color="auto"/>
              <w:right w:val="single" w:sz="4" w:space="0" w:color="auto"/>
            </w:tcBorders>
            <w:shd w:val="clear" w:color="auto" w:fill="1712EE"/>
          </w:tcPr>
          <w:p w14:paraId="7794685B" w14:textId="6F048FE7" w:rsidR="00D02AD8" w:rsidRPr="003A54F9" w:rsidRDefault="00D02AD8" w:rsidP="00D02AD8">
            <w:pPr>
              <w:spacing w:line="276" w:lineRule="auto"/>
              <w:rPr>
                <w:rFonts w:ascii="Arial Narrow" w:hAnsi="Arial Narrow"/>
              </w:rPr>
            </w:pPr>
            <w:r w:rsidRPr="003A54F9">
              <w:rPr>
                <w:rFonts w:ascii="Arial Narrow" w:hAnsi="Arial Narrow"/>
                <w:b/>
                <w:bCs/>
                <w:color w:val="FFFFFF" w:themeColor="background1"/>
              </w:rPr>
              <w:t>Requirement</w:t>
            </w:r>
          </w:p>
        </w:tc>
        <w:tc>
          <w:tcPr>
            <w:tcW w:w="1260" w:type="dxa"/>
            <w:tcBorders>
              <w:top w:val="single" w:sz="4" w:space="0" w:color="auto"/>
              <w:left w:val="single" w:sz="4" w:space="0" w:color="auto"/>
              <w:bottom w:val="single" w:sz="4" w:space="0" w:color="auto"/>
              <w:right w:val="single" w:sz="4" w:space="0" w:color="auto"/>
            </w:tcBorders>
            <w:shd w:val="clear" w:color="auto" w:fill="1712EE"/>
          </w:tcPr>
          <w:p w14:paraId="1374590E" w14:textId="1D117EEA" w:rsidR="00D02AD8" w:rsidRPr="003A54F9" w:rsidRDefault="00D02AD8" w:rsidP="00D02AD8">
            <w:pPr>
              <w:rPr>
                <w:rFonts w:ascii="Arial Narrow" w:hAnsi="Arial Narrow"/>
              </w:rPr>
            </w:pPr>
            <w:r w:rsidRPr="003A54F9">
              <w:rPr>
                <w:rFonts w:ascii="Arial Narrow" w:hAnsi="Arial Narrow"/>
                <w:b/>
                <w:bCs/>
                <w:color w:val="FFFFFF" w:themeColor="background1"/>
              </w:rPr>
              <w:t>Yes/No/N/A </w:t>
            </w:r>
          </w:p>
        </w:tc>
        <w:tc>
          <w:tcPr>
            <w:tcW w:w="6128" w:type="dxa"/>
            <w:tcBorders>
              <w:top w:val="single" w:sz="4" w:space="0" w:color="auto"/>
              <w:left w:val="single" w:sz="4" w:space="0" w:color="auto"/>
              <w:bottom w:val="single" w:sz="4" w:space="0" w:color="auto"/>
              <w:right w:val="single" w:sz="4" w:space="0" w:color="auto"/>
            </w:tcBorders>
            <w:shd w:val="clear" w:color="auto" w:fill="1712EE"/>
          </w:tcPr>
          <w:p w14:paraId="71893A6F" w14:textId="433EA35C" w:rsidR="00D02AD8" w:rsidRPr="003A54F9" w:rsidRDefault="00D02AD8" w:rsidP="00D02AD8">
            <w:pPr>
              <w:rPr>
                <w:rFonts w:ascii="Arial Narrow" w:hAnsi="Arial Narrow"/>
              </w:rPr>
            </w:pPr>
            <w:r w:rsidRPr="003A54F9">
              <w:rPr>
                <w:rFonts w:ascii="Arial Narrow" w:hAnsi="Arial Narrow"/>
                <w:b/>
                <w:bCs/>
                <w:color w:val="FFFFFF" w:themeColor="background1"/>
              </w:rPr>
              <w:t> Comment</w:t>
            </w:r>
          </w:p>
        </w:tc>
      </w:tr>
      <w:tr w:rsidR="00D02AD8" w:rsidRPr="003A54F9" w14:paraId="23D07990" w14:textId="77777777" w:rsidTr="009E4F13">
        <w:tc>
          <w:tcPr>
            <w:tcW w:w="1255" w:type="dxa"/>
            <w:shd w:val="clear" w:color="auto" w:fill="FFC000"/>
          </w:tcPr>
          <w:p w14:paraId="335AEDAC" w14:textId="550DDDC8" w:rsidR="00D02AD8" w:rsidRPr="003A54F9" w:rsidRDefault="00D02AD8" w:rsidP="00D02AD8">
            <w:pPr>
              <w:jc w:val="center"/>
              <w:rPr>
                <w:rFonts w:ascii="Arial Narrow" w:hAnsi="Arial Narrow"/>
              </w:rPr>
            </w:pPr>
            <w:r w:rsidRPr="006F4EEA">
              <w:rPr>
                <w:rFonts w:ascii="Arial Narrow" w:hAnsi="Arial Narrow"/>
                <w:b/>
                <w:bCs/>
              </w:rPr>
              <w:t>DD</w:t>
            </w:r>
          </w:p>
        </w:tc>
        <w:tc>
          <w:tcPr>
            <w:tcW w:w="5842" w:type="dxa"/>
            <w:shd w:val="clear" w:color="auto" w:fill="FFC000"/>
          </w:tcPr>
          <w:p w14:paraId="425CB02F" w14:textId="100227F0" w:rsidR="00D02AD8" w:rsidRPr="003A54F9" w:rsidRDefault="00D02AD8" w:rsidP="00D02AD8">
            <w:pPr>
              <w:spacing w:line="276" w:lineRule="auto"/>
              <w:rPr>
                <w:rFonts w:ascii="Arial Narrow" w:hAnsi="Arial Narrow"/>
              </w:rPr>
            </w:pPr>
            <w:r w:rsidRPr="003A54F9">
              <w:rPr>
                <w:rFonts w:ascii="Arial Narrow" w:hAnsi="Arial Narrow"/>
                <w:b/>
                <w:bCs/>
              </w:rPr>
              <w:t>Hazardous Drug Training</w:t>
            </w:r>
          </w:p>
        </w:tc>
        <w:tc>
          <w:tcPr>
            <w:tcW w:w="1260" w:type="dxa"/>
            <w:shd w:val="clear" w:color="auto" w:fill="FFC000"/>
          </w:tcPr>
          <w:p w14:paraId="78DFC699" w14:textId="77777777" w:rsidR="00D02AD8" w:rsidRPr="003A54F9" w:rsidRDefault="00D02AD8" w:rsidP="00D02AD8">
            <w:pPr>
              <w:rPr>
                <w:rFonts w:ascii="Arial Narrow" w:hAnsi="Arial Narrow"/>
              </w:rPr>
            </w:pPr>
          </w:p>
        </w:tc>
        <w:tc>
          <w:tcPr>
            <w:tcW w:w="6128" w:type="dxa"/>
            <w:shd w:val="clear" w:color="auto" w:fill="FFC000"/>
          </w:tcPr>
          <w:p w14:paraId="3BD2DF62" w14:textId="77777777" w:rsidR="00D02AD8" w:rsidRPr="003A54F9" w:rsidRDefault="00D02AD8" w:rsidP="00D02AD8">
            <w:pPr>
              <w:rPr>
                <w:rFonts w:ascii="Arial Narrow" w:hAnsi="Arial Narrow"/>
              </w:rPr>
            </w:pPr>
          </w:p>
        </w:tc>
      </w:tr>
      <w:tr w:rsidR="00D02AD8" w:rsidRPr="003A54F9" w14:paraId="470844BA" w14:textId="00B4F105" w:rsidTr="003611AB">
        <w:tc>
          <w:tcPr>
            <w:tcW w:w="1255" w:type="dxa"/>
            <w:shd w:val="clear" w:color="auto" w:fill="DEEAF6" w:themeFill="accent5" w:themeFillTint="33"/>
          </w:tcPr>
          <w:p w14:paraId="2372A086" w14:textId="702354C5" w:rsidR="00D02AD8" w:rsidRPr="003A54F9" w:rsidRDefault="00D02AD8" w:rsidP="00D02AD8">
            <w:pPr>
              <w:jc w:val="center"/>
              <w:rPr>
                <w:rFonts w:ascii="Arial Narrow" w:hAnsi="Arial Narrow"/>
              </w:rPr>
            </w:pPr>
            <w:r w:rsidRPr="003A54F9">
              <w:rPr>
                <w:rFonts w:ascii="Arial Narrow" w:hAnsi="Arial Narrow"/>
              </w:rPr>
              <w:t>HD 26.03</w:t>
            </w:r>
          </w:p>
        </w:tc>
        <w:tc>
          <w:tcPr>
            <w:tcW w:w="5842" w:type="dxa"/>
            <w:shd w:val="clear" w:color="auto" w:fill="DEEAF6" w:themeFill="accent5" w:themeFillTint="33"/>
          </w:tcPr>
          <w:p w14:paraId="40EC5F13" w14:textId="0891C3FD" w:rsidR="00D02AD8" w:rsidRPr="003A54F9" w:rsidRDefault="00D02AD8" w:rsidP="00D02AD8">
            <w:pPr>
              <w:spacing w:line="276" w:lineRule="auto"/>
              <w:rPr>
                <w:rFonts w:ascii="Arial Narrow" w:hAnsi="Arial Narrow"/>
              </w:rPr>
            </w:pPr>
            <w:r w:rsidRPr="003A54F9">
              <w:rPr>
                <w:rFonts w:ascii="Arial Narrow" w:hAnsi="Arial Narrow"/>
              </w:rPr>
              <w:t xml:space="preserve">Transport; </w:t>
            </w:r>
          </w:p>
        </w:tc>
        <w:tc>
          <w:tcPr>
            <w:tcW w:w="1260" w:type="dxa"/>
            <w:shd w:val="clear" w:color="auto" w:fill="DEEAF6" w:themeFill="accent5" w:themeFillTint="33"/>
          </w:tcPr>
          <w:p w14:paraId="4F3E6CA5"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26A773A0" w14:textId="77777777" w:rsidR="00D02AD8" w:rsidRPr="003A54F9" w:rsidRDefault="00D02AD8" w:rsidP="00D02AD8">
            <w:pPr>
              <w:rPr>
                <w:rFonts w:ascii="Arial Narrow" w:hAnsi="Arial Narrow"/>
              </w:rPr>
            </w:pPr>
          </w:p>
        </w:tc>
      </w:tr>
      <w:tr w:rsidR="00D02AD8" w:rsidRPr="003A54F9" w14:paraId="433C70D1" w14:textId="16A3F5BF" w:rsidTr="003611AB">
        <w:tc>
          <w:tcPr>
            <w:tcW w:w="1255" w:type="dxa"/>
            <w:shd w:val="clear" w:color="auto" w:fill="DEEAF6" w:themeFill="accent5" w:themeFillTint="33"/>
          </w:tcPr>
          <w:p w14:paraId="10BD61C1" w14:textId="72C77033" w:rsidR="00D02AD8" w:rsidRPr="003A54F9" w:rsidRDefault="00D02AD8" w:rsidP="00D02AD8">
            <w:pPr>
              <w:jc w:val="center"/>
              <w:rPr>
                <w:rFonts w:ascii="Arial Narrow" w:hAnsi="Arial Narrow"/>
              </w:rPr>
            </w:pPr>
            <w:r w:rsidRPr="003A54F9">
              <w:rPr>
                <w:rFonts w:ascii="Arial Narrow" w:hAnsi="Arial Narrow"/>
              </w:rPr>
              <w:t>HD 26.07</w:t>
            </w:r>
          </w:p>
        </w:tc>
        <w:tc>
          <w:tcPr>
            <w:tcW w:w="5842" w:type="dxa"/>
            <w:shd w:val="clear" w:color="auto" w:fill="DEEAF6" w:themeFill="accent5" w:themeFillTint="33"/>
          </w:tcPr>
          <w:p w14:paraId="27715E53" w14:textId="2844FC15" w:rsidR="00D02AD8" w:rsidRPr="003A54F9" w:rsidRDefault="00D02AD8" w:rsidP="00D02AD8">
            <w:pPr>
              <w:rPr>
                <w:rFonts w:ascii="Arial Narrow" w:hAnsi="Arial Narrow"/>
              </w:rPr>
            </w:pPr>
            <w:r w:rsidRPr="003A54F9">
              <w:rPr>
                <w:rFonts w:ascii="Arial Narrow" w:hAnsi="Arial Narrow"/>
              </w:rPr>
              <w:t xml:space="preserve">Deactivation/decontamination, cleaning, and disinfecting (appropriate PPE resistant to the agents used, two pairs of chemotherapy gloves, impermeable disposable gowns, and eye, face, and respiratory protection if warranted/addressed in SOPs); </w:t>
            </w:r>
          </w:p>
        </w:tc>
        <w:tc>
          <w:tcPr>
            <w:tcW w:w="1260" w:type="dxa"/>
            <w:shd w:val="clear" w:color="auto" w:fill="DEEAF6" w:themeFill="accent5" w:themeFillTint="33"/>
          </w:tcPr>
          <w:p w14:paraId="3FC22CCB"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48A5B793" w14:textId="77777777" w:rsidR="00D02AD8" w:rsidRPr="003A54F9" w:rsidRDefault="00D02AD8" w:rsidP="00D02AD8">
            <w:pPr>
              <w:rPr>
                <w:rFonts w:ascii="Arial Narrow" w:hAnsi="Arial Narrow"/>
              </w:rPr>
            </w:pPr>
          </w:p>
        </w:tc>
      </w:tr>
      <w:tr w:rsidR="00D02AD8" w:rsidRPr="003A54F9" w14:paraId="007F8E1B" w14:textId="3BF2D4B0" w:rsidTr="003611AB">
        <w:tc>
          <w:tcPr>
            <w:tcW w:w="1255" w:type="dxa"/>
            <w:shd w:val="clear" w:color="auto" w:fill="DEEAF6" w:themeFill="accent5" w:themeFillTint="33"/>
          </w:tcPr>
          <w:p w14:paraId="79BA6F14" w14:textId="1FE36C88" w:rsidR="00D02AD8" w:rsidRPr="003A54F9" w:rsidRDefault="00D02AD8" w:rsidP="00D02AD8">
            <w:pPr>
              <w:jc w:val="center"/>
              <w:rPr>
                <w:rFonts w:ascii="Arial Narrow" w:hAnsi="Arial Narrow"/>
              </w:rPr>
            </w:pPr>
            <w:r w:rsidRPr="003A54F9">
              <w:rPr>
                <w:rFonts w:ascii="Arial Narrow" w:hAnsi="Arial Narrow"/>
              </w:rPr>
              <w:t>HD 26.08</w:t>
            </w:r>
          </w:p>
        </w:tc>
        <w:tc>
          <w:tcPr>
            <w:tcW w:w="5842" w:type="dxa"/>
            <w:shd w:val="clear" w:color="auto" w:fill="DEEAF6" w:themeFill="accent5" w:themeFillTint="33"/>
          </w:tcPr>
          <w:p w14:paraId="00C0D387" w14:textId="03C9E89B" w:rsidR="00D02AD8" w:rsidRPr="003A54F9" w:rsidRDefault="00D02AD8" w:rsidP="00D02AD8">
            <w:pPr>
              <w:spacing w:line="276" w:lineRule="auto"/>
              <w:rPr>
                <w:rFonts w:ascii="Arial Narrow" w:hAnsi="Arial Narrow"/>
              </w:rPr>
            </w:pPr>
            <w:r w:rsidRPr="003A54F9">
              <w:rPr>
                <w:rFonts w:ascii="Arial Narrow" w:hAnsi="Arial Narrow"/>
              </w:rPr>
              <w:t xml:space="preserve">Spill control; </w:t>
            </w:r>
          </w:p>
        </w:tc>
        <w:tc>
          <w:tcPr>
            <w:tcW w:w="1260" w:type="dxa"/>
            <w:shd w:val="clear" w:color="auto" w:fill="DEEAF6" w:themeFill="accent5" w:themeFillTint="33"/>
          </w:tcPr>
          <w:p w14:paraId="2351F171"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1067FC4D" w14:textId="77777777" w:rsidR="00D02AD8" w:rsidRPr="003A54F9" w:rsidRDefault="00D02AD8" w:rsidP="00D02AD8">
            <w:pPr>
              <w:rPr>
                <w:rFonts w:ascii="Arial Narrow" w:hAnsi="Arial Narrow"/>
              </w:rPr>
            </w:pPr>
          </w:p>
        </w:tc>
      </w:tr>
      <w:tr w:rsidR="00D02AD8" w:rsidRPr="003A54F9" w14:paraId="6D643B9F" w14:textId="4C4C8CA6" w:rsidTr="003611AB">
        <w:tc>
          <w:tcPr>
            <w:tcW w:w="1255" w:type="dxa"/>
            <w:shd w:val="clear" w:color="auto" w:fill="DEEAF6" w:themeFill="accent5" w:themeFillTint="33"/>
          </w:tcPr>
          <w:p w14:paraId="569B68AB" w14:textId="3E034E66" w:rsidR="00D02AD8" w:rsidRPr="003A54F9" w:rsidRDefault="00D02AD8" w:rsidP="00D02AD8">
            <w:pPr>
              <w:jc w:val="center"/>
              <w:rPr>
                <w:rFonts w:ascii="Arial Narrow" w:hAnsi="Arial Narrow"/>
              </w:rPr>
            </w:pPr>
            <w:r w:rsidRPr="003A54F9">
              <w:rPr>
                <w:rFonts w:ascii="Arial Narrow" w:hAnsi="Arial Narrow"/>
              </w:rPr>
              <w:t>HD 26.09</w:t>
            </w:r>
          </w:p>
        </w:tc>
        <w:tc>
          <w:tcPr>
            <w:tcW w:w="5842" w:type="dxa"/>
            <w:shd w:val="clear" w:color="auto" w:fill="DEEAF6" w:themeFill="accent5" w:themeFillTint="33"/>
          </w:tcPr>
          <w:p w14:paraId="387B4DCB" w14:textId="36B16306" w:rsidR="00D02AD8" w:rsidRPr="003A54F9" w:rsidRDefault="00D02AD8" w:rsidP="00D02AD8">
            <w:pPr>
              <w:spacing w:line="276" w:lineRule="auto"/>
              <w:rPr>
                <w:rFonts w:ascii="Arial Narrow" w:hAnsi="Arial Narrow"/>
              </w:rPr>
            </w:pPr>
            <w:r w:rsidRPr="003A54F9">
              <w:rPr>
                <w:rFonts w:ascii="Arial Narrow" w:hAnsi="Arial Narrow"/>
              </w:rPr>
              <w:t xml:space="preserve">Waste disposal; and </w:t>
            </w:r>
          </w:p>
        </w:tc>
        <w:tc>
          <w:tcPr>
            <w:tcW w:w="1260" w:type="dxa"/>
            <w:shd w:val="clear" w:color="auto" w:fill="DEEAF6" w:themeFill="accent5" w:themeFillTint="33"/>
          </w:tcPr>
          <w:p w14:paraId="692AA68D"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37464B77" w14:textId="77777777" w:rsidR="00D02AD8" w:rsidRPr="003A54F9" w:rsidRDefault="00D02AD8" w:rsidP="00D02AD8">
            <w:pPr>
              <w:rPr>
                <w:rFonts w:ascii="Arial Narrow" w:hAnsi="Arial Narrow"/>
              </w:rPr>
            </w:pPr>
          </w:p>
        </w:tc>
      </w:tr>
      <w:tr w:rsidR="00D02AD8" w:rsidRPr="003A54F9" w14:paraId="15F753B8" w14:textId="1FC19270" w:rsidTr="003611AB">
        <w:tc>
          <w:tcPr>
            <w:tcW w:w="1255" w:type="dxa"/>
          </w:tcPr>
          <w:p w14:paraId="24A5AB03" w14:textId="6FE597D9" w:rsidR="00D02AD8" w:rsidRPr="003A54F9" w:rsidRDefault="00D02AD8" w:rsidP="00D02AD8">
            <w:pPr>
              <w:jc w:val="center"/>
              <w:rPr>
                <w:rFonts w:ascii="Arial Narrow" w:hAnsi="Arial Narrow"/>
              </w:rPr>
            </w:pPr>
            <w:r w:rsidRPr="003A54F9">
              <w:rPr>
                <w:rFonts w:ascii="Arial Narrow" w:hAnsi="Arial Narrow"/>
              </w:rPr>
              <w:t>HD 27.00</w:t>
            </w:r>
          </w:p>
        </w:tc>
        <w:tc>
          <w:tcPr>
            <w:tcW w:w="5842" w:type="dxa"/>
          </w:tcPr>
          <w:p w14:paraId="1E1B3CC7" w14:textId="7489BFFF" w:rsidR="00D02AD8" w:rsidRPr="003A54F9" w:rsidRDefault="00D02AD8" w:rsidP="00D02AD8">
            <w:pPr>
              <w:spacing w:line="276" w:lineRule="auto"/>
              <w:rPr>
                <w:rFonts w:ascii="Arial Narrow" w:hAnsi="Arial Narrow"/>
              </w:rPr>
            </w:pPr>
            <w:r w:rsidRPr="003A54F9">
              <w:rPr>
                <w:rFonts w:ascii="Arial Narrow" w:hAnsi="Arial Narrow"/>
              </w:rPr>
              <w:t xml:space="preserve">Disposable PPE is not reused. </w:t>
            </w:r>
          </w:p>
        </w:tc>
        <w:tc>
          <w:tcPr>
            <w:tcW w:w="1260" w:type="dxa"/>
          </w:tcPr>
          <w:p w14:paraId="36489DB5" w14:textId="77777777" w:rsidR="00D02AD8" w:rsidRPr="003A54F9" w:rsidRDefault="00D02AD8" w:rsidP="00D02AD8">
            <w:pPr>
              <w:rPr>
                <w:rFonts w:ascii="Arial Narrow" w:hAnsi="Arial Narrow"/>
              </w:rPr>
            </w:pPr>
          </w:p>
        </w:tc>
        <w:tc>
          <w:tcPr>
            <w:tcW w:w="6128" w:type="dxa"/>
          </w:tcPr>
          <w:p w14:paraId="3460706D" w14:textId="77777777" w:rsidR="00D02AD8" w:rsidRPr="003A54F9" w:rsidRDefault="00D02AD8" w:rsidP="00D02AD8">
            <w:pPr>
              <w:rPr>
                <w:rFonts w:ascii="Arial Narrow" w:hAnsi="Arial Narrow"/>
              </w:rPr>
            </w:pPr>
          </w:p>
        </w:tc>
      </w:tr>
      <w:tr w:rsidR="00D02AD8" w:rsidRPr="003A54F9" w14:paraId="3A83F2B5" w14:textId="1CBFD65F" w:rsidTr="003611AB">
        <w:tc>
          <w:tcPr>
            <w:tcW w:w="1255" w:type="dxa"/>
          </w:tcPr>
          <w:p w14:paraId="127FBC8F" w14:textId="423B16C7" w:rsidR="00D02AD8" w:rsidRPr="003A54F9" w:rsidRDefault="00D02AD8" w:rsidP="00D02AD8">
            <w:pPr>
              <w:jc w:val="center"/>
              <w:rPr>
                <w:rFonts w:ascii="Arial Narrow" w:hAnsi="Arial Narrow"/>
              </w:rPr>
            </w:pPr>
            <w:r w:rsidRPr="003A54F9">
              <w:rPr>
                <w:rFonts w:ascii="Arial Narrow" w:hAnsi="Arial Narrow"/>
              </w:rPr>
              <w:t>HD 28.00</w:t>
            </w:r>
          </w:p>
        </w:tc>
        <w:tc>
          <w:tcPr>
            <w:tcW w:w="5842" w:type="dxa"/>
          </w:tcPr>
          <w:p w14:paraId="4C5380E0" w14:textId="0FC91415" w:rsidR="00D02AD8" w:rsidRPr="003A54F9" w:rsidRDefault="00D02AD8" w:rsidP="00D02AD8">
            <w:pPr>
              <w:spacing w:line="276" w:lineRule="auto"/>
              <w:rPr>
                <w:rFonts w:ascii="Arial Narrow" w:hAnsi="Arial Narrow"/>
              </w:rPr>
            </w:pPr>
            <w:r w:rsidRPr="003A54F9">
              <w:rPr>
                <w:rFonts w:ascii="Arial Narrow" w:hAnsi="Arial Narrow"/>
              </w:rPr>
              <w:t xml:space="preserve">Reusable PPE is decontaminated and cleaned after each use. </w:t>
            </w:r>
          </w:p>
        </w:tc>
        <w:tc>
          <w:tcPr>
            <w:tcW w:w="1260" w:type="dxa"/>
          </w:tcPr>
          <w:p w14:paraId="453DB662" w14:textId="77777777" w:rsidR="00D02AD8" w:rsidRPr="003A54F9" w:rsidRDefault="00D02AD8" w:rsidP="00D02AD8">
            <w:pPr>
              <w:rPr>
                <w:rFonts w:ascii="Arial Narrow" w:hAnsi="Arial Narrow"/>
              </w:rPr>
            </w:pPr>
          </w:p>
        </w:tc>
        <w:tc>
          <w:tcPr>
            <w:tcW w:w="6128" w:type="dxa"/>
          </w:tcPr>
          <w:p w14:paraId="2A593189" w14:textId="77777777" w:rsidR="00D02AD8" w:rsidRPr="003A54F9" w:rsidRDefault="00D02AD8" w:rsidP="00D02AD8">
            <w:pPr>
              <w:rPr>
                <w:rFonts w:ascii="Arial Narrow" w:hAnsi="Arial Narrow"/>
              </w:rPr>
            </w:pPr>
          </w:p>
        </w:tc>
      </w:tr>
      <w:tr w:rsidR="00D02AD8" w:rsidRPr="003A54F9" w14:paraId="78024DD3" w14:textId="77777777" w:rsidTr="003611AB">
        <w:tc>
          <w:tcPr>
            <w:tcW w:w="1255" w:type="dxa"/>
            <w:shd w:val="clear" w:color="auto" w:fill="FFC000"/>
          </w:tcPr>
          <w:p w14:paraId="0268B09B" w14:textId="212852F7" w:rsidR="00D02AD8" w:rsidRPr="003A54F9" w:rsidRDefault="00D02AD8" w:rsidP="00D02AD8">
            <w:pPr>
              <w:jc w:val="center"/>
              <w:rPr>
                <w:rFonts w:ascii="Arial Narrow" w:hAnsi="Arial Narrow"/>
                <w:b/>
                <w:bCs/>
              </w:rPr>
            </w:pPr>
            <w:r>
              <w:rPr>
                <w:rFonts w:ascii="Arial Narrow" w:hAnsi="Arial Narrow"/>
                <w:b/>
                <w:bCs/>
              </w:rPr>
              <w:t>EE</w:t>
            </w:r>
          </w:p>
        </w:tc>
        <w:tc>
          <w:tcPr>
            <w:tcW w:w="5842" w:type="dxa"/>
            <w:shd w:val="clear" w:color="auto" w:fill="FFC000"/>
          </w:tcPr>
          <w:p w14:paraId="054BDD57" w14:textId="0ACEB8C2" w:rsidR="00D02AD8" w:rsidRPr="003A54F9" w:rsidRDefault="00D02AD8" w:rsidP="00D02AD8">
            <w:pPr>
              <w:rPr>
                <w:rFonts w:ascii="Arial Narrow" w:hAnsi="Arial Narrow"/>
                <w:b/>
                <w:bCs/>
              </w:rPr>
            </w:pPr>
            <w:r w:rsidRPr="003A54F9">
              <w:rPr>
                <w:rFonts w:ascii="Arial Narrow" w:hAnsi="Arial Narrow"/>
                <w:b/>
                <w:bCs/>
              </w:rPr>
              <w:t>Gloves</w:t>
            </w:r>
          </w:p>
        </w:tc>
        <w:tc>
          <w:tcPr>
            <w:tcW w:w="1260" w:type="dxa"/>
            <w:shd w:val="clear" w:color="auto" w:fill="FFC000"/>
          </w:tcPr>
          <w:p w14:paraId="4A76FA78" w14:textId="77777777" w:rsidR="00D02AD8" w:rsidRPr="003A54F9" w:rsidRDefault="00D02AD8" w:rsidP="00D02AD8">
            <w:pPr>
              <w:rPr>
                <w:rFonts w:ascii="Arial Narrow" w:hAnsi="Arial Narrow"/>
                <w:b/>
                <w:bCs/>
              </w:rPr>
            </w:pPr>
          </w:p>
        </w:tc>
        <w:tc>
          <w:tcPr>
            <w:tcW w:w="6128" w:type="dxa"/>
            <w:shd w:val="clear" w:color="auto" w:fill="FFC000"/>
          </w:tcPr>
          <w:p w14:paraId="5173B057" w14:textId="77777777" w:rsidR="00D02AD8" w:rsidRPr="003A54F9" w:rsidRDefault="00D02AD8" w:rsidP="00D02AD8">
            <w:pPr>
              <w:rPr>
                <w:rFonts w:ascii="Arial Narrow" w:hAnsi="Arial Narrow"/>
                <w:b/>
                <w:bCs/>
              </w:rPr>
            </w:pPr>
          </w:p>
        </w:tc>
      </w:tr>
      <w:tr w:rsidR="00D02AD8" w:rsidRPr="003A54F9" w14:paraId="509A3320" w14:textId="508B7AA9" w:rsidTr="003611AB">
        <w:tc>
          <w:tcPr>
            <w:tcW w:w="1255" w:type="dxa"/>
          </w:tcPr>
          <w:p w14:paraId="2079EC06" w14:textId="1417BAA8" w:rsidR="00D02AD8" w:rsidRPr="003A54F9" w:rsidRDefault="00D02AD8" w:rsidP="00D02AD8">
            <w:pPr>
              <w:jc w:val="center"/>
              <w:rPr>
                <w:rFonts w:ascii="Arial Narrow" w:hAnsi="Arial Narrow"/>
              </w:rPr>
            </w:pPr>
            <w:r w:rsidRPr="003A54F9">
              <w:rPr>
                <w:rFonts w:ascii="Arial Narrow" w:hAnsi="Arial Narrow"/>
              </w:rPr>
              <w:t>HD 29.00</w:t>
            </w:r>
          </w:p>
        </w:tc>
        <w:tc>
          <w:tcPr>
            <w:tcW w:w="5842" w:type="dxa"/>
          </w:tcPr>
          <w:p w14:paraId="7302E1B8" w14:textId="00C51B59" w:rsidR="00D02AD8" w:rsidRPr="003A54F9" w:rsidRDefault="00D02AD8" w:rsidP="00D02AD8">
            <w:pPr>
              <w:rPr>
                <w:rFonts w:ascii="Arial Narrow" w:hAnsi="Arial Narrow"/>
              </w:rPr>
            </w:pPr>
            <w:r w:rsidRPr="003A54F9">
              <w:rPr>
                <w:rFonts w:ascii="Arial Narrow" w:hAnsi="Arial Narrow"/>
              </w:rPr>
              <w:t xml:space="preserve">The pharmacy is using appropriate gloves for the activities conducted (chemotherapy gloves meet ASTM standard D6978 -- or its successor -- and are resistant to cleaning agents used) and are resistant to cleaning agents used. </w:t>
            </w:r>
          </w:p>
        </w:tc>
        <w:tc>
          <w:tcPr>
            <w:tcW w:w="1260" w:type="dxa"/>
          </w:tcPr>
          <w:p w14:paraId="40A29318" w14:textId="77777777" w:rsidR="00D02AD8" w:rsidRPr="003A54F9" w:rsidRDefault="00D02AD8" w:rsidP="00D02AD8">
            <w:pPr>
              <w:rPr>
                <w:rFonts w:ascii="Arial Narrow" w:hAnsi="Arial Narrow"/>
              </w:rPr>
            </w:pPr>
          </w:p>
        </w:tc>
        <w:tc>
          <w:tcPr>
            <w:tcW w:w="6128" w:type="dxa"/>
          </w:tcPr>
          <w:p w14:paraId="116EF8E7" w14:textId="77777777" w:rsidR="00D02AD8" w:rsidRPr="003A54F9" w:rsidRDefault="00D02AD8" w:rsidP="00D02AD8">
            <w:pPr>
              <w:rPr>
                <w:rFonts w:ascii="Arial Narrow" w:hAnsi="Arial Narrow"/>
              </w:rPr>
            </w:pPr>
          </w:p>
        </w:tc>
      </w:tr>
      <w:tr w:rsidR="00D02AD8" w:rsidRPr="003A54F9" w14:paraId="3AE1785F" w14:textId="5F6D9003" w:rsidTr="00633F8B">
        <w:tc>
          <w:tcPr>
            <w:tcW w:w="1255" w:type="dxa"/>
            <w:shd w:val="clear" w:color="auto" w:fill="D0CECE" w:themeFill="background2" w:themeFillShade="E6"/>
          </w:tcPr>
          <w:p w14:paraId="0D18C4CF" w14:textId="52D6C386" w:rsidR="00D02AD8" w:rsidRPr="003A54F9" w:rsidRDefault="00D02AD8" w:rsidP="00D02AD8">
            <w:pPr>
              <w:jc w:val="center"/>
              <w:rPr>
                <w:rFonts w:ascii="Arial Narrow" w:hAnsi="Arial Narrow"/>
              </w:rPr>
            </w:pPr>
            <w:r w:rsidRPr="003A54F9">
              <w:rPr>
                <w:rFonts w:ascii="Arial Narrow" w:hAnsi="Arial Narrow"/>
              </w:rPr>
              <w:t>HD 29.01</w:t>
            </w:r>
          </w:p>
        </w:tc>
        <w:tc>
          <w:tcPr>
            <w:tcW w:w="5842" w:type="dxa"/>
            <w:shd w:val="clear" w:color="auto" w:fill="D0CECE" w:themeFill="background2" w:themeFillShade="E6"/>
          </w:tcPr>
          <w:p w14:paraId="46A82007" w14:textId="01A76E6C" w:rsidR="00D02AD8" w:rsidRPr="003A54F9" w:rsidRDefault="00D02AD8" w:rsidP="00D02AD8">
            <w:pPr>
              <w:rPr>
                <w:rFonts w:ascii="Arial Narrow" w:hAnsi="Arial Narrow"/>
              </w:rPr>
            </w:pPr>
            <w:r w:rsidRPr="003A54F9">
              <w:rPr>
                <w:rFonts w:ascii="Arial Narrow" w:hAnsi="Arial Narrow"/>
              </w:rPr>
              <w:t xml:space="preserve">Recommendation: Are chemotherapy gloves worn for handling all HDs including non-antineoplastics and for reproductive risk only HDs? </w:t>
            </w:r>
          </w:p>
        </w:tc>
        <w:tc>
          <w:tcPr>
            <w:tcW w:w="1260" w:type="dxa"/>
            <w:shd w:val="clear" w:color="auto" w:fill="D0CECE" w:themeFill="background2" w:themeFillShade="E6"/>
          </w:tcPr>
          <w:p w14:paraId="54DACD1F" w14:textId="77777777" w:rsidR="00D02AD8" w:rsidRPr="003A54F9" w:rsidRDefault="00D02AD8" w:rsidP="00D02AD8">
            <w:pPr>
              <w:rPr>
                <w:rFonts w:ascii="Arial Narrow" w:hAnsi="Arial Narrow"/>
              </w:rPr>
            </w:pPr>
          </w:p>
        </w:tc>
        <w:tc>
          <w:tcPr>
            <w:tcW w:w="6128" w:type="dxa"/>
            <w:shd w:val="clear" w:color="auto" w:fill="D0CECE" w:themeFill="background2" w:themeFillShade="E6"/>
          </w:tcPr>
          <w:p w14:paraId="2509EAB2" w14:textId="77777777" w:rsidR="00D02AD8" w:rsidRPr="003A54F9" w:rsidRDefault="00D02AD8" w:rsidP="00D02AD8">
            <w:pPr>
              <w:rPr>
                <w:rFonts w:ascii="Arial Narrow" w:hAnsi="Arial Narrow"/>
              </w:rPr>
            </w:pPr>
          </w:p>
        </w:tc>
      </w:tr>
      <w:tr w:rsidR="00D02AD8" w:rsidRPr="003A54F9" w14:paraId="30CC1044" w14:textId="28558BA0" w:rsidTr="003611AB">
        <w:tc>
          <w:tcPr>
            <w:tcW w:w="1255" w:type="dxa"/>
            <w:shd w:val="clear" w:color="auto" w:fill="DEEAF6" w:themeFill="accent5" w:themeFillTint="33"/>
          </w:tcPr>
          <w:p w14:paraId="4273606F" w14:textId="60E1D5DF" w:rsidR="00D02AD8" w:rsidRPr="003A54F9" w:rsidRDefault="00D02AD8" w:rsidP="00D02AD8">
            <w:pPr>
              <w:jc w:val="center"/>
              <w:rPr>
                <w:rFonts w:ascii="Arial Narrow" w:hAnsi="Arial Narrow"/>
              </w:rPr>
            </w:pPr>
            <w:r w:rsidRPr="003A54F9">
              <w:rPr>
                <w:rFonts w:ascii="Arial Narrow" w:hAnsi="Arial Narrow"/>
              </w:rPr>
              <w:t>HD 29.02</w:t>
            </w:r>
          </w:p>
        </w:tc>
        <w:tc>
          <w:tcPr>
            <w:tcW w:w="5842" w:type="dxa"/>
            <w:shd w:val="clear" w:color="auto" w:fill="DEEAF6" w:themeFill="accent5" w:themeFillTint="33"/>
          </w:tcPr>
          <w:p w14:paraId="76D3A774" w14:textId="487DD523" w:rsidR="00D02AD8" w:rsidRPr="003A54F9" w:rsidRDefault="00D02AD8" w:rsidP="00D02AD8">
            <w:pPr>
              <w:spacing w:line="276" w:lineRule="auto"/>
              <w:rPr>
                <w:rFonts w:ascii="Arial Narrow" w:hAnsi="Arial Narrow"/>
              </w:rPr>
            </w:pPr>
            <w:r w:rsidRPr="003A54F9">
              <w:rPr>
                <w:rFonts w:ascii="Arial Narrow" w:hAnsi="Arial Narrow"/>
              </w:rPr>
              <w:t xml:space="preserve">Chemotherapy </w:t>
            </w:r>
            <w:r>
              <w:rPr>
                <w:rFonts w:ascii="Arial Narrow" w:hAnsi="Arial Narrow"/>
              </w:rPr>
              <w:t xml:space="preserve">or hazardous handling </w:t>
            </w:r>
            <w:r w:rsidRPr="003A54F9">
              <w:rPr>
                <w:rFonts w:ascii="Arial Narrow" w:hAnsi="Arial Narrow"/>
              </w:rPr>
              <w:t xml:space="preserve">gloves are powder-free. </w:t>
            </w:r>
          </w:p>
        </w:tc>
        <w:tc>
          <w:tcPr>
            <w:tcW w:w="1260" w:type="dxa"/>
            <w:shd w:val="clear" w:color="auto" w:fill="DEEAF6" w:themeFill="accent5" w:themeFillTint="33"/>
          </w:tcPr>
          <w:p w14:paraId="24055F28"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4F5E3767" w14:textId="77777777" w:rsidR="00D02AD8" w:rsidRPr="003A54F9" w:rsidRDefault="00D02AD8" w:rsidP="00D02AD8">
            <w:pPr>
              <w:rPr>
                <w:rFonts w:ascii="Arial Narrow" w:hAnsi="Arial Narrow"/>
              </w:rPr>
            </w:pPr>
          </w:p>
        </w:tc>
      </w:tr>
      <w:tr w:rsidR="00D02AD8" w:rsidRPr="003A54F9" w14:paraId="454CE072" w14:textId="7609C6C5" w:rsidTr="003611AB">
        <w:tc>
          <w:tcPr>
            <w:tcW w:w="1255" w:type="dxa"/>
            <w:shd w:val="clear" w:color="auto" w:fill="DEEAF6" w:themeFill="accent5" w:themeFillTint="33"/>
          </w:tcPr>
          <w:p w14:paraId="4FBF9BDB" w14:textId="2B2C6315" w:rsidR="00D02AD8" w:rsidRPr="003A54F9" w:rsidRDefault="00D02AD8" w:rsidP="00D02AD8">
            <w:pPr>
              <w:jc w:val="center"/>
              <w:rPr>
                <w:rFonts w:ascii="Arial Narrow" w:hAnsi="Arial Narrow"/>
              </w:rPr>
            </w:pPr>
            <w:r w:rsidRPr="003A54F9">
              <w:rPr>
                <w:rFonts w:ascii="Arial Narrow" w:hAnsi="Arial Narrow"/>
              </w:rPr>
              <w:t>HD 29.03</w:t>
            </w:r>
          </w:p>
        </w:tc>
        <w:tc>
          <w:tcPr>
            <w:tcW w:w="5842" w:type="dxa"/>
            <w:shd w:val="clear" w:color="auto" w:fill="DEEAF6" w:themeFill="accent5" w:themeFillTint="33"/>
          </w:tcPr>
          <w:p w14:paraId="1F98D5C0" w14:textId="2AFEE085" w:rsidR="00D02AD8" w:rsidRPr="003A54F9" w:rsidRDefault="00D02AD8" w:rsidP="00D02AD8">
            <w:pPr>
              <w:rPr>
                <w:rFonts w:ascii="Arial Narrow" w:hAnsi="Arial Narrow"/>
              </w:rPr>
            </w:pPr>
            <w:r w:rsidRPr="003A54F9">
              <w:rPr>
                <w:rFonts w:ascii="Arial Narrow" w:hAnsi="Arial Narrow"/>
              </w:rPr>
              <w:t xml:space="preserve">Chemotherapy </w:t>
            </w:r>
            <w:r>
              <w:rPr>
                <w:rFonts w:ascii="Arial Narrow" w:hAnsi="Arial Narrow"/>
              </w:rPr>
              <w:t xml:space="preserve">or hazardous handling </w:t>
            </w:r>
            <w:r w:rsidRPr="003A54F9">
              <w:rPr>
                <w:rFonts w:ascii="Arial Narrow" w:hAnsi="Arial Narrow"/>
              </w:rPr>
              <w:t xml:space="preserve">gloves are inspected for physical defects before use and defective gloves (e.g., pin holes, tears, weak spots) are discarded </w:t>
            </w:r>
          </w:p>
        </w:tc>
        <w:tc>
          <w:tcPr>
            <w:tcW w:w="1260" w:type="dxa"/>
            <w:shd w:val="clear" w:color="auto" w:fill="DEEAF6" w:themeFill="accent5" w:themeFillTint="33"/>
          </w:tcPr>
          <w:p w14:paraId="59648AF7"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0F65AE0C" w14:textId="77777777" w:rsidR="00D02AD8" w:rsidRPr="003A54F9" w:rsidRDefault="00D02AD8" w:rsidP="00D02AD8">
            <w:pPr>
              <w:rPr>
                <w:rFonts w:ascii="Arial Narrow" w:hAnsi="Arial Narrow"/>
              </w:rPr>
            </w:pPr>
          </w:p>
        </w:tc>
      </w:tr>
      <w:tr w:rsidR="00D02AD8" w:rsidRPr="003A54F9" w14:paraId="1A45A1AE" w14:textId="4E1ADBF8" w:rsidTr="003611AB">
        <w:tc>
          <w:tcPr>
            <w:tcW w:w="1255" w:type="dxa"/>
            <w:shd w:val="clear" w:color="auto" w:fill="DEEAF6" w:themeFill="accent5" w:themeFillTint="33"/>
          </w:tcPr>
          <w:p w14:paraId="67D3AB4C" w14:textId="177C61BB" w:rsidR="00D02AD8" w:rsidRPr="003A54F9" w:rsidRDefault="00D02AD8" w:rsidP="00D02AD8">
            <w:pPr>
              <w:jc w:val="center"/>
              <w:rPr>
                <w:rFonts w:ascii="Arial Narrow" w:hAnsi="Arial Narrow"/>
              </w:rPr>
            </w:pPr>
            <w:r w:rsidRPr="003A54F9">
              <w:rPr>
                <w:rFonts w:ascii="Arial Narrow" w:hAnsi="Arial Narrow"/>
              </w:rPr>
              <w:t>HD 29.05</w:t>
            </w:r>
          </w:p>
        </w:tc>
        <w:tc>
          <w:tcPr>
            <w:tcW w:w="5842" w:type="dxa"/>
            <w:shd w:val="clear" w:color="auto" w:fill="DEEAF6" w:themeFill="accent5" w:themeFillTint="33"/>
          </w:tcPr>
          <w:p w14:paraId="62B6CF90" w14:textId="1C9F7B33" w:rsidR="00D02AD8" w:rsidRPr="003A54F9" w:rsidRDefault="00D02AD8" w:rsidP="00D02AD8">
            <w:pPr>
              <w:rPr>
                <w:rFonts w:ascii="Arial Narrow" w:hAnsi="Arial Narrow"/>
              </w:rPr>
            </w:pPr>
            <w:r w:rsidRPr="003A54F9">
              <w:rPr>
                <w:rFonts w:ascii="Arial Narrow" w:hAnsi="Arial Narrow"/>
              </w:rPr>
              <w:t xml:space="preserve">Chemotherapy </w:t>
            </w:r>
            <w:r>
              <w:rPr>
                <w:rFonts w:ascii="Arial Narrow" w:hAnsi="Arial Narrow"/>
              </w:rPr>
              <w:t xml:space="preserve">or hazardous handling </w:t>
            </w:r>
            <w:r w:rsidRPr="003A54F9">
              <w:rPr>
                <w:rFonts w:ascii="Arial Narrow" w:hAnsi="Arial Narrow"/>
              </w:rPr>
              <w:t xml:space="preserve">gloves are changed when torn, punctured, or contaminated. </w:t>
            </w:r>
          </w:p>
        </w:tc>
        <w:tc>
          <w:tcPr>
            <w:tcW w:w="1260" w:type="dxa"/>
            <w:shd w:val="clear" w:color="auto" w:fill="DEEAF6" w:themeFill="accent5" w:themeFillTint="33"/>
          </w:tcPr>
          <w:p w14:paraId="1393D68A"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0B82BB4A" w14:textId="77777777" w:rsidR="00D02AD8" w:rsidRPr="003A54F9" w:rsidRDefault="00D02AD8" w:rsidP="00D02AD8">
            <w:pPr>
              <w:rPr>
                <w:rFonts w:ascii="Arial Narrow" w:hAnsi="Arial Narrow"/>
              </w:rPr>
            </w:pPr>
          </w:p>
        </w:tc>
      </w:tr>
      <w:tr w:rsidR="00D02AD8" w:rsidRPr="003A54F9" w14:paraId="617FC4BA" w14:textId="75C91E87" w:rsidTr="00633F8B">
        <w:tc>
          <w:tcPr>
            <w:tcW w:w="1255" w:type="dxa"/>
            <w:shd w:val="clear" w:color="auto" w:fill="D0CECE" w:themeFill="background2" w:themeFillShade="E6"/>
          </w:tcPr>
          <w:p w14:paraId="6FCE66E1" w14:textId="24060F0E" w:rsidR="00D02AD8" w:rsidRPr="003A54F9" w:rsidRDefault="00D02AD8" w:rsidP="00D02AD8">
            <w:pPr>
              <w:jc w:val="center"/>
              <w:rPr>
                <w:rFonts w:ascii="Arial Narrow" w:hAnsi="Arial Narrow"/>
              </w:rPr>
            </w:pPr>
            <w:r w:rsidRPr="003A54F9">
              <w:rPr>
                <w:rFonts w:ascii="Arial Narrow" w:hAnsi="Arial Narrow"/>
              </w:rPr>
              <w:t>HD 29.06</w:t>
            </w:r>
          </w:p>
        </w:tc>
        <w:tc>
          <w:tcPr>
            <w:tcW w:w="5842" w:type="dxa"/>
            <w:shd w:val="clear" w:color="auto" w:fill="D0CECE" w:themeFill="background2" w:themeFillShade="E6"/>
          </w:tcPr>
          <w:p w14:paraId="7C5845EE" w14:textId="625DCC7D" w:rsidR="00D02AD8" w:rsidRPr="003A54F9" w:rsidRDefault="00D02AD8" w:rsidP="00D02AD8">
            <w:pPr>
              <w:rPr>
                <w:rFonts w:ascii="Arial Narrow" w:hAnsi="Arial Narrow"/>
              </w:rPr>
            </w:pPr>
            <w:r w:rsidRPr="003A54F9">
              <w:rPr>
                <w:rFonts w:ascii="Arial Narrow" w:hAnsi="Arial Narrow"/>
              </w:rPr>
              <w:t xml:space="preserve">Recommendation: Are chemotherapy </w:t>
            </w:r>
            <w:r>
              <w:rPr>
                <w:rFonts w:ascii="Arial Narrow" w:hAnsi="Arial Narrow"/>
              </w:rPr>
              <w:t xml:space="preserve">or hazardous handling </w:t>
            </w:r>
            <w:r w:rsidRPr="003A54F9">
              <w:rPr>
                <w:rFonts w:ascii="Arial Narrow" w:hAnsi="Arial Narrow"/>
              </w:rPr>
              <w:t xml:space="preserve">gloves </w:t>
            </w:r>
            <w:proofErr w:type="gramStart"/>
            <w:r w:rsidRPr="003A54F9">
              <w:rPr>
                <w:rFonts w:ascii="Arial Narrow" w:hAnsi="Arial Narrow"/>
              </w:rPr>
              <w:t>changed</w:t>
            </w:r>
            <w:proofErr w:type="gramEnd"/>
            <w:r w:rsidRPr="003A54F9">
              <w:rPr>
                <w:rFonts w:ascii="Arial Narrow" w:hAnsi="Arial Narrow"/>
              </w:rPr>
              <w:t xml:space="preserve"> every 30 minutes (unless otherwise recommended by the manufacturer)? </w:t>
            </w:r>
          </w:p>
        </w:tc>
        <w:tc>
          <w:tcPr>
            <w:tcW w:w="1260" w:type="dxa"/>
            <w:shd w:val="clear" w:color="auto" w:fill="D0CECE" w:themeFill="background2" w:themeFillShade="E6"/>
          </w:tcPr>
          <w:p w14:paraId="1CB227B2" w14:textId="77777777" w:rsidR="00D02AD8" w:rsidRPr="003A54F9" w:rsidRDefault="00D02AD8" w:rsidP="00D02AD8">
            <w:pPr>
              <w:rPr>
                <w:rFonts w:ascii="Arial Narrow" w:hAnsi="Arial Narrow"/>
              </w:rPr>
            </w:pPr>
          </w:p>
        </w:tc>
        <w:tc>
          <w:tcPr>
            <w:tcW w:w="6128" w:type="dxa"/>
            <w:shd w:val="clear" w:color="auto" w:fill="D0CECE" w:themeFill="background2" w:themeFillShade="E6"/>
          </w:tcPr>
          <w:p w14:paraId="10712D70" w14:textId="77777777" w:rsidR="00D02AD8" w:rsidRPr="003A54F9" w:rsidRDefault="00D02AD8" w:rsidP="00D02AD8">
            <w:pPr>
              <w:rPr>
                <w:rFonts w:ascii="Arial Narrow" w:hAnsi="Arial Narrow"/>
              </w:rPr>
            </w:pPr>
          </w:p>
        </w:tc>
      </w:tr>
      <w:tr w:rsidR="00D02AD8" w:rsidRPr="003A54F9" w14:paraId="25C9741F" w14:textId="397867FC" w:rsidTr="003611AB">
        <w:tc>
          <w:tcPr>
            <w:tcW w:w="1255" w:type="dxa"/>
            <w:shd w:val="clear" w:color="auto" w:fill="DEEAF6" w:themeFill="accent5" w:themeFillTint="33"/>
          </w:tcPr>
          <w:p w14:paraId="2E9B6121" w14:textId="784C592D" w:rsidR="00D02AD8" w:rsidRPr="003A54F9" w:rsidRDefault="00D02AD8" w:rsidP="00D02AD8">
            <w:pPr>
              <w:jc w:val="center"/>
              <w:rPr>
                <w:rFonts w:ascii="Arial Narrow" w:hAnsi="Arial Narrow"/>
              </w:rPr>
            </w:pPr>
            <w:r w:rsidRPr="003A54F9">
              <w:rPr>
                <w:rFonts w:ascii="Arial Narrow" w:hAnsi="Arial Narrow"/>
              </w:rPr>
              <w:t>HD 29.07</w:t>
            </w:r>
          </w:p>
        </w:tc>
        <w:tc>
          <w:tcPr>
            <w:tcW w:w="5842" w:type="dxa"/>
            <w:shd w:val="clear" w:color="auto" w:fill="DEEAF6" w:themeFill="accent5" w:themeFillTint="33"/>
          </w:tcPr>
          <w:p w14:paraId="7DAB0AC7" w14:textId="481DF1A4" w:rsidR="00D02AD8" w:rsidRPr="003A54F9" w:rsidRDefault="00D02AD8" w:rsidP="00D02AD8">
            <w:pPr>
              <w:rPr>
                <w:rFonts w:ascii="Arial Narrow" w:hAnsi="Arial Narrow"/>
              </w:rPr>
            </w:pPr>
            <w:r w:rsidRPr="003A54F9">
              <w:rPr>
                <w:rFonts w:ascii="Arial Narrow" w:hAnsi="Arial Narrow"/>
              </w:rPr>
              <w:t xml:space="preserve">Hands are washed with soap and water after removing chemotherapy </w:t>
            </w:r>
            <w:r>
              <w:rPr>
                <w:rFonts w:ascii="Arial Narrow" w:hAnsi="Arial Narrow"/>
              </w:rPr>
              <w:t xml:space="preserve">or hazardous handling </w:t>
            </w:r>
            <w:r w:rsidRPr="003A54F9">
              <w:rPr>
                <w:rFonts w:ascii="Arial Narrow" w:hAnsi="Arial Narrow"/>
              </w:rPr>
              <w:t xml:space="preserve">gloves. </w:t>
            </w:r>
          </w:p>
        </w:tc>
        <w:tc>
          <w:tcPr>
            <w:tcW w:w="1260" w:type="dxa"/>
            <w:shd w:val="clear" w:color="auto" w:fill="DEEAF6" w:themeFill="accent5" w:themeFillTint="33"/>
          </w:tcPr>
          <w:p w14:paraId="78B05138"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606BB0BD" w14:textId="77777777" w:rsidR="00D02AD8" w:rsidRPr="003A54F9" w:rsidRDefault="00D02AD8" w:rsidP="00D02AD8">
            <w:pPr>
              <w:rPr>
                <w:rFonts w:ascii="Arial Narrow" w:hAnsi="Arial Narrow"/>
              </w:rPr>
            </w:pPr>
          </w:p>
        </w:tc>
      </w:tr>
      <w:tr w:rsidR="00D02AD8" w:rsidRPr="003A54F9" w14:paraId="7704C399" w14:textId="77777777" w:rsidTr="003611AB">
        <w:tc>
          <w:tcPr>
            <w:tcW w:w="1255" w:type="dxa"/>
            <w:shd w:val="clear" w:color="auto" w:fill="FFC000"/>
          </w:tcPr>
          <w:p w14:paraId="7C905037" w14:textId="0030733E" w:rsidR="00D02AD8" w:rsidRPr="003A54F9" w:rsidRDefault="00D02AD8" w:rsidP="00D02AD8">
            <w:pPr>
              <w:jc w:val="center"/>
              <w:rPr>
                <w:rFonts w:ascii="Arial Narrow" w:hAnsi="Arial Narrow"/>
                <w:b/>
                <w:bCs/>
              </w:rPr>
            </w:pPr>
            <w:r>
              <w:rPr>
                <w:rFonts w:ascii="Arial Narrow" w:hAnsi="Arial Narrow"/>
                <w:b/>
                <w:bCs/>
              </w:rPr>
              <w:t>FF</w:t>
            </w:r>
          </w:p>
        </w:tc>
        <w:tc>
          <w:tcPr>
            <w:tcW w:w="5842" w:type="dxa"/>
            <w:shd w:val="clear" w:color="auto" w:fill="FFC000"/>
          </w:tcPr>
          <w:p w14:paraId="476251DB" w14:textId="2BF837C2" w:rsidR="00D02AD8" w:rsidRPr="003A54F9" w:rsidRDefault="00D02AD8" w:rsidP="00D02AD8">
            <w:pPr>
              <w:rPr>
                <w:rFonts w:ascii="Arial Narrow" w:hAnsi="Arial Narrow"/>
                <w:b/>
                <w:bCs/>
              </w:rPr>
            </w:pPr>
            <w:r w:rsidRPr="003A54F9">
              <w:rPr>
                <w:rFonts w:ascii="Arial Narrow" w:hAnsi="Arial Narrow"/>
                <w:b/>
                <w:bCs/>
              </w:rPr>
              <w:t>Gowns</w:t>
            </w:r>
            <w:r>
              <w:rPr>
                <w:rFonts w:ascii="Arial Narrow" w:hAnsi="Arial Narrow"/>
                <w:b/>
                <w:bCs/>
              </w:rPr>
              <w:t xml:space="preserve"> &amp; Garb</w:t>
            </w:r>
            <w:r w:rsidRPr="003A54F9">
              <w:rPr>
                <w:rFonts w:ascii="Arial Narrow" w:hAnsi="Arial Narrow"/>
                <w:b/>
                <w:bCs/>
              </w:rPr>
              <w:t>: Personal Protection Equipment (PPE)</w:t>
            </w:r>
          </w:p>
        </w:tc>
        <w:tc>
          <w:tcPr>
            <w:tcW w:w="1260" w:type="dxa"/>
            <w:shd w:val="clear" w:color="auto" w:fill="FFC000"/>
          </w:tcPr>
          <w:p w14:paraId="21EB237D" w14:textId="77777777" w:rsidR="00D02AD8" w:rsidRPr="003A54F9" w:rsidRDefault="00D02AD8" w:rsidP="00D02AD8">
            <w:pPr>
              <w:rPr>
                <w:rFonts w:ascii="Arial Narrow" w:hAnsi="Arial Narrow"/>
                <w:b/>
                <w:bCs/>
              </w:rPr>
            </w:pPr>
          </w:p>
        </w:tc>
        <w:tc>
          <w:tcPr>
            <w:tcW w:w="6128" w:type="dxa"/>
            <w:shd w:val="clear" w:color="auto" w:fill="FFC000"/>
          </w:tcPr>
          <w:p w14:paraId="54BD3F96" w14:textId="77777777" w:rsidR="00D02AD8" w:rsidRPr="003A54F9" w:rsidRDefault="00D02AD8" w:rsidP="00D02AD8">
            <w:pPr>
              <w:rPr>
                <w:rFonts w:ascii="Arial Narrow" w:hAnsi="Arial Narrow"/>
                <w:b/>
                <w:bCs/>
              </w:rPr>
            </w:pPr>
          </w:p>
        </w:tc>
      </w:tr>
      <w:tr w:rsidR="00D02AD8" w:rsidRPr="003A54F9" w14:paraId="7A6975E0" w14:textId="5A91C475" w:rsidTr="003611AB">
        <w:tc>
          <w:tcPr>
            <w:tcW w:w="1255" w:type="dxa"/>
          </w:tcPr>
          <w:p w14:paraId="40E32FE3" w14:textId="29D4F7BF" w:rsidR="00D02AD8" w:rsidRPr="003A54F9" w:rsidRDefault="00D02AD8" w:rsidP="00D02AD8">
            <w:pPr>
              <w:jc w:val="center"/>
              <w:rPr>
                <w:rFonts w:ascii="Arial Narrow" w:hAnsi="Arial Narrow"/>
              </w:rPr>
            </w:pPr>
            <w:r w:rsidRPr="003A54F9">
              <w:rPr>
                <w:rFonts w:ascii="Arial Narrow" w:hAnsi="Arial Narrow"/>
              </w:rPr>
              <w:t>HD 30.00</w:t>
            </w:r>
          </w:p>
        </w:tc>
        <w:tc>
          <w:tcPr>
            <w:tcW w:w="5842" w:type="dxa"/>
          </w:tcPr>
          <w:p w14:paraId="3C789E9B" w14:textId="4C71FE5E" w:rsidR="00D02AD8" w:rsidRPr="003A54F9" w:rsidRDefault="00D02AD8" w:rsidP="00D02AD8">
            <w:pPr>
              <w:rPr>
                <w:rFonts w:ascii="Arial Narrow" w:hAnsi="Arial Narrow"/>
              </w:rPr>
            </w:pPr>
            <w:r w:rsidRPr="003A54F9">
              <w:rPr>
                <w:rFonts w:ascii="Arial Narrow" w:hAnsi="Arial Narrow"/>
              </w:rPr>
              <w:t xml:space="preserve">The pharmacy is using appropriate gowns for the activities conducted (if required for type of compounding based on standards or assessment of risk). </w:t>
            </w:r>
          </w:p>
        </w:tc>
        <w:tc>
          <w:tcPr>
            <w:tcW w:w="1260" w:type="dxa"/>
          </w:tcPr>
          <w:p w14:paraId="7D4EEA58" w14:textId="77777777" w:rsidR="00D02AD8" w:rsidRPr="003A54F9" w:rsidRDefault="00D02AD8" w:rsidP="00D02AD8">
            <w:pPr>
              <w:rPr>
                <w:rFonts w:ascii="Arial Narrow" w:hAnsi="Arial Narrow"/>
              </w:rPr>
            </w:pPr>
          </w:p>
        </w:tc>
        <w:tc>
          <w:tcPr>
            <w:tcW w:w="6128" w:type="dxa"/>
          </w:tcPr>
          <w:p w14:paraId="1B482A1B" w14:textId="77777777" w:rsidR="00D02AD8" w:rsidRPr="003A54F9" w:rsidRDefault="00D02AD8" w:rsidP="00D02AD8">
            <w:pPr>
              <w:rPr>
                <w:rFonts w:ascii="Arial Narrow" w:hAnsi="Arial Narrow"/>
              </w:rPr>
            </w:pPr>
          </w:p>
        </w:tc>
      </w:tr>
      <w:tr w:rsidR="00D02AD8" w:rsidRPr="003A54F9" w14:paraId="247FEF05" w14:textId="6F774CE3" w:rsidTr="003611AB">
        <w:tc>
          <w:tcPr>
            <w:tcW w:w="1255" w:type="dxa"/>
            <w:shd w:val="clear" w:color="auto" w:fill="DEEAF6" w:themeFill="accent5" w:themeFillTint="33"/>
          </w:tcPr>
          <w:p w14:paraId="2EBB5CC6" w14:textId="4F3470B7" w:rsidR="00D02AD8" w:rsidRPr="003A54F9" w:rsidRDefault="00D02AD8" w:rsidP="00D02AD8">
            <w:pPr>
              <w:jc w:val="center"/>
              <w:rPr>
                <w:rFonts w:ascii="Arial Narrow" w:hAnsi="Arial Narrow"/>
              </w:rPr>
            </w:pPr>
            <w:r w:rsidRPr="003A54F9">
              <w:rPr>
                <w:rFonts w:ascii="Arial Narrow" w:hAnsi="Arial Narrow"/>
              </w:rPr>
              <w:t>HD 30.01</w:t>
            </w:r>
          </w:p>
        </w:tc>
        <w:tc>
          <w:tcPr>
            <w:tcW w:w="5842" w:type="dxa"/>
            <w:shd w:val="clear" w:color="auto" w:fill="DEEAF6" w:themeFill="accent5" w:themeFillTint="33"/>
          </w:tcPr>
          <w:p w14:paraId="3ADBFCD9" w14:textId="461B86AE" w:rsidR="00D02AD8" w:rsidRPr="003A54F9" w:rsidRDefault="00D02AD8" w:rsidP="00D02AD8">
            <w:pPr>
              <w:spacing w:line="276" w:lineRule="auto"/>
              <w:rPr>
                <w:rFonts w:ascii="Arial Narrow" w:hAnsi="Arial Narrow"/>
              </w:rPr>
            </w:pPr>
            <w:r w:rsidRPr="003A54F9">
              <w:rPr>
                <w:rFonts w:ascii="Arial Narrow" w:hAnsi="Arial Narrow"/>
              </w:rPr>
              <w:t xml:space="preserve">Gowns are disposable. </w:t>
            </w:r>
          </w:p>
        </w:tc>
        <w:tc>
          <w:tcPr>
            <w:tcW w:w="1260" w:type="dxa"/>
            <w:shd w:val="clear" w:color="auto" w:fill="DEEAF6" w:themeFill="accent5" w:themeFillTint="33"/>
          </w:tcPr>
          <w:p w14:paraId="0F861528"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76BECD57" w14:textId="77777777" w:rsidR="00D02AD8" w:rsidRPr="003A54F9" w:rsidRDefault="00D02AD8" w:rsidP="00D02AD8">
            <w:pPr>
              <w:rPr>
                <w:rFonts w:ascii="Arial Narrow" w:hAnsi="Arial Narrow"/>
              </w:rPr>
            </w:pPr>
          </w:p>
        </w:tc>
      </w:tr>
      <w:tr w:rsidR="00D02AD8" w:rsidRPr="003A54F9" w14:paraId="5CCCC794" w14:textId="3E3858DF" w:rsidTr="003611AB">
        <w:tc>
          <w:tcPr>
            <w:tcW w:w="1255" w:type="dxa"/>
            <w:shd w:val="clear" w:color="auto" w:fill="DEEAF6" w:themeFill="accent5" w:themeFillTint="33"/>
          </w:tcPr>
          <w:p w14:paraId="70790EB6" w14:textId="66FB3BDD" w:rsidR="00D02AD8" w:rsidRPr="003A54F9" w:rsidRDefault="00D02AD8" w:rsidP="00D02AD8">
            <w:pPr>
              <w:jc w:val="center"/>
              <w:rPr>
                <w:rFonts w:ascii="Arial Narrow" w:hAnsi="Arial Narrow"/>
              </w:rPr>
            </w:pPr>
            <w:r w:rsidRPr="003A54F9">
              <w:rPr>
                <w:rFonts w:ascii="Arial Narrow" w:hAnsi="Arial Narrow"/>
              </w:rPr>
              <w:t>HD 30.02</w:t>
            </w:r>
          </w:p>
        </w:tc>
        <w:tc>
          <w:tcPr>
            <w:tcW w:w="5842" w:type="dxa"/>
            <w:shd w:val="clear" w:color="auto" w:fill="DEEAF6" w:themeFill="accent5" w:themeFillTint="33"/>
          </w:tcPr>
          <w:p w14:paraId="5B0152A7" w14:textId="0354217E" w:rsidR="00D02AD8" w:rsidRPr="003A54F9" w:rsidRDefault="00D02AD8" w:rsidP="00D02AD8">
            <w:pPr>
              <w:rPr>
                <w:rFonts w:ascii="Arial Narrow" w:hAnsi="Arial Narrow"/>
              </w:rPr>
            </w:pPr>
            <w:r w:rsidRPr="003A54F9">
              <w:rPr>
                <w:rFonts w:ascii="Arial Narrow" w:hAnsi="Arial Narrow"/>
              </w:rPr>
              <w:t xml:space="preserve">Gowns resist permeability of HDs and are not laboratory coats, surgical scrubs, or isolation gowns (selected based on HDs handled). </w:t>
            </w:r>
          </w:p>
        </w:tc>
        <w:tc>
          <w:tcPr>
            <w:tcW w:w="1260" w:type="dxa"/>
            <w:shd w:val="clear" w:color="auto" w:fill="DEEAF6" w:themeFill="accent5" w:themeFillTint="33"/>
          </w:tcPr>
          <w:p w14:paraId="0EF471F2"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5E108615" w14:textId="77777777" w:rsidR="00D02AD8" w:rsidRPr="003A54F9" w:rsidRDefault="00D02AD8" w:rsidP="00D02AD8">
            <w:pPr>
              <w:rPr>
                <w:rFonts w:ascii="Arial Narrow" w:hAnsi="Arial Narrow"/>
              </w:rPr>
            </w:pPr>
          </w:p>
        </w:tc>
      </w:tr>
      <w:tr w:rsidR="00D02AD8" w:rsidRPr="003A54F9" w14:paraId="301EE486" w14:textId="727A7DB0" w:rsidTr="003611AB">
        <w:tc>
          <w:tcPr>
            <w:tcW w:w="1255" w:type="dxa"/>
            <w:shd w:val="clear" w:color="auto" w:fill="DEEAF6" w:themeFill="accent5" w:themeFillTint="33"/>
          </w:tcPr>
          <w:p w14:paraId="11B77C07" w14:textId="79B31A0C" w:rsidR="00D02AD8" w:rsidRPr="003A54F9" w:rsidRDefault="00D02AD8" w:rsidP="00D02AD8">
            <w:pPr>
              <w:jc w:val="center"/>
              <w:rPr>
                <w:rFonts w:ascii="Arial Narrow" w:hAnsi="Arial Narrow"/>
              </w:rPr>
            </w:pPr>
            <w:r w:rsidRPr="003A54F9">
              <w:rPr>
                <w:rFonts w:ascii="Arial Narrow" w:hAnsi="Arial Narrow"/>
              </w:rPr>
              <w:t>HD 30.03</w:t>
            </w:r>
          </w:p>
        </w:tc>
        <w:tc>
          <w:tcPr>
            <w:tcW w:w="5842" w:type="dxa"/>
            <w:shd w:val="clear" w:color="auto" w:fill="DEEAF6" w:themeFill="accent5" w:themeFillTint="33"/>
          </w:tcPr>
          <w:p w14:paraId="37115CB9" w14:textId="5208A7B7" w:rsidR="00D02AD8" w:rsidRPr="003A54F9" w:rsidRDefault="00D02AD8" w:rsidP="00D02AD8">
            <w:pPr>
              <w:rPr>
                <w:rFonts w:ascii="Arial Narrow" w:hAnsi="Arial Narrow"/>
              </w:rPr>
            </w:pPr>
            <w:r w:rsidRPr="003A54F9">
              <w:rPr>
                <w:rFonts w:ascii="Arial Narrow" w:hAnsi="Arial Narrow"/>
              </w:rPr>
              <w:t xml:space="preserve">Gowns close in the back, are long sleeved, and have closed cuffs that are elastic or knit. </w:t>
            </w:r>
          </w:p>
        </w:tc>
        <w:tc>
          <w:tcPr>
            <w:tcW w:w="1260" w:type="dxa"/>
            <w:shd w:val="clear" w:color="auto" w:fill="DEEAF6" w:themeFill="accent5" w:themeFillTint="33"/>
          </w:tcPr>
          <w:p w14:paraId="474206F9"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58873C91" w14:textId="77777777" w:rsidR="00D02AD8" w:rsidRPr="003A54F9" w:rsidRDefault="00D02AD8" w:rsidP="00D02AD8">
            <w:pPr>
              <w:rPr>
                <w:rFonts w:ascii="Arial Narrow" w:hAnsi="Arial Narrow"/>
              </w:rPr>
            </w:pPr>
          </w:p>
        </w:tc>
      </w:tr>
      <w:tr w:rsidR="00D02AD8" w:rsidRPr="003A54F9" w14:paraId="584BE03B" w14:textId="77777777" w:rsidTr="00324864">
        <w:tc>
          <w:tcPr>
            <w:tcW w:w="1255" w:type="dxa"/>
            <w:tcBorders>
              <w:top w:val="single" w:sz="4" w:space="0" w:color="auto"/>
              <w:left w:val="single" w:sz="4" w:space="0" w:color="auto"/>
              <w:bottom w:val="single" w:sz="4" w:space="0" w:color="auto"/>
              <w:right w:val="single" w:sz="4" w:space="0" w:color="auto"/>
            </w:tcBorders>
            <w:shd w:val="clear" w:color="auto" w:fill="1712EE"/>
          </w:tcPr>
          <w:p w14:paraId="18A60F72" w14:textId="5EA6879D" w:rsidR="00D02AD8" w:rsidRPr="003A54F9" w:rsidRDefault="00D02AD8" w:rsidP="00D02AD8">
            <w:pPr>
              <w:jc w:val="center"/>
              <w:rPr>
                <w:rFonts w:ascii="Arial Narrow" w:hAnsi="Arial Narrow"/>
              </w:rPr>
            </w:pPr>
            <w:r>
              <w:lastRenderedPageBreak/>
              <w:br w:type="page"/>
            </w:r>
            <w:r w:rsidRPr="003A54F9">
              <w:rPr>
                <w:rFonts w:ascii="Arial Narrow" w:hAnsi="Arial Narrow"/>
                <w:b/>
                <w:bCs/>
                <w:color w:val="FFFFFF" w:themeColor="background1"/>
              </w:rPr>
              <w:t>Item #</w:t>
            </w:r>
          </w:p>
        </w:tc>
        <w:tc>
          <w:tcPr>
            <w:tcW w:w="5842" w:type="dxa"/>
            <w:tcBorders>
              <w:top w:val="single" w:sz="4" w:space="0" w:color="auto"/>
              <w:left w:val="single" w:sz="4" w:space="0" w:color="auto"/>
              <w:bottom w:val="single" w:sz="4" w:space="0" w:color="auto"/>
              <w:right w:val="single" w:sz="4" w:space="0" w:color="auto"/>
            </w:tcBorders>
            <w:shd w:val="clear" w:color="auto" w:fill="1712EE"/>
          </w:tcPr>
          <w:p w14:paraId="35AB5105" w14:textId="35AD7B29" w:rsidR="00D02AD8" w:rsidRPr="003A54F9" w:rsidRDefault="00D02AD8" w:rsidP="00D02AD8">
            <w:pPr>
              <w:rPr>
                <w:rFonts w:ascii="Arial Narrow" w:hAnsi="Arial Narrow"/>
              </w:rPr>
            </w:pPr>
            <w:r w:rsidRPr="003A54F9">
              <w:rPr>
                <w:rFonts w:ascii="Arial Narrow" w:hAnsi="Arial Narrow"/>
                <w:b/>
                <w:bCs/>
                <w:color w:val="FFFFFF" w:themeColor="background1"/>
              </w:rPr>
              <w:t>Requirement</w:t>
            </w:r>
          </w:p>
        </w:tc>
        <w:tc>
          <w:tcPr>
            <w:tcW w:w="1260" w:type="dxa"/>
            <w:tcBorders>
              <w:top w:val="single" w:sz="4" w:space="0" w:color="auto"/>
              <w:left w:val="single" w:sz="4" w:space="0" w:color="auto"/>
              <w:bottom w:val="single" w:sz="4" w:space="0" w:color="auto"/>
              <w:right w:val="single" w:sz="4" w:space="0" w:color="auto"/>
            </w:tcBorders>
            <w:shd w:val="clear" w:color="auto" w:fill="1712EE"/>
          </w:tcPr>
          <w:p w14:paraId="08500709" w14:textId="5B5AA7AA" w:rsidR="00D02AD8" w:rsidRPr="003A54F9" w:rsidRDefault="00D02AD8" w:rsidP="00D02AD8">
            <w:pPr>
              <w:rPr>
                <w:rFonts w:ascii="Arial Narrow" w:hAnsi="Arial Narrow"/>
              </w:rPr>
            </w:pPr>
            <w:r w:rsidRPr="003A54F9">
              <w:rPr>
                <w:rFonts w:ascii="Arial Narrow" w:hAnsi="Arial Narrow"/>
                <w:b/>
                <w:bCs/>
                <w:color w:val="FFFFFF" w:themeColor="background1"/>
              </w:rPr>
              <w:t>Yes/No/N/A </w:t>
            </w:r>
          </w:p>
        </w:tc>
        <w:tc>
          <w:tcPr>
            <w:tcW w:w="6128" w:type="dxa"/>
            <w:tcBorders>
              <w:top w:val="single" w:sz="4" w:space="0" w:color="auto"/>
              <w:left w:val="single" w:sz="4" w:space="0" w:color="auto"/>
              <w:bottom w:val="single" w:sz="4" w:space="0" w:color="auto"/>
              <w:right w:val="single" w:sz="4" w:space="0" w:color="auto"/>
            </w:tcBorders>
            <w:shd w:val="clear" w:color="auto" w:fill="1712EE"/>
          </w:tcPr>
          <w:p w14:paraId="012A8C10" w14:textId="3FDF0172" w:rsidR="00D02AD8" w:rsidRPr="003A54F9" w:rsidRDefault="00D02AD8" w:rsidP="00D02AD8">
            <w:pPr>
              <w:rPr>
                <w:rFonts w:ascii="Arial Narrow" w:hAnsi="Arial Narrow"/>
              </w:rPr>
            </w:pPr>
            <w:r w:rsidRPr="003A54F9">
              <w:rPr>
                <w:rFonts w:ascii="Arial Narrow" w:hAnsi="Arial Narrow"/>
                <w:b/>
                <w:bCs/>
                <w:color w:val="FFFFFF" w:themeColor="background1"/>
              </w:rPr>
              <w:t> Comment</w:t>
            </w:r>
          </w:p>
        </w:tc>
      </w:tr>
      <w:tr w:rsidR="00D02AD8" w:rsidRPr="003A54F9" w14:paraId="72C6EB94" w14:textId="77777777" w:rsidTr="00324864">
        <w:tc>
          <w:tcPr>
            <w:tcW w:w="1255" w:type="dxa"/>
            <w:shd w:val="clear" w:color="auto" w:fill="FFC000"/>
          </w:tcPr>
          <w:p w14:paraId="49FBE288" w14:textId="69474056" w:rsidR="00D02AD8" w:rsidRPr="003A54F9" w:rsidRDefault="00D02AD8" w:rsidP="00D02AD8">
            <w:pPr>
              <w:jc w:val="center"/>
              <w:rPr>
                <w:rFonts w:ascii="Arial Narrow" w:hAnsi="Arial Narrow"/>
              </w:rPr>
            </w:pPr>
            <w:r>
              <w:rPr>
                <w:rFonts w:ascii="Arial Narrow" w:hAnsi="Arial Narrow"/>
                <w:b/>
                <w:bCs/>
              </w:rPr>
              <w:t>FF</w:t>
            </w:r>
          </w:p>
        </w:tc>
        <w:tc>
          <w:tcPr>
            <w:tcW w:w="5842" w:type="dxa"/>
            <w:shd w:val="clear" w:color="auto" w:fill="FFC000"/>
          </w:tcPr>
          <w:p w14:paraId="5F2E4E80" w14:textId="6D7C1FD8" w:rsidR="00D02AD8" w:rsidRPr="003A54F9" w:rsidRDefault="00D02AD8" w:rsidP="00D02AD8">
            <w:pPr>
              <w:rPr>
                <w:rFonts w:ascii="Arial Narrow" w:hAnsi="Arial Narrow"/>
              </w:rPr>
            </w:pPr>
            <w:r w:rsidRPr="003A54F9">
              <w:rPr>
                <w:rFonts w:ascii="Arial Narrow" w:hAnsi="Arial Narrow"/>
                <w:b/>
                <w:bCs/>
              </w:rPr>
              <w:t>Gowns</w:t>
            </w:r>
            <w:r>
              <w:rPr>
                <w:rFonts w:ascii="Arial Narrow" w:hAnsi="Arial Narrow"/>
                <w:b/>
                <w:bCs/>
              </w:rPr>
              <w:t xml:space="preserve"> &amp; Garb</w:t>
            </w:r>
            <w:r w:rsidRPr="003A54F9">
              <w:rPr>
                <w:rFonts w:ascii="Arial Narrow" w:hAnsi="Arial Narrow"/>
                <w:b/>
                <w:bCs/>
              </w:rPr>
              <w:t>: Personal Protection Equipment (PPE)</w:t>
            </w:r>
          </w:p>
        </w:tc>
        <w:tc>
          <w:tcPr>
            <w:tcW w:w="1260" w:type="dxa"/>
            <w:shd w:val="clear" w:color="auto" w:fill="FFC000"/>
          </w:tcPr>
          <w:p w14:paraId="0E866F34" w14:textId="77777777" w:rsidR="00D02AD8" w:rsidRPr="003A54F9" w:rsidRDefault="00D02AD8" w:rsidP="00D02AD8">
            <w:pPr>
              <w:rPr>
                <w:rFonts w:ascii="Arial Narrow" w:hAnsi="Arial Narrow"/>
              </w:rPr>
            </w:pPr>
          </w:p>
        </w:tc>
        <w:tc>
          <w:tcPr>
            <w:tcW w:w="6128" w:type="dxa"/>
            <w:shd w:val="clear" w:color="auto" w:fill="FFC000"/>
          </w:tcPr>
          <w:p w14:paraId="5664C42E" w14:textId="77777777" w:rsidR="00D02AD8" w:rsidRPr="003A54F9" w:rsidRDefault="00D02AD8" w:rsidP="00D02AD8">
            <w:pPr>
              <w:rPr>
                <w:rFonts w:ascii="Arial Narrow" w:hAnsi="Arial Narrow"/>
              </w:rPr>
            </w:pPr>
          </w:p>
        </w:tc>
      </w:tr>
      <w:tr w:rsidR="00D02AD8" w:rsidRPr="003A54F9" w14:paraId="090C3C01" w14:textId="5FF64B36" w:rsidTr="003611AB">
        <w:tc>
          <w:tcPr>
            <w:tcW w:w="1255" w:type="dxa"/>
            <w:shd w:val="clear" w:color="auto" w:fill="DEEAF6" w:themeFill="accent5" w:themeFillTint="33"/>
          </w:tcPr>
          <w:p w14:paraId="5D9028D5" w14:textId="6FCBD4E4" w:rsidR="00D02AD8" w:rsidRPr="003A54F9" w:rsidRDefault="00D02AD8" w:rsidP="00D02AD8">
            <w:pPr>
              <w:jc w:val="center"/>
              <w:rPr>
                <w:rFonts w:ascii="Arial Narrow" w:hAnsi="Arial Narrow"/>
              </w:rPr>
            </w:pPr>
            <w:r w:rsidRPr="003A54F9">
              <w:rPr>
                <w:rFonts w:ascii="Arial Narrow" w:hAnsi="Arial Narrow"/>
              </w:rPr>
              <w:t>HD 30.04</w:t>
            </w:r>
          </w:p>
        </w:tc>
        <w:tc>
          <w:tcPr>
            <w:tcW w:w="5842" w:type="dxa"/>
            <w:shd w:val="clear" w:color="auto" w:fill="DEEAF6" w:themeFill="accent5" w:themeFillTint="33"/>
          </w:tcPr>
          <w:p w14:paraId="2C31AED0" w14:textId="290654F2" w:rsidR="00D02AD8" w:rsidRPr="003A54F9" w:rsidRDefault="00D02AD8" w:rsidP="00D02AD8">
            <w:pPr>
              <w:rPr>
                <w:rFonts w:ascii="Arial Narrow" w:hAnsi="Arial Narrow"/>
              </w:rPr>
            </w:pPr>
            <w:r w:rsidRPr="003A54F9">
              <w:rPr>
                <w:rFonts w:ascii="Arial Narrow" w:hAnsi="Arial Narrow"/>
              </w:rPr>
              <w:t xml:space="preserve">Gowns do not have seams or closures that will allow HDs to pass through. </w:t>
            </w:r>
          </w:p>
        </w:tc>
        <w:tc>
          <w:tcPr>
            <w:tcW w:w="1260" w:type="dxa"/>
            <w:shd w:val="clear" w:color="auto" w:fill="DEEAF6" w:themeFill="accent5" w:themeFillTint="33"/>
          </w:tcPr>
          <w:p w14:paraId="1728EBEF"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35BDDE27" w14:textId="77777777" w:rsidR="00D02AD8" w:rsidRPr="003A54F9" w:rsidRDefault="00D02AD8" w:rsidP="00D02AD8">
            <w:pPr>
              <w:rPr>
                <w:rFonts w:ascii="Arial Narrow" w:hAnsi="Arial Narrow"/>
              </w:rPr>
            </w:pPr>
          </w:p>
        </w:tc>
      </w:tr>
      <w:tr w:rsidR="00D02AD8" w:rsidRPr="003A54F9" w14:paraId="3F568ADF" w14:textId="329E4EE4" w:rsidTr="003611AB">
        <w:tc>
          <w:tcPr>
            <w:tcW w:w="1255" w:type="dxa"/>
            <w:shd w:val="clear" w:color="auto" w:fill="DEEAF6" w:themeFill="accent5" w:themeFillTint="33"/>
          </w:tcPr>
          <w:p w14:paraId="5C0066FF" w14:textId="2DCB6AC5" w:rsidR="00D02AD8" w:rsidRPr="003A54F9" w:rsidRDefault="00D02AD8" w:rsidP="00D02AD8">
            <w:pPr>
              <w:jc w:val="center"/>
              <w:rPr>
                <w:rFonts w:ascii="Arial Narrow" w:hAnsi="Arial Narrow"/>
              </w:rPr>
            </w:pPr>
            <w:r w:rsidRPr="003A54F9">
              <w:rPr>
                <w:rFonts w:ascii="Arial Narrow" w:hAnsi="Arial Narrow"/>
              </w:rPr>
              <w:t>HD 30.05</w:t>
            </w:r>
          </w:p>
        </w:tc>
        <w:tc>
          <w:tcPr>
            <w:tcW w:w="5842" w:type="dxa"/>
            <w:shd w:val="clear" w:color="auto" w:fill="DEEAF6" w:themeFill="accent5" w:themeFillTint="33"/>
          </w:tcPr>
          <w:p w14:paraId="3566AF0E" w14:textId="7EC9F652" w:rsidR="00D02AD8" w:rsidRPr="003A54F9" w:rsidRDefault="00D02AD8" w:rsidP="00D02AD8">
            <w:pPr>
              <w:rPr>
                <w:rFonts w:ascii="Arial Narrow" w:hAnsi="Arial Narrow"/>
              </w:rPr>
            </w:pPr>
            <w:r w:rsidRPr="003A54F9">
              <w:rPr>
                <w:rFonts w:ascii="Arial Narrow" w:hAnsi="Arial Narrow"/>
              </w:rPr>
              <w:t xml:space="preserve">Gowns are changed in accordance with the manufacturer's instructions, or if no permeation information is available, they are changed every two to three hours or immediately after a spill or splash. </w:t>
            </w:r>
          </w:p>
        </w:tc>
        <w:tc>
          <w:tcPr>
            <w:tcW w:w="1260" w:type="dxa"/>
            <w:shd w:val="clear" w:color="auto" w:fill="DEEAF6" w:themeFill="accent5" w:themeFillTint="33"/>
          </w:tcPr>
          <w:p w14:paraId="6B821507"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36CA4715" w14:textId="77777777" w:rsidR="00D02AD8" w:rsidRPr="003A54F9" w:rsidRDefault="00D02AD8" w:rsidP="00D02AD8">
            <w:pPr>
              <w:rPr>
                <w:rFonts w:ascii="Arial Narrow" w:hAnsi="Arial Narrow"/>
              </w:rPr>
            </w:pPr>
          </w:p>
        </w:tc>
      </w:tr>
      <w:tr w:rsidR="00D02AD8" w:rsidRPr="003A54F9" w14:paraId="6C9DF9BD" w14:textId="41CEB0AB" w:rsidTr="003611AB">
        <w:tc>
          <w:tcPr>
            <w:tcW w:w="1255" w:type="dxa"/>
            <w:shd w:val="clear" w:color="auto" w:fill="DEEAF6" w:themeFill="accent5" w:themeFillTint="33"/>
          </w:tcPr>
          <w:p w14:paraId="348CEA44" w14:textId="072B93A2" w:rsidR="00D02AD8" w:rsidRPr="003A54F9" w:rsidRDefault="00D02AD8" w:rsidP="00D02AD8">
            <w:pPr>
              <w:jc w:val="center"/>
              <w:rPr>
                <w:rFonts w:ascii="Arial Narrow" w:hAnsi="Arial Narrow"/>
              </w:rPr>
            </w:pPr>
            <w:r w:rsidRPr="003A54F9">
              <w:rPr>
                <w:rFonts w:ascii="Arial Narrow" w:hAnsi="Arial Narrow"/>
              </w:rPr>
              <w:t>HD 30.06</w:t>
            </w:r>
          </w:p>
        </w:tc>
        <w:tc>
          <w:tcPr>
            <w:tcW w:w="5842" w:type="dxa"/>
            <w:shd w:val="clear" w:color="auto" w:fill="DEEAF6" w:themeFill="accent5" w:themeFillTint="33"/>
          </w:tcPr>
          <w:p w14:paraId="761A5E3B" w14:textId="1C970DEE" w:rsidR="00D02AD8" w:rsidRPr="003A54F9" w:rsidRDefault="00D02AD8" w:rsidP="00D02AD8">
            <w:pPr>
              <w:spacing w:line="276" w:lineRule="auto"/>
              <w:rPr>
                <w:rFonts w:ascii="Arial Narrow" w:hAnsi="Arial Narrow"/>
              </w:rPr>
            </w:pPr>
            <w:r w:rsidRPr="003A54F9">
              <w:rPr>
                <w:rFonts w:ascii="Arial Narrow" w:hAnsi="Arial Narrow"/>
              </w:rPr>
              <w:t xml:space="preserve">Gowns worn in HD areas are not worn in other areas. </w:t>
            </w:r>
          </w:p>
        </w:tc>
        <w:tc>
          <w:tcPr>
            <w:tcW w:w="1260" w:type="dxa"/>
            <w:shd w:val="clear" w:color="auto" w:fill="DEEAF6" w:themeFill="accent5" w:themeFillTint="33"/>
          </w:tcPr>
          <w:p w14:paraId="1F2B92B1"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2322197C" w14:textId="77777777" w:rsidR="00D02AD8" w:rsidRPr="003A54F9" w:rsidRDefault="00D02AD8" w:rsidP="00D02AD8">
            <w:pPr>
              <w:rPr>
                <w:rFonts w:ascii="Arial Narrow" w:hAnsi="Arial Narrow"/>
              </w:rPr>
            </w:pPr>
          </w:p>
        </w:tc>
      </w:tr>
      <w:tr w:rsidR="00D02AD8" w:rsidRPr="003A54F9" w14:paraId="4774667C" w14:textId="42E0C273" w:rsidTr="003611AB">
        <w:tc>
          <w:tcPr>
            <w:tcW w:w="1255" w:type="dxa"/>
          </w:tcPr>
          <w:p w14:paraId="3F0BC60C" w14:textId="0FD55BB3" w:rsidR="00D02AD8" w:rsidRPr="003A54F9" w:rsidRDefault="00D02AD8" w:rsidP="00D02AD8">
            <w:pPr>
              <w:jc w:val="center"/>
              <w:rPr>
                <w:rFonts w:ascii="Arial Narrow" w:hAnsi="Arial Narrow"/>
              </w:rPr>
            </w:pPr>
            <w:r w:rsidRPr="003A54F9">
              <w:rPr>
                <w:rFonts w:ascii="Arial Narrow" w:hAnsi="Arial Narrow"/>
              </w:rPr>
              <w:t>HD 31.00</w:t>
            </w:r>
          </w:p>
        </w:tc>
        <w:tc>
          <w:tcPr>
            <w:tcW w:w="5842" w:type="dxa"/>
          </w:tcPr>
          <w:p w14:paraId="0382AEB1" w14:textId="54E888DC" w:rsidR="00D02AD8" w:rsidRPr="003A54F9" w:rsidRDefault="00D02AD8" w:rsidP="00D02AD8">
            <w:pPr>
              <w:rPr>
                <w:rFonts w:ascii="Arial Narrow" w:hAnsi="Arial Narrow"/>
              </w:rPr>
            </w:pPr>
            <w:r w:rsidRPr="003A54F9">
              <w:rPr>
                <w:rFonts w:ascii="Arial Narrow" w:hAnsi="Arial Narrow"/>
              </w:rPr>
              <w:t xml:space="preserve">Head, hair (beard and moustache, if appropriate), and shoe and sleeve covers. The pharmacy is using appropriate head, hair, and shoe and sleeve covers for the type of compounding based on standards or assessment of risk to provide protection from contact with HD residue, if required. </w:t>
            </w:r>
          </w:p>
        </w:tc>
        <w:tc>
          <w:tcPr>
            <w:tcW w:w="1260" w:type="dxa"/>
          </w:tcPr>
          <w:p w14:paraId="5CBD7C84" w14:textId="77777777" w:rsidR="00D02AD8" w:rsidRPr="003A54F9" w:rsidRDefault="00D02AD8" w:rsidP="00D02AD8">
            <w:pPr>
              <w:rPr>
                <w:rFonts w:ascii="Arial Narrow" w:hAnsi="Arial Narrow"/>
              </w:rPr>
            </w:pPr>
          </w:p>
        </w:tc>
        <w:tc>
          <w:tcPr>
            <w:tcW w:w="6128" w:type="dxa"/>
          </w:tcPr>
          <w:p w14:paraId="06232FEE" w14:textId="77777777" w:rsidR="00D02AD8" w:rsidRPr="003A54F9" w:rsidRDefault="00D02AD8" w:rsidP="00D02AD8">
            <w:pPr>
              <w:rPr>
                <w:rFonts w:ascii="Arial Narrow" w:hAnsi="Arial Narrow"/>
              </w:rPr>
            </w:pPr>
          </w:p>
        </w:tc>
      </w:tr>
      <w:tr w:rsidR="00D02AD8" w:rsidRPr="003A54F9" w14:paraId="4523F0AD" w14:textId="1E1018FC" w:rsidTr="003611AB">
        <w:tc>
          <w:tcPr>
            <w:tcW w:w="1255" w:type="dxa"/>
            <w:shd w:val="clear" w:color="auto" w:fill="DEEAF6" w:themeFill="accent5" w:themeFillTint="33"/>
          </w:tcPr>
          <w:p w14:paraId="08ADAC3C" w14:textId="083C6402" w:rsidR="00D02AD8" w:rsidRPr="003A54F9" w:rsidRDefault="00D02AD8" w:rsidP="00D02AD8">
            <w:pPr>
              <w:jc w:val="center"/>
              <w:rPr>
                <w:rFonts w:ascii="Arial Narrow" w:hAnsi="Arial Narrow"/>
              </w:rPr>
            </w:pPr>
            <w:r w:rsidRPr="003A54F9">
              <w:rPr>
                <w:rFonts w:ascii="Arial Narrow" w:hAnsi="Arial Narrow"/>
              </w:rPr>
              <w:t>HD 31.01</w:t>
            </w:r>
          </w:p>
        </w:tc>
        <w:tc>
          <w:tcPr>
            <w:tcW w:w="5842" w:type="dxa"/>
            <w:shd w:val="clear" w:color="auto" w:fill="DEEAF6" w:themeFill="accent5" w:themeFillTint="33"/>
          </w:tcPr>
          <w:p w14:paraId="578C8700" w14:textId="25AAE2CA" w:rsidR="00D02AD8" w:rsidRPr="003A54F9" w:rsidRDefault="00D02AD8" w:rsidP="00D02AD8">
            <w:pPr>
              <w:rPr>
                <w:rFonts w:ascii="Arial Narrow" w:hAnsi="Arial Narrow"/>
              </w:rPr>
            </w:pPr>
            <w:r w:rsidRPr="003A54F9">
              <w:rPr>
                <w:rFonts w:ascii="Arial Narrow" w:hAnsi="Arial Narrow"/>
              </w:rPr>
              <w:t xml:space="preserve">When HD compounding, a second pair of shoe covers are donned before entering the C-SEC and doffed when exiting the C-SEC. </w:t>
            </w:r>
          </w:p>
        </w:tc>
        <w:tc>
          <w:tcPr>
            <w:tcW w:w="1260" w:type="dxa"/>
            <w:shd w:val="clear" w:color="auto" w:fill="DEEAF6" w:themeFill="accent5" w:themeFillTint="33"/>
          </w:tcPr>
          <w:p w14:paraId="08D6440F"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053CC05D" w14:textId="77777777" w:rsidR="00D02AD8" w:rsidRPr="003A54F9" w:rsidRDefault="00D02AD8" w:rsidP="00D02AD8">
            <w:pPr>
              <w:rPr>
                <w:rFonts w:ascii="Arial Narrow" w:hAnsi="Arial Narrow"/>
              </w:rPr>
            </w:pPr>
          </w:p>
        </w:tc>
      </w:tr>
      <w:tr w:rsidR="00D02AD8" w:rsidRPr="003A54F9" w14:paraId="1DD44F69" w14:textId="5F424105" w:rsidTr="003611AB">
        <w:tc>
          <w:tcPr>
            <w:tcW w:w="1255" w:type="dxa"/>
            <w:shd w:val="clear" w:color="auto" w:fill="DEEAF6" w:themeFill="accent5" w:themeFillTint="33"/>
          </w:tcPr>
          <w:p w14:paraId="08CFCE80" w14:textId="4AED2F4C" w:rsidR="00D02AD8" w:rsidRPr="003A54F9" w:rsidRDefault="00D02AD8" w:rsidP="00D02AD8">
            <w:pPr>
              <w:jc w:val="center"/>
              <w:rPr>
                <w:rFonts w:ascii="Arial Narrow" w:hAnsi="Arial Narrow"/>
              </w:rPr>
            </w:pPr>
            <w:r w:rsidRPr="003A54F9">
              <w:rPr>
                <w:rFonts w:ascii="Arial Narrow" w:hAnsi="Arial Narrow"/>
              </w:rPr>
              <w:t>HD 31.02</w:t>
            </w:r>
          </w:p>
        </w:tc>
        <w:tc>
          <w:tcPr>
            <w:tcW w:w="5842" w:type="dxa"/>
            <w:shd w:val="clear" w:color="auto" w:fill="DEEAF6" w:themeFill="accent5" w:themeFillTint="33"/>
          </w:tcPr>
          <w:p w14:paraId="0ED50959" w14:textId="53B187A2" w:rsidR="00D02AD8" w:rsidRPr="003A54F9" w:rsidRDefault="00D02AD8" w:rsidP="00D02AD8">
            <w:pPr>
              <w:rPr>
                <w:rFonts w:ascii="Arial Narrow" w:hAnsi="Arial Narrow"/>
              </w:rPr>
            </w:pPr>
            <w:r w:rsidRPr="003A54F9">
              <w:rPr>
                <w:rFonts w:ascii="Arial Narrow" w:hAnsi="Arial Narrow"/>
              </w:rPr>
              <w:t xml:space="preserve">Shoe covers worn in HD areas are not worn in other areas of the facility. </w:t>
            </w:r>
          </w:p>
        </w:tc>
        <w:tc>
          <w:tcPr>
            <w:tcW w:w="1260" w:type="dxa"/>
            <w:shd w:val="clear" w:color="auto" w:fill="DEEAF6" w:themeFill="accent5" w:themeFillTint="33"/>
          </w:tcPr>
          <w:p w14:paraId="0272B55D"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1FAAC488" w14:textId="77777777" w:rsidR="00D02AD8" w:rsidRPr="003A54F9" w:rsidRDefault="00D02AD8" w:rsidP="00D02AD8">
            <w:pPr>
              <w:rPr>
                <w:rFonts w:ascii="Arial Narrow" w:hAnsi="Arial Narrow"/>
              </w:rPr>
            </w:pPr>
          </w:p>
        </w:tc>
      </w:tr>
      <w:tr w:rsidR="00D02AD8" w:rsidRPr="003A54F9" w14:paraId="6C57939B" w14:textId="77777777" w:rsidTr="003611AB">
        <w:tc>
          <w:tcPr>
            <w:tcW w:w="1255" w:type="dxa"/>
            <w:shd w:val="clear" w:color="auto" w:fill="FFC000"/>
          </w:tcPr>
          <w:p w14:paraId="79C038F0" w14:textId="6D0E69EA" w:rsidR="00D02AD8" w:rsidRPr="003A54F9" w:rsidRDefault="00D02AD8" w:rsidP="00D02AD8">
            <w:pPr>
              <w:jc w:val="center"/>
              <w:rPr>
                <w:rFonts w:ascii="Arial Narrow" w:hAnsi="Arial Narrow"/>
                <w:b/>
                <w:bCs/>
              </w:rPr>
            </w:pPr>
            <w:r>
              <w:rPr>
                <w:rFonts w:ascii="Arial Narrow" w:hAnsi="Arial Narrow"/>
                <w:b/>
                <w:bCs/>
              </w:rPr>
              <w:t>GG</w:t>
            </w:r>
          </w:p>
        </w:tc>
        <w:tc>
          <w:tcPr>
            <w:tcW w:w="5842" w:type="dxa"/>
            <w:shd w:val="clear" w:color="auto" w:fill="FFC000"/>
          </w:tcPr>
          <w:p w14:paraId="5E5557EE" w14:textId="1EFED90E" w:rsidR="00D02AD8" w:rsidRPr="003A54F9" w:rsidRDefault="00D02AD8" w:rsidP="00D02AD8">
            <w:pPr>
              <w:rPr>
                <w:rFonts w:ascii="Arial Narrow" w:hAnsi="Arial Narrow"/>
                <w:b/>
                <w:bCs/>
              </w:rPr>
            </w:pPr>
            <w:r w:rsidRPr="003A54F9">
              <w:rPr>
                <w:rFonts w:ascii="Arial Narrow" w:hAnsi="Arial Narrow"/>
                <w:b/>
                <w:bCs/>
              </w:rPr>
              <w:t>Eye and Face Protection</w:t>
            </w:r>
          </w:p>
        </w:tc>
        <w:tc>
          <w:tcPr>
            <w:tcW w:w="1260" w:type="dxa"/>
            <w:shd w:val="clear" w:color="auto" w:fill="FFC000"/>
          </w:tcPr>
          <w:p w14:paraId="0B1B3256" w14:textId="77777777" w:rsidR="00D02AD8" w:rsidRPr="003A54F9" w:rsidRDefault="00D02AD8" w:rsidP="00D02AD8">
            <w:pPr>
              <w:rPr>
                <w:rFonts w:ascii="Arial Narrow" w:hAnsi="Arial Narrow"/>
                <w:b/>
                <w:bCs/>
              </w:rPr>
            </w:pPr>
          </w:p>
        </w:tc>
        <w:tc>
          <w:tcPr>
            <w:tcW w:w="6128" w:type="dxa"/>
            <w:shd w:val="clear" w:color="auto" w:fill="FFC000"/>
          </w:tcPr>
          <w:p w14:paraId="2D66BDCC" w14:textId="77777777" w:rsidR="00D02AD8" w:rsidRPr="003A54F9" w:rsidRDefault="00D02AD8" w:rsidP="00D02AD8">
            <w:pPr>
              <w:rPr>
                <w:rFonts w:ascii="Arial Narrow" w:hAnsi="Arial Narrow"/>
                <w:b/>
                <w:bCs/>
              </w:rPr>
            </w:pPr>
          </w:p>
        </w:tc>
      </w:tr>
      <w:tr w:rsidR="00D02AD8" w:rsidRPr="003A54F9" w14:paraId="49598F87" w14:textId="2C8BA621" w:rsidTr="003611AB">
        <w:tc>
          <w:tcPr>
            <w:tcW w:w="1255" w:type="dxa"/>
          </w:tcPr>
          <w:p w14:paraId="37CDD61E" w14:textId="7FF4443E" w:rsidR="00D02AD8" w:rsidRPr="003A54F9" w:rsidRDefault="00D02AD8" w:rsidP="00D02AD8">
            <w:pPr>
              <w:jc w:val="center"/>
              <w:rPr>
                <w:rFonts w:ascii="Arial Narrow" w:hAnsi="Arial Narrow"/>
              </w:rPr>
            </w:pPr>
            <w:r w:rsidRPr="003A54F9">
              <w:rPr>
                <w:rFonts w:ascii="Arial Narrow" w:hAnsi="Arial Narrow"/>
              </w:rPr>
              <w:t>HD 32.00</w:t>
            </w:r>
          </w:p>
        </w:tc>
        <w:tc>
          <w:tcPr>
            <w:tcW w:w="5842" w:type="dxa"/>
          </w:tcPr>
          <w:p w14:paraId="74F72BD5" w14:textId="4C6325F4" w:rsidR="00D02AD8" w:rsidRPr="003A54F9" w:rsidRDefault="00D02AD8" w:rsidP="00D02AD8">
            <w:pPr>
              <w:rPr>
                <w:rFonts w:ascii="Arial Narrow" w:hAnsi="Arial Narrow"/>
              </w:rPr>
            </w:pPr>
            <w:r w:rsidRPr="003A54F9">
              <w:rPr>
                <w:rFonts w:ascii="Arial Narrow" w:hAnsi="Arial Narrow"/>
              </w:rPr>
              <w:t xml:space="preserve">The pharmacy is using appropriate eye and face PPE protection for the activities conducted (based on assessment of risk that HDs are irritating to the eyes and mucous membranes, where there is risk of spills or splashes when working outside of a C-PEC), if required. </w:t>
            </w:r>
          </w:p>
        </w:tc>
        <w:tc>
          <w:tcPr>
            <w:tcW w:w="1260" w:type="dxa"/>
          </w:tcPr>
          <w:p w14:paraId="0C570AA9" w14:textId="77777777" w:rsidR="00D02AD8" w:rsidRPr="003A54F9" w:rsidRDefault="00D02AD8" w:rsidP="00D02AD8">
            <w:pPr>
              <w:rPr>
                <w:rFonts w:ascii="Arial Narrow" w:hAnsi="Arial Narrow"/>
              </w:rPr>
            </w:pPr>
          </w:p>
        </w:tc>
        <w:tc>
          <w:tcPr>
            <w:tcW w:w="6128" w:type="dxa"/>
          </w:tcPr>
          <w:p w14:paraId="0AB39A9F" w14:textId="77777777" w:rsidR="00D02AD8" w:rsidRPr="003A54F9" w:rsidRDefault="00D02AD8" w:rsidP="00D02AD8">
            <w:pPr>
              <w:rPr>
                <w:rFonts w:ascii="Arial Narrow" w:hAnsi="Arial Narrow"/>
              </w:rPr>
            </w:pPr>
          </w:p>
        </w:tc>
      </w:tr>
      <w:tr w:rsidR="00D02AD8" w:rsidRPr="003A54F9" w14:paraId="44C78984" w14:textId="7FFEC272" w:rsidTr="003611AB">
        <w:tc>
          <w:tcPr>
            <w:tcW w:w="1255" w:type="dxa"/>
            <w:shd w:val="clear" w:color="auto" w:fill="DEEAF6" w:themeFill="accent5" w:themeFillTint="33"/>
          </w:tcPr>
          <w:p w14:paraId="72020648" w14:textId="334BD9EE" w:rsidR="00D02AD8" w:rsidRPr="003A54F9" w:rsidRDefault="00D02AD8" w:rsidP="00D02AD8">
            <w:pPr>
              <w:jc w:val="center"/>
              <w:rPr>
                <w:rFonts w:ascii="Arial Narrow" w:hAnsi="Arial Narrow"/>
              </w:rPr>
            </w:pPr>
            <w:r w:rsidRPr="003A54F9">
              <w:rPr>
                <w:rFonts w:ascii="Arial Narrow" w:hAnsi="Arial Narrow"/>
              </w:rPr>
              <w:t>HD 32.01</w:t>
            </w:r>
          </w:p>
        </w:tc>
        <w:tc>
          <w:tcPr>
            <w:tcW w:w="5842" w:type="dxa"/>
            <w:shd w:val="clear" w:color="auto" w:fill="DEEAF6" w:themeFill="accent5" w:themeFillTint="33"/>
          </w:tcPr>
          <w:p w14:paraId="0BE3FF58" w14:textId="7B8AD129" w:rsidR="00D02AD8" w:rsidRPr="003A54F9" w:rsidRDefault="00D02AD8" w:rsidP="00D02AD8">
            <w:pPr>
              <w:rPr>
                <w:rFonts w:ascii="Arial Narrow" w:hAnsi="Arial Narrow"/>
              </w:rPr>
            </w:pPr>
            <w:r w:rsidRPr="003A54F9">
              <w:rPr>
                <w:rFonts w:ascii="Arial Narrow" w:hAnsi="Arial Narrow"/>
              </w:rPr>
              <w:t xml:space="preserve">If a risk to eyes, goggles (or a full-face respirator) are worn. Eyeglasses or safety glasses with side shields are not substituted for goggles. </w:t>
            </w:r>
          </w:p>
        </w:tc>
        <w:tc>
          <w:tcPr>
            <w:tcW w:w="1260" w:type="dxa"/>
            <w:shd w:val="clear" w:color="auto" w:fill="DEEAF6" w:themeFill="accent5" w:themeFillTint="33"/>
          </w:tcPr>
          <w:p w14:paraId="03FA1B75"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4B20538E" w14:textId="77777777" w:rsidR="00D02AD8" w:rsidRPr="003A54F9" w:rsidRDefault="00D02AD8" w:rsidP="00D02AD8">
            <w:pPr>
              <w:rPr>
                <w:rFonts w:ascii="Arial Narrow" w:hAnsi="Arial Narrow"/>
              </w:rPr>
            </w:pPr>
          </w:p>
        </w:tc>
      </w:tr>
      <w:tr w:rsidR="00D02AD8" w:rsidRPr="003A54F9" w14:paraId="57143BE6" w14:textId="3DD53921" w:rsidTr="003611AB">
        <w:tc>
          <w:tcPr>
            <w:tcW w:w="1255" w:type="dxa"/>
            <w:shd w:val="clear" w:color="auto" w:fill="DEEAF6" w:themeFill="accent5" w:themeFillTint="33"/>
          </w:tcPr>
          <w:p w14:paraId="75E53CFF" w14:textId="00681074" w:rsidR="00D02AD8" w:rsidRPr="003A54F9" w:rsidRDefault="00D02AD8" w:rsidP="00D02AD8">
            <w:pPr>
              <w:jc w:val="center"/>
              <w:rPr>
                <w:rFonts w:ascii="Arial Narrow" w:hAnsi="Arial Narrow"/>
              </w:rPr>
            </w:pPr>
            <w:r w:rsidRPr="003A54F9">
              <w:rPr>
                <w:rFonts w:ascii="Arial Narrow" w:hAnsi="Arial Narrow"/>
              </w:rPr>
              <w:t>HD 32.02</w:t>
            </w:r>
          </w:p>
        </w:tc>
        <w:tc>
          <w:tcPr>
            <w:tcW w:w="5842" w:type="dxa"/>
            <w:shd w:val="clear" w:color="auto" w:fill="DEEAF6" w:themeFill="accent5" w:themeFillTint="33"/>
          </w:tcPr>
          <w:p w14:paraId="35F36FC9" w14:textId="5DD59F1C" w:rsidR="00D02AD8" w:rsidRPr="003A54F9" w:rsidRDefault="00D02AD8" w:rsidP="00D02AD8">
            <w:pPr>
              <w:rPr>
                <w:rFonts w:ascii="Arial Narrow" w:hAnsi="Arial Narrow"/>
              </w:rPr>
            </w:pPr>
            <w:r w:rsidRPr="003A54F9">
              <w:rPr>
                <w:rFonts w:ascii="Arial Narrow" w:hAnsi="Arial Narrow"/>
              </w:rPr>
              <w:t xml:space="preserve">If a risk to face and eyes, goggles plus a face shield (or a full-face respirator) are worn. </w:t>
            </w:r>
          </w:p>
        </w:tc>
        <w:tc>
          <w:tcPr>
            <w:tcW w:w="1260" w:type="dxa"/>
            <w:shd w:val="clear" w:color="auto" w:fill="DEEAF6" w:themeFill="accent5" w:themeFillTint="33"/>
          </w:tcPr>
          <w:p w14:paraId="5A88DF85"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4C11A64A" w14:textId="77777777" w:rsidR="00D02AD8" w:rsidRPr="003A54F9" w:rsidRDefault="00D02AD8" w:rsidP="00D02AD8">
            <w:pPr>
              <w:rPr>
                <w:rFonts w:ascii="Arial Narrow" w:hAnsi="Arial Narrow"/>
              </w:rPr>
            </w:pPr>
          </w:p>
        </w:tc>
      </w:tr>
      <w:tr w:rsidR="00D02AD8" w:rsidRPr="003A54F9" w14:paraId="3BA64C64" w14:textId="77777777" w:rsidTr="003611AB">
        <w:tc>
          <w:tcPr>
            <w:tcW w:w="1255" w:type="dxa"/>
            <w:shd w:val="clear" w:color="auto" w:fill="FFC000"/>
          </w:tcPr>
          <w:p w14:paraId="7668FD5E" w14:textId="3554707E" w:rsidR="00D02AD8" w:rsidRPr="003A54F9" w:rsidRDefault="00D02AD8" w:rsidP="00D02AD8">
            <w:pPr>
              <w:jc w:val="center"/>
              <w:rPr>
                <w:rFonts w:ascii="Arial Narrow" w:hAnsi="Arial Narrow"/>
                <w:b/>
                <w:bCs/>
              </w:rPr>
            </w:pPr>
            <w:r>
              <w:rPr>
                <w:rFonts w:ascii="Arial Narrow" w:hAnsi="Arial Narrow"/>
                <w:b/>
                <w:bCs/>
              </w:rPr>
              <w:t>HH</w:t>
            </w:r>
          </w:p>
        </w:tc>
        <w:tc>
          <w:tcPr>
            <w:tcW w:w="5842" w:type="dxa"/>
            <w:shd w:val="clear" w:color="auto" w:fill="FFC000"/>
          </w:tcPr>
          <w:p w14:paraId="34CCEC78" w14:textId="5CFC7658" w:rsidR="00D02AD8" w:rsidRPr="003A54F9" w:rsidRDefault="00D02AD8" w:rsidP="00D02AD8">
            <w:pPr>
              <w:rPr>
                <w:rFonts w:ascii="Arial Narrow" w:hAnsi="Arial Narrow"/>
                <w:b/>
                <w:bCs/>
              </w:rPr>
            </w:pPr>
            <w:r w:rsidRPr="003A54F9">
              <w:rPr>
                <w:rFonts w:ascii="Arial Narrow" w:hAnsi="Arial Narrow"/>
                <w:b/>
                <w:bCs/>
              </w:rPr>
              <w:t>Respiratory Protection</w:t>
            </w:r>
          </w:p>
        </w:tc>
        <w:tc>
          <w:tcPr>
            <w:tcW w:w="1260" w:type="dxa"/>
            <w:shd w:val="clear" w:color="auto" w:fill="FFC000"/>
          </w:tcPr>
          <w:p w14:paraId="34989209" w14:textId="77777777" w:rsidR="00D02AD8" w:rsidRPr="003A54F9" w:rsidRDefault="00D02AD8" w:rsidP="00D02AD8">
            <w:pPr>
              <w:rPr>
                <w:rFonts w:ascii="Arial Narrow" w:hAnsi="Arial Narrow"/>
                <w:b/>
                <w:bCs/>
              </w:rPr>
            </w:pPr>
          </w:p>
        </w:tc>
        <w:tc>
          <w:tcPr>
            <w:tcW w:w="6128" w:type="dxa"/>
            <w:shd w:val="clear" w:color="auto" w:fill="FFC000"/>
          </w:tcPr>
          <w:p w14:paraId="5C271FF6" w14:textId="77777777" w:rsidR="00D02AD8" w:rsidRPr="003A54F9" w:rsidRDefault="00D02AD8" w:rsidP="00D02AD8">
            <w:pPr>
              <w:rPr>
                <w:rFonts w:ascii="Arial Narrow" w:hAnsi="Arial Narrow"/>
                <w:b/>
                <w:bCs/>
              </w:rPr>
            </w:pPr>
          </w:p>
        </w:tc>
      </w:tr>
      <w:tr w:rsidR="00D02AD8" w:rsidRPr="003A54F9" w14:paraId="55536DE5" w14:textId="131BD880" w:rsidTr="003611AB">
        <w:tc>
          <w:tcPr>
            <w:tcW w:w="1255" w:type="dxa"/>
          </w:tcPr>
          <w:p w14:paraId="253F9007" w14:textId="268F2705" w:rsidR="00D02AD8" w:rsidRPr="003A54F9" w:rsidRDefault="00D02AD8" w:rsidP="00D02AD8">
            <w:pPr>
              <w:jc w:val="center"/>
              <w:rPr>
                <w:rFonts w:ascii="Arial Narrow" w:hAnsi="Arial Narrow"/>
              </w:rPr>
            </w:pPr>
            <w:r w:rsidRPr="003A54F9">
              <w:rPr>
                <w:rFonts w:ascii="Arial Narrow" w:hAnsi="Arial Narrow"/>
              </w:rPr>
              <w:t>HD 33.00</w:t>
            </w:r>
          </w:p>
        </w:tc>
        <w:tc>
          <w:tcPr>
            <w:tcW w:w="5842" w:type="dxa"/>
          </w:tcPr>
          <w:p w14:paraId="3E4AC424" w14:textId="4DD8B2DF" w:rsidR="00D02AD8" w:rsidRPr="003A54F9" w:rsidRDefault="00D02AD8" w:rsidP="00D02AD8">
            <w:pPr>
              <w:rPr>
                <w:rFonts w:ascii="Arial Narrow" w:hAnsi="Arial Narrow"/>
              </w:rPr>
            </w:pPr>
            <w:r w:rsidRPr="003A54F9">
              <w:rPr>
                <w:rFonts w:ascii="Arial Narrow" w:hAnsi="Arial Narrow"/>
              </w:rPr>
              <w:t xml:space="preserve">The pharmacy is using appropriate respiratory PPE protection for the activities conducted (receiving, transport, compounding, administration, and waste disposal) based on assessment of risk based on type of HD and type of activity, if required. Indicate what type of PPE which is available to employees (and is fit tested, when required </w:t>
            </w:r>
          </w:p>
        </w:tc>
        <w:tc>
          <w:tcPr>
            <w:tcW w:w="1260" w:type="dxa"/>
          </w:tcPr>
          <w:p w14:paraId="5B7CD8E3" w14:textId="77777777" w:rsidR="00D02AD8" w:rsidRPr="003A54F9" w:rsidRDefault="00D02AD8" w:rsidP="00D02AD8">
            <w:pPr>
              <w:rPr>
                <w:rFonts w:ascii="Arial Narrow" w:hAnsi="Arial Narrow"/>
              </w:rPr>
            </w:pPr>
          </w:p>
        </w:tc>
        <w:tc>
          <w:tcPr>
            <w:tcW w:w="6128" w:type="dxa"/>
          </w:tcPr>
          <w:p w14:paraId="1C8509A4" w14:textId="77777777" w:rsidR="00D02AD8" w:rsidRPr="003A54F9" w:rsidRDefault="00D02AD8" w:rsidP="00D02AD8">
            <w:pPr>
              <w:rPr>
                <w:rFonts w:ascii="Arial Narrow" w:hAnsi="Arial Narrow"/>
              </w:rPr>
            </w:pPr>
          </w:p>
        </w:tc>
      </w:tr>
      <w:tr w:rsidR="00D02AD8" w:rsidRPr="003A54F9" w14:paraId="07F21D78" w14:textId="761BC4E7" w:rsidTr="003611AB">
        <w:tc>
          <w:tcPr>
            <w:tcW w:w="1255" w:type="dxa"/>
          </w:tcPr>
          <w:p w14:paraId="05287A24" w14:textId="527DC9E9" w:rsidR="00D02AD8" w:rsidRPr="003A54F9" w:rsidRDefault="00D02AD8" w:rsidP="00D02AD8">
            <w:pPr>
              <w:jc w:val="center"/>
              <w:rPr>
                <w:rFonts w:ascii="Arial Narrow" w:hAnsi="Arial Narrow"/>
              </w:rPr>
            </w:pPr>
            <w:r w:rsidRPr="003A54F9">
              <w:rPr>
                <w:rFonts w:ascii="Arial Narrow" w:hAnsi="Arial Narrow"/>
              </w:rPr>
              <w:t>HD 34.00</w:t>
            </w:r>
          </w:p>
        </w:tc>
        <w:tc>
          <w:tcPr>
            <w:tcW w:w="5842" w:type="dxa"/>
          </w:tcPr>
          <w:p w14:paraId="1AE96C72" w14:textId="44DBCE05" w:rsidR="00D02AD8" w:rsidRPr="003A54F9" w:rsidRDefault="00D02AD8" w:rsidP="00D02AD8">
            <w:pPr>
              <w:rPr>
                <w:rFonts w:ascii="Arial Narrow" w:hAnsi="Arial Narrow"/>
              </w:rPr>
            </w:pPr>
            <w:r w:rsidRPr="003A54F9">
              <w:rPr>
                <w:rFonts w:ascii="Arial Narrow" w:hAnsi="Arial Narrow"/>
              </w:rPr>
              <w:t xml:space="preserve">Surgical masks are not used as PPE when respiratory protection is needed. </w:t>
            </w:r>
          </w:p>
        </w:tc>
        <w:tc>
          <w:tcPr>
            <w:tcW w:w="1260" w:type="dxa"/>
          </w:tcPr>
          <w:p w14:paraId="3C6228C5" w14:textId="77777777" w:rsidR="00D02AD8" w:rsidRPr="003A54F9" w:rsidRDefault="00D02AD8" w:rsidP="00D02AD8">
            <w:pPr>
              <w:rPr>
                <w:rFonts w:ascii="Arial Narrow" w:hAnsi="Arial Narrow"/>
              </w:rPr>
            </w:pPr>
          </w:p>
        </w:tc>
        <w:tc>
          <w:tcPr>
            <w:tcW w:w="6128" w:type="dxa"/>
          </w:tcPr>
          <w:p w14:paraId="7D99F185" w14:textId="77777777" w:rsidR="00D02AD8" w:rsidRPr="003A54F9" w:rsidRDefault="00D02AD8" w:rsidP="00D02AD8">
            <w:pPr>
              <w:rPr>
                <w:rFonts w:ascii="Arial Narrow" w:hAnsi="Arial Narrow"/>
              </w:rPr>
            </w:pPr>
          </w:p>
        </w:tc>
      </w:tr>
    </w:tbl>
    <w:p w14:paraId="59F0FA04" w14:textId="77777777" w:rsidR="00977FF4" w:rsidRDefault="00977FF4">
      <w:r>
        <w:br w:type="page"/>
      </w:r>
    </w:p>
    <w:tbl>
      <w:tblPr>
        <w:tblStyle w:val="TableGrid"/>
        <w:tblW w:w="14485" w:type="dxa"/>
        <w:tblInd w:w="0" w:type="dxa"/>
        <w:tblLook w:val="04A0" w:firstRow="1" w:lastRow="0" w:firstColumn="1" w:lastColumn="0" w:noHBand="0" w:noVBand="1"/>
      </w:tblPr>
      <w:tblGrid>
        <w:gridCol w:w="1255"/>
        <w:gridCol w:w="5842"/>
        <w:gridCol w:w="1260"/>
        <w:gridCol w:w="6128"/>
      </w:tblGrid>
      <w:tr w:rsidR="00977FF4" w:rsidRPr="003A54F9" w14:paraId="7E9EADD5" w14:textId="77777777" w:rsidTr="002E4AD4">
        <w:tc>
          <w:tcPr>
            <w:tcW w:w="1255" w:type="dxa"/>
            <w:tcBorders>
              <w:top w:val="single" w:sz="4" w:space="0" w:color="auto"/>
              <w:left w:val="single" w:sz="4" w:space="0" w:color="auto"/>
              <w:bottom w:val="single" w:sz="4" w:space="0" w:color="auto"/>
              <w:right w:val="single" w:sz="4" w:space="0" w:color="auto"/>
            </w:tcBorders>
            <w:shd w:val="clear" w:color="auto" w:fill="1712EE"/>
          </w:tcPr>
          <w:p w14:paraId="7C22BF3C" w14:textId="2D9C22D4" w:rsidR="00977FF4" w:rsidRPr="003A54F9" w:rsidRDefault="00977FF4" w:rsidP="00977FF4">
            <w:pPr>
              <w:jc w:val="center"/>
              <w:rPr>
                <w:rFonts w:ascii="Arial Narrow" w:hAnsi="Arial Narrow"/>
              </w:rPr>
            </w:pPr>
            <w:r w:rsidRPr="003A54F9">
              <w:rPr>
                <w:rFonts w:ascii="Arial Narrow" w:hAnsi="Arial Narrow"/>
                <w:b/>
                <w:bCs/>
                <w:color w:val="FFFFFF" w:themeColor="background1"/>
              </w:rPr>
              <w:lastRenderedPageBreak/>
              <w:t>Item #</w:t>
            </w:r>
          </w:p>
        </w:tc>
        <w:tc>
          <w:tcPr>
            <w:tcW w:w="5842" w:type="dxa"/>
            <w:tcBorders>
              <w:top w:val="single" w:sz="4" w:space="0" w:color="auto"/>
              <w:left w:val="single" w:sz="4" w:space="0" w:color="auto"/>
              <w:bottom w:val="single" w:sz="4" w:space="0" w:color="auto"/>
              <w:right w:val="single" w:sz="4" w:space="0" w:color="auto"/>
            </w:tcBorders>
            <w:shd w:val="clear" w:color="auto" w:fill="1712EE"/>
          </w:tcPr>
          <w:p w14:paraId="5C0F4CD8" w14:textId="3A814E1B" w:rsidR="00977FF4" w:rsidRPr="003A54F9" w:rsidRDefault="00977FF4" w:rsidP="00977FF4">
            <w:pPr>
              <w:rPr>
                <w:rFonts w:ascii="Arial Narrow" w:hAnsi="Arial Narrow"/>
              </w:rPr>
            </w:pPr>
            <w:r w:rsidRPr="003A54F9">
              <w:rPr>
                <w:rFonts w:ascii="Arial Narrow" w:hAnsi="Arial Narrow"/>
                <w:b/>
                <w:bCs/>
                <w:color w:val="FFFFFF" w:themeColor="background1"/>
              </w:rPr>
              <w:t>Requirement</w:t>
            </w:r>
          </w:p>
        </w:tc>
        <w:tc>
          <w:tcPr>
            <w:tcW w:w="1260" w:type="dxa"/>
            <w:tcBorders>
              <w:top w:val="single" w:sz="4" w:space="0" w:color="auto"/>
              <w:left w:val="single" w:sz="4" w:space="0" w:color="auto"/>
              <w:bottom w:val="single" w:sz="4" w:space="0" w:color="auto"/>
              <w:right w:val="single" w:sz="4" w:space="0" w:color="auto"/>
            </w:tcBorders>
            <w:shd w:val="clear" w:color="auto" w:fill="1712EE"/>
          </w:tcPr>
          <w:p w14:paraId="5203D19C" w14:textId="0D9E453E" w:rsidR="00977FF4" w:rsidRPr="003A54F9" w:rsidRDefault="00977FF4" w:rsidP="00977FF4">
            <w:pPr>
              <w:rPr>
                <w:rFonts w:ascii="Arial Narrow" w:hAnsi="Arial Narrow"/>
              </w:rPr>
            </w:pPr>
            <w:r w:rsidRPr="003A54F9">
              <w:rPr>
                <w:rFonts w:ascii="Arial Narrow" w:hAnsi="Arial Narrow"/>
                <w:b/>
                <w:bCs/>
                <w:color w:val="FFFFFF" w:themeColor="background1"/>
              </w:rPr>
              <w:t>Yes/No/N/A </w:t>
            </w:r>
          </w:p>
        </w:tc>
        <w:tc>
          <w:tcPr>
            <w:tcW w:w="6128" w:type="dxa"/>
            <w:tcBorders>
              <w:top w:val="single" w:sz="4" w:space="0" w:color="auto"/>
              <w:left w:val="single" w:sz="4" w:space="0" w:color="auto"/>
              <w:bottom w:val="single" w:sz="4" w:space="0" w:color="auto"/>
              <w:right w:val="single" w:sz="4" w:space="0" w:color="auto"/>
            </w:tcBorders>
            <w:shd w:val="clear" w:color="auto" w:fill="1712EE"/>
          </w:tcPr>
          <w:p w14:paraId="778D3106" w14:textId="0BD3106D" w:rsidR="00977FF4" w:rsidRPr="003A54F9" w:rsidRDefault="00977FF4" w:rsidP="00977FF4">
            <w:pPr>
              <w:rPr>
                <w:rFonts w:ascii="Arial Narrow" w:hAnsi="Arial Narrow"/>
              </w:rPr>
            </w:pPr>
            <w:r w:rsidRPr="003A54F9">
              <w:rPr>
                <w:rFonts w:ascii="Arial Narrow" w:hAnsi="Arial Narrow"/>
                <w:b/>
                <w:bCs/>
                <w:color w:val="FFFFFF" w:themeColor="background1"/>
              </w:rPr>
              <w:t> Comment</w:t>
            </w:r>
          </w:p>
        </w:tc>
      </w:tr>
      <w:tr w:rsidR="00977FF4" w:rsidRPr="003A54F9" w14:paraId="38D3A038" w14:textId="77777777" w:rsidTr="002E4AD4">
        <w:tc>
          <w:tcPr>
            <w:tcW w:w="1255" w:type="dxa"/>
            <w:shd w:val="clear" w:color="auto" w:fill="FFC000"/>
          </w:tcPr>
          <w:p w14:paraId="600D11B7" w14:textId="1313FDAB" w:rsidR="00977FF4" w:rsidRPr="003A54F9" w:rsidRDefault="00977FF4" w:rsidP="00977FF4">
            <w:pPr>
              <w:jc w:val="center"/>
              <w:rPr>
                <w:rFonts w:ascii="Arial Narrow" w:hAnsi="Arial Narrow"/>
              </w:rPr>
            </w:pPr>
            <w:r>
              <w:rPr>
                <w:rFonts w:ascii="Arial Narrow" w:hAnsi="Arial Narrow"/>
                <w:b/>
                <w:bCs/>
              </w:rPr>
              <w:t>HH</w:t>
            </w:r>
          </w:p>
        </w:tc>
        <w:tc>
          <w:tcPr>
            <w:tcW w:w="5842" w:type="dxa"/>
            <w:shd w:val="clear" w:color="auto" w:fill="FFC000"/>
          </w:tcPr>
          <w:p w14:paraId="706D7ACF" w14:textId="26BFF80F" w:rsidR="00977FF4" w:rsidRPr="003A54F9" w:rsidRDefault="00977FF4" w:rsidP="00977FF4">
            <w:pPr>
              <w:rPr>
                <w:rFonts w:ascii="Arial Narrow" w:hAnsi="Arial Narrow"/>
              </w:rPr>
            </w:pPr>
            <w:r w:rsidRPr="003A54F9">
              <w:rPr>
                <w:rFonts w:ascii="Arial Narrow" w:hAnsi="Arial Narrow"/>
                <w:b/>
                <w:bCs/>
              </w:rPr>
              <w:t>Respiratory Protection</w:t>
            </w:r>
          </w:p>
        </w:tc>
        <w:tc>
          <w:tcPr>
            <w:tcW w:w="1260" w:type="dxa"/>
            <w:shd w:val="clear" w:color="auto" w:fill="FFC000"/>
          </w:tcPr>
          <w:p w14:paraId="330D5588" w14:textId="77777777" w:rsidR="00977FF4" w:rsidRPr="003A54F9" w:rsidRDefault="00977FF4" w:rsidP="00977FF4">
            <w:pPr>
              <w:rPr>
                <w:rFonts w:ascii="Arial Narrow" w:hAnsi="Arial Narrow"/>
              </w:rPr>
            </w:pPr>
          </w:p>
        </w:tc>
        <w:tc>
          <w:tcPr>
            <w:tcW w:w="6128" w:type="dxa"/>
            <w:shd w:val="clear" w:color="auto" w:fill="FFC000"/>
          </w:tcPr>
          <w:p w14:paraId="2196FF7A" w14:textId="77777777" w:rsidR="00977FF4" w:rsidRPr="003A54F9" w:rsidRDefault="00977FF4" w:rsidP="00977FF4">
            <w:pPr>
              <w:rPr>
                <w:rFonts w:ascii="Arial Narrow" w:hAnsi="Arial Narrow"/>
              </w:rPr>
            </w:pPr>
          </w:p>
        </w:tc>
      </w:tr>
      <w:tr w:rsidR="00977FF4" w:rsidRPr="003A54F9" w14:paraId="24CA6407" w14:textId="01FFBBB5" w:rsidTr="003611AB">
        <w:tc>
          <w:tcPr>
            <w:tcW w:w="1255" w:type="dxa"/>
          </w:tcPr>
          <w:p w14:paraId="1292189E" w14:textId="13E1A4D9" w:rsidR="00977FF4" w:rsidRPr="003A54F9" w:rsidRDefault="00977FF4" w:rsidP="00977FF4">
            <w:pPr>
              <w:jc w:val="center"/>
              <w:rPr>
                <w:rFonts w:ascii="Arial Narrow" w:hAnsi="Arial Narrow"/>
              </w:rPr>
            </w:pPr>
            <w:r w:rsidRPr="003A54F9">
              <w:rPr>
                <w:rFonts w:ascii="Arial Narrow" w:hAnsi="Arial Narrow"/>
              </w:rPr>
              <w:t>HD 35.00</w:t>
            </w:r>
          </w:p>
        </w:tc>
        <w:tc>
          <w:tcPr>
            <w:tcW w:w="5842" w:type="dxa"/>
          </w:tcPr>
          <w:p w14:paraId="6E614614" w14:textId="6A059F6E" w:rsidR="00977FF4" w:rsidRPr="003A54F9" w:rsidRDefault="00977FF4" w:rsidP="00977FF4">
            <w:pPr>
              <w:rPr>
                <w:rFonts w:ascii="Arial Narrow" w:hAnsi="Arial Narrow"/>
              </w:rPr>
            </w:pPr>
            <w:r w:rsidRPr="003A54F9">
              <w:rPr>
                <w:rFonts w:ascii="Arial Narrow" w:hAnsi="Arial Narrow"/>
              </w:rPr>
              <w:t xml:space="preserve">The pharmacy uses an appropriate respiratory PPE for large HD spills; deactivating, decontaminating, and cleaning underneath the work surface of the C-PEC; and when there is known or suspected airborne exposure to powders or vapors. </w:t>
            </w:r>
          </w:p>
        </w:tc>
        <w:tc>
          <w:tcPr>
            <w:tcW w:w="1260" w:type="dxa"/>
          </w:tcPr>
          <w:p w14:paraId="7D0BE8C0" w14:textId="77777777" w:rsidR="00977FF4" w:rsidRPr="003A54F9" w:rsidRDefault="00977FF4" w:rsidP="00977FF4">
            <w:pPr>
              <w:rPr>
                <w:rFonts w:ascii="Arial Narrow" w:hAnsi="Arial Narrow"/>
              </w:rPr>
            </w:pPr>
          </w:p>
        </w:tc>
        <w:tc>
          <w:tcPr>
            <w:tcW w:w="6128" w:type="dxa"/>
          </w:tcPr>
          <w:p w14:paraId="6A53B05F" w14:textId="77777777" w:rsidR="00977FF4" w:rsidRPr="003A54F9" w:rsidRDefault="00977FF4" w:rsidP="00977FF4">
            <w:pPr>
              <w:rPr>
                <w:rFonts w:ascii="Arial Narrow" w:hAnsi="Arial Narrow"/>
              </w:rPr>
            </w:pPr>
          </w:p>
        </w:tc>
      </w:tr>
      <w:tr w:rsidR="00977FF4" w:rsidRPr="003A54F9" w14:paraId="4A4CDF05" w14:textId="09121465" w:rsidTr="003611AB">
        <w:tc>
          <w:tcPr>
            <w:tcW w:w="1255" w:type="dxa"/>
          </w:tcPr>
          <w:p w14:paraId="707908A3" w14:textId="5642E92E" w:rsidR="00977FF4" w:rsidRPr="003A54F9" w:rsidRDefault="00977FF4" w:rsidP="00977FF4">
            <w:pPr>
              <w:jc w:val="center"/>
              <w:rPr>
                <w:rFonts w:ascii="Arial Narrow" w:hAnsi="Arial Narrow"/>
              </w:rPr>
            </w:pPr>
            <w:r w:rsidRPr="003A54F9">
              <w:rPr>
                <w:rFonts w:ascii="Arial Narrow" w:hAnsi="Arial Narrow"/>
              </w:rPr>
              <w:t>HD 36.00</w:t>
            </w:r>
          </w:p>
        </w:tc>
        <w:tc>
          <w:tcPr>
            <w:tcW w:w="5842" w:type="dxa"/>
          </w:tcPr>
          <w:p w14:paraId="12E730EE" w14:textId="691A88C1" w:rsidR="00977FF4" w:rsidRPr="003A54F9" w:rsidRDefault="00977FF4" w:rsidP="00977FF4">
            <w:pPr>
              <w:rPr>
                <w:rFonts w:ascii="Arial Narrow" w:hAnsi="Arial Narrow"/>
              </w:rPr>
            </w:pPr>
            <w:r w:rsidRPr="003A54F9">
              <w:rPr>
                <w:rFonts w:ascii="Arial Narrow" w:hAnsi="Arial Narrow"/>
              </w:rPr>
              <w:t xml:space="preserve">Surgical masks are not used as PPE when respiratory protection is needed. </w:t>
            </w:r>
          </w:p>
        </w:tc>
        <w:tc>
          <w:tcPr>
            <w:tcW w:w="1260" w:type="dxa"/>
          </w:tcPr>
          <w:p w14:paraId="66AB187E" w14:textId="77777777" w:rsidR="00977FF4" w:rsidRPr="003A54F9" w:rsidRDefault="00977FF4" w:rsidP="00977FF4">
            <w:pPr>
              <w:rPr>
                <w:rFonts w:ascii="Arial Narrow" w:hAnsi="Arial Narrow"/>
              </w:rPr>
            </w:pPr>
          </w:p>
        </w:tc>
        <w:tc>
          <w:tcPr>
            <w:tcW w:w="6128" w:type="dxa"/>
          </w:tcPr>
          <w:p w14:paraId="79AEE350" w14:textId="77777777" w:rsidR="00977FF4" w:rsidRPr="003A54F9" w:rsidRDefault="00977FF4" w:rsidP="00977FF4">
            <w:pPr>
              <w:rPr>
                <w:rFonts w:ascii="Arial Narrow" w:hAnsi="Arial Narrow"/>
              </w:rPr>
            </w:pPr>
          </w:p>
        </w:tc>
      </w:tr>
      <w:tr w:rsidR="00977FF4" w:rsidRPr="003A54F9" w14:paraId="56B677AD" w14:textId="77777777" w:rsidTr="003611AB">
        <w:tc>
          <w:tcPr>
            <w:tcW w:w="1255" w:type="dxa"/>
            <w:shd w:val="clear" w:color="auto" w:fill="FFC000"/>
          </w:tcPr>
          <w:p w14:paraId="1C51B950" w14:textId="6D8F4410" w:rsidR="00977FF4" w:rsidRPr="003A54F9" w:rsidRDefault="00977FF4" w:rsidP="00977FF4">
            <w:pPr>
              <w:jc w:val="center"/>
              <w:rPr>
                <w:rFonts w:ascii="Arial Narrow" w:hAnsi="Arial Narrow"/>
                <w:b/>
                <w:bCs/>
              </w:rPr>
            </w:pPr>
            <w:r>
              <w:rPr>
                <w:rFonts w:ascii="Arial Narrow" w:hAnsi="Arial Narrow"/>
                <w:b/>
                <w:bCs/>
              </w:rPr>
              <w:t>II</w:t>
            </w:r>
          </w:p>
        </w:tc>
        <w:tc>
          <w:tcPr>
            <w:tcW w:w="5842" w:type="dxa"/>
            <w:shd w:val="clear" w:color="auto" w:fill="FFC000"/>
          </w:tcPr>
          <w:p w14:paraId="063EEC83" w14:textId="01BC2A94" w:rsidR="00977FF4" w:rsidRPr="003A54F9" w:rsidRDefault="00977FF4" w:rsidP="00977FF4">
            <w:pPr>
              <w:rPr>
                <w:rFonts w:ascii="Arial Narrow" w:hAnsi="Arial Narrow"/>
                <w:b/>
                <w:bCs/>
              </w:rPr>
            </w:pPr>
            <w:r w:rsidRPr="003A54F9">
              <w:rPr>
                <w:rFonts w:ascii="Arial Narrow" w:hAnsi="Arial Narrow"/>
                <w:b/>
                <w:bCs/>
              </w:rPr>
              <w:t>Disposal of Personal Protective Equipment (PPE)</w:t>
            </w:r>
          </w:p>
        </w:tc>
        <w:tc>
          <w:tcPr>
            <w:tcW w:w="1260" w:type="dxa"/>
            <w:shd w:val="clear" w:color="auto" w:fill="FFC000"/>
          </w:tcPr>
          <w:p w14:paraId="370404C7" w14:textId="77777777" w:rsidR="00977FF4" w:rsidRPr="003A54F9" w:rsidRDefault="00977FF4" w:rsidP="00977FF4">
            <w:pPr>
              <w:rPr>
                <w:rFonts w:ascii="Arial Narrow" w:hAnsi="Arial Narrow"/>
                <w:b/>
                <w:bCs/>
              </w:rPr>
            </w:pPr>
          </w:p>
        </w:tc>
        <w:tc>
          <w:tcPr>
            <w:tcW w:w="6128" w:type="dxa"/>
            <w:shd w:val="clear" w:color="auto" w:fill="FFC000"/>
          </w:tcPr>
          <w:p w14:paraId="3038200F" w14:textId="77777777" w:rsidR="00977FF4" w:rsidRPr="003A54F9" w:rsidRDefault="00977FF4" w:rsidP="00977FF4">
            <w:pPr>
              <w:rPr>
                <w:rFonts w:ascii="Arial Narrow" w:hAnsi="Arial Narrow"/>
                <w:b/>
                <w:bCs/>
              </w:rPr>
            </w:pPr>
          </w:p>
        </w:tc>
      </w:tr>
      <w:tr w:rsidR="00977FF4" w:rsidRPr="003A54F9" w14:paraId="6CF2BD61" w14:textId="78BBE2DE" w:rsidTr="003611AB">
        <w:tc>
          <w:tcPr>
            <w:tcW w:w="1255" w:type="dxa"/>
          </w:tcPr>
          <w:p w14:paraId="28AD31CA" w14:textId="5590C435" w:rsidR="00977FF4" w:rsidRPr="003A54F9" w:rsidRDefault="00977FF4" w:rsidP="00977FF4">
            <w:pPr>
              <w:jc w:val="center"/>
              <w:rPr>
                <w:rFonts w:ascii="Arial Narrow" w:hAnsi="Arial Narrow"/>
              </w:rPr>
            </w:pPr>
            <w:r w:rsidRPr="003A54F9">
              <w:rPr>
                <w:rFonts w:ascii="Arial Narrow" w:hAnsi="Arial Narrow"/>
              </w:rPr>
              <w:t>HD 37.00</w:t>
            </w:r>
          </w:p>
        </w:tc>
        <w:tc>
          <w:tcPr>
            <w:tcW w:w="5842" w:type="dxa"/>
          </w:tcPr>
          <w:p w14:paraId="0214A461" w14:textId="4EB7532B" w:rsidR="00977FF4" w:rsidRPr="003A54F9" w:rsidRDefault="00977FF4" w:rsidP="00977FF4">
            <w:pPr>
              <w:rPr>
                <w:rFonts w:ascii="Arial Narrow" w:hAnsi="Arial Narrow"/>
              </w:rPr>
            </w:pPr>
            <w:r w:rsidRPr="003A54F9">
              <w:rPr>
                <w:rFonts w:ascii="Arial Narrow" w:hAnsi="Arial Narrow"/>
              </w:rPr>
              <w:t xml:space="preserve">Is all PPE worn during handling of HDs considered contaminated with at least trace quantities? </w:t>
            </w:r>
          </w:p>
        </w:tc>
        <w:tc>
          <w:tcPr>
            <w:tcW w:w="1260" w:type="dxa"/>
          </w:tcPr>
          <w:p w14:paraId="02162D38" w14:textId="77777777" w:rsidR="00977FF4" w:rsidRPr="003A54F9" w:rsidRDefault="00977FF4" w:rsidP="00977FF4">
            <w:pPr>
              <w:rPr>
                <w:rFonts w:ascii="Arial Narrow" w:hAnsi="Arial Narrow"/>
              </w:rPr>
            </w:pPr>
          </w:p>
        </w:tc>
        <w:tc>
          <w:tcPr>
            <w:tcW w:w="6128" w:type="dxa"/>
          </w:tcPr>
          <w:p w14:paraId="2E46DEF3" w14:textId="77777777" w:rsidR="00977FF4" w:rsidRPr="003A54F9" w:rsidRDefault="00977FF4" w:rsidP="00977FF4">
            <w:pPr>
              <w:rPr>
                <w:rFonts w:ascii="Arial Narrow" w:hAnsi="Arial Narrow"/>
              </w:rPr>
            </w:pPr>
          </w:p>
        </w:tc>
      </w:tr>
      <w:tr w:rsidR="00977FF4" w:rsidRPr="003A54F9" w14:paraId="4D23E6D8" w14:textId="79FC7125" w:rsidTr="003611AB">
        <w:tc>
          <w:tcPr>
            <w:tcW w:w="1255" w:type="dxa"/>
            <w:shd w:val="clear" w:color="auto" w:fill="DEEAF6" w:themeFill="accent5" w:themeFillTint="33"/>
          </w:tcPr>
          <w:p w14:paraId="3C8D97DD" w14:textId="46EB8D19" w:rsidR="00977FF4" w:rsidRPr="003A54F9" w:rsidRDefault="00977FF4" w:rsidP="00977FF4">
            <w:pPr>
              <w:jc w:val="center"/>
              <w:rPr>
                <w:rFonts w:ascii="Arial Narrow" w:hAnsi="Arial Narrow"/>
              </w:rPr>
            </w:pPr>
            <w:r w:rsidRPr="003A54F9">
              <w:rPr>
                <w:rFonts w:ascii="Arial Narrow" w:hAnsi="Arial Narrow"/>
              </w:rPr>
              <w:t>HD 37.01</w:t>
            </w:r>
          </w:p>
        </w:tc>
        <w:tc>
          <w:tcPr>
            <w:tcW w:w="5842" w:type="dxa"/>
            <w:shd w:val="clear" w:color="auto" w:fill="DEEAF6" w:themeFill="accent5" w:themeFillTint="33"/>
          </w:tcPr>
          <w:p w14:paraId="37582F86" w14:textId="15CF1389" w:rsidR="00977FF4" w:rsidRPr="003A54F9" w:rsidRDefault="00977FF4" w:rsidP="00977FF4">
            <w:pPr>
              <w:spacing w:line="276" w:lineRule="auto"/>
              <w:rPr>
                <w:rFonts w:ascii="Arial Narrow" w:hAnsi="Arial Narrow"/>
              </w:rPr>
            </w:pPr>
            <w:r w:rsidRPr="003A54F9">
              <w:rPr>
                <w:rFonts w:ascii="Arial Narrow" w:hAnsi="Arial Narrow"/>
              </w:rPr>
              <w:t xml:space="preserve">Worn PPE is placed in an appropriate HD waste container. </w:t>
            </w:r>
          </w:p>
        </w:tc>
        <w:tc>
          <w:tcPr>
            <w:tcW w:w="1260" w:type="dxa"/>
            <w:shd w:val="clear" w:color="auto" w:fill="DEEAF6" w:themeFill="accent5" w:themeFillTint="33"/>
          </w:tcPr>
          <w:p w14:paraId="26BCF2AB"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15403695" w14:textId="77777777" w:rsidR="00977FF4" w:rsidRPr="003A54F9" w:rsidRDefault="00977FF4" w:rsidP="00977FF4">
            <w:pPr>
              <w:rPr>
                <w:rFonts w:ascii="Arial Narrow" w:hAnsi="Arial Narrow"/>
              </w:rPr>
            </w:pPr>
          </w:p>
        </w:tc>
      </w:tr>
      <w:tr w:rsidR="00977FF4" w:rsidRPr="003A54F9" w14:paraId="5D88AE39" w14:textId="28B551CA" w:rsidTr="003611AB">
        <w:tc>
          <w:tcPr>
            <w:tcW w:w="1255" w:type="dxa"/>
            <w:shd w:val="clear" w:color="auto" w:fill="DEEAF6" w:themeFill="accent5" w:themeFillTint="33"/>
          </w:tcPr>
          <w:p w14:paraId="07B1A187" w14:textId="05C3E317" w:rsidR="00977FF4" w:rsidRPr="003A54F9" w:rsidRDefault="00977FF4" w:rsidP="00977FF4">
            <w:pPr>
              <w:jc w:val="center"/>
              <w:rPr>
                <w:rFonts w:ascii="Arial Narrow" w:hAnsi="Arial Narrow"/>
              </w:rPr>
            </w:pPr>
            <w:r w:rsidRPr="003A54F9">
              <w:rPr>
                <w:rFonts w:ascii="Arial Narrow" w:hAnsi="Arial Narrow"/>
              </w:rPr>
              <w:t>HD 37.02</w:t>
            </w:r>
          </w:p>
        </w:tc>
        <w:tc>
          <w:tcPr>
            <w:tcW w:w="5842" w:type="dxa"/>
            <w:shd w:val="clear" w:color="auto" w:fill="DEEAF6" w:themeFill="accent5" w:themeFillTint="33"/>
          </w:tcPr>
          <w:p w14:paraId="755BCB06" w14:textId="0AA23F71" w:rsidR="00977FF4" w:rsidRPr="003A54F9" w:rsidRDefault="00977FF4" w:rsidP="00977FF4">
            <w:pPr>
              <w:rPr>
                <w:rFonts w:ascii="Arial Narrow" w:hAnsi="Arial Narrow"/>
              </w:rPr>
            </w:pPr>
            <w:r w:rsidRPr="003A54F9">
              <w:rPr>
                <w:rFonts w:ascii="Arial Narrow" w:hAnsi="Arial Narrow"/>
              </w:rPr>
              <w:t xml:space="preserve">The HD waste container is in reasonable proximity to HD PPE doffing activities. </w:t>
            </w:r>
          </w:p>
        </w:tc>
        <w:tc>
          <w:tcPr>
            <w:tcW w:w="1260" w:type="dxa"/>
            <w:shd w:val="clear" w:color="auto" w:fill="DEEAF6" w:themeFill="accent5" w:themeFillTint="33"/>
          </w:tcPr>
          <w:p w14:paraId="20012146"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0D0767C6" w14:textId="77777777" w:rsidR="00977FF4" w:rsidRPr="003A54F9" w:rsidRDefault="00977FF4" w:rsidP="00977FF4">
            <w:pPr>
              <w:rPr>
                <w:rFonts w:ascii="Arial Narrow" w:hAnsi="Arial Narrow"/>
              </w:rPr>
            </w:pPr>
          </w:p>
        </w:tc>
      </w:tr>
      <w:tr w:rsidR="007F5A66" w:rsidRPr="003A54F9" w14:paraId="4ACD6FCA" w14:textId="1F2D7ECA" w:rsidTr="003611AB">
        <w:tc>
          <w:tcPr>
            <w:tcW w:w="1255" w:type="dxa"/>
            <w:shd w:val="clear" w:color="auto" w:fill="DEEAF6" w:themeFill="accent5" w:themeFillTint="33"/>
          </w:tcPr>
          <w:p w14:paraId="28468D67" w14:textId="51FA2E02" w:rsidR="007F5A66" w:rsidRPr="003A54F9" w:rsidRDefault="007F5A66" w:rsidP="007F5A66">
            <w:pPr>
              <w:jc w:val="center"/>
              <w:rPr>
                <w:rFonts w:ascii="Arial Narrow" w:hAnsi="Arial Narrow"/>
              </w:rPr>
            </w:pPr>
            <w:r w:rsidRPr="003A54F9">
              <w:rPr>
                <w:rFonts w:ascii="Arial Narrow" w:hAnsi="Arial Narrow"/>
              </w:rPr>
              <w:t>HD 37.03</w:t>
            </w:r>
          </w:p>
        </w:tc>
        <w:tc>
          <w:tcPr>
            <w:tcW w:w="5842" w:type="dxa"/>
            <w:shd w:val="clear" w:color="auto" w:fill="DEEAF6" w:themeFill="accent5" w:themeFillTint="33"/>
          </w:tcPr>
          <w:p w14:paraId="5F90A316" w14:textId="40210CD6" w:rsidR="007F5A66" w:rsidRPr="003A54F9" w:rsidRDefault="007F5A66" w:rsidP="007F5A66">
            <w:pPr>
              <w:rPr>
                <w:rFonts w:ascii="Arial Narrow" w:hAnsi="Arial Narrow"/>
              </w:rPr>
            </w:pPr>
            <w:r w:rsidRPr="003A54F9">
              <w:rPr>
                <w:rFonts w:ascii="Arial Narrow" w:hAnsi="Arial Narrow"/>
              </w:rPr>
              <w:t xml:space="preserve">Chemotherapy </w:t>
            </w:r>
            <w:r w:rsidR="00CA3816">
              <w:rPr>
                <w:rFonts w:ascii="Arial Narrow" w:hAnsi="Arial Narrow"/>
              </w:rPr>
              <w:t xml:space="preserve">or hazardous handling </w:t>
            </w:r>
            <w:r w:rsidRPr="003A54F9">
              <w:rPr>
                <w:rFonts w:ascii="Arial Narrow" w:hAnsi="Arial Narrow"/>
              </w:rPr>
              <w:t xml:space="preserve">gloves, and sleeve covers if worn, are carefully removed, and discarded immediately into an approved HD trace waste container inside the C-PEC or contained in a sealable bag for discarding outside the C-PEC. </w:t>
            </w:r>
          </w:p>
        </w:tc>
        <w:tc>
          <w:tcPr>
            <w:tcW w:w="1260" w:type="dxa"/>
            <w:shd w:val="clear" w:color="auto" w:fill="DEEAF6" w:themeFill="accent5" w:themeFillTint="33"/>
          </w:tcPr>
          <w:p w14:paraId="7A0FE289" w14:textId="77777777" w:rsidR="007F5A66" w:rsidRPr="003A54F9" w:rsidRDefault="007F5A66" w:rsidP="007F5A66">
            <w:pPr>
              <w:rPr>
                <w:rFonts w:ascii="Arial Narrow" w:hAnsi="Arial Narrow"/>
              </w:rPr>
            </w:pPr>
          </w:p>
        </w:tc>
        <w:tc>
          <w:tcPr>
            <w:tcW w:w="6128" w:type="dxa"/>
            <w:shd w:val="clear" w:color="auto" w:fill="DEEAF6" w:themeFill="accent5" w:themeFillTint="33"/>
          </w:tcPr>
          <w:p w14:paraId="5097F0E1" w14:textId="77777777" w:rsidR="007F5A66" w:rsidRPr="003A54F9" w:rsidRDefault="007F5A66" w:rsidP="007F5A66">
            <w:pPr>
              <w:rPr>
                <w:rFonts w:ascii="Arial Narrow" w:hAnsi="Arial Narrow"/>
              </w:rPr>
            </w:pPr>
          </w:p>
        </w:tc>
      </w:tr>
      <w:tr w:rsidR="007F5A66" w:rsidRPr="003A54F9" w14:paraId="161D5774" w14:textId="7279747D" w:rsidTr="003611AB">
        <w:tc>
          <w:tcPr>
            <w:tcW w:w="1255" w:type="dxa"/>
          </w:tcPr>
          <w:p w14:paraId="0C1ED8C7" w14:textId="49B2231F" w:rsidR="007F5A66" w:rsidRPr="003A54F9" w:rsidRDefault="007F5A66" w:rsidP="007F5A66">
            <w:pPr>
              <w:jc w:val="center"/>
              <w:rPr>
                <w:rFonts w:ascii="Arial Narrow" w:hAnsi="Arial Narrow"/>
              </w:rPr>
            </w:pPr>
            <w:r w:rsidRPr="003A54F9">
              <w:rPr>
                <w:rFonts w:ascii="Arial Narrow" w:hAnsi="Arial Narrow"/>
              </w:rPr>
              <w:t>HD 38.00</w:t>
            </w:r>
          </w:p>
        </w:tc>
        <w:tc>
          <w:tcPr>
            <w:tcW w:w="5842" w:type="dxa"/>
          </w:tcPr>
          <w:p w14:paraId="46466855" w14:textId="034572C0" w:rsidR="007F5A66" w:rsidRPr="003A54F9" w:rsidRDefault="007F5A66" w:rsidP="007F5A66">
            <w:pPr>
              <w:rPr>
                <w:rFonts w:ascii="Arial Narrow" w:hAnsi="Arial Narrow"/>
              </w:rPr>
            </w:pPr>
            <w:r w:rsidRPr="003A54F9">
              <w:rPr>
                <w:rFonts w:ascii="Arial Narrow" w:hAnsi="Arial Narrow"/>
              </w:rPr>
              <w:t xml:space="preserve">There are signs prominently displayed before the entrance to all HD handling areas designating the hazard. </w:t>
            </w:r>
          </w:p>
        </w:tc>
        <w:tc>
          <w:tcPr>
            <w:tcW w:w="1260" w:type="dxa"/>
          </w:tcPr>
          <w:p w14:paraId="1CDF74AD" w14:textId="77777777" w:rsidR="007F5A66" w:rsidRPr="003A54F9" w:rsidRDefault="007F5A66" w:rsidP="007F5A66">
            <w:pPr>
              <w:rPr>
                <w:rFonts w:ascii="Arial Narrow" w:hAnsi="Arial Narrow"/>
              </w:rPr>
            </w:pPr>
          </w:p>
        </w:tc>
        <w:tc>
          <w:tcPr>
            <w:tcW w:w="6128" w:type="dxa"/>
          </w:tcPr>
          <w:p w14:paraId="6B61F628" w14:textId="77777777" w:rsidR="007F5A66" w:rsidRPr="003A54F9" w:rsidRDefault="007F5A66" w:rsidP="007F5A66">
            <w:pPr>
              <w:rPr>
                <w:rFonts w:ascii="Arial Narrow" w:hAnsi="Arial Narrow"/>
              </w:rPr>
            </w:pPr>
          </w:p>
        </w:tc>
      </w:tr>
      <w:tr w:rsidR="007F5A66" w:rsidRPr="003A54F9" w14:paraId="5C6BA3F2" w14:textId="42D502B6" w:rsidTr="003611AB">
        <w:tc>
          <w:tcPr>
            <w:tcW w:w="1255" w:type="dxa"/>
            <w:shd w:val="clear" w:color="auto" w:fill="DEEAF6" w:themeFill="accent5" w:themeFillTint="33"/>
          </w:tcPr>
          <w:p w14:paraId="3BE4B669" w14:textId="719058F8" w:rsidR="007F5A66" w:rsidRPr="003A54F9" w:rsidRDefault="007F5A66" w:rsidP="007F5A66">
            <w:pPr>
              <w:jc w:val="center"/>
              <w:rPr>
                <w:rFonts w:ascii="Arial Narrow" w:hAnsi="Arial Narrow"/>
              </w:rPr>
            </w:pPr>
            <w:r w:rsidRPr="003A54F9">
              <w:rPr>
                <w:rFonts w:ascii="Arial Narrow" w:hAnsi="Arial Narrow"/>
              </w:rPr>
              <w:t>HD 38.01</w:t>
            </w:r>
          </w:p>
        </w:tc>
        <w:tc>
          <w:tcPr>
            <w:tcW w:w="5842" w:type="dxa"/>
            <w:shd w:val="clear" w:color="auto" w:fill="DEEAF6" w:themeFill="accent5" w:themeFillTint="33"/>
          </w:tcPr>
          <w:p w14:paraId="7EB0B70F" w14:textId="7E154D11" w:rsidR="007F5A66" w:rsidRPr="003A54F9" w:rsidRDefault="007F5A66" w:rsidP="007F5A66">
            <w:pPr>
              <w:rPr>
                <w:rFonts w:ascii="Arial Narrow" w:hAnsi="Arial Narrow"/>
              </w:rPr>
            </w:pPr>
            <w:r w:rsidRPr="003A54F9">
              <w:rPr>
                <w:rFonts w:ascii="Arial Narrow" w:hAnsi="Arial Narrow"/>
              </w:rPr>
              <w:t xml:space="preserve">Access to these areas is restricted to authorized personnel who have been appropriately trained. </w:t>
            </w:r>
          </w:p>
        </w:tc>
        <w:tc>
          <w:tcPr>
            <w:tcW w:w="1260" w:type="dxa"/>
            <w:shd w:val="clear" w:color="auto" w:fill="DEEAF6" w:themeFill="accent5" w:themeFillTint="33"/>
          </w:tcPr>
          <w:p w14:paraId="63FA55B1" w14:textId="77777777" w:rsidR="007F5A66" w:rsidRPr="003A54F9" w:rsidRDefault="007F5A66" w:rsidP="007F5A66">
            <w:pPr>
              <w:rPr>
                <w:rFonts w:ascii="Arial Narrow" w:hAnsi="Arial Narrow"/>
              </w:rPr>
            </w:pPr>
          </w:p>
        </w:tc>
        <w:tc>
          <w:tcPr>
            <w:tcW w:w="6128" w:type="dxa"/>
            <w:shd w:val="clear" w:color="auto" w:fill="DEEAF6" w:themeFill="accent5" w:themeFillTint="33"/>
          </w:tcPr>
          <w:p w14:paraId="6AAB1F53" w14:textId="77777777" w:rsidR="007F5A66" w:rsidRPr="003A54F9" w:rsidRDefault="007F5A66" w:rsidP="007F5A66">
            <w:pPr>
              <w:rPr>
                <w:rFonts w:ascii="Arial Narrow" w:hAnsi="Arial Narrow"/>
              </w:rPr>
            </w:pPr>
          </w:p>
        </w:tc>
      </w:tr>
      <w:tr w:rsidR="007F5A66" w:rsidRPr="003A54F9" w14:paraId="6F79101F" w14:textId="27597AB4" w:rsidTr="003611AB">
        <w:tc>
          <w:tcPr>
            <w:tcW w:w="1255" w:type="dxa"/>
            <w:shd w:val="clear" w:color="auto" w:fill="DEEAF6" w:themeFill="accent5" w:themeFillTint="33"/>
          </w:tcPr>
          <w:p w14:paraId="5CA0E7DB" w14:textId="0F23F590" w:rsidR="007F5A66" w:rsidRPr="003A54F9" w:rsidRDefault="007F5A66" w:rsidP="007F5A66">
            <w:pPr>
              <w:jc w:val="center"/>
              <w:rPr>
                <w:rFonts w:ascii="Arial Narrow" w:hAnsi="Arial Narrow"/>
              </w:rPr>
            </w:pPr>
            <w:r w:rsidRPr="003A54F9">
              <w:rPr>
                <w:rFonts w:ascii="Arial Narrow" w:hAnsi="Arial Narrow"/>
              </w:rPr>
              <w:t>HD 38.02</w:t>
            </w:r>
          </w:p>
        </w:tc>
        <w:tc>
          <w:tcPr>
            <w:tcW w:w="5842" w:type="dxa"/>
            <w:shd w:val="clear" w:color="auto" w:fill="DEEAF6" w:themeFill="accent5" w:themeFillTint="33"/>
          </w:tcPr>
          <w:p w14:paraId="287D7187" w14:textId="1E2C0BCD" w:rsidR="007F5A66" w:rsidRPr="003A54F9" w:rsidRDefault="007F5A66" w:rsidP="007F5A66">
            <w:pPr>
              <w:rPr>
                <w:rFonts w:ascii="Arial Narrow" w:hAnsi="Arial Narrow"/>
              </w:rPr>
            </w:pPr>
            <w:r w:rsidRPr="003A54F9">
              <w:rPr>
                <w:rFonts w:ascii="Arial Narrow" w:hAnsi="Arial Narrow"/>
              </w:rPr>
              <w:t xml:space="preserve">HD areas are located away from breakrooms/refreshment areas for personnel, patients, and/or visitors. </w:t>
            </w:r>
          </w:p>
        </w:tc>
        <w:tc>
          <w:tcPr>
            <w:tcW w:w="1260" w:type="dxa"/>
            <w:shd w:val="clear" w:color="auto" w:fill="DEEAF6" w:themeFill="accent5" w:themeFillTint="33"/>
          </w:tcPr>
          <w:p w14:paraId="10FE396D" w14:textId="77777777" w:rsidR="007F5A66" w:rsidRPr="003A54F9" w:rsidRDefault="007F5A66" w:rsidP="007F5A66">
            <w:pPr>
              <w:rPr>
                <w:rFonts w:ascii="Arial Narrow" w:hAnsi="Arial Narrow"/>
              </w:rPr>
            </w:pPr>
          </w:p>
        </w:tc>
        <w:tc>
          <w:tcPr>
            <w:tcW w:w="6128" w:type="dxa"/>
            <w:shd w:val="clear" w:color="auto" w:fill="DEEAF6" w:themeFill="accent5" w:themeFillTint="33"/>
          </w:tcPr>
          <w:p w14:paraId="6DEC419F" w14:textId="77777777" w:rsidR="007F5A66" w:rsidRPr="003A54F9" w:rsidRDefault="007F5A66" w:rsidP="007F5A66">
            <w:pPr>
              <w:rPr>
                <w:rFonts w:ascii="Arial Narrow" w:hAnsi="Arial Narrow"/>
              </w:rPr>
            </w:pPr>
          </w:p>
        </w:tc>
      </w:tr>
      <w:tr w:rsidR="007F5A66" w:rsidRPr="003A54F9" w14:paraId="6461F94E" w14:textId="596C258D" w:rsidTr="0025658F">
        <w:tc>
          <w:tcPr>
            <w:tcW w:w="1255" w:type="dxa"/>
          </w:tcPr>
          <w:p w14:paraId="23BB6D46" w14:textId="6FAE5C9D" w:rsidR="007F5A66" w:rsidRPr="003A54F9" w:rsidRDefault="007F5A66" w:rsidP="007F5A66">
            <w:pPr>
              <w:jc w:val="center"/>
              <w:rPr>
                <w:rFonts w:ascii="Arial Narrow" w:hAnsi="Arial Narrow"/>
              </w:rPr>
            </w:pPr>
            <w:r w:rsidRPr="003A54F9">
              <w:rPr>
                <w:rFonts w:ascii="Arial Narrow" w:hAnsi="Arial Narrow"/>
              </w:rPr>
              <w:t>HD 39.00</w:t>
            </w:r>
          </w:p>
        </w:tc>
        <w:tc>
          <w:tcPr>
            <w:tcW w:w="5842" w:type="dxa"/>
          </w:tcPr>
          <w:p w14:paraId="126C6B6D" w14:textId="56626908" w:rsidR="007F5A66" w:rsidRPr="003A54F9" w:rsidRDefault="007F5A66" w:rsidP="007F5A66">
            <w:pPr>
              <w:spacing w:line="276" w:lineRule="auto"/>
              <w:rPr>
                <w:rFonts w:ascii="Arial Narrow" w:hAnsi="Arial Narrow"/>
              </w:rPr>
            </w:pPr>
            <w:r w:rsidRPr="003A54F9">
              <w:rPr>
                <w:rFonts w:ascii="Arial Narrow" w:hAnsi="Arial Narrow"/>
              </w:rPr>
              <w:t xml:space="preserve">There are designated HD areas for any of the following: </w:t>
            </w:r>
          </w:p>
        </w:tc>
        <w:tc>
          <w:tcPr>
            <w:tcW w:w="1260" w:type="dxa"/>
            <w:shd w:val="clear" w:color="auto" w:fill="000000" w:themeFill="text1"/>
          </w:tcPr>
          <w:p w14:paraId="55BDECC0" w14:textId="77777777" w:rsidR="007F5A66" w:rsidRPr="003A54F9" w:rsidRDefault="007F5A66" w:rsidP="007F5A66">
            <w:pPr>
              <w:rPr>
                <w:rFonts w:ascii="Arial Narrow" w:hAnsi="Arial Narrow"/>
              </w:rPr>
            </w:pPr>
          </w:p>
        </w:tc>
        <w:tc>
          <w:tcPr>
            <w:tcW w:w="6128" w:type="dxa"/>
          </w:tcPr>
          <w:p w14:paraId="254A08F8" w14:textId="77777777" w:rsidR="007F5A66" w:rsidRPr="003A54F9" w:rsidRDefault="007F5A66" w:rsidP="007F5A66">
            <w:pPr>
              <w:rPr>
                <w:rFonts w:ascii="Arial Narrow" w:hAnsi="Arial Narrow"/>
              </w:rPr>
            </w:pPr>
          </w:p>
        </w:tc>
      </w:tr>
      <w:tr w:rsidR="007F5A66" w:rsidRPr="003A54F9" w14:paraId="0779EDA6" w14:textId="295529DA" w:rsidTr="003611AB">
        <w:tc>
          <w:tcPr>
            <w:tcW w:w="1255" w:type="dxa"/>
            <w:shd w:val="clear" w:color="auto" w:fill="DEEAF6" w:themeFill="accent5" w:themeFillTint="33"/>
          </w:tcPr>
          <w:p w14:paraId="29821FB9" w14:textId="1D4EB625" w:rsidR="007F5A66" w:rsidRPr="003A54F9" w:rsidRDefault="007F5A66" w:rsidP="007F5A66">
            <w:pPr>
              <w:jc w:val="center"/>
              <w:rPr>
                <w:rFonts w:ascii="Arial Narrow" w:hAnsi="Arial Narrow"/>
              </w:rPr>
            </w:pPr>
            <w:r w:rsidRPr="003A54F9">
              <w:rPr>
                <w:rFonts w:ascii="Arial Narrow" w:hAnsi="Arial Narrow"/>
              </w:rPr>
              <w:t>HD 39.01</w:t>
            </w:r>
          </w:p>
        </w:tc>
        <w:tc>
          <w:tcPr>
            <w:tcW w:w="5842" w:type="dxa"/>
            <w:shd w:val="clear" w:color="auto" w:fill="DEEAF6" w:themeFill="accent5" w:themeFillTint="33"/>
          </w:tcPr>
          <w:p w14:paraId="1DA614D5" w14:textId="3A3EF4BE" w:rsidR="007F5A66" w:rsidRPr="003A54F9" w:rsidRDefault="007F5A66" w:rsidP="007F5A66">
            <w:pPr>
              <w:spacing w:line="276" w:lineRule="auto"/>
              <w:rPr>
                <w:rFonts w:ascii="Arial Narrow" w:hAnsi="Arial Narrow"/>
              </w:rPr>
            </w:pPr>
            <w:r w:rsidRPr="003A54F9">
              <w:rPr>
                <w:rFonts w:ascii="Arial Narrow" w:hAnsi="Arial Narrow"/>
              </w:rPr>
              <w:t xml:space="preserve">Receiving and unpacking of HDs </w:t>
            </w:r>
          </w:p>
        </w:tc>
        <w:tc>
          <w:tcPr>
            <w:tcW w:w="1260" w:type="dxa"/>
            <w:shd w:val="clear" w:color="auto" w:fill="DEEAF6" w:themeFill="accent5" w:themeFillTint="33"/>
          </w:tcPr>
          <w:p w14:paraId="458C9223" w14:textId="77777777" w:rsidR="007F5A66" w:rsidRPr="003A54F9" w:rsidRDefault="007F5A66" w:rsidP="007F5A66">
            <w:pPr>
              <w:rPr>
                <w:rFonts w:ascii="Arial Narrow" w:hAnsi="Arial Narrow"/>
              </w:rPr>
            </w:pPr>
          </w:p>
        </w:tc>
        <w:tc>
          <w:tcPr>
            <w:tcW w:w="6128" w:type="dxa"/>
            <w:shd w:val="clear" w:color="auto" w:fill="DEEAF6" w:themeFill="accent5" w:themeFillTint="33"/>
          </w:tcPr>
          <w:p w14:paraId="4D2140AA" w14:textId="77777777" w:rsidR="007F5A66" w:rsidRPr="003A54F9" w:rsidRDefault="007F5A66" w:rsidP="007F5A66">
            <w:pPr>
              <w:rPr>
                <w:rFonts w:ascii="Arial Narrow" w:hAnsi="Arial Narrow"/>
              </w:rPr>
            </w:pPr>
          </w:p>
        </w:tc>
      </w:tr>
      <w:tr w:rsidR="007F5A66" w:rsidRPr="003A54F9" w14:paraId="4103EA14" w14:textId="21F420EF" w:rsidTr="003611AB">
        <w:tc>
          <w:tcPr>
            <w:tcW w:w="1255" w:type="dxa"/>
            <w:shd w:val="clear" w:color="auto" w:fill="DEEAF6" w:themeFill="accent5" w:themeFillTint="33"/>
          </w:tcPr>
          <w:p w14:paraId="4674EA00" w14:textId="071720B7" w:rsidR="007F5A66" w:rsidRPr="003A54F9" w:rsidRDefault="007F5A66" w:rsidP="007F5A66">
            <w:pPr>
              <w:jc w:val="center"/>
              <w:rPr>
                <w:rFonts w:ascii="Arial Narrow" w:hAnsi="Arial Narrow"/>
              </w:rPr>
            </w:pPr>
            <w:r w:rsidRPr="003A54F9">
              <w:rPr>
                <w:rFonts w:ascii="Arial Narrow" w:hAnsi="Arial Narrow"/>
              </w:rPr>
              <w:t>HD 39.02</w:t>
            </w:r>
          </w:p>
        </w:tc>
        <w:tc>
          <w:tcPr>
            <w:tcW w:w="5842" w:type="dxa"/>
            <w:shd w:val="clear" w:color="auto" w:fill="DEEAF6" w:themeFill="accent5" w:themeFillTint="33"/>
          </w:tcPr>
          <w:p w14:paraId="6B9EAA9B" w14:textId="195569FB" w:rsidR="007F5A66" w:rsidRPr="003A54F9" w:rsidRDefault="007F5A66" w:rsidP="007F5A66">
            <w:pPr>
              <w:spacing w:line="276" w:lineRule="auto"/>
              <w:rPr>
                <w:rFonts w:ascii="Arial Narrow" w:hAnsi="Arial Narrow"/>
              </w:rPr>
            </w:pPr>
            <w:r w:rsidRPr="003A54F9">
              <w:rPr>
                <w:rFonts w:ascii="Arial Narrow" w:hAnsi="Arial Narrow"/>
              </w:rPr>
              <w:t xml:space="preserve">Storage of HDs </w:t>
            </w:r>
          </w:p>
        </w:tc>
        <w:tc>
          <w:tcPr>
            <w:tcW w:w="1260" w:type="dxa"/>
            <w:shd w:val="clear" w:color="auto" w:fill="DEEAF6" w:themeFill="accent5" w:themeFillTint="33"/>
          </w:tcPr>
          <w:p w14:paraId="729E258C" w14:textId="77777777" w:rsidR="007F5A66" w:rsidRPr="003A54F9" w:rsidRDefault="007F5A66" w:rsidP="007F5A66">
            <w:pPr>
              <w:rPr>
                <w:rFonts w:ascii="Arial Narrow" w:hAnsi="Arial Narrow"/>
              </w:rPr>
            </w:pPr>
          </w:p>
        </w:tc>
        <w:tc>
          <w:tcPr>
            <w:tcW w:w="6128" w:type="dxa"/>
            <w:shd w:val="clear" w:color="auto" w:fill="DEEAF6" w:themeFill="accent5" w:themeFillTint="33"/>
          </w:tcPr>
          <w:p w14:paraId="03080E68" w14:textId="77777777" w:rsidR="007F5A66" w:rsidRPr="003A54F9" w:rsidRDefault="007F5A66" w:rsidP="007F5A66">
            <w:pPr>
              <w:rPr>
                <w:rFonts w:ascii="Arial Narrow" w:hAnsi="Arial Narrow"/>
              </w:rPr>
            </w:pPr>
          </w:p>
        </w:tc>
      </w:tr>
      <w:tr w:rsidR="007F5A66" w:rsidRPr="003A54F9" w14:paraId="58E5BDF3" w14:textId="400985F3" w:rsidTr="00633F8B">
        <w:tc>
          <w:tcPr>
            <w:tcW w:w="1255" w:type="dxa"/>
            <w:shd w:val="clear" w:color="auto" w:fill="D0CECE" w:themeFill="background2" w:themeFillShade="E6"/>
          </w:tcPr>
          <w:p w14:paraId="435E99DA" w14:textId="4FD26B3B" w:rsidR="007F5A66" w:rsidRPr="003A54F9" w:rsidRDefault="007F5A66" w:rsidP="007F5A66">
            <w:pPr>
              <w:jc w:val="center"/>
              <w:rPr>
                <w:rFonts w:ascii="Arial Narrow" w:hAnsi="Arial Narrow"/>
              </w:rPr>
            </w:pPr>
            <w:r w:rsidRPr="003A54F9">
              <w:rPr>
                <w:rFonts w:ascii="Arial Narrow" w:hAnsi="Arial Narrow"/>
              </w:rPr>
              <w:t>HD 40.00</w:t>
            </w:r>
          </w:p>
        </w:tc>
        <w:tc>
          <w:tcPr>
            <w:tcW w:w="5842" w:type="dxa"/>
            <w:shd w:val="clear" w:color="auto" w:fill="D0CECE" w:themeFill="background2" w:themeFillShade="E6"/>
          </w:tcPr>
          <w:p w14:paraId="53E37AAA" w14:textId="4B32BEE9" w:rsidR="007F5A66" w:rsidRPr="003A54F9" w:rsidRDefault="007F5A66" w:rsidP="007F5A66">
            <w:pPr>
              <w:rPr>
                <w:rFonts w:ascii="Arial Narrow" w:hAnsi="Arial Narrow"/>
              </w:rPr>
            </w:pPr>
            <w:r w:rsidRPr="003A54F9">
              <w:rPr>
                <w:rFonts w:ascii="Arial Narrow" w:hAnsi="Arial Narrow"/>
              </w:rPr>
              <w:t xml:space="preserve">Recommendation: If there is a requirement for certain designated areas to have negative pressure from surrounding areas, is there an uninterrupted power source (UPS) to the ventilation systems to maintain negative pressure in the case of power loss? </w:t>
            </w:r>
          </w:p>
        </w:tc>
        <w:tc>
          <w:tcPr>
            <w:tcW w:w="1260" w:type="dxa"/>
            <w:shd w:val="clear" w:color="auto" w:fill="D0CECE" w:themeFill="background2" w:themeFillShade="E6"/>
          </w:tcPr>
          <w:p w14:paraId="62B64645" w14:textId="77777777" w:rsidR="007F5A66" w:rsidRPr="003A54F9" w:rsidRDefault="007F5A66" w:rsidP="007F5A66">
            <w:pPr>
              <w:rPr>
                <w:rFonts w:ascii="Arial Narrow" w:hAnsi="Arial Narrow"/>
              </w:rPr>
            </w:pPr>
          </w:p>
        </w:tc>
        <w:tc>
          <w:tcPr>
            <w:tcW w:w="6128" w:type="dxa"/>
            <w:shd w:val="clear" w:color="auto" w:fill="D0CECE" w:themeFill="background2" w:themeFillShade="E6"/>
          </w:tcPr>
          <w:p w14:paraId="6F3C69CF" w14:textId="77777777" w:rsidR="007F5A66" w:rsidRPr="003A54F9" w:rsidRDefault="007F5A66" w:rsidP="007F5A66">
            <w:pPr>
              <w:rPr>
                <w:rFonts w:ascii="Arial Narrow" w:hAnsi="Arial Narrow"/>
              </w:rPr>
            </w:pPr>
          </w:p>
        </w:tc>
      </w:tr>
      <w:tr w:rsidR="007F5A66" w:rsidRPr="003A54F9" w14:paraId="7947CC04" w14:textId="77777777" w:rsidTr="003611AB">
        <w:tc>
          <w:tcPr>
            <w:tcW w:w="1255" w:type="dxa"/>
            <w:shd w:val="clear" w:color="auto" w:fill="FFC000"/>
          </w:tcPr>
          <w:p w14:paraId="4AC17131" w14:textId="3E858845" w:rsidR="007F5A66" w:rsidRPr="003A54F9" w:rsidRDefault="007F5A66" w:rsidP="007F5A66">
            <w:pPr>
              <w:jc w:val="center"/>
              <w:rPr>
                <w:rFonts w:ascii="Arial Narrow" w:hAnsi="Arial Narrow"/>
                <w:b/>
                <w:bCs/>
              </w:rPr>
            </w:pPr>
            <w:r>
              <w:rPr>
                <w:rFonts w:ascii="Arial Narrow" w:hAnsi="Arial Narrow"/>
                <w:b/>
                <w:bCs/>
              </w:rPr>
              <w:t>JJ</w:t>
            </w:r>
          </w:p>
        </w:tc>
        <w:tc>
          <w:tcPr>
            <w:tcW w:w="5842" w:type="dxa"/>
            <w:shd w:val="clear" w:color="auto" w:fill="FFC000"/>
          </w:tcPr>
          <w:p w14:paraId="7A203977" w14:textId="6618B693" w:rsidR="007F5A66" w:rsidRPr="003A54F9" w:rsidRDefault="007F5A66" w:rsidP="007F5A66">
            <w:pPr>
              <w:rPr>
                <w:rFonts w:ascii="Arial Narrow" w:hAnsi="Arial Narrow"/>
                <w:b/>
                <w:bCs/>
              </w:rPr>
            </w:pPr>
            <w:r w:rsidRPr="003A54F9">
              <w:rPr>
                <w:rFonts w:ascii="Arial Narrow" w:hAnsi="Arial Narrow"/>
                <w:b/>
                <w:bCs/>
              </w:rPr>
              <w:t>Receipt of Hazardous Drugs</w:t>
            </w:r>
          </w:p>
        </w:tc>
        <w:tc>
          <w:tcPr>
            <w:tcW w:w="1260" w:type="dxa"/>
            <w:shd w:val="clear" w:color="auto" w:fill="FFC000"/>
          </w:tcPr>
          <w:p w14:paraId="4149942C" w14:textId="77777777" w:rsidR="007F5A66" w:rsidRPr="003A54F9" w:rsidRDefault="007F5A66" w:rsidP="007F5A66">
            <w:pPr>
              <w:rPr>
                <w:rFonts w:ascii="Arial Narrow" w:hAnsi="Arial Narrow"/>
                <w:b/>
                <w:bCs/>
              </w:rPr>
            </w:pPr>
          </w:p>
        </w:tc>
        <w:tc>
          <w:tcPr>
            <w:tcW w:w="6128" w:type="dxa"/>
            <w:shd w:val="clear" w:color="auto" w:fill="FFC000"/>
          </w:tcPr>
          <w:p w14:paraId="3EC64542" w14:textId="77777777" w:rsidR="007F5A66" w:rsidRPr="003A54F9" w:rsidRDefault="007F5A66" w:rsidP="007F5A66">
            <w:pPr>
              <w:rPr>
                <w:rFonts w:ascii="Arial Narrow" w:hAnsi="Arial Narrow"/>
                <w:b/>
                <w:bCs/>
              </w:rPr>
            </w:pPr>
          </w:p>
        </w:tc>
      </w:tr>
      <w:tr w:rsidR="007F5A66" w:rsidRPr="003A54F9" w14:paraId="36F0F578" w14:textId="54F5FA5D" w:rsidTr="003611AB">
        <w:tc>
          <w:tcPr>
            <w:tcW w:w="1255" w:type="dxa"/>
          </w:tcPr>
          <w:p w14:paraId="2093514E" w14:textId="04D739D6" w:rsidR="007F5A66" w:rsidRPr="003A54F9" w:rsidRDefault="007F5A66" w:rsidP="007F5A66">
            <w:pPr>
              <w:jc w:val="center"/>
              <w:rPr>
                <w:rFonts w:ascii="Arial Narrow" w:hAnsi="Arial Narrow"/>
              </w:rPr>
            </w:pPr>
            <w:r w:rsidRPr="003A54F9">
              <w:rPr>
                <w:rFonts w:ascii="Arial Narrow" w:hAnsi="Arial Narrow"/>
              </w:rPr>
              <w:t>HD 41.00</w:t>
            </w:r>
          </w:p>
        </w:tc>
        <w:tc>
          <w:tcPr>
            <w:tcW w:w="5842" w:type="dxa"/>
          </w:tcPr>
          <w:p w14:paraId="00B4E63A" w14:textId="74C22276" w:rsidR="007F5A66" w:rsidRPr="003A54F9" w:rsidRDefault="007F5A66" w:rsidP="007F5A66">
            <w:pPr>
              <w:rPr>
                <w:rFonts w:ascii="Arial Narrow" w:hAnsi="Arial Narrow"/>
              </w:rPr>
            </w:pPr>
            <w:r w:rsidRPr="003A54F9">
              <w:rPr>
                <w:rFonts w:ascii="Arial Narrow" w:hAnsi="Arial Narrow"/>
              </w:rPr>
              <w:t xml:space="preserve">Are HDs received and unpacked (removed from external shipping containers) in an appropriate environment? </w:t>
            </w:r>
          </w:p>
        </w:tc>
        <w:tc>
          <w:tcPr>
            <w:tcW w:w="1260" w:type="dxa"/>
          </w:tcPr>
          <w:p w14:paraId="347ACE6E" w14:textId="77777777" w:rsidR="007F5A66" w:rsidRPr="003A54F9" w:rsidRDefault="007F5A66" w:rsidP="007F5A66">
            <w:pPr>
              <w:rPr>
                <w:rFonts w:ascii="Arial Narrow" w:hAnsi="Arial Narrow"/>
              </w:rPr>
            </w:pPr>
          </w:p>
        </w:tc>
        <w:tc>
          <w:tcPr>
            <w:tcW w:w="6128" w:type="dxa"/>
          </w:tcPr>
          <w:p w14:paraId="48A6505B" w14:textId="77777777" w:rsidR="007F5A66" w:rsidRPr="003A54F9" w:rsidRDefault="007F5A66" w:rsidP="007F5A66">
            <w:pPr>
              <w:rPr>
                <w:rFonts w:ascii="Arial Narrow" w:hAnsi="Arial Narrow"/>
              </w:rPr>
            </w:pPr>
          </w:p>
        </w:tc>
      </w:tr>
      <w:tr w:rsidR="007F5A66" w:rsidRPr="003A54F9" w14:paraId="5B4285FF" w14:textId="44184766" w:rsidTr="003611AB">
        <w:tc>
          <w:tcPr>
            <w:tcW w:w="1255" w:type="dxa"/>
            <w:shd w:val="clear" w:color="auto" w:fill="DEEAF6" w:themeFill="accent5" w:themeFillTint="33"/>
          </w:tcPr>
          <w:p w14:paraId="5908F806" w14:textId="2BE17F23" w:rsidR="007F5A66" w:rsidRPr="003A54F9" w:rsidRDefault="007F5A66" w:rsidP="007F5A66">
            <w:pPr>
              <w:jc w:val="center"/>
              <w:rPr>
                <w:rFonts w:ascii="Arial Narrow" w:hAnsi="Arial Narrow"/>
              </w:rPr>
            </w:pPr>
            <w:r w:rsidRPr="003A54F9">
              <w:rPr>
                <w:rFonts w:ascii="Arial Narrow" w:hAnsi="Arial Narrow"/>
              </w:rPr>
              <w:t>HD 41.01</w:t>
            </w:r>
          </w:p>
        </w:tc>
        <w:tc>
          <w:tcPr>
            <w:tcW w:w="5842" w:type="dxa"/>
            <w:shd w:val="clear" w:color="auto" w:fill="DEEAF6" w:themeFill="accent5" w:themeFillTint="33"/>
          </w:tcPr>
          <w:p w14:paraId="5505D17D" w14:textId="462FDBD5" w:rsidR="007F5A66" w:rsidRPr="003A54F9" w:rsidRDefault="007F5A66" w:rsidP="007F5A66">
            <w:pPr>
              <w:rPr>
                <w:rFonts w:ascii="Arial Narrow" w:hAnsi="Arial Narrow"/>
              </w:rPr>
            </w:pPr>
            <w:r w:rsidRPr="003A54F9">
              <w:rPr>
                <w:rFonts w:ascii="Arial Narrow" w:hAnsi="Arial Narrow"/>
              </w:rPr>
              <w:t xml:space="preserve">Antineoplastics and HD APIs are unpacked in an area with air pressure relative to surrounding areas that is either neutral or negative pressure. Indicate the type of environment. If the environment is positive pressure, it is non-compliant. </w:t>
            </w:r>
          </w:p>
        </w:tc>
        <w:tc>
          <w:tcPr>
            <w:tcW w:w="1260" w:type="dxa"/>
            <w:shd w:val="clear" w:color="auto" w:fill="DEEAF6" w:themeFill="accent5" w:themeFillTint="33"/>
          </w:tcPr>
          <w:p w14:paraId="60F5DD81" w14:textId="77777777" w:rsidR="007F5A66" w:rsidRPr="003A54F9" w:rsidRDefault="007F5A66" w:rsidP="007F5A66">
            <w:pPr>
              <w:rPr>
                <w:rFonts w:ascii="Arial Narrow" w:hAnsi="Arial Narrow"/>
              </w:rPr>
            </w:pPr>
          </w:p>
        </w:tc>
        <w:tc>
          <w:tcPr>
            <w:tcW w:w="6128" w:type="dxa"/>
            <w:shd w:val="clear" w:color="auto" w:fill="DEEAF6" w:themeFill="accent5" w:themeFillTint="33"/>
          </w:tcPr>
          <w:p w14:paraId="6698DCB0" w14:textId="77777777" w:rsidR="007F5A66" w:rsidRPr="003A54F9" w:rsidRDefault="007F5A66" w:rsidP="007F5A66">
            <w:pPr>
              <w:rPr>
                <w:rFonts w:ascii="Arial Narrow" w:hAnsi="Arial Narrow"/>
              </w:rPr>
            </w:pPr>
          </w:p>
        </w:tc>
      </w:tr>
    </w:tbl>
    <w:p w14:paraId="50B4274D" w14:textId="77777777" w:rsidR="00D02AD8" w:rsidRDefault="00D02AD8">
      <w:r>
        <w:br w:type="page"/>
      </w:r>
    </w:p>
    <w:tbl>
      <w:tblPr>
        <w:tblStyle w:val="TableGrid"/>
        <w:tblW w:w="14485" w:type="dxa"/>
        <w:tblInd w:w="0" w:type="dxa"/>
        <w:tblLook w:val="04A0" w:firstRow="1" w:lastRow="0" w:firstColumn="1" w:lastColumn="0" w:noHBand="0" w:noVBand="1"/>
      </w:tblPr>
      <w:tblGrid>
        <w:gridCol w:w="1255"/>
        <w:gridCol w:w="5842"/>
        <w:gridCol w:w="1260"/>
        <w:gridCol w:w="6128"/>
      </w:tblGrid>
      <w:tr w:rsidR="00977FF4" w:rsidRPr="003A54F9" w14:paraId="5EA6B655" w14:textId="77777777" w:rsidTr="00DC17EC">
        <w:tc>
          <w:tcPr>
            <w:tcW w:w="1255" w:type="dxa"/>
            <w:tcBorders>
              <w:top w:val="single" w:sz="4" w:space="0" w:color="auto"/>
              <w:left w:val="single" w:sz="4" w:space="0" w:color="auto"/>
              <w:bottom w:val="single" w:sz="4" w:space="0" w:color="auto"/>
              <w:right w:val="single" w:sz="4" w:space="0" w:color="auto"/>
            </w:tcBorders>
            <w:shd w:val="clear" w:color="auto" w:fill="1712EE"/>
          </w:tcPr>
          <w:p w14:paraId="6F1520CC" w14:textId="10F2E126" w:rsidR="00977FF4" w:rsidRPr="003A54F9" w:rsidRDefault="00977FF4" w:rsidP="00977FF4">
            <w:pPr>
              <w:jc w:val="center"/>
              <w:rPr>
                <w:rFonts w:ascii="Arial Narrow" w:hAnsi="Arial Narrow"/>
              </w:rPr>
            </w:pPr>
            <w:r>
              <w:lastRenderedPageBreak/>
              <w:br w:type="page"/>
            </w:r>
            <w:r w:rsidRPr="003A54F9">
              <w:rPr>
                <w:rFonts w:ascii="Arial Narrow" w:hAnsi="Arial Narrow"/>
                <w:b/>
                <w:bCs/>
                <w:color w:val="FFFFFF" w:themeColor="background1"/>
              </w:rPr>
              <w:t>Item #</w:t>
            </w:r>
          </w:p>
        </w:tc>
        <w:tc>
          <w:tcPr>
            <w:tcW w:w="5842" w:type="dxa"/>
            <w:tcBorders>
              <w:top w:val="single" w:sz="4" w:space="0" w:color="auto"/>
              <w:left w:val="single" w:sz="4" w:space="0" w:color="auto"/>
              <w:bottom w:val="single" w:sz="4" w:space="0" w:color="auto"/>
              <w:right w:val="single" w:sz="4" w:space="0" w:color="auto"/>
            </w:tcBorders>
            <w:shd w:val="clear" w:color="auto" w:fill="1712EE"/>
          </w:tcPr>
          <w:p w14:paraId="18982C18" w14:textId="4B4A6249" w:rsidR="00977FF4" w:rsidRPr="003A54F9" w:rsidRDefault="00977FF4" w:rsidP="00977FF4">
            <w:pPr>
              <w:rPr>
                <w:rFonts w:ascii="Arial Narrow" w:hAnsi="Arial Narrow"/>
              </w:rPr>
            </w:pPr>
            <w:r w:rsidRPr="003A54F9">
              <w:rPr>
                <w:rFonts w:ascii="Arial Narrow" w:hAnsi="Arial Narrow"/>
                <w:b/>
                <w:bCs/>
                <w:color w:val="FFFFFF" w:themeColor="background1"/>
              </w:rPr>
              <w:t>Requirement</w:t>
            </w:r>
          </w:p>
        </w:tc>
        <w:tc>
          <w:tcPr>
            <w:tcW w:w="1260" w:type="dxa"/>
            <w:tcBorders>
              <w:top w:val="single" w:sz="4" w:space="0" w:color="auto"/>
              <w:left w:val="single" w:sz="4" w:space="0" w:color="auto"/>
              <w:bottom w:val="single" w:sz="4" w:space="0" w:color="auto"/>
              <w:right w:val="single" w:sz="4" w:space="0" w:color="auto"/>
            </w:tcBorders>
            <w:shd w:val="clear" w:color="auto" w:fill="1712EE"/>
          </w:tcPr>
          <w:p w14:paraId="20E06378" w14:textId="7FA96E19" w:rsidR="00977FF4" w:rsidRPr="003A54F9" w:rsidRDefault="00977FF4" w:rsidP="00977FF4">
            <w:pPr>
              <w:rPr>
                <w:rFonts w:ascii="Arial Narrow" w:hAnsi="Arial Narrow"/>
              </w:rPr>
            </w:pPr>
            <w:r w:rsidRPr="003A54F9">
              <w:rPr>
                <w:rFonts w:ascii="Arial Narrow" w:hAnsi="Arial Narrow"/>
                <w:b/>
                <w:bCs/>
                <w:color w:val="FFFFFF" w:themeColor="background1"/>
              </w:rPr>
              <w:t>Yes/No/N/A </w:t>
            </w:r>
          </w:p>
        </w:tc>
        <w:tc>
          <w:tcPr>
            <w:tcW w:w="6128" w:type="dxa"/>
            <w:tcBorders>
              <w:top w:val="single" w:sz="4" w:space="0" w:color="auto"/>
              <w:left w:val="single" w:sz="4" w:space="0" w:color="auto"/>
              <w:bottom w:val="single" w:sz="4" w:space="0" w:color="auto"/>
              <w:right w:val="single" w:sz="4" w:space="0" w:color="auto"/>
            </w:tcBorders>
            <w:shd w:val="clear" w:color="auto" w:fill="1712EE"/>
          </w:tcPr>
          <w:p w14:paraId="5B54C8C3" w14:textId="21F1ABEC" w:rsidR="00977FF4" w:rsidRPr="003A54F9" w:rsidRDefault="00977FF4" w:rsidP="00977FF4">
            <w:pPr>
              <w:rPr>
                <w:rFonts w:ascii="Arial Narrow" w:hAnsi="Arial Narrow"/>
              </w:rPr>
            </w:pPr>
            <w:r w:rsidRPr="003A54F9">
              <w:rPr>
                <w:rFonts w:ascii="Arial Narrow" w:hAnsi="Arial Narrow"/>
                <w:b/>
                <w:bCs/>
                <w:color w:val="FFFFFF" w:themeColor="background1"/>
              </w:rPr>
              <w:t> Comment</w:t>
            </w:r>
          </w:p>
        </w:tc>
      </w:tr>
      <w:tr w:rsidR="00977FF4" w:rsidRPr="003A54F9" w14:paraId="5DD8CAAC" w14:textId="77777777" w:rsidTr="00DC17EC">
        <w:tc>
          <w:tcPr>
            <w:tcW w:w="1255" w:type="dxa"/>
            <w:shd w:val="clear" w:color="auto" w:fill="FFC000"/>
          </w:tcPr>
          <w:p w14:paraId="1E382B01" w14:textId="40CC40DF" w:rsidR="00977FF4" w:rsidRPr="003A54F9" w:rsidRDefault="00977FF4" w:rsidP="00977FF4">
            <w:pPr>
              <w:jc w:val="center"/>
              <w:rPr>
                <w:rFonts w:ascii="Arial Narrow" w:hAnsi="Arial Narrow"/>
              </w:rPr>
            </w:pPr>
            <w:r>
              <w:rPr>
                <w:rFonts w:ascii="Arial Narrow" w:hAnsi="Arial Narrow"/>
                <w:b/>
                <w:bCs/>
              </w:rPr>
              <w:t>JJ</w:t>
            </w:r>
          </w:p>
        </w:tc>
        <w:tc>
          <w:tcPr>
            <w:tcW w:w="5842" w:type="dxa"/>
            <w:shd w:val="clear" w:color="auto" w:fill="FFC000"/>
          </w:tcPr>
          <w:p w14:paraId="6BD6770A" w14:textId="44F48DE5" w:rsidR="00977FF4" w:rsidRPr="003A54F9" w:rsidRDefault="00977FF4" w:rsidP="00977FF4">
            <w:pPr>
              <w:rPr>
                <w:rFonts w:ascii="Arial Narrow" w:hAnsi="Arial Narrow"/>
              </w:rPr>
            </w:pPr>
            <w:r w:rsidRPr="003A54F9">
              <w:rPr>
                <w:rFonts w:ascii="Arial Narrow" w:hAnsi="Arial Narrow"/>
                <w:b/>
                <w:bCs/>
              </w:rPr>
              <w:t>Receipt of Hazardous Drugs</w:t>
            </w:r>
          </w:p>
        </w:tc>
        <w:tc>
          <w:tcPr>
            <w:tcW w:w="1260" w:type="dxa"/>
            <w:shd w:val="clear" w:color="auto" w:fill="FFC000"/>
          </w:tcPr>
          <w:p w14:paraId="1DA1A4E2" w14:textId="77777777" w:rsidR="00977FF4" w:rsidRPr="003A54F9" w:rsidRDefault="00977FF4" w:rsidP="00977FF4">
            <w:pPr>
              <w:rPr>
                <w:rFonts w:ascii="Arial Narrow" w:hAnsi="Arial Narrow"/>
              </w:rPr>
            </w:pPr>
          </w:p>
        </w:tc>
        <w:tc>
          <w:tcPr>
            <w:tcW w:w="6128" w:type="dxa"/>
            <w:shd w:val="clear" w:color="auto" w:fill="FFC000"/>
          </w:tcPr>
          <w:p w14:paraId="5D3F3B74" w14:textId="77777777" w:rsidR="00977FF4" w:rsidRPr="003A54F9" w:rsidRDefault="00977FF4" w:rsidP="00977FF4">
            <w:pPr>
              <w:rPr>
                <w:rFonts w:ascii="Arial Narrow" w:hAnsi="Arial Narrow"/>
              </w:rPr>
            </w:pPr>
          </w:p>
        </w:tc>
      </w:tr>
      <w:tr w:rsidR="00977FF4" w:rsidRPr="003A54F9" w14:paraId="54734838" w14:textId="1B0BAE4C" w:rsidTr="003611AB">
        <w:tc>
          <w:tcPr>
            <w:tcW w:w="1255" w:type="dxa"/>
          </w:tcPr>
          <w:p w14:paraId="59C645DB" w14:textId="31532AA1" w:rsidR="00977FF4" w:rsidRPr="003A54F9" w:rsidRDefault="00977FF4" w:rsidP="00977FF4">
            <w:pPr>
              <w:jc w:val="center"/>
              <w:rPr>
                <w:rFonts w:ascii="Arial Narrow" w:hAnsi="Arial Narrow"/>
              </w:rPr>
            </w:pPr>
            <w:r w:rsidRPr="003A54F9">
              <w:rPr>
                <w:rFonts w:ascii="Arial Narrow" w:hAnsi="Arial Narrow"/>
              </w:rPr>
              <w:t>HD 42.00</w:t>
            </w:r>
          </w:p>
        </w:tc>
        <w:tc>
          <w:tcPr>
            <w:tcW w:w="5842" w:type="dxa"/>
          </w:tcPr>
          <w:p w14:paraId="1D0E9B94" w14:textId="74C09EC6" w:rsidR="00977FF4" w:rsidRPr="003A54F9" w:rsidRDefault="00977FF4" w:rsidP="00977FF4">
            <w:pPr>
              <w:rPr>
                <w:rFonts w:ascii="Arial Narrow" w:hAnsi="Arial Narrow"/>
              </w:rPr>
            </w:pPr>
            <w:r w:rsidRPr="003A54F9">
              <w:rPr>
                <w:rFonts w:ascii="Arial Narrow" w:hAnsi="Arial Narrow"/>
              </w:rPr>
              <w:t xml:space="preserve">HDs are not unpacked in a sterile compounding area (e.g., no external containers are brought into C-SEC). </w:t>
            </w:r>
          </w:p>
        </w:tc>
        <w:tc>
          <w:tcPr>
            <w:tcW w:w="1260" w:type="dxa"/>
          </w:tcPr>
          <w:p w14:paraId="7CE0D34C" w14:textId="77777777" w:rsidR="00977FF4" w:rsidRPr="003A54F9" w:rsidRDefault="00977FF4" w:rsidP="00977FF4">
            <w:pPr>
              <w:rPr>
                <w:rFonts w:ascii="Arial Narrow" w:hAnsi="Arial Narrow"/>
              </w:rPr>
            </w:pPr>
          </w:p>
        </w:tc>
        <w:tc>
          <w:tcPr>
            <w:tcW w:w="6128" w:type="dxa"/>
          </w:tcPr>
          <w:p w14:paraId="36CA6234" w14:textId="77777777" w:rsidR="00977FF4" w:rsidRPr="003A54F9" w:rsidRDefault="00977FF4" w:rsidP="00977FF4">
            <w:pPr>
              <w:rPr>
                <w:rFonts w:ascii="Arial Narrow" w:hAnsi="Arial Narrow"/>
              </w:rPr>
            </w:pPr>
          </w:p>
        </w:tc>
      </w:tr>
      <w:tr w:rsidR="00977FF4" w:rsidRPr="003A54F9" w14:paraId="093B19F2" w14:textId="77777777" w:rsidTr="003611AB">
        <w:tc>
          <w:tcPr>
            <w:tcW w:w="1255" w:type="dxa"/>
            <w:shd w:val="clear" w:color="auto" w:fill="FFC000"/>
          </w:tcPr>
          <w:p w14:paraId="2538A0E8" w14:textId="0502103A" w:rsidR="00977FF4" w:rsidRPr="003A54F9" w:rsidRDefault="00977FF4" w:rsidP="00977FF4">
            <w:pPr>
              <w:jc w:val="center"/>
              <w:rPr>
                <w:rFonts w:ascii="Arial Narrow" w:hAnsi="Arial Narrow"/>
                <w:b/>
                <w:bCs/>
              </w:rPr>
            </w:pPr>
            <w:r>
              <w:rPr>
                <w:rFonts w:ascii="Arial Narrow" w:hAnsi="Arial Narrow"/>
                <w:b/>
                <w:bCs/>
              </w:rPr>
              <w:t>KK</w:t>
            </w:r>
          </w:p>
        </w:tc>
        <w:tc>
          <w:tcPr>
            <w:tcW w:w="5842" w:type="dxa"/>
            <w:shd w:val="clear" w:color="auto" w:fill="FFC000"/>
          </w:tcPr>
          <w:p w14:paraId="0881A147" w14:textId="49000A36" w:rsidR="00977FF4" w:rsidRPr="003A54F9" w:rsidRDefault="00977FF4" w:rsidP="00977FF4">
            <w:pPr>
              <w:rPr>
                <w:rFonts w:ascii="Arial Narrow" w:hAnsi="Arial Narrow"/>
                <w:b/>
                <w:bCs/>
              </w:rPr>
            </w:pPr>
            <w:r w:rsidRPr="003A54F9">
              <w:rPr>
                <w:rFonts w:ascii="Arial Narrow" w:hAnsi="Arial Narrow"/>
                <w:b/>
                <w:bCs/>
              </w:rPr>
              <w:t>Storage of Hazardous Drugs</w:t>
            </w:r>
          </w:p>
        </w:tc>
        <w:tc>
          <w:tcPr>
            <w:tcW w:w="1260" w:type="dxa"/>
            <w:shd w:val="clear" w:color="auto" w:fill="FFC000"/>
          </w:tcPr>
          <w:p w14:paraId="7014CEB9" w14:textId="77777777" w:rsidR="00977FF4" w:rsidRPr="003A54F9" w:rsidRDefault="00977FF4" w:rsidP="00977FF4">
            <w:pPr>
              <w:rPr>
                <w:rFonts w:ascii="Arial Narrow" w:hAnsi="Arial Narrow"/>
                <w:b/>
                <w:bCs/>
              </w:rPr>
            </w:pPr>
          </w:p>
        </w:tc>
        <w:tc>
          <w:tcPr>
            <w:tcW w:w="6128" w:type="dxa"/>
            <w:shd w:val="clear" w:color="auto" w:fill="FFC000"/>
          </w:tcPr>
          <w:p w14:paraId="694B764E" w14:textId="77777777" w:rsidR="00977FF4" w:rsidRPr="003A54F9" w:rsidRDefault="00977FF4" w:rsidP="00977FF4">
            <w:pPr>
              <w:rPr>
                <w:rFonts w:ascii="Arial Narrow" w:hAnsi="Arial Narrow"/>
                <w:b/>
                <w:bCs/>
              </w:rPr>
            </w:pPr>
          </w:p>
        </w:tc>
      </w:tr>
      <w:tr w:rsidR="00977FF4" w:rsidRPr="003A54F9" w14:paraId="3B299091" w14:textId="33327E4C" w:rsidTr="003611AB">
        <w:tc>
          <w:tcPr>
            <w:tcW w:w="1255" w:type="dxa"/>
          </w:tcPr>
          <w:p w14:paraId="1D58C835" w14:textId="0B9923B6" w:rsidR="00977FF4" w:rsidRPr="003A54F9" w:rsidRDefault="00977FF4" w:rsidP="00977FF4">
            <w:pPr>
              <w:jc w:val="center"/>
              <w:rPr>
                <w:rFonts w:ascii="Arial Narrow" w:hAnsi="Arial Narrow"/>
              </w:rPr>
            </w:pPr>
            <w:r w:rsidRPr="003A54F9">
              <w:rPr>
                <w:rFonts w:ascii="Arial Narrow" w:hAnsi="Arial Narrow"/>
              </w:rPr>
              <w:t>HD 43.00</w:t>
            </w:r>
          </w:p>
        </w:tc>
        <w:tc>
          <w:tcPr>
            <w:tcW w:w="5842" w:type="dxa"/>
          </w:tcPr>
          <w:p w14:paraId="65A662CF" w14:textId="68F07568" w:rsidR="00977FF4" w:rsidRPr="003A54F9" w:rsidRDefault="00977FF4" w:rsidP="00977FF4">
            <w:pPr>
              <w:rPr>
                <w:rFonts w:ascii="Arial Narrow" w:hAnsi="Arial Narrow"/>
              </w:rPr>
            </w:pPr>
            <w:r w:rsidRPr="003A54F9">
              <w:rPr>
                <w:rFonts w:ascii="Arial Narrow" w:hAnsi="Arial Narrow"/>
              </w:rPr>
              <w:t xml:space="preserve">Are HDs stored in a manner to minimize accidental exposure? Describe. </w:t>
            </w:r>
          </w:p>
        </w:tc>
        <w:tc>
          <w:tcPr>
            <w:tcW w:w="1260" w:type="dxa"/>
          </w:tcPr>
          <w:p w14:paraId="082052A4" w14:textId="77777777" w:rsidR="00977FF4" w:rsidRPr="003A54F9" w:rsidRDefault="00977FF4" w:rsidP="00977FF4">
            <w:pPr>
              <w:rPr>
                <w:rFonts w:ascii="Arial Narrow" w:hAnsi="Arial Narrow"/>
              </w:rPr>
            </w:pPr>
          </w:p>
        </w:tc>
        <w:tc>
          <w:tcPr>
            <w:tcW w:w="6128" w:type="dxa"/>
          </w:tcPr>
          <w:p w14:paraId="0BDA64CB" w14:textId="77777777" w:rsidR="00977FF4" w:rsidRPr="003A54F9" w:rsidRDefault="00977FF4" w:rsidP="00977FF4">
            <w:pPr>
              <w:rPr>
                <w:rFonts w:ascii="Arial Narrow" w:hAnsi="Arial Narrow"/>
              </w:rPr>
            </w:pPr>
          </w:p>
        </w:tc>
      </w:tr>
      <w:tr w:rsidR="00977FF4" w:rsidRPr="003A54F9" w14:paraId="2A94D965" w14:textId="03C57112" w:rsidTr="003611AB">
        <w:tc>
          <w:tcPr>
            <w:tcW w:w="1255" w:type="dxa"/>
            <w:shd w:val="clear" w:color="auto" w:fill="DEEAF6" w:themeFill="accent5" w:themeFillTint="33"/>
          </w:tcPr>
          <w:p w14:paraId="54068972" w14:textId="555727A7" w:rsidR="00977FF4" w:rsidRPr="003A54F9" w:rsidRDefault="00977FF4" w:rsidP="00977FF4">
            <w:pPr>
              <w:jc w:val="center"/>
              <w:rPr>
                <w:rFonts w:ascii="Arial Narrow" w:hAnsi="Arial Narrow"/>
              </w:rPr>
            </w:pPr>
            <w:r w:rsidRPr="003A54F9">
              <w:rPr>
                <w:rFonts w:ascii="Arial Narrow" w:hAnsi="Arial Narrow"/>
              </w:rPr>
              <w:t>HD 43.01</w:t>
            </w:r>
          </w:p>
        </w:tc>
        <w:tc>
          <w:tcPr>
            <w:tcW w:w="5842" w:type="dxa"/>
            <w:shd w:val="clear" w:color="auto" w:fill="DEEAF6" w:themeFill="accent5" w:themeFillTint="33"/>
          </w:tcPr>
          <w:p w14:paraId="449BDDB2" w14:textId="3E8BFADB" w:rsidR="00977FF4" w:rsidRPr="003A54F9" w:rsidRDefault="00977FF4" w:rsidP="00977FF4">
            <w:pPr>
              <w:spacing w:line="276" w:lineRule="auto"/>
              <w:rPr>
                <w:rFonts w:ascii="Arial Narrow" w:hAnsi="Arial Narrow"/>
              </w:rPr>
            </w:pPr>
            <w:r w:rsidRPr="003A54F9">
              <w:rPr>
                <w:rFonts w:ascii="Arial Narrow" w:hAnsi="Arial Narrow"/>
              </w:rPr>
              <w:t xml:space="preserve">HDs are not stored on the floor. </w:t>
            </w:r>
          </w:p>
        </w:tc>
        <w:tc>
          <w:tcPr>
            <w:tcW w:w="1260" w:type="dxa"/>
            <w:shd w:val="clear" w:color="auto" w:fill="DEEAF6" w:themeFill="accent5" w:themeFillTint="33"/>
          </w:tcPr>
          <w:p w14:paraId="6A000F6C"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09BC9FD1" w14:textId="77777777" w:rsidR="00977FF4" w:rsidRPr="003A54F9" w:rsidRDefault="00977FF4" w:rsidP="00977FF4">
            <w:pPr>
              <w:rPr>
                <w:rFonts w:ascii="Arial Narrow" w:hAnsi="Arial Narrow"/>
              </w:rPr>
            </w:pPr>
          </w:p>
        </w:tc>
      </w:tr>
      <w:tr w:rsidR="00977FF4" w:rsidRPr="003A54F9" w14:paraId="546B4FBA" w14:textId="42840EE4" w:rsidTr="003611AB">
        <w:tc>
          <w:tcPr>
            <w:tcW w:w="1255" w:type="dxa"/>
            <w:shd w:val="clear" w:color="auto" w:fill="DEEAF6" w:themeFill="accent5" w:themeFillTint="33"/>
          </w:tcPr>
          <w:p w14:paraId="6988F55A" w14:textId="18DF9B57" w:rsidR="00977FF4" w:rsidRPr="003A54F9" w:rsidRDefault="00977FF4" w:rsidP="00977FF4">
            <w:pPr>
              <w:jc w:val="center"/>
              <w:rPr>
                <w:rFonts w:ascii="Arial Narrow" w:hAnsi="Arial Narrow"/>
              </w:rPr>
            </w:pPr>
            <w:r w:rsidRPr="003A54F9">
              <w:rPr>
                <w:rFonts w:ascii="Arial Narrow" w:hAnsi="Arial Narrow"/>
              </w:rPr>
              <w:t>HD 43.02</w:t>
            </w:r>
          </w:p>
        </w:tc>
        <w:tc>
          <w:tcPr>
            <w:tcW w:w="5842" w:type="dxa"/>
            <w:shd w:val="clear" w:color="auto" w:fill="DEEAF6" w:themeFill="accent5" w:themeFillTint="33"/>
          </w:tcPr>
          <w:p w14:paraId="2B64C877" w14:textId="4E0CFCAC" w:rsidR="00977FF4" w:rsidRPr="003A54F9" w:rsidRDefault="00977FF4" w:rsidP="00977FF4">
            <w:pPr>
              <w:spacing w:line="276" w:lineRule="auto"/>
              <w:rPr>
                <w:rFonts w:ascii="Arial Narrow" w:hAnsi="Arial Narrow"/>
              </w:rPr>
            </w:pPr>
            <w:r w:rsidRPr="003A54F9">
              <w:rPr>
                <w:rFonts w:ascii="Arial Narrow" w:hAnsi="Arial Narrow"/>
              </w:rPr>
              <w:t xml:space="preserve">HDs are stored in a manner to minimize breakage and spillage. </w:t>
            </w:r>
          </w:p>
        </w:tc>
        <w:tc>
          <w:tcPr>
            <w:tcW w:w="1260" w:type="dxa"/>
            <w:shd w:val="clear" w:color="auto" w:fill="DEEAF6" w:themeFill="accent5" w:themeFillTint="33"/>
          </w:tcPr>
          <w:p w14:paraId="3DC82BC5"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0CE62B7A" w14:textId="77777777" w:rsidR="00977FF4" w:rsidRPr="003A54F9" w:rsidRDefault="00977FF4" w:rsidP="00977FF4">
            <w:pPr>
              <w:rPr>
                <w:rFonts w:ascii="Arial Narrow" w:hAnsi="Arial Narrow"/>
              </w:rPr>
            </w:pPr>
          </w:p>
        </w:tc>
      </w:tr>
      <w:tr w:rsidR="00977FF4" w:rsidRPr="003A54F9" w14:paraId="76DDAAB8" w14:textId="21956FC0" w:rsidTr="003611AB">
        <w:tc>
          <w:tcPr>
            <w:tcW w:w="1255" w:type="dxa"/>
            <w:shd w:val="clear" w:color="auto" w:fill="DEEAF6" w:themeFill="accent5" w:themeFillTint="33"/>
          </w:tcPr>
          <w:p w14:paraId="24F085A1" w14:textId="1E82BED4" w:rsidR="00977FF4" w:rsidRPr="003A54F9" w:rsidRDefault="00977FF4" w:rsidP="00977FF4">
            <w:pPr>
              <w:jc w:val="center"/>
              <w:rPr>
                <w:rFonts w:ascii="Arial Narrow" w:hAnsi="Arial Narrow"/>
              </w:rPr>
            </w:pPr>
            <w:r w:rsidRPr="003A54F9">
              <w:rPr>
                <w:rFonts w:ascii="Arial Narrow" w:hAnsi="Arial Narrow"/>
              </w:rPr>
              <w:t>HD 43.03</w:t>
            </w:r>
          </w:p>
        </w:tc>
        <w:tc>
          <w:tcPr>
            <w:tcW w:w="5842" w:type="dxa"/>
            <w:shd w:val="clear" w:color="auto" w:fill="DEEAF6" w:themeFill="accent5" w:themeFillTint="33"/>
          </w:tcPr>
          <w:p w14:paraId="33DE6BE3" w14:textId="7B2E650A" w:rsidR="00977FF4" w:rsidRPr="003A54F9" w:rsidRDefault="00977FF4" w:rsidP="00977FF4">
            <w:pPr>
              <w:rPr>
                <w:rFonts w:ascii="Arial Narrow" w:hAnsi="Arial Narrow"/>
              </w:rPr>
            </w:pPr>
            <w:r w:rsidRPr="003A54F9">
              <w:rPr>
                <w:rFonts w:ascii="Arial Narrow" w:hAnsi="Arial Narrow"/>
              </w:rPr>
              <w:t xml:space="preserve">If the facility is in an area prone to specific types of natural disasters, appropriate precautions are taken (e.g., raised front lips on shelving in earthquake prone areas). </w:t>
            </w:r>
          </w:p>
        </w:tc>
        <w:tc>
          <w:tcPr>
            <w:tcW w:w="1260" w:type="dxa"/>
            <w:shd w:val="clear" w:color="auto" w:fill="DEEAF6" w:themeFill="accent5" w:themeFillTint="33"/>
          </w:tcPr>
          <w:p w14:paraId="1F3F3317"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34615C0C" w14:textId="77777777" w:rsidR="00977FF4" w:rsidRPr="003A54F9" w:rsidRDefault="00977FF4" w:rsidP="00977FF4">
            <w:pPr>
              <w:rPr>
                <w:rFonts w:ascii="Arial Narrow" w:hAnsi="Arial Narrow"/>
              </w:rPr>
            </w:pPr>
          </w:p>
        </w:tc>
      </w:tr>
      <w:tr w:rsidR="00977FF4" w:rsidRPr="003A54F9" w14:paraId="4DAC3062" w14:textId="2554E85F" w:rsidTr="003611AB">
        <w:tc>
          <w:tcPr>
            <w:tcW w:w="1255" w:type="dxa"/>
          </w:tcPr>
          <w:p w14:paraId="3D8362AE" w14:textId="66EC9E53" w:rsidR="00977FF4" w:rsidRPr="003A54F9" w:rsidRDefault="00977FF4" w:rsidP="00977FF4">
            <w:pPr>
              <w:jc w:val="center"/>
              <w:rPr>
                <w:rFonts w:ascii="Arial Narrow" w:hAnsi="Arial Narrow"/>
              </w:rPr>
            </w:pPr>
            <w:r w:rsidRPr="003A54F9">
              <w:rPr>
                <w:rFonts w:ascii="Arial Narrow" w:hAnsi="Arial Narrow"/>
              </w:rPr>
              <w:t>HD 44.00</w:t>
            </w:r>
          </w:p>
        </w:tc>
        <w:tc>
          <w:tcPr>
            <w:tcW w:w="5842" w:type="dxa"/>
          </w:tcPr>
          <w:p w14:paraId="30EB4B15" w14:textId="3825DDBA" w:rsidR="00977FF4" w:rsidRPr="003A54F9" w:rsidRDefault="00977FF4" w:rsidP="00977FF4">
            <w:pPr>
              <w:rPr>
                <w:rFonts w:ascii="Arial Narrow" w:hAnsi="Arial Narrow"/>
              </w:rPr>
            </w:pPr>
            <w:r w:rsidRPr="003A54F9">
              <w:rPr>
                <w:rFonts w:ascii="Arial Narrow" w:hAnsi="Arial Narrow"/>
              </w:rPr>
              <w:t xml:space="preserve">Antineoplastic HDs that require manipulation (other than counting and repackaging final dosage forms) and HD API are stored separately from non-HDs. </w:t>
            </w:r>
          </w:p>
        </w:tc>
        <w:tc>
          <w:tcPr>
            <w:tcW w:w="1260" w:type="dxa"/>
          </w:tcPr>
          <w:p w14:paraId="153B48A1" w14:textId="77777777" w:rsidR="00977FF4" w:rsidRPr="003A54F9" w:rsidRDefault="00977FF4" w:rsidP="00977FF4">
            <w:pPr>
              <w:rPr>
                <w:rFonts w:ascii="Arial Narrow" w:hAnsi="Arial Narrow"/>
              </w:rPr>
            </w:pPr>
          </w:p>
        </w:tc>
        <w:tc>
          <w:tcPr>
            <w:tcW w:w="6128" w:type="dxa"/>
          </w:tcPr>
          <w:p w14:paraId="3F2ED9CE" w14:textId="77777777" w:rsidR="00977FF4" w:rsidRPr="003A54F9" w:rsidRDefault="00977FF4" w:rsidP="00977FF4">
            <w:pPr>
              <w:rPr>
                <w:rFonts w:ascii="Arial Narrow" w:hAnsi="Arial Narrow"/>
              </w:rPr>
            </w:pPr>
          </w:p>
        </w:tc>
      </w:tr>
      <w:tr w:rsidR="00977FF4" w:rsidRPr="003A54F9" w14:paraId="74026DA5" w14:textId="0CBD9BB0" w:rsidTr="003611AB">
        <w:tc>
          <w:tcPr>
            <w:tcW w:w="1255" w:type="dxa"/>
            <w:shd w:val="clear" w:color="auto" w:fill="DEEAF6" w:themeFill="accent5" w:themeFillTint="33"/>
          </w:tcPr>
          <w:p w14:paraId="257336F8" w14:textId="5A0E0542" w:rsidR="00977FF4" w:rsidRPr="003A54F9" w:rsidRDefault="00977FF4" w:rsidP="00977FF4">
            <w:pPr>
              <w:jc w:val="center"/>
              <w:rPr>
                <w:rFonts w:ascii="Arial Narrow" w:hAnsi="Arial Narrow"/>
              </w:rPr>
            </w:pPr>
            <w:r w:rsidRPr="003A54F9">
              <w:rPr>
                <w:rFonts w:ascii="Arial Narrow" w:hAnsi="Arial Narrow"/>
              </w:rPr>
              <w:t>HD 44.01</w:t>
            </w:r>
          </w:p>
        </w:tc>
        <w:tc>
          <w:tcPr>
            <w:tcW w:w="5842" w:type="dxa"/>
            <w:shd w:val="clear" w:color="auto" w:fill="DEEAF6" w:themeFill="accent5" w:themeFillTint="33"/>
          </w:tcPr>
          <w:p w14:paraId="61C8EB94" w14:textId="01D0E119" w:rsidR="00977FF4" w:rsidRPr="003A54F9" w:rsidRDefault="00977FF4" w:rsidP="00977FF4">
            <w:pPr>
              <w:rPr>
                <w:rFonts w:ascii="Arial Narrow" w:hAnsi="Arial Narrow"/>
              </w:rPr>
            </w:pPr>
            <w:r w:rsidRPr="003A54F9">
              <w:rPr>
                <w:rFonts w:ascii="Arial Narrow" w:hAnsi="Arial Narrow"/>
              </w:rPr>
              <w:t xml:space="preserve">These HDs are stored in an externally ventilated, negative pressure room. </w:t>
            </w:r>
          </w:p>
        </w:tc>
        <w:tc>
          <w:tcPr>
            <w:tcW w:w="1260" w:type="dxa"/>
            <w:shd w:val="clear" w:color="auto" w:fill="DEEAF6" w:themeFill="accent5" w:themeFillTint="33"/>
          </w:tcPr>
          <w:p w14:paraId="1894CD84"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11D16674" w14:textId="77777777" w:rsidR="00977FF4" w:rsidRPr="003A54F9" w:rsidRDefault="00977FF4" w:rsidP="00977FF4">
            <w:pPr>
              <w:rPr>
                <w:rFonts w:ascii="Arial Narrow" w:hAnsi="Arial Narrow"/>
              </w:rPr>
            </w:pPr>
          </w:p>
        </w:tc>
      </w:tr>
      <w:tr w:rsidR="00977FF4" w:rsidRPr="003A54F9" w14:paraId="43F76D4C" w14:textId="646325B7" w:rsidTr="003611AB">
        <w:tc>
          <w:tcPr>
            <w:tcW w:w="1255" w:type="dxa"/>
            <w:shd w:val="clear" w:color="auto" w:fill="DEEAF6" w:themeFill="accent5" w:themeFillTint="33"/>
          </w:tcPr>
          <w:p w14:paraId="285228CF" w14:textId="106A5365" w:rsidR="00977FF4" w:rsidRPr="003A54F9" w:rsidRDefault="00977FF4" w:rsidP="00977FF4">
            <w:pPr>
              <w:jc w:val="center"/>
              <w:rPr>
                <w:rFonts w:ascii="Arial Narrow" w:hAnsi="Arial Narrow"/>
              </w:rPr>
            </w:pPr>
            <w:r w:rsidRPr="003A54F9">
              <w:rPr>
                <w:rFonts w:ascii="Arial Narrow" w:hAnsi="Arial Narrow"/>
              </w:rPr>
              <w:t>HD 44.02</w:t>
            </w:r>
          </w:p>
        </w:tc>
        <w:tc>
          <w:tcPr>
            <w:tcW w:w="5842" w:type="dxa"/>
            <w:shd w:val="clear" w:color="auto" w:fill="DEEAF6" w:themeFill="accent5" w:themeFillTint="33"/>
          </w:tcPr>
          <w:p w14:paraId="1C354DD4" w14:textId="51B3AD6B" w:rsidR="00977FF4" w:rsidRPr="003A54F9" w:rsidRDefault="00977FF4" w:rsidP="00977FF4">
            <w:pPr>
              <w:spacing w:line="276" w:lineRule="auto"/>
              <w:rPr>
                <w:rFonts w:ascii="Arial Narrow" w:hAnsi="Arial Narrow"/>
              </w:rPr>
            </w:pPr>
            <w:r w:rsidRPr="003A54F9">
              <w:rPr>
                <w:rFonts w:ascii="Arial Narrow" w:hAnsi="Arial Narrow"/>
              </w:rPr>
              <w:t xml:space="preserve">The HD storage room has at least 12 air changes per hour (ACPH). </w:t>
            </w:r>
          </w:p>
        </w:tc>
        <w:tc>
          <w:tcPr>
            <w:tcW w:w="1260" w:type="dxa"/>
            <w:shd w:val="clear" w:color="auto" w:fill="DEEAF6" w:themeFill="accent5" w:themeFillTint="33"/>
          </w:tcPr>
          <w:p w14:paraId="63349350"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1ACD82BF" w14:textId="77777777" w:rsidR="00977FF4" w:rsidRPr="003A54F9" w:rsidRDefault="00977FF4" w:rsidP="00977FF4">
            <w:pPr>
              <w:rPr>
                <w:rFonts w:ascii="Arial Narrow" w:hAnsi="Arial Narrow"/>
              </w:rPr>
            </w:pPr>
          </w:p>
        </w:tc>
      </w:tr>
      <w:tr w:rsidR="00977FF4" w:rsidRPr="003A54F9" w14:paraId="658184ED" w14:textId="1560F2C5" w:rsidTr="003611AB">
        <w:tc>
          <w:tcPr>
            <w:tcW w:w="1255" w:type="dxa"/>
            <w:shd w:val="clear" w:color="auto" w:fill="DEEAF6" w:themeFill="accent5" w:themeFillTint="33"/>
          </w:tcPr>
          <w:p w14:paraId="23898EAC" w14:textId="5EDE4783" w:rsidR="00977FF4" w:rsidRPr="003A54F9" w:rsidRDefault="00977FF4" w:rsidP="00977FF4">
            <w:pPr>
              <w:jc w:val="center"/>
              <w:rPr>
                <w:rFonts w:ascii="Arial Narrow" w:hAnsi="Arial Narrow"/>
              </w:rPr>
            </w:pPr>
            <w:r w:rsidRPr="003A54F9">
              <w:rPr>
                <w:rFonts w:ascii="Arial Narrow" w:hAnsi="Arial Narrow"/>
              </w:rPr>
              <w:t>HD 44.03</w:t>
            </w:r>
          </w:p>
        </w:tc>
        <w:tc>
          <w:tcPr>
            <w:tcW w:w="5842" w:type="dxa"/>
            <w:shd w:val="clear" w:color="auto" w:fill="DEEAF6" w:themeFill="accent5" w:themeFillTint="33"/>
          </w:tcPr>
          <w:p w14:paraId="0628C7B1" w14:textId="3908C06D" w:rsidR="00977FF4" w:rsidRPr="003A54F9" w:rsidRDefault="00977FF4" w:rsidP="00977FF4">
            <w:pPr>
              <w:rPr>
                <w:rFonts w:ascii="Arial Narrow" w:hAnsi="Arial Narrow"/>
              </w:rPr>
            </w:pPr>
            <w:r w:rsidRPr="003A54F9">
              <w:rPr>
                <w:rFonts w:ascii="Arial Narrow" w:hAnsi="Arial Narrow"/>
              </w:rPr>
              <w:t xml:space="preserve">Refrigerated antineoplastic HDs are stored in a dedicated refrigerator in a negative pressure area with at least 12 ACPH (e.g., storage room, buffer room, or containment segregated compounding area [CSCA]). </w:t>
            </w:r>
          </w:p>
        </w:tc>
        <w:tc>
          <w:tcPr>
            <w:tcW w:w="1260" w:type="dxa"/>
            <w:shd w:val="clear" w:color="auto" w:fill="DEEAF6" w:themeFill="accent5" w:themeFillTint="33"/>
          </w:tcPr>
          <w:p w14:paraId="06FDDF1E"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60A8A9D0" w14:textId="77777777" w:rsidR="00977FF4" w:rsidRPr="003A54F9" w:rsidRDefault="00977FF4" w:rsidP="00977FF4">
            <w:pPr>
              <w:rPr>
                <w:rFonts w:ascii="Arial Narrow" w:hAnsi="Arial Narrow"/>
              </w:rPr>
            </w:pPr>
          </w:p>
        </w:tc>
      </w:tr>
      <w:tr w:rsidR="00977FF4" w:rsidRPr="003A54F9" w14:paraId="4D1F750D" w14:textId="56040618" w:rsidTr="003611AB">
        <w:tc>
          <w:tcPr>
            <w:tcW w:w="1255" w:type="dxa"/>
          </w:tcPr>
          <w:p w14:paraId="2F63544A" w14:textId="26C2BA89" w:rsidR="00977FF4" w:rsidRPr="003A54F9" w:rsidRDefault="00977FF4" w:rsidP="00977FF4">
            <w:pPr>
              <w:jc w:val="center"/>
              <w:rPr>
                <w:rFonts w:ascii="Arial Narrow" w:hAnsi="Arial Narrow"/>
              </w:rPr>
            </w:pPr>
            <w:r w:rsidRPr="003A54F9">
              <w:rPr>
                <w:rFonts w:ascii="Arial Narrow" w:hAnsi="Arial Narrow"/>
              </w:rPr>
              <w:t>HD 45.00</w:t>
            </w:r>
          </w:p>
        </w:tc>
        <w:tc>
          <w:tcPr>
            <w:tcW w:w="5842" w:type="dxa"/>
          </w:tcPr>
          <w:p w14:paraId="4C0DEBE4" w14:textId="2226C836" w:rsidR="00977FF4" w:rsidRPr="003A54F9" w:rsidRDefault="00977FF4" w:rsidP="00977FF4">
            <w:pPr>
              <w:rPr>
                <w:rFonts w:ascii="Arial Narrow" w:hAnsi="Arial Narrow"/>
              </w:rPr>
            </w:pPr>
            <w:r w:rsidRPr="003A54F9">
              <w:rPr>
                <w:rFonts w:ascii="Arial Narrow" w:hAnsi="Arial Narrow"/>
              </w:rPr>
              <w:t xml:space="preserve">If non-antineoplastic, reproductive risk only, and final dosage forms of antineoplastics are stored with another non-HD inventory, there is a written policy/SOP addressing it. </w:t>
            </w:r>
          </w:p>
        </w:tc>
        <w:tc>
          <w:tcPr>
            <w:tcW w:w="1260" w:type="dxa"/>
          </w:tcPr>
          <w:p w14:paraId="69BEB4A1" w14:textId="77777777" w:rsidR="00977FF4" w:rsidRPr="003A54F9" w:rsidRDefault="00977FF4" w:rsidP="00977FF4">
            <w:pPr>
              <w:rPr>
                <w:rFonts w:ascii="Arial Narrow" w:hAnsi="Arial Narrow"/>
              </w:rPr>
            </w:pPr>
          </w:p>
        </w:tc>
        <w:tc>
          <w:tcPr>
            <w:tcW w:w="6128" w:type="dxa"/>
          </w:tcPr>
          <w:p w14:paraId="15D4A8E8" w14:textId="77777777" w:rsidR="00977FF4" w:rsidRPr="003A54F9" w:rsidRDefault="00977FF4" w:rsidP="00977FF4">
            <w:pPr>
              <w:rPr>
                <w:rFonts w:ascii="Arial Narrow" w:hAnsi="Arial Narrow"/>
              </w:rPr>
            </w:pPr>
          </w:p>
        </w:tc>
      </w:tr>
      <w:tr w:rsidR="00977FF4" w:rsidRPr="003A54F9" w14:paraId="00BC2A52" w14:textId="77777777" w:rsidTr="003611AB">
        <w:tc>
          <w:tcPr>
            <w:tcW w:w="1255" w:type="dxa"/>
            <w:shd w:val="clear" w:color="auto" w:fill="FFC000"/>
          </w:tcPr>
          <w:p w14:paraId="47BC569C" w14:textId="05CB7267" w:rsidR="00977FF4" w:rsidRPr="003A54F9" w:rsidRDefault="00977FF4" w:rsidP="00977FF4">
            <w:pPr>
              <w:jc w:val="center"/>
              <w:rPr>
                <w:rFonts w:ascii="Arial Narrow" w:hAnsi="Arial Narrow"/>
                <w:b/>
                <w:bCs/>
              </w:rPr>
            </w:pPr>
            <w:r>
              <w:rPr>
                <w:rFonts w:ascii="Arial Narrow" w:hAnsi="Arial Narrow"/>
                <w:b/>
                <w:bCs/>
              </w:rPr>
              <w:t>LL</w:t>
            </w:r>
          </w:p>
        </w:tc>
        <w:tc>
          <w:tcPr>
            <w:tcW w:w="5842" w:type="dxa"/>
            <w:shd w:val="clear" w:color="auto" w:fill="FFC000"/>
          </w:tcPr>
          <w:p w14:paraId="1F53846D" w14:textId="7FA6A96F" w:rsidR="00977FF4" w:rsidRPr="003A54F9" w:rsidRDefault="00977FF4" w:rsidP="00977FF4">
            <w:pPr>
              <w:rPr>
                <w:rFonts w:ascii="Arial Narrow" w:hAnsi="Arial Narrow"/>
                <w:b/>
                <w:bCs/>
              </w:rPr>
            </w:pPr>
            <w:r w:rsidRPr="003A54F9">
              <w:rPr>
                <w:rFonts w:ascii="Arial Narrow" w:hAnsi="Arial Narrow"/>
                <w:b/>
                <w:bCs/>
              </w:rPr>
              <w:t>Compounding Environment</w:t>
            </w:r>
          </w:p>
        </w:tc>
        <w:tc>
          <w:tcPr>
            <w:tcW w:w="1260" w:type="dxa"/>
            <w:shd w:val="clear" w:color="auto" w:fill="FFC000"/>
          </w:tcPr>
          <w:p w14:paraId="620C16B2" w14:textId="77777777" w:rsidR="00977FF4" w:rsidRPr="003A54F9" w:rsidRDefault="00977FF4" w:rsidP="00977FF4">
            <w:pPr>
              <w:rPr>
                <w:rFonts w:ascii="Arial Narrow" w:hAnsi="Arial Narrow"/>
                <w:b/>
                <w:bCs/>
              </w:rPr>
            </w:pPr>
          </w:p>
        </w:tc>
        <w:tc>
          <w:tcPr>
            <w:tcW w:w="6128" w:type="dxa"/>
            <w:shd w:val="clear" w:color="auto" w:fill="FFC000"/>
          </w:tcPr>
          <w:p w14:paraId="04CFA759" w14:textId="77777777" w:rsidR="00977FF4" w:rsidRPr="003A54F9" w:rsidRDefault="00977FF4" w:rsidP="00977FF4">
            <w:pPr>
              <w:rPr>
                <w:rFonts w:ascii="Arial Narrow" w:hAnsi="Arial Narrow"/>
                <w:b/>
                <w:bCs/>
              </w:rPr>
            </w:pPr>
          </w:p>
        </w:tc>
      </w:tr>
      <w:tr w:rsidR="00977FF4" w:rsidRPr="003A54F9" w14:paraId="337403C5" w14:textId="6069F3E8" w:rsidTr="003611AB">
        <w:tc>
          <w:tcPr>
            <w:tcW w:w="1255" w:type="dxa"/>
          </w:tcPr>
          <w:p w14:paraId="36B52C4B" w14:textId="731DD0A5" w:rsidR="00977FF4" w:rsidRPr="003A54F9" w:rsidRDefault="00977FF4" w:rsidP="00977FF4">
            <w:pPr>
              <w:jc w:val="center"/>
              <w:rPr>
                <w:rFonts w:ascii="Arial Narrow" w:hAnsi="Arial Narrow"/>
              </w:rPr>
            </w:pPr>
            <w:r w:rsidRPr="003A54F9">
              <w:rPr>
                <w:rFonts w:ascii="Arial Narrow" w:hAnsi="Arial Narrow"/>
              </w:rPr>
              <w:t>HD 46.00</w:t>
            </w:r>
          </w:p>
        </w:tc>
        <w:tc>
          <w:tcPr>
            <w:tcW w:w="5842" w:type="dxa"/>
          </w:tcPr>
          <w:p w14:paraId="4ADA4ACA" w14:textId="7F492343" w:rsidR="00977FF4" w:rsidRPr="003A54F9" w:rsidRDefault="00977FF4" w:rsidP="00977FF4">
            <w:pPr>
              <w:rPr>
                <w:rFonts w:ascii="Arial Narrow" w:hAnsi="Arial Narrow"/>
              </w:rPr>
            </w:pPr>
            <w:r w:rsidRPr="003A54F9">
              <w:rPr>
                <w:rFonts w:ascii="Arial Narrow" w:hAnsi="Arial Narrow"/>
              </w:rPr>
              <w:t xml:space="preserve">There are appropriate engineering controls to protect the HD preparation from cross-contamination, during all phases of the compounding process. </w:t>
            </w:r>
          </w:p>
        </w:tc>
        <w:tc>
          <w:tcPr>
            <w:tcW w:w="1260" w:type="dxa"/>
          </w:tcPr>
          <w:p w14:paraId="1659DF1E" w14:textId="77777777" w:rsidR="00977FF4" w:rsidRPr="003A54F9" w:rsidRDefault="00977FF4" w:rsidP="00977FF4">
            <w:pPr>
              <w:rPr>
                <w:rFonts w:ascii="Arial Narrow" w:hAnsi="Arial Narrow"/>
              </w:rPr>
            </w:pPr>
          </w:p>
        </w:tc>
        <w:tc>
          <w:tcPr>
            <w:tcW w:w="6128" w:type="dxa"/>
          </w:tcPr>
          <w:p w14:paraId="037F423D" w14:textId="77777777" w:rsidR="00977FF4" w:rsidRPr="003A54F9" w:rsidRDefault="00977FF4" w:rsidP="00977FF4">
            <w:pPr>
              <w:rPr>
                <w:rFonts w:ascii="Arial Narrow" w:hAnsi="Arial Narrow"/>
              </w:rPr>
            </w:pPr>
          </w:p>
        </w:tc>
      </w:tr>
      <w:tr w:rsidR="00977FF4" w:rsidRPr="003A54F9" w14:paraId="0CB1A7EA" w14:textId="4950FAEE" w:rsidTr="003611AB">
        <w:tc>
          <w:tcPr>
            <w:tcW w:w="1255" w:type="dxa"/>
          </w:tcPr>
          <w:p w14:paraId="0F0A4F46" w14:textId="60FD5E76" w:rsidR="00977FF4" w:rsidRPr="003A54F9" w:rsidRDefault="00977FF4" w:rsidP="00977FF4">
            <w:pPr>
              <w:jc w:val="center"/>
              <w:rPr>
                <w:rFonts w:ascii="Arial Narrow" w:hAnsi="Arial Narrow"/>
              </w:rPr>
            </w:pPr>
            <w:r w:rsidRPr="003A54F9">
              <w:rPr>
                <w:rFonts w:ascii="Arial Narrow" w:hAnsi="Arial Narrow"/>
              </w:rPr>
              <w:t>HD 47.00</w:t>
            </w:r>
          </w:p>
        </w:tc>
        <w:tc>
          <w:tcPr>
            <w:tcW w:w="5842" w:type="dxa"/>
          </w:tcPr>
          <w:p w14:paraId="04C174FC" w14:textId="29C64385" w:rsidR="00977FF4" w:rsidRPr="003A54F9" w:rsidRDefault="00977FF4" w:rsidP="00977FF4">
            <w:pPr>
              <w:rPr>
                <w:rFonts w:ascii="Arial Narrow" w:hAnsi="Arial Narrow"/>
              </w:rPr>
            </w:pPr>
            <w:r w:rsidRPr="003A54F9">
              <w:rPr>
                <w:rFonts w:ascii="Arial Narrow" w:hAnsi="Arial Narrow"/>
              </w:rPr>
              <w:t xml:space="preserve">All </w:t>
            </w:r>
            <w:r w:rsidR="00CA3816">
              <w:rPr>
                <w:rFonts w:ascii="Arial Narrow" w:hAnsi="Arial Narrow"/>
              </w:rPr>
              <w:t xml:space="preserve">non-sterile </w:t>
            </w:r>
            <w:r w:rsidRPr="003A54F9">
              <w:rPr>
                <w:rFonts w:ascii="Arial Narrow" w:hAnsi="Arial Narrow"/>
              </w:rPr>
              <w:t xml:space="preserve">HD compounding is performed within a C-PEC </w:t>
            </w:r>
            <w:r w:rsidR="00CA3816">
              <w:rPr>
                <w:rFonts w:ascii="Arial Narrow" w:hAnsi="Arial Narrow"/>
              </w:rPr>
              <w:t xml:space="preserve">designated for non-sterile compounding and </w:t>
            </w:r>
            <w:r w:rsidRPr="003A54F9">
              <w:rPr>
                <w:rFonts w:ascii="Arial Narrow" w:hAnsi="Arial Narrow"/>
              </w:rPr>
              <w:t xml:space="preserve">located in a </w:t>
            </w:r>
            <w:r w:rsidR="00CA3816">
              <w:rPr>
                <w:rFonts w:ascii="Arial Narrow" w:hAnsi="Arial Narrow"/>
              </w:rPr>
              <w:t xml:space="preserve">designated non-sterile </w:t>
            </w:r>
            <w:r w:rsidRPr="003A54F9">
              <w:rPr>
                <w:rFonts w:ascii="Arial Narrow" w:hAnsi="Arial Narrow"/>
              </w:rPr>
              <w:t>C</w:t>
            </w:r>
            <w:r>
              <w:rPr>
                <w:rFonts w:ascii="Arial Narrow" w:hAnsi="Arial Narrow"/>
              </w:rPr>
              <w:t>-</w:t>
            </w:r>
            <w:r w:rsidRPr="003A54F9">
              <w:rPr>
                <w:rFonts w:ascii="Arial Narrow" w:hAnsi="Arial Narrow"/>
              </w:rPr>
              <w:t xml:space="preserve">SEC room. </w:t>
            </w:r>
          </w:p>
        </w:tc>
        <w:tc>
          <w:tcPr>
            <w:tcW w:w="1260" w:type="dxa"/>
          </w:tcPr>
          <w:p w14:paraId="4452BD0C" w14:textId="77777777" w:rsidR="00977FF4" w:rsidRPr="003A54F9" w:rsidRDefault="00977FF4" w:rsidP="00977FF4">
            <w:pPr>
              <w:rPr>
                <w:rFonts w:ascii="Arial Narrow" w:hAnsi="Arial Narrow"/>
              </w:rPr>
            </w:pPr>
          </w:p>
        </w:tc>
        <w:tc>
          <w:tcPr>
            <w:tcW w:w="6128" w:type="dxa"/>
          </w:tcPr>
          <w:p w14:paraId="20193219" w14:textId="77777777" w:rsidR="00977FF4" w:rsidRPr="003A54F9" w:rsidRDefault="00977FF4" w:rsidP="00977FF4">
            <w:pPr>
              <w:rPr>
                <w:rFonts w:ascii="Arial Narrow" w:hAnsi="Arial Narrow"/>
              </w:rPr>
            </w:pPr>
          </w:p>
        </w:tc>
      </w:tr>
      <w:tr w:rsidR="00977FF4" w:rsidRPr="003A54F9" w14:paraId="4B83D7C7" w14:textId="0C31F3C6" w:rsidTr="0025658F">
        <w:tc>
          <w:tcPr>
            <w:tcW w:w="1255" w:type="dxa"/>
            <w:shd w:val="clear" w:color="auto" w:fill="DEEAF6" w:themeFill="accent5" w:themeFillTint="33"/>
          </w:tcPr>
          <w:p w14:paraId="3EFC1A67" w14:textId="607E1BCD" w:rsidR="00977FF4" w:rsidRPr="003A54F9" w:rsidRDefault="00977FF4" w:rsidP="00977FF4">
            <w:pPr>
              <w:jc w:val="center"/>
              <w:rPr>
                <w:rFonts w:ascii="Arial Narrow" w:hAnsi="Arial Narrow"/>
              </w:rPr>
            </w:pPr>
            <w:r w:rsidRPr="003A54F9">
              <w:rPr>
                <w:rFonts w:ascii="Arial Narrow" w:hAnsi="Arial Narrow"/>
              </w:rPr>
              <w:t>HD 47.01</w:t>
            </w:r>
          </w:p>
        </w:tc>
        <w:tc>
          <w:tcPr>
            <w:tcW w:w="5842" w:type="dxa"/>
            <w:shd w:val="clear" w:color="auto" w:fill="DEEAF6" w:themeFill="accent5" w:themeFillTint="33"/>
          </w:tcPr>
          <w:p w14:paraId="1683709C" w14:textId="34637AB9" w:rsidR="00977FF4" w:rsidRPr="003A54F9" w:rsidRDefault="00977FF4" w:rsidP="00977FF4">
            <w:pPr>
              <w:spacing w:line="276" w:lineRule="auto"/>
              <w:rPr>
                <w:rFonts w:ascii="Arial Narrow" w:hAnsi="Arial Narrow"/>
              </w:rPr>
            </w:pPr>
            <w:r w:rsidRPr="003A54F9">
              <w:rPr>
                <w:rFonts w:ascii="Arial Narrow" w:hAnsi="Arial Narrow"/>
              </w:rPr>
              <w:t xml:space="preserve">The C-SEC for </w:t>
            </w:r>
            <w:r>
              <w:rPr>
                <w:rFonts w:ascii="Arial Narrow" w:hAnsi="Arial Narrow"/>
              </w:rPr>
              <w:t>non-</w:t>
            </w:r>
            <w:r w:rsidRPr="003A54F9">
              <w:rPr>
                <w:rFonts w:ascii="Arial Narrow" w:hAnsi="Arial Narrow"/>
              </w:rPr>
              <w:t xml:space="preserve">sterile HD compounding has all the following: </w:t>
            </w:r>
          </w:p>
        </w:tc>
        <w:tc>
          <w:tcPr>
            <w:tcW w:w="1260" w:type="dxa"/>
            <w:shd w:val="clear" w:color="auto" w:fill="000000" w:themeFill="text1"/>
          </w:tcPr>
          <w:p w14:paraId="5ACC1AB7"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7D8EA20C" w14:textId="77777777" w:rsidR="00977FF4" w:rsidRPr="003A54F9" w:rsidRDefault="00977FF4" w:rsidP="00977FF4">
            <w:pPr>
              <w:rPr>
                <w:rFonts w:ascii="Arial Narrow" w:hAnsi="Arial Narrow"/>
              </w:rPr>
            </w:pPr>
          </w:p>
        </w:tc>
      </w:tr>
      <w:tr w:rsidR="00977FF4" w:rsidRPr="003A54F9" w14:paraId="5A83FC10" w14:textId="026DCA26" w:rsidTr="003611AB">
        <w:tc>
          <w:tcPr>
            <w:tcW w:w="1255" w:type="dxa"/>
            <w:shd w:val="clear" w:color="auto" w:fill="DEEAF6" w:themeFill="accent5" w:themeFillTint="33"/>
          </w:tcPr>
          <w:p w14:paraId="21415A0C" w14:textId="372D50B6" w:rsidR="00977FF4" w:rsidRPr="003A54F9" w:rsidRDefault="00977FF4" w:rsidP="00977FF4">
            <w:pPr>
              <w:jc w:val="center"/>
              <w:rPr>
                <w:rFonts w:ascii="Arial Narrow" w:hAnsi="Arial Narrow"/>
              </w:rPr>
            </w:pPr>
            <w:r w:rsidRPr="003A54F9">
              <w:rPr>
                <w:rFonts w:ascii="Arial Narrow" w:hAnsi="Arial Narrow"/>
              </w:rPr>
              <w:t>HD 47.01.01</w:t>
            </w:r>
          </w:p>
        </w:tc>
        <w:tc>
          <w:tcPr>
            <w:tcW w:w="5842" w:type="dxa"/>
            <w:shd w:val="clear" w:color="auto" w:fill="DEEAF6" w:themeFill="accent5" w:themeFillTint="33"/>
          </w:tcPr>
          <w:p w14:paraId="1BF9D598" w14:textId="241B6A6F" w:rsidR="00977FF4" w:rsidRPr="003A54F9" w:rsidRDefault="00977FF4" w:rsidP="00977FF4">
            <w:pPr>
              <w:spacing w:line="276" w:lineRule="auto"/>
              <w:rPr>
                <w:rFonts w:ascii="Arial Narrow" w:hAnsi="Arial Narrow"/>
              </w:rPr>
            </w:pPr>
            <w:r w:rsidRPr="003A54F9">
              <w:rPr>
                <w:rFonts w:ascii="Arial Narrow" w:hAnsi="Arial Narrow"/>
              </w:rPr>
              <w:t xml:space="preserve">Has fixed walls; </w:t>
            </w:r>
          </w:p>
        </w:tc>
        <w:tc>
          <w:tcPr>
            <w:tcW w:w="1260" w:type="dxa"/>
            <w:shd w:val="clear" w:color="auto" w:fill="DEEAF6" w:themeFill="accent5" w:themeFillTint="33"/>
          </w:tcPr>
          <w:p w14:paraId="5251B64E"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629B3D03" w14:textId="77777777" w:rsidR="00977FF4" w:rsidRPr="003A54F9" w:rsidRDefault="00977FF4" w:rsidP="00977FF4">
            <w:pPr>
              <w:rPr>
                <w:rFonts w:ascii="Arial Narrow" w:hAnsi="Arial Narrow"/>
              </w:rPr>
            </w:pPr>
          </w:p>
        </w:tc>
      </w:tr>
      <w:tr w:rsidR="00977FF4" w:rsidRPr="003A54F9" w14:paraId="3B2F2666" w14:textId="59225AEE" w:rsidTr="003611AB">
        <w:tc>
          <w:tcPr>
            <w:tcW w:w="1255" w:type="dxa"/>
            <w:shd w:val="clear" w:color="auto" w:fill="DEEAF6" w:themeFill="accent5" w:themeFillTint="33"/>
          </w:tcPr>
          <w:p w14:paraId="19152485" w14:textId="3E78B10F" w:rsidR="00977FF4" w:rsidRPr="003A54F9" w:rsidRDefault="00977FF4" w:rsidP="00977FF4">
            <w:pPr>
              <w:jc w:val="center"/>
              <w:rPr>
                <w:rFonts w:ascii="Arial Narrow" w:hAnsi="Arial Narrow"/>
              </w:rPr>
            </w:pPr>
            <w:r w:rsidRPr="003A54F9">
              <w:rPr>
                <w:rFonts w:ascii="Arial Narrow" w:hAnsi="Arial Narrow"/>
              </w:rPr>
              <w:t>HD 47.01.02</w:t>
            </w:r>
          </w:p>
        </w:tc>
        <w:tc>
          <w:tcPr>
            <w:tcW w:w="5842" w:type="dxa"/>
            <w:shd w:val="clear" w:color="auto" w:fill="DEEAF6" w:themeFill="accent5" w:themeFillTint="33"/>
          </w:tcPr>
          <w:p w14:paraId="1469D578" w14:textId="587BD5BB" w:rsidR="00977FF4" w:rsidRPr="003A54F9" w:rsidRDefault="00977FF4" w:rsidP="00977FF4">
            <w:pPr>
              <w:spacing w:line="276" w:lineRule="auto"/>
              <w:rPr>
                <w:rFonts w:ascii="Arial Narrow" w:hAnsi="Arial Narrow"/>
              </w:rPr>
            </w:pPr>
            <w:r w:rsidRPr="003A54F9">
              <w:rPr>
                <w:rFonts w:ascii="Arial Narrow" w:hAnsi="Arial Narrow"/>
              </w:rPr>
              <w:t xml:space="preserve">Is externally vented; </w:t>
            </w:r>
          </w:p>
        </w:tc>
        <w:tc>
          <w:tcPr>
            <w:tcW w:w="1260" w:type="dxa"/>
            <w:shd w:val="clear" w:color="auto" w:fill="DEEAF6" w:themeFill="accent5" w:themeFillTint="33"/>
          </w:tcPr>
          <w:p w14:paraId="590500BD"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73305D85" w14:textId="77777777" w:rsidR="00977FF4" w:rsidRPr="003A54F9" w:rsidRDefault="00977FF4" w:rsidP="00977FF4">
            <w:pPr>
              <w:rPr>
                <w:rFonts w:ascii="Arial Narrow" w:hAnsi="Arial Narrow"/>
              </w:rPr>
            </w:pPr>
          </w:p>
        </w:tc>
      </w:tr>
      <w:tr w:rsidR="00977FF4" w:rsidRPr="003A54F9" w14:paraId="420AB86D" w14:textId="31C8AAF6" w:rsidTr="003611AB">
        <w:tc>
          <w:tcPr>
            <w:tcW w:w="1255" w:type="dxa"/>
            <w:shd w:val="clear" w:color="auto" w:fill="DEEAF6" w:themeFill="accent5" w:themeFillTint="33"/>
          </w:tcPr>
          <w:p w14:paraId="77B4376E" w14:textId="7290F7A0" w:rsidR="00977FF4" w:rsidRPr="003A54F9" w:rsidRDefault="00977FF4" w:rsidP="00977FF4">
            <w:pPr>
              <w:jc w:val="center"/>
              <w:rPr>
                <w:rFonts w:ascii="Arial Narrow" w:hAnsi="Arial Narrow"/>
              </w:rPr>
            </w:pPr>
            <w:r w:rsidRPr="003A54F9">
              <w:rPr>
                <w:rFonts w:ascii="Arial Narrow" w:hAnsi="Arial Narrow"/>
              </w:rPr>
              <w:t>HD 47.01.03</w:t>
            </w:r>
          </w:p>
        </w:tc>
        <w:tc>
          <w:tcPr>
            <w:tcW w:w="5842" w:type="dxa"/>
            <w:shd w:val="clear" w:color="auto" w:fill="DEEAF6" w:themeFill="accent5" w:themeFillTint="33"/>
          </w:tcPr>
          <w:p w14:paraId="1AE0EDAD" w14:textId="48CF99DB" w:rsidR="00977FF4" w:rsidRPr="003A54F9" w:rsidRDefault="00977FF4" w:rsidP="00977FF4">
            <w:pPr>
              <w:spacing w:line="276" w:lineRule="auto"/>
              <w:rPr>
                <w:rFonts w:ascii="Arial Narrow" w:hAnsi="Arial Narrow"/>
              </w:rPr>
            </w:pPr>
            <w:r w:rsidRPr="003A54F9">
              <w:rPr>
                <w:rFonts w:ascii="Arial Narrow" w:hAnsi="Arial Narrow"/>
              </w:rPr>
              <w:t xml:space="preserve">Can meet (12) or exceed ACPH requirements; </w:t>
            </w:r>
          </w:p>
        </w:tc>
        <w:tc>
          <w:tcPr>
            <w:tcW w:w="1260" w:type="dxa"/>
            <w:shd w:val="clear" w:color="auto" w:fill="DEEAF6" w:themeFill="accent5" w:themeFillTint="33"/>
          </w:tcPr>
          <w:p w14:paraId="2F4A10FA"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5E196896" w14:textId="77777777" w:rsidR="00977FF4" w:rsidRPr="003A54F9" w:rsidRDefault="00977FF4" w:rsidP="00977FF4">
            <w:pPr>
              <w:rPr>
                <w:rFonts w:ascii="Arial Narrow" w:hAnsi="Arial Narrow"/>
              </w:rPr>
            </w:pPr>
          </w:p>
        </w:tc>
      </w:tr>
      <w:tr w:rsidR="00977FF4" w:rsidRPr="003A54F9" w14:paraId="53B25F5A" w14:textId="6AD18C4D" w:rsidTr="003611AB">
        <w:tc>
          <w:tcPr>
            <w:tcW w:w="1255" w:type="dxa"/>
            <w:shd w:val="clear" w:color="auto" w:fill="DEEAF6" w:themeFill="accent5" w:themeFillTint="33"/>
          </w:tcPr>
          <w:p w14:paraId="685F4B96" w14:textId="2036D4DD" w:rsidR="00977FF4" w:rsidRPr="003A54F9" w:rsidRDefault="00977FF4" w:rsidP="00977FF4">
            <w:pPr>
              <w:jc w:val="center"/>
              <w:rPr>
                <w:rFonts w:ascii="Arial Narrow" w:hAnsi="Arial Narrow"/>
              </w:rPr>
            </w:pPr>
            <w:r w:rsidRPr="003A54F9">
              <w:rPr>
                <w:rFonts w:ascii="Arial Narrow" w:hAnsi="Arial Narrow"/>
              </w:rPr>
              <w:t>HD 47.01.04</w:t>
            </w:r>
          </w:p>
        </w:tc>
        <w:tc>
          <w:tcPr>
            <w:tcW w:w="5842" w:type="dxa"/>
            <w:shd w:val="clear" w:color="auto" w:fill="DEEAF6" w:themeFill="accent5" w:themeFillTint="33"/>
          </w:tcPr>
          <w:p w14:paraId="3051F861" w14:textId="1B765BE2" w:rsidR="00977FF4" w:rsidRPr="003A54F9" w:rsidRDefault="00977FF4" w:rsidP="00977FF4">
            <w:pPr>
              <w:rPr>
                <w:rFonts w:ascii="Arial Narrow" w:hAnsi="Arial Narrow"/>
              </w:rPr>
            </w:pPr>
            <w:r w:rsidRPr="003A54F9">
              <w:rPr>
                <w:rFonts w:ascii="Arial Narrow" w:hAnsi="Arial Narrow"/>
              </w:rPr>
              <w:t xml:space="preserve">Is physically separated (i.e., a different room) from other preparation areas; and </w:t>
            </w:r>
          </w:p>
        </w:tc>
        <w:tc>
          <w:tcPr>
            <w:tcW w:w="1260" w:type="dxa"/>
            <w:shd w:val="clear" w:color="auto" w:fill="DEEAF6" w:themeFill="accent5" w:themeFillTint="33"/>
          </w:tcPr>
          <w:p w14:paraId="33E4BDD3"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7107DBB6" w14:textId="77777777" w:rsidR="00977FF4" w:rsidRPr="003A54F9" w:rsidRDefault="00977FF4" w:rsidP="00977FF4">
            <w:pPr>
              <w:rPr>
                <w:rFonts w:ascii="Arial Narrow" w:hAnsi="Arial Narrow"/>
              </w:rPr>
            </w:pPr>
          </w:p>
        </w:tc>
      </w:tr>
    </w:tbl>
    <w:p w14:paraId="08B85615" w14:textId="77777777" w:rsidR="00D02AD8" w:rsidRDefault="00D02AD8">
      <w:r>
        <w:br w:type="page"/>
      </w:r>
    </w:p>
    <w:tbl>
      <w:tblPr>
        <w:tblStyle w:val="TableGrid"/>
        <w:tblW w:w="14485" w:type="dxa"/>
        <w:tblInd w:w="0" w:type="dxa"/>
        <w:tblLook w:val="04A0" w:firstRow="1" w:lastRow="0" w:firstColumn="1" w:lastColumn="0" w:noHBand="0" w:noVBand="1"/>
      </w:tblPr>
      <w:tblGrid>
        <w:gridCol w:w="1255"/>
        <w:gridCol w:w="5842"/>
        <w:gridCol w:w="1260"/>
        <w:gridCol w:w="6128"/>
      </w:tblGrid>
      <w:tr w:rsidR="00977FF4" w:rsidRPr="003A54F9" w14:paraId="33234775" w14:textId="77777777" w:rsidTr="00634B01">
        <w:tc>
          <w:tcPr>
            <w:tcW w:w="1255" w:type="dxa"/>
            <w:tcBorders>
              <w:top w:val="single" w:sz="4" w:space="0" w:color="auto"/>
              <w:left w:val="single" w:sz="4" w:space="0" w:color="auto"/>
              <w:bottom w:val="single" w:sz="4" w:space="0" w:color="auto"/>
              <w:right w:val="single" w:sz="4" w:space="0" w:color="auto"/>
            </w:tcBorders>
            <w:shd w:val="clear" w:color="auto" w:fill="1712EE"/>
          </w:tcPr>
          <w:p w14:paraId="0DA957D4" w14:textId="2A548D2A" w:rsidR="00977FF4" w:rsidRPr="003A54F9" w:rsidRDefault="00977FF4" w:rsidP="00977FF4">
            <w:pPr>
              <w:jc w:val="center"/>
              <w:rPr>
                <w:rFonts w:ascii="Arial Narrow" w:hAnsi="Arial Narrow"/>
              </w:rPr>
            </w:pPr>
            <w:r>
              <w:lastRenderedPageBreak/>
              <w:br w:type="page"/>
            </w:r>
            <w:r w:rsidRPr="003A54F9">
              <w:rPr>
                <w:rFonts w:ascii="Arial Narrow" w:hAnsi="Arial Narrow"/>
                <w:b/>
                <w:bCs/>
                <w:color w:val="FFFFFF" w:themeColor="background1"/>
              </w:rPr>
              <w:t>Item #</w:t>
            </w:r>
          </w:p>
        </w:tc>
        <w:tc>
          <w:tcPr>
            <w:tcW w:w="5842" w:type="dxa"/>
            <w:tcBorders>
              <w:top w:val="single" w:sz="4" w:space="0" w:color="auto"/>
              <w:left w:val="single" w:sz="4" w:space="0" w:color="auto"/>
              <w:bottom w:val="single" w:sz="4" w:space="0" w:color="auto"/>
              <w:right w:val="single" w:sz="4" w:space="0" w:color="auto"/>
            </w:tcBorders>
            <w:shd w:val="clear" w:color="auto" w:fill="1712EE"/>
          </w:tcPr>
          <w:p w14:paraId="349B2912" w14:textId="075C6CF2" w:rsidR="00977FF4" w:rsidRPr="003A54F9" w:rsidRDefault="00977FF4" w:rsidP="00977FF4">
            <w:pPr>
              <w:rPr>
                <w:rFonts w:ascii="Arial Narrow" w:hAnsi="Arial Narrow"/>
              </w:rPr>
            </w:pPr>
            <w:r w:rsidRPr="003A54F9">
              <w:rPr>
                <w:rFonts w:ascii="Arial Narrow" w:hAnsi="Arial Narrow"/>
                <w:b/>
                <w:bCs/>
                <w:color w:val="FFFFFF" w:themeColor="background1"/>
              </w:rPr>
              <w:t>Requirement</w:t>
            </w:r>
          </w:p>
        </w:tc>
        <w:tc>
          <w:tcPr>
            <w:tcW w:w="1260" w:type="dxa"/>
            <w:tcBorders>
              <w:top w:val="single" w:sz="4" w:space="0" w:color="auto"/>
              <w:left w:val="single" w:sz="4" w:space="0" w:color="auto"/>
              <w:bottom w:val="single" w:sz="4" w:space="0" w:color="auto"/>
              <w:right w:val="single" w:sz="4" w:space="0" w:color="auto"/>
            </w:tcBorders>
            <w:shd w:val="clear" w:color="auto" w:fill="1712EE"/>
          </w:tcPr>
          <w:p w14:paraId="3F837533" w14:textId="7FCC39FB" w:rsidR="00977FF4" w:rsidRPr="003A54F9" w:rsidRDefault="00977FF4" w:rsidP="00977FF4">
            <w:pPr>
              <w:rPr>
                <w:rFonts w:ascii="Arial Narrow" w:hAnsi="Arial Narrow"/>
              </w:rPr>
            </w:pPr>
            <w:r w:rsidRPr="003A54F9">
              <w:rPr>
                <w:rFonts w:ascii="Arial Narrow" w:hAnsi="Arial Narrow"/>
                <w:b/>
                <w:bCs/>
                <w:color w:val="FFFFFF" w:themeColor="background1"/>
              </w:rPr>
              <w:t>Yes/No/N/A </w:t>
            </w:r>
          </w:p>
        </w:tc>
        <w:tc>
          <w:tcPr>
            <w:tcW w:w="6128" w:type="dxa"/>
            <w:tcBorders>
              <w:top w:val="single" w:sz="4" w:space="0" w:color="auto"/>
              <w:left w:val="single" w:sz="4" w:space="0" w:color="auto"/>
              <w:bottom w:val="single" w:sz="4" w:space="0" w:color="auto"/>
              <w:right w:val="single" w:sz="4" w:space="0" w:color="auto"/>
            </w:tcBorders>
            <w:shd w:val="clear" w:color="auto" w:fill="1712EE"/>
          </w:tcPr>
          <w:p w14:paraId="31340151" w14:textId="58D9499E" w:rsidR="00977FF4" w:rsidRPr="003A54F9" w:rsidRDefault="00977FF4" w:rsidP="00977FF4">
            <w:pPr>
              <w:rPr>
                <w:rFonts w:ascii="Arial Narrow" w:hAnsi="Arial Narrow"/>
              </w:rPr>
            </w:pPr>
            <w:r w:rsidRPr="003A54F9">
              <w:rPr>
                <w:rFonts w:ascii="Arial Narrow" w:hAnsi="Arial Narrow"/>
                <w:b/>
                <w:bCs/>
                <w:color w:val="FFFFFF" w:themeColor="background1"/>
              </w:rPr>
              <w:t> Comment</w:t>
            </w:r>
          </w:p>
        </w:tc>
      </w:tr>
      <w:tr w:rsidR="00977FF4" w:rsidRPr="003A54F9" w14:paraId="05A79B32" w14:textId="77777777" w:rsidTr="00634B01">
        <w:tc>
          <w:tcPr>
            <w:tcW w:w="1255" w:type="dxa"/>
            <w:shd w:val="clear" w:color="auto" w:fill="FFC000"/>
          </w:tcPr>
          <w:p w14:paraId="568A3C75" w14:textId="1808FFAA" w:rsidR="00977FF4" w:rsidRPr="003A54F9" w:rsidRDefault="00977FF4" w:rsidP="00977FF4">
            <w:pPr>
              <w:jc w:val="center"/>
              <w:rPr>
                <w:rFonts w:ascii="Arial Narrow" w:hAnsi="Arial Narrow"/>
              </w:rPr>
            </w:pPr>
            <w:r>
              <w:rPr>
                <w:rFonts w:ascii="Arial Narrow" w:hAnsi="Arial Narrow"/>
                <w:b/>
                <w:bCs/>
              </w:rPr>
              <w:t>LL</w:t>
            </w:r>
          </w:p>
        </w:tc>
        <w:tc>
          <w:tcPr>
            <w:tcW w:w="5842" w:type="dxa"/>
            <w:shd w:val="clear" w:color="auto" w:fill="FFC000"/>
          </w:tcPr>
          <w:p w14:paraId="103E256E" w14:textId="6998E113" w:rsidR="00977FF4" w:rsidRPr="003A54F9" w:rsidRDefault="00977FF4" w:rsidP="00977FF4">
            <w:pPr>
              <w:rPr>
                <w:rFonts w:ascii="Arial Narrow" w:hAnsi="Arial Narrow"/>
              </w:rPr>
            </w:pPr>
            <w:r w:rsidRPr="003A54F9">
              <w:rPr>
                <w:rFonts w:ascii="Arial Narrow" w:hAnsi="Arial Narrow"/>
                <w:b/>
                <w:bCs/>
              </w:rPr>
              <w:t>Compounding Environment</w:t>
            </w:r>
          </w:p>
        </w:tc>
        <w:tc>
          <w:tcPr>
            <w:tcW w:w="1260" w:type="dxa"/>
            <w:shd w:val="clear" w:color="auto" w:fill="FFC000"/>
          </w:tcPr>
          <w:p w14:paraId="3B2EA708" w14:textId="77777777" w:rsidR="00977FF4" w:rsidRPr="003A54F9" w:rsidRDefault="00977FF4" w:rsidP="00977FF4">
            <w:pPr>
              <w:rPr>
                <w:rFonts w:ascii="Arial Narrow" w:hAnsi="Arial Narrow"/>
              </w:rPr>
            </w:pPr>
          </w:p>
        </w:tc>
        <w:tc>
          <w:tcPr>
            <w:tcW w:w="6128" w:type="dxa"/>
            <w:shd w:val="clear" w:color="auto" w:fill="FFC000"/>
          </w:tcPr>
          <w:p w14:paraId="07CAAEFB" w14:textId="77777777" w:rsidR="00977FF4" w:rsidRPr="003A54F9" w:rsidRDefault="00977FF4" w:rsidP="00977FF4">
            <w:pPr>
              <w:rPr>
                <w:rFonts w:ascii="Arial Narrow" w:hAnsi="Arial Narrow"/>
              </w:rPr>
            </w:pPr>
          </w:p>
        </w:tc>
      </w:tr>
      <w:tr w:rsidR="00977FF4" w:rsidRPr="003A54F9" w14:paraId="09BDB066" w14:textId="77777777" w:rsidTr="003611AB">
        <w:tc>
          <w:tcPr>
            <w:tcW w:w="1255" w:type="dxa"/>
            <w:shd w:val="clear" w:color="auto" w:fill="DEEAF6" w:themeFill="accent5" w:themeFillTint="33"/>
          </w:tcPr>
          <w:p w14:paraId="3B76959E" w14:textId="7C2E887B" w:rsidR="00977FF4" w:rsidRPr="003A54F9" w:rsidRDefault="00977FF4" w:rsidP="00977FF4">
            <w:pPr>
              <w:jc w:val="center"/>
              <w:rPr>
                <w:rFonts w:ascii="Arial Narrow" w:hAnsi="Arial Narrow"/>
              </w:rPr>
            </w:pPr>
            <w:r w:rsidRPr="003A54F9">
              <w:rPr>
                <w:rFonts w:ascii="Arial Narrow" w:hAnsi="Arial Narrow"/>
              </w:rPr>
              <w:t>HD 47.01.05</w:t>
            </w:r>
          </w:p>
        </w:tc>
        <w:tc>
          <w:tcPr>
            <w:tcW w:w="5842" w:type="dxa"/>
            <w:shd w:val="clear" w:color="auto" w:fill="DEEAF6" w:themeFill="accent5" w:themeFillTint="33"/>
          </w:tcPr>
          <w:p w14:paraId="4F5693B5" w14:textId="43190E24" w:rsidR="00977FF4" w:rsidRPr="003A54F9" w:rsidRDefault="00977FF4" w:rsidP="00977FF4">
            <w:pPr>
              <w:rPr>
                <w:rFonts w:ascii="Arial Narrow" w:hAnsi="Arial Narrow"/>
              </w:rPr>
            </w:pPr>
            <w:r w:rsidRPr="003A54F9">
              <w:rPr>
                <w:rFonts w:ascii="Arial Narrow" w:hAnsi="Arial Narrow"/>
              </w:rPr>
              <w:t>Has a negative pressure differential of between 0.01 inches and 0.03 inches of water column relative to all adjacent areas.</w:t>
            </w:r>
          </w:p>
        </w:tc>
        <w:tc>
          <w:tcPr>
            <w:tcW w:w="1260" w:type="dxa"/>
            <w:shd w:val="clear" w:color="auto" w:fill="DEEAF6" w:themeFill="accent5" w:themeFillTint="33"/>
          </w:tcPr>
          <w:p w14:paraId="476D6144"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4A3957BA" w14:textId="77777777" w:rsidR="00977FF4" w:rsidRPr="003A54F9" w:rsidRDefault="00977FF4" w:rsidP="00977FF4">
            <w:pPr>
              <w:rPr>
                <w:rFonts w:ascii="Arial Narrow" w:hAnsi="Arial Narrow"/>
              </w:rPr>
            </w:pPr>
          </w:p>
        </w:tc>
      </w:tr>
      <w:tr w:rsidR="00977FF4" w:rsidRPr="003A54F9" w14:paraId="27FBE809" w14:textId="1B76FF77" w:rsidTr="003611AB">
        <w:tc>
          <w:tcPr>
            <w:tcW w:w="1255" w:type="dxa"/>
          </w:tcPr>
          <w:p w14:paraId="7C85DCC6" w14:textId="4A74C175" w:rsidR="00977FF4" w:rsidRPr="003A54F9" w:rsidRDefault="00977FF4" w:rsidP="00977FF4">
            <w:pPr>
              <w:jc w:val="center"/>
              <w:rPr>
                <w:rFonts w:ascii="Arial Narrow" w:hAnsi="Arial Narrow"/>
              </w:rPr>
            </w:pPr>
            <w:r w:rsidRPr="003A54F9">
              <w:rPr>
                <w:rFonts w:ascii="Arial Narrow" w:hAnsi="Arial Narrow"/>
              </w:rPr>
              <w:t>HD 48.00</w:t>
            </w:r>
          </w:p>
        </w:tc>
        <w:tc>
          <w:tcPr>
            <w:tcW w:w="5842" w:type="dxa"/>
          </w:tcPr>
          <w:p w14:paraId="7D00EFC9" w14:textId="33DAC909" w:rsidR="00977FF4" w:rsidRPr="003A54F9" w:rsidRDefault="00977FF4" w:rsidP="00977FF4">
            <w:pPr>
              <w:rPr>
                <w:rFonts w:ascii="Arial Narrow" w:hAnsi="Arial Narrow"/>
              </w:rPr>
            </w:pPr>
            <w:r w:rsidRPr="003A54F9">
              <w:rPr>
                <w:rFonts w:ascii="Arial Narrow" w:hAnsi="Arial Narrow"/>
              </w:rPr>
              <w:t xml:space="preserve">The C-PEC operates continuously if it supplies some or all the negative pressure in the C-SEC. </w:t>
            </w:r>
          </w:p>
        </w:tc>
        <w:tc>
          <w:tcPr>
            <w:tcW w:w="1260" w:type="dxa"/>
          </w:tcPr>
          <w:p w14:paraId="35107242" w14:textId="77777777" w:rsidR="00977FF4" w:rsidRPr="003A54F9" w:rsidRDefault="00977FF4" w:rsidP="00977FF4">
            <w:pPr>
              <w:rPr>
                <w:rFonts w:ascii="Arial Narrow" w:hAnsi="Arial Narrow"/>
              </w:rPr>
            </w:pPr>
          </w:p>
        </w:tc>
        <w:tc>
          <w:tcPr>
            <w:tcW w:w="6128" w:type="dxa"/>
          </w:tcPr>
          <w:p w14:paraId="63B65F6F" w14:textId="77777777" w:rsidR="00977FF4" w:rsidRPr="003A54F9" w:rsidRDefault="00977FF4" w:rsidP="00977FF4">
            <w:pPr>
              <w:rPr>
                <w:rFonts w:ascii="Arial Narrow" w:hAnsi="Arial Narrow"/>
              </w:rPr>
            </w:pPr>
          </w:p>
        </w:tc>
      </w:tr>
      <w:tr w:rsidR="00977FF4" w:rsidRPr="003A54F9" w14:paraId="7C9B6F5D" w14:textId="2876F80F" w:rsidTr="003611AB">
        <w:tc>
          <w:tcPr>
            <w:tcW w:w="1255" w:type="dxa"/>
          </w:tcPr>
          <w:p w14:paraId="0AA60D47" w14:textId="181A77DB" w:rsidR="00977FF4" w:rsidRPr="003A54F9" w:rsidRDefault="00977FF4" w:rsidP="00977FF4">
            <w:pPr>
              <w:jc w:val="center"/>
              <w:rPr>
                <w:rFonts w:ascii="Arial Narrow" w:hAnsi="Arial Narrow"/>
              </w:rPr>
            </w:pPr>
            <w:r w:rsidRPr="003A54F9">
              <w:rPr>
                <w:rFonts w:ascii="Arial Narrow" w:hAnsi="Arial Narrow"/>
              </w:rPr>
              <w:t>HD 49.00</w:t>
            </w:r>
          </w:p>
        </w:tc>
        <w:tc>
          <w:tcPr>
            <w:tcW w:w="5842" w:type="dxa"/>
          </w:tcPr>
          <w:p w14:paraId="0601580C" w14:textId="178A6245" w:rsidR="00977FF4" w:rsidRPr="003A54F9" w:rsidRDefault="00977FF4" w:rsidP="00977FF4">
            <w:pPr>
              <w:rPr>
                <w:rFonts w:ascii="Arial Narrow" w:hAnsi="Arial Narrow"/>
              </w:rPr>
            </w:pPr>
            <w:r w:rsidRPr="003A54F9">
              <w:rPr>
                <w:rFonts w:ascii="Arial Narrow" w:hAnsi="Arial Narrow"/>
              </w:rPr>
              <w:t xml:space="preserve">There is a sink readily available for handwashing on the hazardous side. </w:t>
            </w:r>
          </w:p>
        </w:tc>
        <w:tc>
          <w:tcPr>
            <w:tcW w:w="1260" w:type="dxa"/>
          </w:tcPr>
          <w:p w14:paraId="2BA4F039" w14:textId="77777777" w:rsidR="00977FF4" w:rsidRPr="003A54F9" w:rsidRDefault="00977FF4" w:rsidP="00977FF4">
            <w:pPr>
              <w:rPr>
                <w:rFonts w:ascii="Arial Narrow" w:hAnsi="Arial Narrow"/>
              </w:rPr>
            </w:pPr>
          </w:p>
        </w:tc>
        <w:tc>
          <w:tcPr>
            <w:tcW w:w="6128" w:type="dxa"/>
          </w:tcPr>
          <w:p w14:paraId="2728418A" w14:textId="77777777" w:rsidR="00977FF4" w:rsidRPr="003A54F9" w:rsidRDefault="00977FF4" w:rsidP="00977FF4">
            <w:pPr>
              <w:rPr>
                <w:rFonts w:ascii="Arial Narrow" w:hAnsi="Arial Narrow"/>
              </w:rPr>
            </w:pPr>
          </w:p>
        </w:tc>
      </w:tr>
      <w:tr w:rsidR="00977FF4" w:rsidRPr="003A54F9" w14:paraId="5CF3E453" w14:textId="4BEB022C" w:rsidTr="003611AB">
        <w:tc>
          <w:tcPr>
            <w:tcW w:w="1255" w:type="dxa"/>
            <w:shd w:val="clear" w:color="auto" w:fill="DEEAF6" w:themeFill="accent5" w:themeFillTint="33"/>
          </w:tcPr>
          <w:p w14:paraId="126082A0" w14:textId="5E0C475C" w:rsidR="00977FF4" w:rsidRPr="003A54F9" w:rsidRDefault="00977FF4" w:rsidP="00977FF4">
            <w:pPr>
              <w:jc w:val="center"/>
              <w:rPr>
                <w:rFonts w:ascii="Arial Narrow" w:hAnsi="Arial Narrow"/>
              </w:rPr>
            </w:pPr>
            <w:r w:rsidRPr="003A54F9">
              <w:rPr>
                <w:rFonts w:ascii="Arial Narrow" w:hAnsi="Arial Narrow"/>
              </w:rPr>
              <w:t>HD 49.01</w:t>
            </w:r>
          </w:p>
        </w:tc>
        <w:tc>
          <w:tcPr>
            <w:tcW w:w="5842" w:type="dxa"/>
            <w:shd w:val="clear" w:color="auto" w:fill="DEEAF6" w:themeFill="accent5" w:themeFillTint="33"/>
          </w:tcPr>
          <w:p w14:paraId="720C4D06" w14:textId="48826F8F" w:rsidR="00977FF4" w:rsidRPr="003A54F9" w:rsidRDefault="00977FF4" w:rsidP="00977FF4">
            <w:pPr>
              <w:spacing w:line="276" w:lineRule="auto"/>
              <w:rPr>
                <w:rFonts w:ascii="Arial Narrow" w:hAnsi="Arial Narrow"/>
              </w:rPr>
            </w:pPr>
            <w:r w:rsidRPr="003A54F9">
              <w:rPr>
                <w:rFonts w:ascii="Arial Narrow" w:hAnsi="Arial Narrow"/>
              </w:rPr>
              <w:t xml:space="preserve">There is an eyewash station readily available. </w:t>
            </w:r>
          </w:p>
        </w:tc>
        <w:tc>
          <w:tcPr>
            <w:tcW w:w="1260" w:type="dxa"/>
            <w:shd w:val="clear" w:color="auto" w:fill="DEEAF6" w:themeFill="accent5" w:themeFillTint="33"/>
          </w:tcPr>
          <w:p w14:paraId="37F6D5F7"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6489A712" w14:textId="77777777" w:rsidR="00977FF4" w:rsidRPr="003A54F9" w:rsidRDefault="00977FF4" w:rsidP="00977FF4">
            <w:pPr>
              <w:rPr>
                <w:rFonts w:ascii="Arial Narrow" w:hAnsi="Arial Narrow"/>
              </w:rPr>
            </w:pPr>
          </w:p>
        </w:tc>
      </w:tr>
      <w:tr w:rsidR="00977FF4" w:rsidRPr="003A54F9" w14:paraId="5F827779" w14:textId="6E4BCBF6" w:rsidTr="003611AB">
        <w:tc>
          <w:tcPr>
            <w:tcW w:w="1255" w:type="dxa"/>
            <w:shd w:val="clear" w:color="auto" w:fill="DEEAF6" w:themeFill="accent5" w:themeFillTint="33"/>
          </w:tcPr>
          <w:p w14:paraId="187407A0" w14:textId="6B8EBD97" w:rsidR="00977FF4" w:rsidRPr="003A54F9" w:rsidRDefault="00977FF4" w:rsidP="00977FF4">
            <w:pPr>
              <w:jc w:val="center"/>
              <w:rPr>
                <w:rFonts w:ascii="Arial Narrow" w:hAnsi="Arial Narrow"/>
              </w:rPr>
            </w:pPr>
            <w:r w:rsidRPr="003A54F9">
              <w:rPr>
                <w:rFonts w:ascii="Arial Narrow" w:hAnsi="Arial Narrow"/>
              </w:rPr>
              <w:t>HD 49.02</w:t>
            </w:r>
          </w:p>
        </w:tc>
        <w:tc>
          <w:tcPr>
            <w:tcW w:w="5842" w:type="dxa"/>
            <w:shd w:val="clear" w:color="auto" w:fill="DEEAF6" w:themeFill="accent5" w:themeFillTint="33"/>
          </w:tcPr>
          <w:p w14:paraId="138B3BD1" w14:textId="70C17350" w:rsidR="00977FF4" w:rsidRPr="003A54F9" w:rsidRDefault="00977FF4" w:rsidP="00977FF4">
            <w:pPr>
              <w:rPr>
                <w:rFonts w:ascii="Arial Narrow" w:hAnsi="Arial Narrow"/>
              </w:rPr>
            </w:pPr>
            <w:r w:rsidRPr="003A54F9">
              <w:rPr>
                <w:rFonts w:ascii="Arial Narrow" w:hAnsi="Arial Narrow"/>
              </w:rPr>
              <w:t xml:space="preserve">Water sources and drains are a minimum of 1 meter away from the C-PEC. </w:t>
            </w:r>
          </w:p>
        </w:tc>
        <w:tc>
          <w:tcPr>
            <w:tcW w:w="1260" w:type="dxa"/>
            <w:shd w:val="clear" w:color="auto" w:fill="DEEAF6" w:themeFill="accent5" w:themeFillTint="33"/>
          </w:tcPr>
          <w:p w14:paraId="773C59D1"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684171E6" w14:textId="77777777" w:rsidR="00977FF4" w:rsidRPr="003A54F9" w:rsidRDefault="00977FF4" w:rsidP="00977FF4">
            <w:pPr>
              <w:rPr>
                <w:rFonts w:ascii="Arial Narrow" w:hAnsi="Arial Narrow"/>
              </w:rPr>
            </w:pPr>
          </w:p>
        </w:tc>
      </w:tr>
      <w:tr w:rsidR="00977FF4" w:rsidRPr="003A54F9" w14:paraId="20D0D7C0" w14:textId="4DCB4E89" w:rsidTr="003611AB">
        <w:tc>
          <w:tcPr>
            <w:tcW w:w="1255" w:type="dxa"/>
          </w:tcPr>
          <w:p w14:paraId="0927ED31" w14:textId="2DC616D6" w:rsidR="00977FF4" w:rsidRPr="003A54F9" w:rsidRDefault="00977FF4" w:rsidP="00977FF4">
            <w:pPr>
              <w:jc w:val="center"/>
              <w:rPr>
                <w:rFonts w:ascii="Arial Narrow" w:hAnsi="Arial Narrow"/>
              </w:rPr>
            </w:pPr>
            <w:r w:rsidRPr="003A54F9">
              <w:rPr>
                <w:rFonts w:ascii="Arial Narrow" w:hAnsi="Arial Narrow"/>
              </w:rPr>
              <w:t>HD 54.00</w:t>
            </w:r>
          </w:p>
        </w:tc>
        <w:tc>
          <w:tcPr>
            <w:tcW w:w="5842" w:type="dxa"/>
          </w:tcPr>
          <w:p w14:paraId="38EE160E" w14:textId="764C430A" w:rsidR="00977FF4" w:rsidRPr="003A54F9" w:rsidRDefault="00977FF4" w:rsidP="00977FF4">
            <w:pPr>
              <w:rPr>
                <w:rFonts w:ascii="Arial Narrow" w:hAnsi="Arial Narrow"/>
              </w:rPr>
            </w:pPr>
            <w:r w:rsidRPr="003A54F9">
              <w:rPr>
                <w:rFonts w:ascii="Arial Narrow" w:hAnsi="Arial Narrow"/>
              </w:rPr>
              <w:t xml:space="preserve">The ceilings, walls, floors, fixtures, shelving, counters, and cabinets are smooth, impervious, free from cracks and crevices, and non-shedding. If non-compliant describe. </w:t>
            </w:r>
          </w:p>
        </w:tc>
        <w:tc>
          <w:tcPr>
            <w:tcW w:w="1260" w:type="dxa"/>
          </w:tcPr>
          <w:p w14:paraId="433508BD" w14:textId="77777777" w:rsidR="00977FF4" w:rsidRPr="003A54F9" w:rsidRDefault="00977FF4" w:rsidP="00977FF4">
            <w:pPr>
              <w:rPr>
                <w:rFonts w:ascii="Arial Narrow" w:hAnsi="Arial Narrow"/>
              </w:rPr>
            </w:pPr>
          </w:p>
        </w:tc>
        <w:tc>
          <w:tcPr>
            <w:tcW w:w="6128" w:type="dxa"/>
          </w:tcPr>
          <w:p w14:paraId="04187267" w14:textId="77777777" w:rsidR="00977FF4" w:rsidRPr="003A54F9" w:rsidRDefault="00977FF4" w:rsidP="00977FF4">
            <w:pPr>
              <w:rPr>
                <w:rFonts w:ascii="Arial Narrow" w:hAnsi="Arial Narrow"/>
              </w:rPr>
            </w:pPr>
          </w:p>
        </w:tc>
      </w:tr>
      <w:tr w:rsidR="00977FF4" w:rsidRPr="003A54F9" w14:paraId="16D7990F" w14:textId="77777777" w:rsidTr="003611AB">
        <w:tc>
          <w:tcPr>
            <w:tcW w:w="1255" w:type="dxa"/>
            <w:shd w:val="clear" w:color="auto" w:fill="FFC000"/>
          </w:tcPr>
          <w:p w14:paraId="77FC4CF0" w14:textId="1B32BEC4" w:rsidR="00977FF4" w:rsidRPr="003A54F9" w:rsidRDefault="00977FF4" w:rsidP="00977FF4">
            <w:pPr>
              <w:jc w:val="center"/>
              <w:rPr>
                <w:rFonts w:ascii="Arial Narrow" w:hAnsi="Arial Narrow"/>
                <w:b/>
                <w:bCs/>
              </w:rPr>
            </w:pPr>
            <w:r>
              <w:rPr>
                <w:rFonts w:ascii="Arial Narrow" w:hAnsi="Arial Narrow"/>
                <w:b/>
                <w:bCs/>
              </w:rPr>
              <w:t>MM</w:t>
            </w:r>
          </w:p>
        </w:tc>
        <w:tc>
          <w:tcPr>
            <w:tcW w:w="5842" w:type="dxa"/>
            <w:shd w:val="clear" w:color="auto" w:fill="FFC000"/>
          </w:tcPr>
          <w:p w14:paraId="25207C64" w14:textId="08070004" w:rsidR="00977FF4" w:rsidRPr="003A54F9" w:rsidRDefault="00977FF4" w:rsidP="00977FF4">
            <w:pPr>
              <w:rPr>
                <w:rFonts w:ascii="Arial Narrow" w:hAnsi="Arial Narrow"/>
                <w:b/>
                <w:bCs/>
              </w:rPr>
            </w:pPr>
            <w:r w:rsidRPr="003A54F9">
              <w:rPr>
                <w:rFonts w:ascii="Arial Narrow" w:hAnsi="Arial Narrow"/>
                <w:b/>
                <w:bCs/>
              </w:rPr>
              <w:t>Delivery and Packing/Unpacking of Hazardous Drugs</w:t>
            </w:r>
          </w:p>
        </w:tc>
        <w:tc>
          <w:tcPr>
            <w:tcW w:w="1260" w:type="dxa"/>
            <w:shd w:val="clear" w:color="auto" w:fill="FFC000"/>
          </w:tcPr>
          <w:p w14:paraId="6A50BCB3" w14:textId="77777777" w:rsidR="00977FF4" w:rsidRPr="003A54F9" w:rsidRDefault="00977FF4" w:rsidP="00977FF4">
            <w:pPr>
              <w:rPr>
                <w:rFonts w:ascii="Arial Narrow" w:hAnsi="Arial Narrow"/>
                <w:b/>
                <w:bCs/>
              </w:rPr>
            </w:pPr>
          </w:p>
        </w:tc>
        <w:tc>
          <w:tcPr>
            <w:tcW w:w="6128" w:type="dxa"/>
            <w:shd w:val="clear" w:color="auto" w:fill="FFC000"/>
          </w:tcPr>
          <w:p w14:paraId="36641DF5" w14:textId="77777777" w:rsidR="00977FF4" w:rsidRPr="003A54F9" w:rsidRDefault="00977FF4" w:rsidP="00977FF4">
            <w:pPr>
              <w:rPr>
                <w:rFonts w:ascii="Arial Narrow" w:hAnsi="Arial Narrow"/>
                <w:b/>
                <w:bCs/>
              </w:rPr>
            </w:pPr>
          </w:p>
        </w:tc>
      </w:tr>
      <w:tr w:rsidR="00977FF4" w:rsidRPr="003A54F9" w14:paraId="5828CFE2" w14:textId="560D06A0" w:rsidTr="003611AB">
        <w:tc>
          <w:tcPr>
            <w:tcW w:w="1255" w:type="dxa"/>
          </w:tcPr>
          <w:p w14:paraId="28B9887F" w14:textId="5C6890C6" w:rsidR="00977FF4" w:rsidRPr="003A54F9" w:rsidRDefault="00977FF4" w:rsidP="00977FF4">
            <w:pPr>
              <w:jc w:val="center"/>
              <w:rPr>
                <w:rFonts w:ascii="Arial Narrow" w:hAnsi="Arial Narrow"/>
              </w:rPr>
            </w:pPr>
            <w:r w:rsidRPr="003A54F9">
              <w:rPr>
                <w:rFonts w:ascii="Arial Narrow" w:hAnsi="Arial Narrow"/>
              </w:rPr>
              <w:t>HD 64.00</w:t>
            </w:r>
          </w:p>
        </w:tc>
        <w:tc>
          <w:tcPr>
            <w:tcW w:w="5842" w:type="dxa"/>
          </w:tcPr>
          <w:p w14:paraId="5BC2B865" w14:textId="548FF28B" w:rsidR="00977FF4" w:rsidRPr="003A54F9" w:rsidRDefault="00977FF4" w:rsidP="00977FF4">
            <w:pPr>
              <w:rPr>
                <w:rFonts w:ascii="Arial Narrow" w:hAnsi="Arial Narrow"/>
              </w:rPr>
            </w:pPr>
            <w:r w:rsidRPr="003A54F9">
              <w:rPr>
                <w:rFonts w:ascii="Arial Narrow" w:hAnsi="Arial Narrow"/>
              </w:rPr>
              <w:t xml:space="preserve">HDs are delivered to the HD storage area immediately after unpacking. </w:t>
            </w:r>
          </w:p>
        </w:tc>
        <w:tc>
          <w:tcPr>
            <w:tcW w:w="1260" w:type="dxa"/>
          </w:tcPr>
          <w:p w14:paraId="305254BF" w14:textId="77777777" w:rsidR="00977FF4" w:rsidRPr="003A54F9" w:rsidRDefault="00977FF4" w:rsidP="00977FF4">
            <w:pPr>
              <w:rPr>
                <w:rFonts w:ascii="Arial Narrow" w:hAnsi="Arial Narrow"/>
              </w:rPr>
            </w:pPr>
          </w:p>
        </w:tc>
        <w:tc>
          <w:tcPr>
            <w:tcW w:w="6128" w:type="dxa"/>
          </w:tcPr>
          <w:p w14:paraId="748B6D14" w14:textId="77777777" w:rsidR="00977FF4" w:rsidRPr="003A54F9" w:rsidRDefault="00977FF4" w:rsidP="00977FF4">
            <w:pPr>
              <w:rPr>
                <w:rFonts w:ascii="Arial Narrow" w:hAnsi="Arial Narrow"/>
              </w:rPr>
            </w:pPr>
          </w:p>
        </w:tc>
      </w:tr>
      <w:tr w:rsidR="00977FF4" w:rsidRPr="003A54F9" w14:paraId="37362E6F" w14:textId="164175C5" w:rsidTr="003611AB">
        <w:tc>
          <w:tcPr>
            <w:tcW w:w="1255" w:type="dxa"/>
          </w:tcPr>
          <w:p w14:paraId="19415006" w14:textId="2FEE1A02" w:rsidR="00977FF4" w:rsidRPr="003A54F9" w:rsidRDefault="00977FF4" w:rsidP="00977FF4">
            <w:pPr>
              <w:jc w:val="center"/>
              <w:rPr>
                <w:rFonts w:ascii="Arial Narrow" w:hAnsi="Arial Narrow"/>
              </w:rPr>
            </w:pPr>
            <w:r w:rsidRPr="003A54F9">
              <w:rPr>
                <w:rFonts w:ascii="Arial Narrow" w:hAnsi="Arial Narrow"/>
              </w:rPr>
              <w:t>HD 65.00</w:t>
            </w:r>
          </w:p>
        </w:tc>
        <w:tc>
          <w:tcPr>
            <w:tcW w:w="5842" w:type="dxa"/>
          </w:tcPr>
          <w:p w14:paraId="30BBFF19" w14:textId="1D1F323D" w:rsidR="00977FF4" w:rsidRPr="003A54F9" w:rsidRDefault="00977FF4" w:rsidP="00977FF4">
            <w:pPr>
              <w:spacing w:line="276" w:lineRule="auto"/>
              <w:rPr>
                <w:rFonts w:ascii="Arial Narrow" w:hAnsi="Arial Narrow"/>
              </w:rPr>
            </w:pPr>
            <w:r w:rsidRPr="003A54F9">
              <w:rPr>
                <w:rFonts w:ascii="Arial Narrow" w:hAnsi="Arial Narrow"/>
              </w:rPr>
              <w:t xml:space="preserve">A spill kit is readily accessible in the receiving area. </w:t>
            </w:r>
          </w:p>
        </w:tc>
        <w:tc>
          <w:tcPr>
            <w:tcW w:w="1260" w:type="dxa"/>
          </w:tcPr>
          <w:p w14:paraId="040C9F88" w14:textId="77777777" w:rsidR="00977FF4" w:rsidRPr="003A54F9" w:rsidRDefault="00977FF4" w:rsidP="00977FF4">
            <w:pPr>
              <w:rPr>
                <w:rFonts w:ascii="Arial Narrow" w:hAnsi="Arial Narrow"/>
              </w:rPr>
            </w:pPr>
          </w:p>
        </w:tc>
        <w:tc>
          <w:tcPr>
            <w:tcW w:w="6128" w:type="dxa"/>
          </w:tcPr>
          <w:p w14:paraId="118C5E6F" w14:textId="77777777" w:rsidR="00977FF4" w:rsidRPr="003A54F9" w:rsidRDefault="00977FF4" w:rsidP="00977FF4">
            <w:pPr>
              <w:rPr>
                <w:rFonts w:ascii="Arial Narrow" w:hAnsi="Arial Narrow"/>
              </w:rPr>
            </w:pPr>
          </w:p>
        </w:tc>
      </w:tr>
      <w:tr w:rsidR="00977FF4" w:rsidRPr="003A54F9" w14:paraId="013860DB" w14:textId="545F1827" w:rsidTr="003611AB">
        <w:tc>
          <w:tcPr>
            <w:tcW w:w="1255" w:type="dxa"/>
          </w:tcPr>
          <w:p w14:paraId="34013737" w14:textId="76943CD1" w:rsidR="00977FF4" w:rsidRPr="003A54F9" w:rsidRDefault="00977FF4" w:rsidP="00977FF4">
            <w:pPr>
              <w:jc w:val="center"/>
              <w:rPr>
                <w:rFonts w:ascii="Arial Narrow" w:hAnsi="Arial Narrow"/>
              </w:rPr>
            </w:pPr>
            <w:r w:rsidRPr="003A54F9">
              <w:rPr>
                <w:rFonts w:ascii="Arial Narrow" w:hAnsi="Arial Narrow"/>
              </w:rPr>
              <w:t>HD 66.00</w:t>
            </w:r>
          </w:p>
        </w:tc>
        <w:tc>
          <w:tcPr>
            <w:tcW w:w="5842" w:type="dxa"/>
          </w:tcPr>
          <w:p w14:paraId="34A035B0" w14:textId="41332F4C" w:rsidR="00977FF4" w:rsidRPr="003A54F9" w:rsidRDefault="00977FF4" w:rsidP="00977FF4">
            <w:pPr>
              <w:rPr>
                <w:rFonts w:ascii="Arial Narrow" w:hAnsi="Arial Narrow"/>
              </w:rPr>
            </w:pPr>
            <w:r w:rsidRPr="003A54F9">
              <w:rPr>
                <w:rFonts w:ascii="Arial Narrow" w:hAnsi="Arial Narrow"/>
              </w:rPr>
              <w:t xml:space="preserve">Containers are visually examined for signs of damage or breakage prior to opening. </w:t>
            </w:r>
          </w:p>
        </w:tc>
        <w:tc>
          <w:tcPr>
            <w:tcW w:w="1260" w:type="dxa"/>
          </w:tcPr>
          <w:p w14:paraId="01E68EB7" w14:textId="77777777" w:rsidR="00977FF4" w:rsidRPr="003A54F9" w:rsidRDefault="00977FF4" w:rsidP="00977FF4">
            <w:pPr>
              <w:rPr>
                <w:rFonts w:ascii="Arial Narrow" w:hAnsi="Arial Narrow"/>
              </w:rPr>
            </w:pPr>
          </w:p>
        </w:tc>
        <w:tc>
          <w:tcPr>
            <w:tcW w:w="6128" w:type="dxa"/>
          </w:tcPr>
          <w:p w14:paraId="5A1B987F" w14:textId="77777777" w:rsidR="00977FF4" w:rsidRPr="003A54F9" w:rsidRDefault="00977FF4" w:rsidP="00977FF4">
            <w:pPr>
              <w:rPr>
                <w:rFonts w:ascii="Arial Narrow" w:hAnsi="Arial Narrow"/>
              </w:rPr>
            </w:pPr>
          </w:p>
        </w:tc>
      </w:tr>
      <w:tr w:rsidR="00977FF4" w:rsidRPr="003A54F9" w14:paraId="701FBFF3" w14:textId="12C25F1C" w:rsidTr="003611AB">
        <w:tc>
          <w:tcPr>
            <w:tcW w:w="1255" w:type="dxa"/>
          </w:tcPr>
          <w:p w14:paraId="57085160" w14:textId="43783BA0" w:rsidR="00977FF4" w:rsidRPr="003A54F9" w:rsidRDefault="00977FF4" w:rsidP="00977FF4">
            <w:pPr>
              <w:jc w:val="center"/>
              <w:rPr>
                <w:rFonts w:ascii="Arial Narrow" w:hAnsi="Arial Narrow"/>
              </w:rPr>
            </w:pPr>
            <w:r w:rsidRPr="003A54F9">
              <w:rPr>
                <w:rFonts w:ascii="Arial Narrow" w:hAnsi="Arial Narrow"/>
              </w:rPr>
              <w:t>HD 67.00</w:t>
            </w:r>
          </w:p>
        </w:tc>
        <w:tc>
          <w:tcPr>
            <w:tcW w:w="5842" w:type="dxa"/>
          </w:tcPr>
          <w:p w14:paraId="6AE862B6" w14:textId="7C68DE28" w:rsidR="00977FF4" w:rsidRPr="003A54F9" w:rsidRDefault="00977FF4" w:rsidP="00977FF4">
            <w:pPr>
              <w:rPr>
                <w:rFonts w:ascii="Arial Narrow" w:hAnsi="Arial Narrow"/>
              </w:rPr>
            </w:pPr>
            <w:r w:rsidRPr="003A54F9">
              <w:rPr>
                <w:rFonts w:ascii="Arial Narrow" w:hAnsi="Arial Narrow"/>
              </w:rPr>
              <w:t xml:space="preserve">If a shipping container appears damaged and does not need to be opened, it is sealed, enclosed in an impervious container, labeled "hazardous" on the outside, and returned to the supplier after contact or disposed of as hazardous waste. </w:t>
            </w:r>
          </w:p>
        </w:tc>
        <w:tc>
          <w:tcPr>
            <w:tcW w:w="1260" w:type="dxa"/>
          </w:tcPr>
          <w:p w14:paraId="1262DEE4" w14:textId="77777777" w:rsidR="00977FF4" w:rsidRPr="003A54F9" w:rsidRDefault="00977FF4" w:rsidP="00977FF4">
            <w:pPr>
              <w:rPr>
                <w:rFonts w:ascii="Arial Narrow" w:hAnsi="Arial Narrow"/>
              </w:rPr>
            </w:pPr>
          </w:p>
        </w:tc>
        <w:tc>
          <w:tcPr>
            <w:tcW w:w="6128" w:type="dxa"/>
          </w:tcPr>
          <w:p w14:paraId="3AA75F9E" w14:textId="77777777" w:rsidR="00977FF4" w:rsidRPr="003A54F9" w:rsidRDefault="00977FF4" w:rsidP="00977FF4">
            <w:pPr>
              <w:rPr>
                <w:rFonts w:ascii="Arial Narrow" w:hAnsi="Arial Narrow"/>
              </w:rPr>
            </w:pPr>
          </w:p>
        </w:tc>
      </w:tr>
      <w:tr w:rsidR="00977FF4" w:rsidRPr="003A54F9" w14:paraId="49911285" w14:textId="0D87FFAC" w:rsidTr="003611AB">
        <w:tc>
          <w:tcPr>
            <w:tcW w:w="1255" w:type="dxa"/>
            <w:shd w:val="clear" w:color="auto" w:fill="DEEAF6" w:themeFill="accent5" w:themeFillTint="33"/>
          </w:tcPr>
          <w:p w14:paraId="665DEDC1" w14:textId="34448392" w:rsidR="00977FF4" w:rsidRPr="003A54F9" w:rsidRDefault="00977FF4" w:rsidP="00977FF4">
            <w:pPr>
              <w:jc w:val="center"/>
              <w:rPr>
                <w:rFonts w:ascii="Arial Narrow" w:hAnsi="Arial Narrow"/>
              </w:rPr>
            </w:pPr>
            <w:r w:rsidRPr="003A54F9">
              <w:rPr>
                <w:rFonts w:ascii="Arial Narrow" w:hAnsi="Arial Narrow"/>
              </w:rPr>
              <w:t>HD 67.01</w:t>
            </w:r>
          </w:p>
        </w:tc>
        <w:tc>
          <w:tcPr>
            <w:tcW w:w="5842" w:type="dxa"/>
            <w:shd w:val="clear" w:color="auto" w:fill="DEEAF6" w:themeFill="accent5" w:themeFillTint="33"/>
          </w:tcPr>
          <w:p w14:paraId="0D13BEF2" w14:textId="1318E0FF" w:rsidR="00977FF4" w:rsidRPr="003A54F9" w:rsidRDefault="00977FF4" w:rsidP="00977FF4">
            <w:pPr>
              <w:rPr>
                <w:rFonts w:ascii="Arial Narrow" w:hAnsi="Arial Narrow"/>
              </w:rPr>
            </w:pPr>
            <w:r w:rsidRPr="003A54F9">
              <w:rPr>
                <w:rFonts w:ascii="Arial Narrow" w:hAnsi="Arial Narrow"/>
              </w:rPr>
              <w:t xml:space="preserve">If a damaged shipping container must be opened, it is done so according to SOPs, to include sealing the container in plastic or an impervious container, transporting it to the C- PEC for unpacking, removing, and wiping the outside of the undamaged items with disposable wipes, resealing the damaged items in an impervious container and marking it "hazardous," returning it to the supplier after contact or disposing as hazardous waste, and deactivating, decontaminating, and cleaning the C-PEC. </w:t>
            </w:r>
          </w:p>
        </w:tc>
        <w:tc>
          <w:tcPr>
            <w:tcW w:w="1260" w:type="dxa"/>
            <w:shd w:val="clear" w:color="auto" w:fill="DEEAF6" w:themeFill="accent5" w:themeFillTint="33"/>
          </w:tcPr>
          <w:p w14:paraId="00C6EC75" w14:textId="77777777" w:rsidR="00977FF4" w:rsidRPr="003A54F9" w:rsidRDefault="00977FF4" w:rsidP="00977FF4">
            <w:pPr>
              <w:rPr>
                <w:rFonts w:ascii="Arial Narrow" w:hAnsi="Arial Narrow"/>
              </w:rPr>
            </w:pPr>
          </w:p>
        </w:tc>
        <w:tc>
          <w:tcPr>
            <w:tcW w:w="6128" w:type="dxa"/>
            <w:shd w:val="clear" w:color="auto" w:fill="DEEAF6" w:themeFill="accent5" w:themeFillTint="33"/>
          </w:tcPr>
          <w:p w14:paraId="63F44C31" w14:textId="77777777" w:rsidR="00977FF4" w:rsidRPr="003A54F9" w:rsidRDefault="00977FF4" w:rsidP="00977FF4">
            <w:pPr>
              <w:rPr>
                <w:rFonts w:ascii="Arial Narrow" w:hAnsi="Arial Narrow"/>
              </w:rPr>
            </w:pPr>
          </w:p>
        </w:tc>
      </w:tr>
      <w:tr w:rsidR="00977FF4" w:rsidRPr="003A54F9" w14:paraId="1EEAF98F" w14:textId="74882DEB" w:rsidTr="003611AB">
        <w:tc>
          <w:tcPr>
            <w:tcW w:w="1255" w:type="dxa"/>
          </w:tcPr>
          <w:p w14:paraId="3BE8D38C" w14:textId="2B59EF77" w:rsidR="00977FF4" w:rsidRPr="003A54F9" w:rsidRDefault="00977FF4" w:rsidP="00977FF4">
            <w:pPr>
              <w:jc w:val="center"/>
              <w:rPr>
                <w:rFonts w:ascii="Arial Narrow" w:hAnsi="Arial Narrow"/>
              </w:rPr>
            </w:pPr>
            <w:r w:rsidRPr="003A54F9">
              <w:rPr>
                <w:rFonts w:ascii="Arial Narrow" w:hAnsi="Arial Narrow"/>
              </w:rPr>
              <w:t>HD 68.00</w:t>
            </w:r>
          </w:p>
        </w:tc>
        <w:tc>
          <w:tcPr>
            <w:tcW w:w="5842" w:type="dxa"/>
          </w:tcPr>
          <w:p w14:paraId="5D805287" w14:textId="1ED5BE24" w:rsidR="00977FF4" w:rsidRPr="003A54F9" w:rsidRDefault="00977FF4" w:rsidP="00977FF4">
            <w:pPr>
              <w:rPr>
                <w:rFonts w:ascii="Arial Narrow" w:hAnsi="Arial Narrow"/>
              </w:rPr>
            </w:pPr>
            <w:r w:rsidRPr="003A54F9">
              <w:rPr>
                <w:rFonts w:ascii="Arial Narrow" w:hAnsi="Arial Narrow"/>
              </w:rPr>
              <w:t xml:space="preserve">Damaged packages are considered spills and reported to the designated person. List last date of damaged package receipt. </w:t>
            </w:r>
          </w:p>
        </w:tc>
        <w:tc>
          <w:tcPr>
            <w:tcW w:w="1260" w:type="dxa"/>
          </w:tcPr>
          <w:p w14:paraId="7FC5598F" w14:textId="77777777" w:rsidR="00977FF4" w:rsidRPr="003A54F9" w:rsidRDefault="00977FF4" w:rsidP="00977FF4">
            <w:pPr>
              <w:rPr>
                <w:rFonts w:ascii="Arial Narrow" w:hAnsi="Arial Narrow"/>
              </w:rPr>
            </w:pPr>
          </w:p>
        </w:tc>
        <w:tc>
          <w:tcPr>
            <w:tcW w:w="6128" w:type="dxa"/>
          </w:tcPr>
          <w:p w14:paraId="7D844909" w14:textId="77777777" w:rsidR="00977FF4" w:rsidRPr="003A54F9" w:rsidRDefault="00977FF4" w:rsidP="00977FF4">
            <w:pPr>
              <w:rPr>
                <w:rFonts w:ascii="Arial Narrow" w:hAnsi="Arial Narrow"/>
              </w:rPr>
            </w:pPr>
          </w:p>
        </w:tc>
      </w:tr>
      <w:tr w:rsidR="00977FF4" w:rsidRPr="003A54F9" w14:paraId="1153A766" w14:textId="3D123EE0" w:rsidTr="003611AB">
        <w:tc>
          <w:tcPr>
            <w:tcW w:w="1255" w:type="dxa"/>
          </w:tcPr>
          <w:p w14:paraId="576A0918" w14:textId="78DF58AD" w:rsidR="00977FF4" w:rsidRPr="003A54F9" w:rsidRDefault="00977FF4" w:rsidP="00977FF4">
            <w:pPr>
              <w:jc w:val="center"/>
              <w:rPr>
                <w:rFonts w:ascii="Arial Narrow" w:hAnsi="Arial Narrow"/>
              </w:rPr>
            </w:pPr>
            <w:r w:rsidRPr="003A54F9">
              <w:rPr>
                <w:rFonts w:ascii="Arial Narrow" w:hAnsi="Arial Narrow"/>
              </w:rPr>
              <w:t>HD 69.00</w:t>
            </w:r>
          </w:p>
        </w:tc>
        <w:tc>
          <w:tcPr>
            <w:tcW w:w="5842" w:type="dxa"/>
          </w:tcPr>
          <w:p w14:paraId="3774A7BC" w14:textId="1B313DDE" w:rsidR="00977FF4" w:rsidRPr="003A54F9" w:rsidRDefault="00977FF4" w:rsidP="00977FF4">
            <w:pPr>
              <w:rPr>
                <w:rFonts w:ascii="Arial Narrow" w:hAnsi="Arial Narrow"/>
              </w:rPr>
            </w:pPr>
            <w:r w:rsidRPr="003A54F9">
              <w:rPr>
                <w:rFonts w:ascii="Arial Narrow" w:hAnsi="Arial Narrow"/>
              </w:rPr>
              <w:t xml:space="preserve">HDs requiring special HD handling are always clearly labeled as hazardous during transport and in accordance with any laws related to labeling of HDs. </w:t>
            </w:r>
          </w:p>
        </w:tc>
        <w:tc>
          <w:tcPr>
            <w:tcW w:w="1260" w:type="dxa"/>
          </w:tcPr>
          <w:p w14:paraId="7D237143" w14:textId="77777777" w:rsidR="00977FF4" w:rsidRPr="003A54F9" w:rsidRDefault="00977FF4" w:rsidP="00977FF4">
            <w:pPr>
              <w:rPr>
                <w:rFonts w:ascii="Arial Narrow" w:hAnsi="Arial Narrow"/>
              </w:rPr>
            </w:pPr>
          </w:p>
        </w:tc>
        <w:tc>
          <w:tcPr>
            <w:tcW w:w="6128" w:type="dxa"/>
          </w:tcPr>
          <w:p w14:paraId="406FC122" w14:textId="77777777" w:rsidR="00977FF4" w:rsidRPr="003A54F9" w:rsidRDefault="00977FF4" w:rsidP="00977FF4">
            <w:pPr>
              <w:rPr>
                <w:rFonts w:ascii="Arial Narrow" w:hAnsi="Arial Narrow"/>
              </w:rPr>
            </w:pPr>
          </w:p>
        </w:tc>
      </w:tr>
      <w:tr w:rsidR="00977FF4" w:rsidRPr="003A54F9" w14:paraId="12ACB292" w14:textId="0D2BAE4D" w:rsidTr="003611AB">
        <w:tc>
          <w:tcPr>
            <w:tcW w:w="1255" w:type="dxa"/>
          </w:tcPr>
          <w:p w14:paraId="03F62EBA" w14:textId="428B6646" w:rsidR="00977FF4" w:rsidRPr="003A54F9" w:rsidRDefault="00977FF4" w:rsidP="00977FF4">
            <w:pPr>
              <w:jc w:val="center"/>
              <w:rPr>
                <w:rFonts w:ascii="Arial Narrow" w:hAnsi="Arial Narrow"/>
              </w:rPr>
            </w:pPr>
            <w:r w:rsidRPr="003A54F9">
              <w:rPr>
                <w:rFonts w:ascii="Arial Narrow" w:hAnsi="Arial Narrow"/>
              </w:rPr>
              <w:t>HD 70.00</w:t>
            </w:r>
          </w:p>
        </w:tc>
        <w:tc>
          <w:tcPr>
            <w:tcW w:w="5842" w:type="dxa"/>
          </w:tcPr>
          <w:p w14:paraId="5149AE33" w14:textId="765CFF6A" w:rsidR="00977FF4" w:rsidRPr="003A54F9" w:rsidRDefault="00977FF4" w:rsidP="00977FF4">
            <w:pPr>
              <w:rPr>
                <w:rFonts w:ascii="Arial Narrow" w:hAnsi="Arial Narrow"/>
              </w:rPr>
            </w:pPr>
            <w:r w:rsidRPr="003A54F9">
              <w:rPr>
                <w:rFonts w:ascii="Arial Narrow" w:hAnsi="Arial Narrow"/>
              </w:rPr>
              <w:t xml:space="preserve">Labeling processes do not introduce contamination into non-HD handling areas. </w:t>
            </w:r>
          </w:p>
        </w:tc>
        <w:tc>
          <w:tcPr>
            <w:tcW w:w="1260" w:type="dxa"/>
          </w:tcPr>
          <w:p w14:paraId="161DB9C3" w14:textId="77777777" w:rsidR="00977FF4" w:rsidRPr="003A54F9" w:rsidRDefault="00977FF4" w:rsidP="00977FF4">
            <w:pPr>
              <w:rPr>
                <w:rFonts w:ascii="Arial Narrow" w:hAnsi="Arial Narrow"/>
              </w:rPr>
            </w:pPr>
          </w:p>
        </w:tc>
        <w:tc>
          <w:tcPr>
            <w:tcW w:w="6128" w:type="dxa"/>
          </w:tcPr>
          <w:p w14:paraId="315F0C62" w14:textId="77777777" w:rsidR="00977FF4" w:rsidRPr="003A54F9" w:rsidRDefault="00977FF4" w:rsidP="00977FF4">
            <w:pPr>
              <w:rPr>
                <w:rFonts w:ascii="Arial Narrow" w:hAnsi="Arial Narrow"/>
              </w:rPr>
            </w:pPr>
          </w:p>
        </w:tc>
      </w:tr>
      <w:tr w:rsidR="00D02AD8" w:rsidRPr="003A54F9" w14:paraId="4D0B0CAA" w14:textId="77777777" w:rsidTr="00530357">
        <w:tc>
          <w:tcPr>
            <w:tcW w:w="1255" w:type="dxa"/>
            <w:tcBorders>
              <w:top w:val="single" w:sz="4" w:space="0" w:color="auto"/>
              <w:left w:val="single" w:sz="4" w:space="0" w:color="auto"/>
              <w:bottom w:val="single" w:sz="4" w:space="0" w:color="auto"/>
              <w:right w:val="single" w:sz="4" w:space="0" w:color="auto"/>
            </w:tcBorders>
            <w:shd w:val="clear" w:color="auto" w:fill="1712EE"/>
          </w:tcPr>
          <w:p w14:paraId="36F492FF" w14:textId="627807B1" w:rsidR="00D02AD8" w:rsidRPr="003A54F9" w:rsidRDefault="00D02AD8" w:rsidP="00D02AD8">
            <w:pPr>
              <w:jc w:val="center"/>
              <w:rPr>
                <w:rFonts w:ascii="Arial Narrow" w:hAnsi="Arial Narrow"/>
              </w:rPr>
            </w:pPr>
            <w:r w:rsidRPr="003A54F9">
              <w:rPr>
                <w:rFonts w:ascii="Arial Narrow" w:hAnsi="Arial Narrow"/>
                <w:b/>
                <w:bCs/>
                <w:color w:val="FFFFFF" w:themeColor="background1"/>
              </w:rPr>
              <w:lastRenderedPageBreak/>
              <w:t>Item #</w:t>
            </w:r>
          </w:p>
        </w:tc>
        <w:tc>
          <w:tcPr>
            <w:tcW w:w="5842" w:type="dxa"/>
            <w:tcBorders>
              <w:top w:val="single" w:sz="4" w:space="0" w:color="auto"/>
              <w:left w:val="single" w:sz="4" w:space="0" w:color="auto"/>
              <w:bottom w:val="single" w:sz="4" w:space="0" w:color="auto"/>
              <w:right w:val="single" w:sz="4" w:space="0" w:color="auto"/>
            </w:tcBorders>
            <w:shd w:val="clear" w:color="auto" w:fill="1712EE"/>
          </w:tcPr>
          <w:p w14:paraId="5FB80199" w14:textId="31CBF256" w:rsidR="00D02AD8" w:rsidRPr="003A54F9" w:rsidRDefault="00D02AD8" w:rsidP="00D02AD8">
            <w:pPr>
              <w:rPr>
                <w:rFonts w:ascii="Arial Narrow" w:hAnsi="Arial Narrow"/>
              </w:rPr>
            </w:pPr>
            <w:r w:rsidRPr="003A54F9">
              <w:rPr>
                <w:rFonts w:ascii="Arial Narrow" w:hAnsi="Arial Narrow"/>
                <w:b/>
                <w:bCs/>
                <w:color w:val="FFFFFF" w:themeColor="background1"/>
              </w:rPr>
              <w:t>Requirement</w:t>
            </w:r>
          </w:p>
        </w:tc>
        <w:tc>
          <w:tcPr>
            <w:tcW w:w="1260" w:type="dxa"/>
            <w:tcBorders>
              <w:top w:val="single" w:sz="4" w:space="0" w:color="auto"/>
              <w:left w:val="single" w:sz="4" w:space="0" w:color="auto"/>
              <w:bottom w:val="single" w:sz="4" w:space="0" w:color="auto"/>
              <w:right w:val="single" w:sz="4" w:space="0" w:color="auto"/>
            </w:tcBorders>
            <w:shd w:val="clear" w:color="auto" w:fill="1712EE"/>
          </w:tcPr>
          <w:p w14:paraId="312236EE" w14:textId="781C8955" w:rsidR="00D02AD8" w:rsidRPr="003A54F9" w:rsidRDefault="00D02AD8" w:rsidP="00D02AD8">
            <w:pPr>
              <w:rPr>
                <w:rFonts w:ascii="Arial Narrow" w:hAnsi="Arial Narrow"/>
              </w:rPr>
            </w:pPr>
            <w:r w:rsidRPr="003A54F9">
              <w:rPr>
                <w:rFonts w:ascii="Arial Narrow" w:hAnsi="Arial Narrow"/>
                <w:b/>
                <w:bCs/>
                <w:color w:val="FFFFFF" w:themeColor="background1"/>
              </w:rPr>
              <w:t>Yes/No/N/A </w:t>
            </w:r>
          </w:p>
        </w:tc>
        <w:tc>
          <w:tcPr>
            <w:tcW w:w="6128" w:type="dxa"/>
            <w:tcBorders>
              <w:top w:val="single" w:sz="4" w:space="0" w:color="auto"/>
              <w:left w:val="single" w:sz="4" w:space="0" w:color="auto"/>
              <w:bottom w:val="single" w:sz="4" w:space="0" w:color="auto"/>
              <w:right w:val="single" w:sz="4" w:space="0" w:color="auto"/>
            </w:tcBorders>
            <w:shd w:val="clear" w:color="auto" w:fill="1712EE"/>
          </w:tcPr>
          <w:p w14:paraId="08A214F7" w14:textId="79CD75A4" w:rsidR="00D02AD8" w:rsidRPr="003A54F9" w:rsidRDefault="00D02AD8" w:rsidP="00D02AD8">
            <w:pPr>
              <w:rPr>
                <w:rFonts w:ascii="Arial Narrow" w:hAnsi="Arial Narrow"/>
              </w:rPr>
            </w:pPr>
            <w:r w:rsidRPr="003A54F9">
              <w:rPr>
                <w:rFonts w:ascii="Arial Narrow" w:hAnsi="Arial Narrow"/>
                <w:b/>
                <w:bCs/>
                <w:color w:val="FFFFFF" w:themeColor="background1"/>
              </w:rPr>
              <w:t> Comment</w:t>
            </w:r>
          </w:p>
        </w:tc>
      </w:tr>
      <w:tr w:rsidR="00D02AD8" w:rsidRPr="003A54F9" w14:paraId="79C6A987" w14:textId="77777777" w:rsidTr="00530357">
        <w:tc>
          <w:tcPr>
            <w:tcW w:w="1255" w:type="dxa"/>
            <w:shd w:val="clear" w:color="auto" w:fill="FFC000"/>
          </w:tcPr>
          <w:p w14:paraId="19435F7E" w14:textId="5A2706D8" w:rsidR="00D02AD8" w:rsidRPr="003A54F9" w:rsidRDefault="00D02AD8" w:rsidP="00D02AD8">
            <w:pPr>
              <w:jc w:val="center"/>
              <w:rPr>
                <w:rFonts w:ascii="Arial Narrow" w:hAnsi="Arial Narrow"/>
              </w:rPr>
            </w:pPr>
            <w:r>
              <w:rPr>
                <w:rFonts w:ascii="Arial Narrow" w:hAnsi="Arial Narrow"/>
                <w:b/>
                <w:bCs/>
              </w:rPr>
              <w:t>MM</w:t>
            </w:r>
          </w:p>
        </w:tc>
        <w:tc>
          <w:tcPr>
            <w:tcW w:w="5842" w:type="dxa"/>
            <w:shd w:val="clear" w:color="auto" w:fill="FFC000"/>
          </w:tcPr>
          <w:p w14:paraId="48B31FE4" w14:textId="263E6676" w:rsidR="00D02AD8" w:rsidRPr="003A54F9" w:rsidRDefault="00D02AD8" w:rsidP="00D02AD8">
            <w:pPr>
              <w:rPr>
                <w:rFonts w:ascii="Arial Narrow" w:hAnsi="Arial Narrow"/>
              </w:rPr>
            </w:pPr>
            <w:r w:rsidRPr="003A54F9">
              <w:rPr>
                <w:rFonts w:ascii="Arial Narrow" w:hAnsi="Arial Narrow"/>
                <w:b/>
                <w:bCs/>
              </w:rPr>
              <w:t>Delivery and Packing/Unpacking of Hazardous Drugs</w:t>
            </w:r>
          </w:p>
        </w:tc>
        <w:tc>
          <w:tcPr>
            <w:tcW w:w="1260" w:type="dxa"/>
            <w:shd w:val="clear" w:color="auto" w:fill="FFC000"/>
          </w:tcPr>
          <w:p w14:paraId="1ADB53BC" w14:textId="77777777" w:rsidR="00D02AD8" w:rsidRPr="003A54F9" w:rsidRDefault="00D02AD8" w:rsidP="00D02AD8">
            <w:pPr>
              <w:rPr>
                <w:rFonts w:ascii="Arial Narrow" w:hAnsi="Arial Narrow"/>
              </w:rPr>
            </w:pPr>
          </w:p>
        </w:tc>
        <w:tc>
          <w:tcPr>
            <w:tcW w:w="6128" w:type="dxa"/>
            <w:shd w:val="clear" w:color="auto" w:fill="FFC000"/>
          </w:tcPr>
          <w:p w14:paraId="6B2807F8" w14:textId="77777777" w:rsidR="00D02AD8" w:rsidRPr="003A54F9" w:rsidRDefault="00D02AD8" w:rsidP="00D02AD8">
            <w:pPr>
              <w:rPr>
                <w:rFonts w:ascii="Arial Narrow" w:hAnsi="Arial Narrow"/>
              </w:rPr>
            </w:pPr>
          </w:p>
        </w:tc>
      </w:tr>
      <w:tr w:rsidR="00D02AD8" w:rsidRPr="003A54F9" w14:paraId="121FA34E" w14:textId="751ABE03" w:rsidTr="003611AB">
        <w:tc>
          <w:tcPr>
            <w:tcW w:w="1255" w:type="dxa"/>
          </w:tcPr>
          <w:p w14:paraId="2D795C0D" w14:textId="572BB353" w:rsidR="00D02AD8" w:rsidRPr="003A54F9" w:rsidRDefault="00D02AD8" w:rsidP="00D02AD8">
            <w:pPr>
              <w:jc w:val="center"/>
              <w:rPr>
                <w:rFonts w:ascii="Arial Narrow" w:hAnsi="Arial Narrow"/>
              </w:rPr>
            </w:pPr>
            <w:r w:rsidRPr="003A54F9">
              <w:rPr>
                <w:rFonts w:ascii="Arial Narrow" w:hAnsi="Arial Narrow"/>
              </w:rPr>
              <w:t>HD 71.00</w:t>
            </w:r>
          </w:p>
        </w:tc>
        <w:tc>
          <w:tcPr>
            <w:tcW w:w="5842" w:type="dxa"/>
          </w:tcPr>
          <w:p w14:paraId="064B4EEE" w14:textId="12A328E6" w:rsidR="00D02AD8" w:rsidRPr="003A54F9" w:rsidRDefault="00D02AD8" w:rsidP="00D02AD8">
            <w:pPr>
              <w:rPr>
                <w:rFonts w:ascii="Arial Narrow" w:hAnsi="Arial Narrow"/>
              </w:rPr>
            </w:pPr>
            <w:r w:rsidRPr="003A54F9">
              <w:rPr>
                <w:rFonts w:ascii="Arial Narrow" w:hAnsi="Arial Narrow"/>
              </w:rPr>
              <w:t xml:space="preserve">Packaging materials are chosen that protect the HD and healthcare worker against damage, leakage, contamination, and degradation during transport, but also maintains the physical integrity, stability, and sterility of the HD. </w:t>
            </w:r>
          </w:p>
        </w:tc>
        <w:tc>
          <w:tcPr>
            <w:tcW w:w="1260" w:type="dxa"/>
          </w:tcPr>
          <w:p w14:paraId="0C09E6C7" w14:textId="77777777" w:rsidR="00D02AD8" w:rsidRPr="003A54F9" w:rsidRDefault="00D02AD8" w:rsidP="00D02AD8">
            <w:pPr>
              <w:rPr>
                <w:rFonts w:ascii="Arial Narrow" w:hAnsi="Arial Narrow"/>
              </w:rPr>
            </w:pPr>
          </w:p>
        </w:tc>
        <w:tc>
          <w:tcPr>
            <w:tcW w:w="6128" w:type="dxa"/>
          </w:tcPr>
          <w:p w14:paraId="6959469D" w14:textId="77777777" w:rsidR="00D02AD8" w:rsidRPr="003A54F9" w:rsidRDefault="00D02AD8" w:rsidP="00D02AD8">
            <w:pPr>
              <w:rPr>
                <w:rFonts w:ascii="Arial Narrow" w:hAnsi="Arial Narrow"/>
              </w:rPr>
            </w:pPr>
          </w:p>
        </w:tc>
      </w:tr>
      <w:tr w:rsidR="00D02AD8" w:rsidRPr="003A54F9" w14:paraId="47913095" w14:textId="5F7A6D9E" w:rsidTr="003611AB">
        <w:tc>
          <w:tcPr>
            <w:tcW w:w="1255" w:type="dxa"/>
          </w:tcPr>
          <w:p w14:paraId="0E53F3CA" w14:textId="00A50E8C" w:rsidR="00D02AD8" w:rsidRPr="003A54F9" w:rsidRDefault="00D02AD8" w:rsidP="00D02AD8">
            <w:pPr>
              <w:jc w:val="center"/>
              <w:rPr>
                <w:rFonts w:ascii="Arial Narrow" w:hAnsi="Arial Narrow"/>
              </w:rPr>
            </w:pPr>
            <w:r w:rsidRPr="003A54F9">
              <w:rPr>
                <w:rFonts w:ascii="Arial Narrow" w:hAnsi="Arial Narrow"/>
              </w:rPr>
              <w:t>HD 72.00</w:t>
            </w:r>
          </w:p>
        </w:tc>
        <w:tc>
          <w:tcPr>
            <w:tcW w:w="5842" w:type="dxa"/>
          </w:tcPr>
          <w:p w14:paraId="62C8AC91" w14:textId="1484B93D" w:rsidR="00D02AD8" w:rsidRPr="003A54F9" w:rsidRDefault="00D02AD8" w:rsidP="00D02AD8">
            <w:pPr>
              <w:rPr>
                <w:rFonts w:ascii="Arial Narrow" w:hAnsi="Arial Narrow"/>
              </w:rPr>
            </w:pPr>
            <w:r w:rsidRPr="003A54F9">
              <w:rPr>
                <w:rFonts w:ascii="Arial Narrow" w:hAnsi="Arial Narrow"/>
              </w:rPr>
              <w:t xml:space="preserve">Pneumatic tubes are not used for transporting any liquid HDs or antineoplastic HDs. </w:t>
            </w:r>
          </w:p>
        </w:tc>
        <w:tc>
          <w:tcPr>
            <w:tcW w:w="1260" w:type="dxa"/>
          </w:tcPr>
          <w:p w14:paraId="25F11E1C" w14:textId="77777777" w:rsidR="00D02AD8" w:rsidRPr="003A54F9" w:rsidRDefault="00D02AD8" w:rsidP="00D02AD8">
            <w:pPr>
              <w:rPr>
                <w:rFonts w:ascii="Arial Narrow" w:hAnsi="Arial Narrow"/>
              </w:rPr>
            </w:pPr>
          </w:p>
        </w:tc>
        <w:tc>
          <w:tcPr>
            <w:tcW w:w="6128" w:type="dxa"/>
          </w:tcPr>
          <w:p w14:paraId="3CBADBE0" w14:textId="77777777" w:rsidR="00D02AD8" w:rsidRPr="003A54F9" w:rsidRDefault="00D02AD8" w:rsidP="00D02AD8">
            <w:pPr>
              <w:rPr>
                <w:rFonts w:ascii="Arial Narrow" w:hAnsi="Arial Narrow"/>
              </w:rPr>
            </w:pPr>
          </w:p>
        </w:tc>
      </w:tr>
      <w:tr w:rsidR="00D02AD8" w:rsidRPr="003A54F9" w14:paraId="642101B7" w14:textId="103FB2DC" w:rsidTr="003611AB">
        <w:tc>
          <w:tcPr>
            <w:tcW w:w="1255" w:type="dxa"/>
          </w:tcPr>
          <w:p w14:paraId="600D820F" w14:textId="1908C61D" w:rsidR="00D02AD8" w:rsidRPr="003A54F9" w:rsidRDefault="00D02AD8" w:rsidP="00D02AD8">
            <w:pPr>
              <w:jc w:val="center"/>
              <w:rPr>
                <w:rFonts w:ascii="Arial Narrow" w:hAnsi="Arial Narrow"/>
              </w:rPr>
            </w:pPr>
            <w:r w:rsidRPr="003A54F9">
              <w:rPr>
                <w:rFonts w:ascii="Arial Narrow" w:hAnsi="Arial Narrow"/>
              </w:rPr>
              <w:t>HD 73.00</w:t>
            </w:r>
          </w:p>
        </w:tc>
        <w:tc>
          <w:tcPr>
            <w:tcW w:w="5842" w:type="dxa"/>
          </w:tcPr>
          <w:p w14:paraId="2801B246" w14:textId="1376DA57" w:rsidR="00D02AD8" w:rsidRPr="003A54F9" w:rsidRDefault="00D02AD8" w:rsidP="00D02AD8">
            <w:pPr>
              <w:rPr>
                <w:rFonts w:ascii="Arial Narrow" w:hAnsi="Arial Narrow"/>
              </w:rPr>
            </w:pPr>
            <w:r w:rsidRPr="003A54F9">
              <w:rPr>
                <w:rFonts w:ascii="Arial Narrow" w:hAnsi="Arial Narrow"/>
              </w:rPr>
              <w:t xml:space="preserve">Labeling on HDs shipped outside the pharmacy meets all the following requirements: </w:t>
            </w:r>
          </w:p>
        </w:tc>
        <w:tc>
          <w:tcPr>
            <w:tcW w:w="1260" w:type="dxa"/>
          </w:tcPr>
          <w:p w14:paraId="26D0B686" w14:textId="77777777" w:rsidR="00D02AD8" w:rsidRPr="003A54F9" w:rsidRDefault="00D02AD8" w:rsidP="00D02AD8">
            <w:pPr>
              <w:rPr>
                <w:rFonts w:ascii="Arial Narrow" w:hAnsi="Arial Narrow"/>
              </w:rPr>
            </w:pPr>
          </w:p>
        </w:tc>
        <w:tc>
          <w:tcPr>
            <w:tcW w:w="6128" w:type="dxa"/>
          </w:tcPr>
          <w:p w14:paraId="673E75E2" w14:textId="77777777" w:rsidR="00D02AD8" w:rsidRPr="003A54F9" w:rsidRDefault="00D02AD8" w:rsidP="00D02AD8">
            <w:pPr>
              <w:rPr>
                <w:rFonts w:ascii="Arial Narrow" w:hAnsi="Arial Narrow"/>
              </w:rPr>
            </w:pPr>
          </w:p>
        </w:tc>
      </w:tr>
      <w:tr w:rsidR="00D02AD8" w:rsidRPr="003A54F9" w14:paraId="32CFF865" w14:textId="5B7E9953" w:rsidTr="003611AB">
        <w:tc>
          <w:tcPr>
            <w:tcW w:w="1255" w:type="dxa"/>
            <w:shd w:val="clear" w:color="auto" w:fill="DEEAF6" w:themeFill="accent5" w:themeFillTint="33"/>
          </w:tcPr>
          <w:p w14:paraId="1396593E" w14:textId="30752492" w:rsidR="00D02AD8" w:rsidRPr="003A54F9" w:rsidRDefault="00D02AD8" w:rsidP="00D02AD8">
            <w:pPr>
              <w:jc w:val="center"/>
              <w:rPr>
                <w:rFonts w:ascii="Arial Narrow" w:hAnsi="Arial Narrow"/>
              </w:rPr>
            </w:pPr>
            <w:r w:rsidRPr="003A54F9">
              <w:rPr>
                <w:rFonts w:ascii="Arial Narrow" w:hAnsi="Arial Narrow"/>
              </w:rPr>
              <w:t>HD 73.01</w:t>
            </w:r>
          </w:p>
        </w:tc>
        <w:tc>
          <w:tcPr>
            <w:tcW w:w="5842" w:type="dxa"/>
            <w:shd w:val="clear" w:color="auto" w:fill="DEEAF6" w:themeFill="accent5" w:themeFillTint="33"/>
          </w:tcPr>
          <w:p w14:paraId="614BC4F6" w14:textId="46BB131B" w:rsidR="00D02AD8" w:rsidRPr="003A54F9" w:rsidRDefault="00D02AD8" w:rsidP="00D02AD8">
            <w:pPr>
              <w:spacing w:line="276" w:lineRule="auto"/>
              <w:rPr>
                <w:rFonts w:ascii="Arial Narrow" w:hAnsi="Arial Narrow"/>
              </w:rPr>
            </w:pPr>
            <w:r w:rsidRPr="003A54F9">
              <w:rPr>
                <w:rFonts w:ascii="Arial Narrow" w:hAnsi="Arial Narrow"/>
              </w:rPr>
              <w:t xml:space="preserve">Labeling specified in SDS for transport; </w:t>
            </w:r>
          </w:p>
        </w:tc>
        <w:tc>
          <w:tcPr>
            <w:tcW w:w="1260" w:type="dxa"/>
            <w:shd w:val="clear" w:color="auto" w:fill="DEEAF6" w:themeFill="accent5" w:themeFillTint="33"/>
          </w:tcPr>
          <w:p w14:paraId="3066817E"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62F79920" w14:textId="77777777" w:rsidR="00D02AD8" w:rsidRPr="003A54F9" w:rsidRDefault="00D02AD8" w:rsidP="00D02AD8">
            <w:pPr>
              <w:rPr>
                <w:rFonts w:ascii="Arial Narrow" w:hAnsi="Arial Narrow"/>
              </w:rPr>
            </w:pPr>
          </w:p>
        </w:tc>
      </w:tr>
      <w:tr w:rsidR="00D02AD8" w:rsidRPr="003A54F9" w14:paraId="11AE273F" w14:textId="2AF4EC88" w:rsidTr="003611AB">
        <w:tc>
          <w:tcPr>
            <w:tcW w:w="1255" w:type="dxa"/>
            <w:shd w:val="clear" w:color="auto" w:fill="DEEAF6" w:themeFill="accent5" w:themeFillTint="33"/>
          </w:tcPr>
          <w:p w14:paraId="7CC14CB5" w14:textId="3B5E6C7F" w:rsidR="00D02AD8" w:rsidRPr="003A54F9" w:rsidRDefault="00D02AD8" w:rsidP="00D02AD8">
            <w:pPr>
              <w:jc w:val="center"/>
              <w:rPr>
                <w:rFonts w:ascii="Arial Narrow" w:hAnsi="Arial Narrow"/>
              </w:rPr>
            </w:pPr>
            <w:r w:rsidRPr="003A54F9">
              <w:rPr>
                <w:rFonts w:ascii="Arial Narrow" w:hAnsi="Arial Narrow"/>
              </w:rPr>
              <w:t>HD 73.02</w:t>
            </w:r>
          </w:p>
        </w:tc>
        <w:tc>
          <w:tcPr>
            <w:tcW w:w="5842" w:type="dxa"/>
            <w:shd w:val="clear" w:color="auto" w:fill="DEEAF6" w:themeFill="accent5" w:themeFillTint="33"/>
          </w:tcPr>
          <w:p w14:paraId="6F790B29" w14:textId="20D28D92" w:rsidR="00D02AD8" w:rsidRPr="003A54F9" w:rsidRDefault="00D02AD8" w:rsidP="00D02AD8">
            <w:pPr>
              <w:spacing w:line="276" w:lineRule="auto"/>
              <w:rPr>
                <w:rFonts w:ascii="Arial Narrow" w:hAnsi="Arial Narrow"/>
              </w:rPr>
            </w:pPr>
            <w:r w:rsidRPr="003A54F9">
              <w:rPr>
                <w:rFonts w:ascii="Arial Narrow" w:hAnsi="Arial Narrow"/>
              </w:rPr>
              <w:t xml:space="preserve">Storage and disposal instructions; and </w:t>
            </w:r>
          </w:p>
        </w:tc>
        <w:tc>
          <w:tcPr>
            <w:tcW w:w="1260" w:type="dxa"/>
            <w:shd w:val="clear" w:color="auto" w:fill="DEEAF6" w:themeFill="accent5" w:themeFillTint="33"/>
          </w:tcPr>
          <w:p w14:paraId="18F48766"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37FCC669" w14:textId="77777777" w:rsidR="00D02AD8" w:rsidRPr="003A54F9" w:rsidRDefault="00D02AD8" w:rsidP="00D02AD8">
            <w:pPr>
              <w:rPr>
                <w:rFonts w:ascii="Arial Narrow" w:hAnsi="Arial Narrow"/>
              </w:rPr>
            </w:pPr>
          </w:p>
        </w:tc>
      </w:tr>
      <w:tr w:rsidR="00D02AD8" w:rsidRPr="003A54F9" w14:paraId="4B6C98C8" w14:textId="00F0718D" w:rsidTr="003611AB">
        <w:tc>
          <w:tcPr>
            <w:tcW w:w="1255" w:type="dxa"/>
            <w:shd w:val="clear" w:color="auto" w:fill="DEEAF6" w:themeFill="accent5" w:themeFillTint="33"/>
          </w:tcPr>
          <w:p w14:paraId="4724AB8C" w14:textId="469ACAAF" w:rsidR="00D02AD8" w:rsidRPr="003A54F9" w:rsidRDefault="00D02AD8" w:rsidP="00D02AD8">
            <w:pPr>
              <w:jc w:val="center"/>
              <w:rPr>
                <w:rFonts w:ascii="Arial Narrow" w:hAnsi="Arial Narrow"/>
              </w:rPr>
            </w:pPr>
            <w:r w:rsidRPr="003A54F9">
              <w:rPr>
                <w:rFonts w:ascii="Arial Narrow" w:hAnsi="Arial Narrow"/>
              </w:rPr>
              <w:t>HD 73.03</w:t>
            </w:r>
          </w:p>
        </w:tc>
        <w:tc>
          <w:tcPr>
            <w:tcW w:w="5842" w:type="dxa"/>
            <w:shd w:val="clear" w:color="auto" w:fill="DEEAF6" w:themeFill="accent5" w:themeFillTint="33"/>
          </w:tcPr>
          <w:p w14:paraId="61245F65" w14:textId="50A535FB" w:rsidR="00D02AD8" w:rsidRPr="003A54F9" w:rsidRDefault="00D02AD8" w:rsidP="00D02AD8">
            <w:pPr>
              <w:tabs>
                <w:tab w:val="left" w:pos="2472"/>
              </w:tabs>
              <w:spacing w:line="276" w:lineRule="auto"/>
              <w:rPr>
                <w:rFonts w:ascii="Arial Narrow" w:hAnsi="Arial Narrow"/>
              </w:rPr>
            </w:pPr>
            <w:r w:rsidRPr="003A54F9">
              <w:rPr>
                <w:rFonts w:ascii="Arial Narrow" w:hAnsi="Arial Narrow"/>
              </w:rPr>
              <w:t xml:space="preserve">Labeled with HD category. </w:t>
            </w:r>
          </w:p>
        </w:tc>
        <w:tc>
          <w:tcPr>
            <w:tcW w:w="1260" w:type="dxa"/>
            <w:shd w:val="clear" w:color="auto" w:fill="DEEAF6" w:themeFill="accent5" w:themeFillTint="33"/>
          </w:tcPr>
          <w:p w14:paraId="75D26D43"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7E3324EB" w14:textId="77777777" w:rsidR="00D02AD8" w:rsidRPr="003A54F9" w:rsidRDefault="00D02AD8" w:rsidP="00D02AD8">
            <w:pPr>
              <w:rPr>
                <w:rFonts w:ascii="Arial Narrow" w:hAnsi="Arial Narrow"/>
              </w:rPr>
            </w:pPr>
          </w:p>
        </w:tc>
      </w:tr>
      <w:tr w:rsidR="00D02AD8" w:rsidRPr="003A54F9" w14:paraId="21557BD0" w14:textId="0C1C5653" w:rsidTr="003611AB">
        <w:tc>
          <w:tcPr>
            <w:tcW w:w="1255" w:type="dxa"/>
          </w:tcPr>
          <w:p w14:paraId="7EBC4E27" w14:textId="0DF68D63" w:rsidR="00D02AD8" w:rsidRPr="003A54F9" w:rsidRDefault="00D02AD8" w:rsidP="00D02AD8">
            <w:pPr>
              <w:jc w:val="center"/>
              <w:rPr>
                <w:rFonts w:ascii="Arial Narrow" w:hAnsi="Arial Narrow"/>
              </w:rPr>
            </w:pPr>
            <w:r w:rsidRPr="003A54F9">
              <w:rPr>
                <w:rFonts w:ascii="Arial Narrow" w:hAnsi="Arial Narrow"/>
              </w:rPr>
              <w:t>HD 74.00</w:t>
            </w:r>
          </w:p>
        </w:tc>
        <w:tc>
          <w:tcPr>
            <w:tcW w:w="5842" w:type="dxa"/>
          </w:tcPr>
          <w:p w14:paraId="202E0A7F" w14:textId="2F955958" w:rsidR="00D02AD8" w:rsidRPr="003A54F9" w:rsidRDefault="00D02AD8" w:rsidP="00D02AD8">
            <w:pPr>
              <w:rPr>
                <w:rFonts w:ascii="Arial Narrow" w:hAnsi="Arial Narrow"/>
              </w:rPr>
            </w:pPr>
            <w:r w:rsidRPr="003A54F9">
              <w:rPr>
                <w:rFonts w:ascii="Arial Narrow" w:hAnsi="Arial Narrow"/>
              </w:rPr>
              <w:t xml:space="preserve">Counting of antineoplastics is done by hand (e.g., not placed into automated counting devices). </w:t>
            </w:r>
          </w:p>
        </w:tc>
        <w:tc>
          <w:tcPr>
            <w:tcW w:w="1260" w:type="dxa"/>
          </w:tcPr>
          <w:p w14:paraId="0DCF5BB2" w14:textId="77777777" w:rsidR="00D02AD8" w:rsidRPr="003A54F9" w:rsidRDefault="00D02AD8" w:rsidP="00D02AD8">
            <w:pPr>
              <w:rPr>
                <w:rFonts w:ascii="Arial Narrow" w:hAnsi="Arial Narrow"/>
              </w:rPr>
            </w:pPr>
          </w:p>
        </w:tc>
        <w:tc>
          <w:tcPr>
            <w:tcW w:w="6128" w:type="dxa"/>
          </w:tcPr>
          <w:p w14:paraId="54B7B8BD" w14:textId="77777777" w:rsidR="00D02AD8" w:rsidRPr="003A54F9" w:rsidRDefault="00D02AD8" w:rsidP="00D02AD8">
            <w:pPr>
              <w:rPr>
                <w:rFonts w:ascii="Arial Narrow" w:hAnsi="Arial Narrow"/>
              </w:rPr>
            </w:pPr>
          </w:p>
        </w:tc>
      </w:tr>
      <w:tr w:rsidR="00D02AD8" w:rsidRPr="003A54F9" w14:paraId="09F3A816" w14:textId="45434A17" w:rsidTr="003611AB">
        <w:tc>
          <w:tcPr>
            <w:tcW w:w="1255" w:type="dxa"/>
          </w:tcPr>
          <w:p w14:paraId="769DE264" w14:textId="2CB3EF78" w:rsidR="00D02AD8" w:rsidRPr="003A54F9" w:rsidRDefault="00D02AD8" w:rsidP="00D02AD8">
            <w:pPr>
              <w:jc w:val="center"/>
              <w:rPr>
                <w:rFonts w:ascii="Arial Narrow" w:hAnsi="Arial Narrow"/>
              </w:rPr>
            </w:pPr>
            <w:r w:rsidRPr="003A54F9">
              <w:rPr>
                <w:rFonts w:ascii="Arial Narrow" w:hAnsi="Arial Narrow"/>
              </w:rPr>
              <w:t>HD 75.00</w:t>
            </w:r>
          </w:p>
        </w:tc>
        <w:tc>
          <w:tcPr>
            <w:tcW w:w="5842" w:type="dxa"/>
          </w:tcPr>
          <w:p w14:paraId="677B8D96" w14:textId="48FCC2FB" w:rsidR="00D02AD8" w:rsidRPr="003A54F9" w:rsidRDefault="00D02AD8" w:rsidP="00D02AD8">
            <w:pPr>
              <w:rPr>
                <w:rFonts w:ascii="Arial Narrow" w:hAnsi="Arial Narrow"/>
              </w:rPr>
            </w:pPr>
            <w:r w:rsidRPr="003A54F9">
              <w:rPr>
                <w:rFonts w:ascii="Arial Narrow" w:hAnsi="Arial Narrow"/>
              </w:rPr>
              <w:t xml:space="preserve">Clean, dedicated (not used for non-HD purposes), or disposable equipment is used for counting, packaging, and compounding of HDs. </w:t>
            </w:r>
          </w:p>
        </w:tc>
        <w:tc>
          <w:tcPr>
            <w:tcW w:w="1260" w:type="dxa"/>
          </w:tcPr>
          <w:p w14:paraId="22EE31A4" w14:textId="77777777" w:rsidR="00D02AD8" w:rsidRPr="003A54F9" w:rsidRDefault="00D02AD8" w:rsidP="00D02AD8">
            <w:pPr>
              <w:rPr>
                <w:rFonts w:ascii="Arial Narrow" w:hAnsi="Arial Narrow"/>
              </w:rPr>
            </w:pPr>
          </w:p>
        </w:tc>
        <w:tc>
          <w:tcPr>
            <w:tcW w:w="6128" w:type="dxa"/>
          </w:tcPr>
          <w:p w14:paraId="06160445" w14:textId="77777777" w:rsidR="00D02AD8" w:rsidRPr="003A54F9" w:rsidRDefault="00D02AD8" w:rsidP="00D02AD8">
            <w:pPr>
              <w:rPr>
                <w:rFonts w:ascii="Arial Narrow" w:hAnsi="Arial Narrow"/>
              </w:rPr>
            </w:pPr>
          </w:p>
        </w:tc>
      </w:tr>
      <w:tr w:rsidR="00D02AD8" w:rsidRPr="003A54F9" w14:paraId="3C5F9820" w14:textId="170760B3" w:rsidTr="003611AB">
        <w:tc>
          <w:tcPr>
            <w:tcW w:w="1255" w:type="dxa"/>
          </w:tcPr>
          <w:p w14:paraId="2F33AFE6" w14:textId="4A3440BD" w:rsidR="00D02AD8" w:rsidRPr="003A54F9" w:rsidRDefault="00D02AD8" w:rsidP="00D02AD8">
            <w:pPr>
              <w:jc w:val="center"/>
              <w:rPr>
                <w:rFonts w:ascii="Arial Narrow" w:hAnsi="Arial Narrow"/>
              </w:rPr>
            </w:pPr>
            <w:r w:rsidRPr="003A54F9">
              <w:rPr>
                <w:rFonts w:ascii="Arial Narrow" w:hAnsi="Arial Narrow"/>
              </w:rPr>
              <w:t>HD 76.00</w:t>
            </w:r>
          </w:p>
        </w:tc>
        <w:tc>
          <w:tcPr>
            <w:tcW w:w="5842" w:type="dxa"/>
          </w:tcPr>
          <w:p w14:paraId="6E6BE5E6" w14:textId="0F9852A0" w:rsidR="00D02AD8" w:rsidRPr="003A54F9" w:rsidRDefault="00D02AD8" w:rsidP="00D02AD8">
            <w:pPr>
              <w:rPr>
                <w:rFonts w:ascii="Arial Narrow" w:hAnsi="Arial Narrow"/>
              </w:rPr>
            </w:pPr>
            <w:r w:rsidRPr="003A54F9">
              <w:rPr>
                <w:rFonts w:ascii="Arial Narrow" w:hAnsi="Arial Narrow"/>
              </w:rPr>
              <w:t>APIs or other powdered HDs are handled in a C-PEC during particle generating activities, such as crushing, opening capsules, and weighing powders</w:t>
            </w:r>
          </w:p>
        </w:tc>
        <w:tc>
          <w:tcPr>
            <w:tcW w:w="1260" w:type="dxa"/>
          </w:tcPr>
          <w:p w14:paraId="4D03A48D" w14:textId="77777777" w:rsidR="00D02AD8" w:rsidRPr="003A54F9" w:rsidRDefault="00D02AD8" w:rsidP="00D02AD8">
            <w:pPr>
              <w:rPr>
                <w:rFonts w:ascii="Arial Narrow" w:hAnsi="Arial Narrow"/>
              </w:rPr>
            </w:pPr>
          </w:p>
        </w:tc>
        <w:tc>
          <w:tcPr>
            <w:tcW w:w="6128" w:type="dxa"/>
          </w:tcPr>
          <w:p w14:paraId="544C76F4" w14:textId="77777777" w:rsidR="00D02AD8" w:rsidRPr="003A54F9" w:rsidRDefault="00D02AD8" w:rsidP="00D02AD8">
            <w:pPr>
              <w:rPr>
                <w:rFonts w:ascii="Arial Narrow" w:hAnsi="Arial Narrow"/>
              </w:rPr>
            </w:pPr>
          </w:p>
        </w:tc>
      </w:tr>
      <w:tr w:rsidR="00D02AD8" w:rsidRPr="003A54F9" w14:paraId="6BBACF90" w14:textId="77777777" w:rsidTr="00A22B1A">
        <w:tc>
          <w:tcPr>
            <w:tcW w:w="1255" w:type="dxa"/>
            <w:shd w:val="clear" w:color="auto" w:fill="FFC000"/>
          </w:tcPr>
          <w:p w14:paraId="1A02F761" w14:textId="4F129086" w:rsidR="00D02AD8" w:rsidRPr="003A54F9" w:rsidRDefault="00D02AD8" w:rsidP="00D02AD8">
            <w:pPr>
              <w:jc w:val="center"/>
              <w:rPr>
                <w:rFonts w:ascii="Arial Narrow" w:hAnsi="Arial Narrow"/>
                <w:b/>
                <w:bCs/>
              </w:rPr>
            </w:pPr>
            <w:r>
              <w:rPr>
                <w:rFonts w:ascii="Arial Narrow" w:hAnsi="Arial Narrow"/>
                <w:b/>
                <w:bCs/>
              </w:rPr>
              <w:t>NN</w:t>
            </w:r>
          </w:p>
        </w:tc>
        <w:tc>
          <w:tcPr>
            <w:tcW w:w="13230" w:type="dxa"/>
            <w:gridSpan w:val="3"/>
            <w:shd w:val="clear" w:color="auto" w:fill="FFC000"/>
          </w:tcPr>
          <w:p w14:paraId="63BC897F" w14:textId="5061964E" w:rsidR="00D02AD8" w:rsidRPr="003A54F9" w:rsidRDefault="00D02AD8" w:rsidP="00D02AD8">
            <w:pPr>
              <w:rPr>
                <w:rFonts w:ascii="Arial Narrow" w:hAnsi="Arial Narrow"/>
                <w:b/>
                <w:bCs/>
              </w:rPr>
            </w:pPr>
            <w:r w:rsidRPr="003A54F9">
              <w:rPr>
                <w:rFonts w:ascii="Arial Narrow" w:hAnsi="Arial Narrow"/>
                <w:b/>
                <w:bCs/>
              </w:rPr>
              <w:t>Deactivation, Decontamination, Cleaning and Disinfection (DDCD)</w:t>
            </w:r>
          </w:p>
        </w:tc>
      </w:tr>
      <w:tr w:rsidR="00D02AD8" w:rsidRPr="003A54F9" w14:paraId="6E385356" w14:textId="7F9F56C9" w:rsidTr="003611AB">
        <w:tc>
          <w:tcPr>
            <w:tcW w:w="1255" w:type="dxa"/>
          </w:tcPr>
          <w:p w14:paraId="46E0CD7B" w14:textId="17271886" w:rsidR="00D02AD8" w:rsidRPr="003A54F9" w:rsidRDefault="00D02AD8" w:rsidP="00D02AD8">
            <w:pPr>
              <w:jc w:val="center"/>
              <w:rPr>
                <w:rFonts w:ascii="Arial Narrow" w:hAnsi="Arial Narrow"/>
              </w:rPr>
            </w:pPr>
            <w:r w:rsidRPr="003A54F9">
              <w:rPr>
                <w:rFonts w:ascii="Arial Narrow" w:hAnsi="Arial Narrow"/>
              </w:rPr>
              <w:t>HD 77.00</w:t>
            </w:r>
          </w:p>
        </w:tc>
        <w:tc>
          <w:tcPr>
            <w:tcW w:w="5842" w:type="dxa"/>
          </w:tcPr>
          <w:p w14:paraId="3A5BC8EF" w14:textId="495C5162" w:rsidR="00D02AD8" w:rsidRPr="003A54F9" w:rsidRDefault="00D02AD8" w:rsidP="00D02AD8">
            <w:pPr>
              <w:rPr>
                <w:rFonts w:ascii="Arial Narrow" w:hAnsi="Arial Narrow"/>
              </w:rPr>
            </w:pPr>
            <w:r w:rsidRPr="003A54F9">
              <w:rPr>
                <w:rFonts w:ascii="Arial Narrow" w:hAnsi="Arial Narrow"/>
              </w:rPr>
              <w:t xml:space="preserve">The pharmacy has chosen appropriate oxidizing agent(s) for deactivation and decontamination and proven effective by testing. </w:t>
            </w:r>
          </w:p>
        </w:tc>
        <w:tc>
          <w:tcPr>
            <w:tcW w:w="1260" w:type="dxa"/>
          </w:tcPr>
          <w:p w14:paraId="03CA5F4F" w14:textId="77777777" w:rsidR="00D02AD8" w:rsidRPr="003A54F9" w:rsidRDefault="00D02AD8" w:rsidP="00D02AD8">
            <w:pPr>
              <w:rPr>
                <w:rFonts w:ascii="Arial Narrow" w:hAnsi="Arial Narrow"/>
              </w:rPr>
            </w:pPr>
          </w:p>
        </w:tc>
        <w:tc>
          <w:tcPr>
            <w:tcW w:w="6128" w:type="dxa"/>
          </w:tcPr>
          <w:p w14:paraId="01372E5D" w14:textId="77777777" w:rsidR="00D02AD8" w:rsidRPr="003A54F9" w:rsidRDefault="00D02AD8" w:rsidP="00D02AD8">
            <w:pPr>
              <w:rPr>
                <w:rFonts w:ascii="Arial Narrow" w:hAnsi="Arial Narrow"/>
              </w:rPr>
            </w:pPr>
          </w:p>
        </w:tc>
      </w:tr>
      <w:tr w:rsidR="00D02AD8" w:rsidRPr="003A54F9" w14:paraId="5464AF71" w14:textId="629012D4" w:rsidTr="003611AB">
        <w:tc>
          <w:tcPr>
            <w:tcW w:w="1255" w:type="dxa"/>
          </w:tcPr>
          <w:p w14:paraId="29FF8F40" w14:textId="50242EE0" w:rsidR="00D02AD8" w:rsidRPr="003A54F9" w:rsidRDefault="00D02AD8" w:rsidP="00D02AD8">
            <w:pPr>
              <w:jc w:val="center"/>
              <w:rPr>
                <w:rFonts w:ascii="Arial Narrow" w:hAnsi="Arial Narrow"/>
              </w:rPr>
            </w:pPr>
            <w:r w:rsidRPr="003A54F9">
              <w:rPr>
                <w:rFonts w:ascii="Arial Narrow" w:hAnsi="Arial Narrow"/>
              </w:rPr>
              <w:t>HD 78.00</w:t>
            </w:r>
          </w:p>
        </w:tc>
        <w:tc>
          <w:tcPr>
            <w:tcW w:w="5842" w:type="dxa"/>
          </w:tcPr>
          <w:p w14:paraId="01E1F445" w14:textId="0E6A0031" w:rsidR="00D02AD8" w:rsidRPr="003A54F9" w:rsidRDefault="00D02AD8" w:rsidP="00D02AD8">
            <w:pPr>
              <w:rPr>
                <w:rFonts w:ascii="Arial Narrow" w:hAnsi="Arial Narrow"/>
              </w:rPr>
            </w:pPr>
            <w:r w:rsidRPr="003A54F9">
              <w:rPr>
                <w:rFonts w:ascii="Arial Narrow" w:hAnsi="Arial Narrow"/>
              </w:rPr>
              <w:t xml:space="preserve">Wipes or other appropriate delivery mechanisms (e.g., not a spray bottle) are used for deactivation and decontamination. </w:t>
            </w:r>
          </w:p>
        </w:tc>
        <w:tc>
          <w:tcPr>
            <w:tcW w:w="1260" w:type="dxa"/>
          </w:tcPr>
          <w:p w14:paraId="5C221644" w14:textId="77777777" w:rsidR="00D02AD8" w:rsidRPr="003A54F9" w:rsidRDefault="00D02AD8" w:rsidP="00D02AD8">
            <w:pPr>
              <w:rPr>
                <w:rFonts w:ascii="Arial Narrow" w:hAnsi="Arial Narrow"/>
              </w:rPr>
            </w:pPr>
          </w:p>
        </w:tc>
        <w:tc>
          <w:tcPr>
            <w:tcW w:w="6128" w:type="dxa"/>
          </w:tcPr>
          <w:p w14:paraId="6D86B6C2" w14:textId="77777777" w:rsidR="00D02AD8" w:rsidRPr="003A54F9" w:rsidRDefault="00D02AD8" w:rsidP="00D02AD8">
            <w:pPr>
              <w:rPr>
                <w:rFonts w:ascii="Arial Narrow" w:hAnsi="Arial Narrow"/>
              </w:rPr>
            </w:pPr>
          </w:p>
        </w:tc>
      </w:tr>
      <w:tr w:rsidR="00D02AD8" w:rsidRPr="003A54F9" w14:paraId="09C044B5" w14:textId="4C471CCD" w:rsidTr="003611AB">
        <w:tc>
          <w:tcPr>
            <w:tcW w:w="1255" w:type="dxa"/>
          </w:tcPr>
          <w:p w14:paraId="1D79E091" w14:textId="25809015" w:rsidR="00D02AD8" w:rsidRPr="003A54F9" w:rsidRDefault="00D02AD8" w:rsidP="00D02AD8">
            <w:pPr>
              <w:jc w:val="center"/>
              <w:rPr>
                <w:rFonts w:ascii="Arial Narrow" w:hAnsi="Arial Narrow"/>
              </w:rPr>
            </w:pPr>
            <w:r w:rsidRPr="003A54F9">
              <w:rPr>
                <w:rFonts w:ascii="Arial Narrow" w:hAnsi="Arial Narrow"/>
              </w:rPr>
              <w:t>HD 79.00</w:t>
            </w:r>
          </w:p>
        </w:tc>
        <w:tc>
          <w:tcPr>
            <w:tcW w:w="5842" w:type="dxa"/>
          </w:tcPr>
          <w:p w14:paraId="35AB5A9F" w14:textId="3A82747F" w:rsidR="00D02AD8" w:rsidRPr="003A54F9" w:rsidRDefault="00D02AD8" w:rsidP="00D02AD8">
            <w:pPr>
              <w:rPr>
                <w:rFonts w:ascii="Arial Narrow" w:hAnsi="Arial Narrow"/>
              </w:rPr>
            </w:pPr>
            <w:r>
              <w:rPr>
                <w:rFonts w:ascii="Arial Narrow" w:hAnsi="Arial Narrow"/>
              </w:rPr>
              <w:t>Is t</w:t>
            </w:r>
            <w:r w:rsidRPr="003A54F9">
              <w:rPr>
                <w:rFonts w:ascii="Arial Narrow" w:hAnsi="Arial Narrow"/>
              </w:rPr>
              <w:t>he C-PEC decontaminated</w:t>
            </w:r>
            <w:r>
              <w:rPr>
                <w:rFonts w:ascii="Arial Narrow" w:hAnsi="Arial Narrow"/>
              </w:rPr>
              <w:t xml:space="preserve"> at the appropriate intervals?</w:t>
            </w:r>
          </w:p>
        </w:tc>
        <w:tc>
          <w:tcPr>
            <w:tcW w:w="1260" w:type="dxa"/>
          </w:tcPr>
          <w:p w14:paraId="4B5C12E1" w14:textId="77777777" w:rsidR="00D02AD8" w:rsidRPr="003A54F9" w:rsidRDefault="00D02AD8" w:rsidP="00D02AD8">
            <w:pPr>
              <w:rPr>
                <w:rFonts w:ascii="Arial Narrow" w:hAnsi="Arial Narrow"/>
              </w:rPr>
            </w:pPr>
          </w:p>
        </w:tc>
        <w:tc>
          <w:tcPr>
            <w:tcW w:w="6128" w:type="dxa"/>
          </w:tcPr>
          <w:p w14:paraId="7241B75B" w14:textId="77777777" w:rsidR="00D02AD8" w:rsidRPr="003A54F9" w:rsidRDefault="00D02AD8" w:rsidP="00D02AD8">
            <w:pPr>
              <w:rPr>
                <w:rFonts w:ascii="Arial Narrow" w:hAnsi="Arial Narrow"/>
              </w:rPr>
            </w:pPr>
          </w:p>
        </w:tc>
      </w:tr>
      <w:tr w:rsidR="00D02AD8" w:rsidRPr="003A54F9" w14:paraId="359BD00A" w14:textId="3B8998AC" w:rsidTr="003611AB">
        <w:trPr>
          <w:trHeight w:val="53"/>
        </w:trPr>
        <w:tc>
          <w:tcPr>
            <w:tcW w:w="1255" w:type="dxa"/>
            <w:shd w:val="clear" w:color="auto" w:fill="DEEAF6" w:themeFill="accent5" w:themeFillTint="33"/>
          </w:tcPr>
          <w:p w14:paraId="526C7AAA" w14:textId="6015202F" w:rsidR="00D02AD8" w:rsidRPr="003A54F9" w:rsidRDefault="00D02AD8" w:rsidP="00D02AD8">
            <w:pPr>
              <w:jc w:val="center"/>
              <w:rPr>
                <w:rFonts w:ascii="Arial Narrow" w:hAnsi="Arial Narrow"/>
              </w:rPr>
            </w:pPr>
            <w:r w:rsidRPr="003A54F9">
              <w:rPr>
                <w:rFonts w:ascii="Arial Narrow" w:hAnsi="Arial Narrow"/>
              </w:rPr>
              <w:t>HD 79.01</w:t>
            </w:r>
          </w:p>
        </w:tc>
        <w:tc>
          <w:tcPr>
            <w:tcW w:w="5842" w:type="dxa"/>
            <w:shd w:val="clear" w:color="auto" w:fill="DEEAF6" w:themeFill="accent5" w:themeFillTint="33"/>
          </w:tcPr>
          <w:p w14:paraId="3018770C" w14:textId="33BA5538" w:rsidR="00D02AD8" w:rsidRPr="003A54F9" w:rsidRDefault="00D02AD8" w:rsidP="00D02AD8">
            <w:pPr>
              <w:spacing w:line="276" w:lineRule="auto"/>
              <w:rPr>
                <w:rFonts w:ascii="Arial Narrow" w:hAnsi="Arial Narrow"/>
              </w:rPr>
            </w:pPr>
            <w:r w:rsidRPr="003A54F9">
              <w:rPr>
                <w:rFonts w:ascii="Arial Narrow" w:hAnsi="Arial Narrow"/>
              </w:rPr>
              <w:t xml:space="preserve">Between compounding of different HDs </w:t>
            </w:r>
          </w:p>
        </w:tc>
        <w:tc>
          <w:tcPr>
            <w:tcW w:w="1260" w:type="dxa"/>
            <w:shd w:val="clear" w:color="auto" w:fill="DEEAF6" w:themeFill="accent5" w:themeFillTint="33"/>
          </w:tcPr>
          <w:p w14:paraId="79021918"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293132F5" w14:textId="77777777" w:rsidR="00D02AD8" w:rsidRPr="003A54F9" w:rsidRDefault="00D02AD8" w:rsidP="00D02AD8">
            <w:pPr>
              <w:rPr>
                <w:rFonts w:ascii="Arial Narrow" w:hAnsi="Arial Narrow"/>
              </w:rPr>
            </w:pPr>
          </w:p>
        </w:tc>
      </w:tr>
      <w:tr w:rsidR="00D02AD8" w:rsidRPr="003A54F9" w14:paraId="1A665D68" w14:textId="77777777" w:rsidTr="003611AB">
        <w:tc>
          <w:tcPr>
            <w:tcW w:w="1255" w:type="dxa"/>
            <w:shd w:val="clear" w:color="auto" w:fill="DEEAF6" w:themeFill="accent5" w:themeFillTint="33"/>
          </w:tcPr>
          <w:p w14:paraId="11001B1B" w14:textId="01421B12" w:rsidR="00D02AD8" w:rsidRPr="003A54F9" w:rsidRDefault="00D02AD8" w:rsidP="00D02AD8">
            <w:pPr>
              <w:jc w:val="center"/>
              <w:rPr>
                <w:rFonts w:ascii="Arial Narrow" w:hAnsi="Arial Narrow"/>
              </w:rPr>
            </w:pPr>
            <w:r w:rsidRPr="003A54F9">
              <w:rPr>
                <w:rFonts w:ascii="Arial Narrow" w:hAnsi="Arial Narrow"/>
              </w:rPr>
              <w:t>HD 79.02</w:t>
            </w:r>
          </w:p>
        </w:tc>
        <w:tc>
          <w:tcPr>
            <w:tcW w:w="5842" w:type="dxa"/>
            <w:shd w:val="clear" w:color="auto" w:fill="DEEAF6" w:themeFill="accent5" w:themeFillTint="33"/>
          </w:tcPr>
          <w:p w14:paraId="4C1C8E82" w14:textId="1FF0F5FD" w:rsidR="00D02AD8" w:rsidRPr="003A54F9" w:rsidRDefault="00D02AD8" w:rsidP="00D02AD8">
            <w:pPr>
              <w:spacing w:line="276" w:lineRule="auto"/>
              <w:rPr>
                <w:rFonts w:ascii="Arial Narrow" w:hAnsi="Arial Narrow"/>
              </w:rPr>
            </w:pPr>
            <w:r w:rsidRPr="003A54F9">
              <w:rPr>
                <w:rFonts w:ascii="Arial Narrow" w:hAnsi="Arial Narrow"/>
              </w:rPr>
              <w:t>At least daily when used</w:t>
            </w:r>
          </w:p>
        </w:tc>
        <w:tc>
          <w:tcPr>
            <w:tcW w:w="1260" w:type="dxa"/>
            <w:shd w:val="clear" w:color="auto" w:fill="DEEAF6" w:themeFill="accent5" w:themeFillTint="33"/>
          </w:tcPr>
          <w:p w14:paraId="7E93F7CD"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0D9666DE" w14:textId="77777777" w:rsidR="00D02AD8" w:rsidRPr="003A54F9" w:rsidRDefault="00D02AD8" w:rsidP="00D02AD8">
            <w:pPr>
              <w:rPr>
                <w:rFonts w:ascii="Arial Narrow" w:hAnsi="Arial Narrow"/>
              </w:rPr>
            </w:pPr>
          </w:p>
        </w:tc>
      </w:tr>
      <w:tr w:rsidR="00D02AD8" w:rsidRPr="003A54F9" w14:paraId="618B4BF4" w14:textId="6E476F29" w:rsidTr="003611AB">
        <w:tc>
          <w:tcPr>
            <w:tcW w:w="1255" w:type="dxa"/>
            <w:shd w:val="clear" w:color="auto" w:fill="DEEAF6" w:themeFill="accent5" w:themeFillTint="33"/>
          </w:tcPr>
          <w:p w14:paraId="7F994278" w14:textId="359070BF" w:rsidR="00D02AD8" w:rsidRPr="003A54F9" w:rsidRDefault="00D02AD8" w:rsidP="00D02AD8">
            <w:pPr>
              <w:jc w:val="center"/>
              <w:rPr>
                <w:rFonts w:ascii="Arial Narrow" w:hAnsi="Arial Narrow"/>
              </w:rPr>
            </w:pPr>
            <w:r w:rsidRPr="003A54F9">
              <w:rPr>
                <w:rFonts w:ascii="Arial Narrow" w:hAnsi="Arial Narrow"/>
              </w:rPr>
              <w:t>HD 79.03</w:t>
            </w:r>
          </w:p>
        </w:tc>
        <w:tc>
          <w:tcPr>
            <w:tcW w:w="5842" w:type="dxa"/>
            <w:shd w:val="clear" w:color="auto" w:fill="DEEAF6" w:themeFill="accent5" w:themeFillTint="33"/>
          </w:tcPr>
          <w:p w14:paraId="3588F0D1" w14:textId="7ACB01E6" w:rsidR="00D02AD8" w:rsidRPr="003A54F9" w:rsidRDefault="00D02AD8" w:rsidP="00D02AD8">
            <w:pPr>
              <w:spacing w:line="276" w:lineRule="auto"/>
              <w:rPr>
                <w:rFonts w:ascii="Arial Narrow" w:hAnsi="Arial Narrow"/>
              </w:rPr>
            </w:pPr>
            <w:r w:rsidRPr="003A54F9">
              <w:rPr>
                <w:rFonts w:ascii="Arial Narrow" w:hAnsi="Arial Narrow"/>
              </w:rPr>
              <w:t xml:space="preserve">Any time a spill occurs </w:t>
            </w:r>
          </w:p>
        </w:tc>
        <w:tc>
          <w:tcPr>
            <w:tcW w:w="1260" w:type="dxa"/>
            <w:shd w:val="clear" w:color="auto" w:fill="DEEAF6" w:themeFill="accent5" w:themeFillTint="33"/>
          </w:tcPr>
          <w:p w14:paraId="1E661719"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49B22059" w14:textId="77777777" w:rsidR="00D02AD8" w:rsidRPr="003A54F9" w:rsidRDefault="00D02AD8" w:rsidP="00D02AD8">
            <w:pPr>
              <w:rPr>
                <w:rFonts w:ascii="Arial Narrow" w:hAnsi="Arial Narrow"/>
              </w:rPr>
            </w:pPr>
          </w:p>
        </w:tc>
      </w:tr>
      <w:tr w:rsidR="00D02AD8" w:rsidRPr="003A54F9" w14:paraId="363206D6" w14:textId="6AE59BC3" w:rsidTr="003611AB">
        <w:tc>
          <w:tcPr>
            <w:tcW w:w="1255" w:type="dxa"/>
            <w:shd w:val="clear" w:color="auto" w:fill="DEEAF6" w:themeFill="accent5" w:themeFillTint="33"/>
          </w:tcPr>
          <w:p w14:paraId="2183E772" w14:textId="56026959" w:rsidR="00D02AD8" w:rsidRPr="003A54F9" w:rsidRDefault="00D02AD8" w:rsidP="00D02AD8">
            <w:pPr>
              <w:jc w:val="center"/>
              <w:rPr>
                <w:rFonts w:ascii="Arial Narrow" w:hAnsi="Arial Narrow"/>
              </w:rPr>
            </w:pPr>
            <w:r w:rsidRPr="003A54F9">
              <w:rPr>
                <w:rFonts w:ascii="Arial Narrow" w:hAnsi="Arial Narrow"/>
              </w:rPr>
              <w:t>HD 79.04</w:t>
            </w:r>
          </w:p>
        </w:tc>
        <w:tc>
          <w:tcPr>
            <w:tcW w:w="5842" w:type="dxa"/>
            <w:shd w:val="clear" w:color="auto" w:fill="DEEAF6" w:themeFill="accent5" w:themeFillTint="33"/>
          </w:tcPr>
          <w:p w14:paraId="37EDBB2A" w14:textId="1545DEDD" w:rsidR="00D02AD8" w:rsidRPr="003A54F9" w:rsidRDefault="00D02AD8" w:rsidP="00D02AD8">
            <w:pPr>
              <w:spacing w:line="276" w:lineRule="auto"/>
              <w:rPr>
                <w:rFonts w:ascii="Arial Narrow" w:hAnsi="Arial Narrow"/>
              </w:rPr>
            </w:pPr>
            <w:r w:rsidRPr="003A54F9">
              <w:rPr>
                <w:rFonts w:ascii="Arial Narrow" w:hAnsi="Arial Narrow"/>
              </w:rPr>
              <w:t xml:space="preserve">Before and after certification </w:t>
            </w:r>
          </w:p>
        </w:tc>
        <w:tc>
          <w:tcPr>
            <w:tcW w:w="1260" w:type="dxa"/>
            <w:shd w:val="clear" w:color="auto" w:fill="DEEAF6" w:themeFill="accent5" w:themeFillTint="33"/>
          </w:tcPr>
          <w:p w14:paraId="4C0D205D"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133AF04B" w14:textId="77777777" w:rsidR="00D02AD8" w:rsidRPr="003A54F9" w:rsidRDefault="00D02AD8" w:rsidP="00D02AD8">
            <w:pPr>
              <w:rPr>
                <w:rFonts w:ascii="Arial Narrow" w:hAnsi="Arial Narrow"/>
              </w:rPr>
            </w:pPr>
          </w:p>
        </w:tc>
      </w:tr>
      <w:tr w:rsidR="00D02AD8" w:rsidRPr="003A54F9" w14:paraId="18F492DC" w14:textId="534C0E6E" w:rsidTr="003611AB">
        <w:tc>
          <w:tcPr>
            <w:tcW w:w="1255" w:type="dxa"/>
            <w:shd w:val="clear" w:color="auto" w:fill="DEEAF6" w:themeFill="accent5" w:themeFillTint="33"/>
          </w:tcPr>
          <w:p w14:paraId="6DA08E6B" w14:textId="364D7EB3" w:rsidR="00D02AD8" w:rsidRPr="003A54F9" w:rsidRDefault="00D02AD8" w:rsidP="00D02AD8">
            <w:pPr>
              <w:jc w:val="center"/>
              <w:rPr>
                <w:rFonts w:ascii="Arial Narrow" w:hAnsi="Arial Narrow"/>
              </w:rPr>
            </w:pPr>
            <w:r w:rsidRPr="003A54F9">
              <w:rPr>
                <w:rFonts w:ascii="Arial Narrow" w:hAnsi="Arial Narrow"/>
              </w:rPr>
              <w:t>HD 79.05</w:t>
            </w:r>
          </w:p>
        </w:tc>
        <w:tc>
          <w:tcPr>
            <w:tcW w:w="5842" w:type="dxa"/>
            <w:shd w:val="clear" w:color="auto" w:fill="DEEAF6" w:themeFill="accent5" w:themeFillTint="33"/>
          </w:tcPr>
          <w:p w14:paraId="383D0BA5" w14:textId="3313C459" w:rsidR="00D02AD8" w:rsidRPr="003A54F9" w:rsidRDefault="00D02AD8" w:rsidP="00D02AD8">
            <w:pPr>
              <w:spacing w:line="276" w:lineRule="auto"/>
              <w:rPr>
                <w:rFonts w:ascii="Arial Narrow" w:hAnsi="Arial Narrow"/>
              </w:rPr>
            </w:pPr>
            <w:r w:rsidRPr="003A54F9">
              <w:rPr>
                <w:rFonts w:ascii="Arial Narrow" w:hAnsi="Arial Narrow"/>
              </w:rPr>
              <w:t xml:space="preserve">Any time voluntary interruption occurs </w:t>
            </w:r>
          </w:p>
        </w:tc>
        <w:tc>
          <w:tcPr>
            <w:tcW w:w="1260" w:type="dxa"/>
            <w:shd w:val="clear" w:color="auto" w:fill="DEEAF6" w:themeFill="accent5" w:themeFillTint="33"/>
          </w:tcPr>
          <w:p w14:paraId="36223F99"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2BB7D8FA" w14:textId="77777777" w:rsidR="00D02AD8" w:rsidRPr="003A54F9" w:rsidRDefault="00D02AD8" w:rsidP="00D02AD8">
            <w:pPr>
              <w:rPr>
                <w:rFonts w:ascii="Arial Narrow" w:hAnsi="Arial Narrow"/>
              </w:rPr>
            </w:pPr>
          </w:p>
        </w:tc>
      </w:tr>
      <w:tr w:rsidR="00D02AD8" w:rsidRPr="003A54F9" w14:paraId="57B7DDCB" w14:textId="514FE8AF" w:rsidTr="003611AB">
        <w:tc>
          <w:tcPr>
            <w:tcW w:w="1255" w:type="dxa"/>
            <w:shd w:val="clear" w:color="auto" w:fill="DEEAF6" w:themeFill="accent5" w:themeFillTint="33"/>
          </w:tcPr>
          <w:p w14:paraId="4ED7F01B" w14:textId="2398C1BF" w:rsidR="00D02AD8" w:rsidRPr="003A54F9" w:rsidRDefault="00D02AD8" w:rsidP="00D02AD8">
            <w:pPr>
              <w:jc w:val="center"/>
              <w:rPr>
                <w:rFonts w:ascii="Arial Narrow" w:hAnsi="Arial Narrow"/>
              </w:rPr>
            </w:pPr>
            <w:r w:rsidRPr="003A54F9">
              <w:rPr>
                <w:rFonts w:ascii="Arial Narrow" w:hAnsi="Arial Narrow"/>
              </w:rPr>
              <w:t>HD 79.06</w:t>
            </w:r>
          </w:p>
        </w:tc>
        <w:tc>
          <w:tcPr>
            <w:tcW w:w="5842" w:type="dxa"/>
            <w:shd w:val="clear" w:color="auto" w:fill="DEEAF6" w:themeFill="accent5" w:themeFillTint="33"/>
          </w:tcPr>
          <w:p w14:paraId="79B2B432" w14:textId="21DB5365" w:rsidR="00D02AD8" w:rsidRPr="003A54F9" w:rsidRDefault="00D02AD8" w:rsidP="00D02AD8">
            <w:pPr>
              <w:spacing w:line="276" w:lineRule="auto"/>
              <w:rPr>
                <w:rFonts w:ascii="Arial Narrow" w:hAnsi="Arial Narrow"/>
              </w:rPr>
            </w:pPr>
            <w:r w:rsidRPr="003A54F9">
              <w:rPr>
                <w:rFonts w:ascii="Arial Narrow" w:hAnsi="Arial Narrow"/>
              </w:rPr>
              <w:t xml:space="preserve">If the ventilation tool is moved </w:t>
            </w:r>
          </w:p>
        </w:tc>
        <w:tc>
          <w:tcPr>
            <w:tcW w:w="1260" w:type="dxa"/>
            <w:shd w:val="clear" w:color="auto" w:fill="DEEAF6" w:themeFill="accent5" w:themeFillTint="33"/>
          </w:tcPr>
          <w:p w14:paraId="0F54F6B2" w14:textId="77777777" w:rsidR="00D02AD8" w:rsidRPr="003A54F9" w:rsidRDefault="00D02AD8" w:rsidP="00D02AD8">
            <w:pPr>
              <w:rPr>
                <w:rFonts w:ascii="Arial Narrow" w:hAnsi="Arial Narrow"/>
              </w:rPr>
            </w:pPr>
          </w:p>
        </w:tc>
        <w:tc>
          <w:tcPr>
            <w:tcW w:w="6128" w:type="dxa"/>
            <w:shd w:val="clear" w:color="auto" w:fill="DEEAF6" w:themeFill="accent5" w:themeFillTint="33"/>
          </w:tcPr>
          <w:p w14:paraId="2860411D" w14:textId="77777777" w:rsidR="00D02AD8" w:rsidRPr="003A54F9" w:rsidRDefault="00D02AD8" w:rsidP="00D02AD8">
            <w:pPr>
              <w:rPr>
                <w:rFonts w:ascii="Arial Narrow" w:hAnsi="Arial Narrow"/>
              </w:rPr>
            </w:pPr>
          </w:p>
        </w:tc>
      </w:tr>
      <w:tr w:rsidR="00D02AD8" w:rsidRPr="003A54F9" w14:paraId="6AB53316" w14:textId="334B2180" w:rsidTr="003611AB">
        <w:tc>
          <w:tcPr>
            <w:tcW w:w="1255" w:type="dxa"/>
          </w:tcPr>
          <w:p w14:paraId="541C88D5" w14:textId="576A49A9" w:rsidR="00D02AD8" w:rsidRPr="003A54F9" w:rsidRDefault="00D02AD8" w:rsidP="00D02AD8">
            <w:pPr>
              <w:jc w:val="center"/>
              <w:rPr>
                <w:rFonts w:ascii="Arial Narrow" w:hAnsi="Arial Narrow"/>
              </w:rPr>
            </w:pPr>
            <w:r w:rsidRPr="003A54F9">
              <w:rPr>
                <w:rFonts w:ascii="Arial Narrow" w:hAnsi="Arial Narrow"/>
              </w:rPr>
              <w:t>HD 80.00</w:t>
            </w:r>
          </w:p>
        </w:tc>
        <w:tc>
          <w:tcPr>
            <w:tcW w:w="5842" w:type="dxa"/>
          </w:tcPr>
          <w:p w14:paraId="43C4A9DC" w14:textId="354D88EA" w:rsidR="00D02AD8" w:rsidRPr="003A54F9" w:rsidRDefault="00D02AD8" w:rsidP="00D02AD8">
            <w:pPr>
              <w:rPr>
                <w:rFonts w:ascii="Arial Narrow" w:hAnsi="Arial Narrow"/>
              </w:rPr>
            </w:pPr>
            <w:r w:rsidRPr="003A54F9">
              <w:rPr>
                <w:rFonts w:ascii="Arial Narrow" w:hAnsi="Arial Narrow"/>
              </w:rPr>
              <w:t xml:space="preserve">HD containers are wiped down prior to placing them in the C-PEC and the solution used does not alter the product label. </w:t>
            </w:r>
          </w:p>
        </w:tc>
        <w:tc>
          <w:tcPr>
            <w:tcW w:w="1260" w:type="dxa"/>
          </w:tcPr>
          <w:p w14:paraId="206300B0" w14:textId="77777777" w:rsidR="00D02AD8" w:rsidRPr="003A54F9" w:rsidRDefault="00D02AD8" w:rsidP="00D02AD8">
            <w:pPr>
              <w:rPr>
                <w:rFonts w:ascii="Arial Narrow" w:hAnsi="Arial Narrow"/>
              </w:rPr>
            </w:pPr>
          </w:p>
        </w:tc>
        <w:tc>
          <w:tcPr>
            <w:tcW w:w="6128" w:type="dxa"/>
          </w:tcPr>
          <w:p w14:paraId="3E429F79" w14:textId="77777777" w:rsidR="00D02AD8" w:rsidRPr="003A54F9" w:rsidRDefault="00D02AD8" w:rsidP="00D02AD8">
            <w:pPr>
              <w:rPr>
                <w:rFonts w:ascii="Arial Narrow" w:hAnsi="Arial Narrow"/>
              </w:rPr>
            </w:pPr>
          </w:p>
        </w:tc>
      </w:tr>
    </w:tbl>
    <w:p w14:paraId="0B935904" w14:textId="77777777" w:rsidR="00977FF4" w:rsidRDefault="00977FF4">
      <w:r>
        <w:br w:type="page"/>
      </w:r>
    </w:p>
    <w:tbl>
      <w:tblPr>
        <w:tblStyle w:val="TableGrid"/>
        <w:tblW w:w="14485" w:type="dxa"/>
        <w:tblInd w:w="0" w:type="dxa"/>
        <w:tblLook w:val="04A0" w:firstRow="1" w:lastRow="0" w:firstColumn="1" w:lastColumn="0" w:noHBand="0" w:noVBand="1"/>
      </w:tblPr>
      <w:tblGrid>
        <w:gridCol w:w="1255"/>
        <w:gridCol w:w="5842"/>
        <w:gridCol w:w="1260"/>
        <w:gridCol w:w="6128"/>
      </w:tblGrid>
      <w:tr w:rsidR="00977FF4" w:rsidRPr="003A54F9" w14:paraId="2F0E3D93" w14:textId="77777777" w:rsidTr="00D24D1A">
        <w:tc>
          <w:tcPr>
            <w:tcW w:w="1255" w:type="dxa"/>
            <w:tcBorders>
              <w:top w:val="single" w:sz="4" w:space="0" w:color="auto"/>
              <w:left w:val="single" w:sz="4" w:space="0" w:color="auto"/>
              <w:bottom w:val="single" w:sz="4" w:space="0" w:color="auto"/>
              <w:right w:val="single" w:sz="4" w:space="0" w:color="auto"/>
            </w:tcBorders>
            <w:shd w:val="clear" w:color="auto" w:fill="1712EE"/>
          </w:tcPr>
          <w:p w14:paraId="133FF2BB" w14:textId="601E75A0" w:rsidR="00977FF4" w:rsidRPr="003A54F9" w:rsidRDefault="00977FF4" w:rsidP="00977FF4">
            <w:pPr>
              <w:jc w:val="center"/>
              <w:rPr>
                <w:rFonts w:ascii="Arial Narrow" w:hAnsi="Arial Narrow"/>
              </w:rPr>
            </w:pPr>
            <w:r w:rsidRPr="003A54F9">
              <w:rPr>
                <w:rFonts w:ascii="Arial Narrow" w:hAnsi="Arial Narrow"/>
                <w:b/>
                <w:bCs/>
                <w:color w:val="FFFFFF" w:themeColor="background1"/>
              </w:rPr>
              <w:lastRenderedPageBreak/>
              <w:t>Item #</w:t>
            </w:r>
          </w:p>
        </w:tc>
        <w:tc>
          <w:tcPr>
            <w:tcW w:w="5842" w:type="dxa"/>
            <w:tcBorders>
              <w:top w:val="single" w:sz="4" w:space="0" w:color="auto"/>
              <w:left w:val="single" w:sz="4" w:space="0" w:color="auto"/>
              <w:bottom w:val="single" w:sz="4" w:space="0" w:color="auto"/>
              <w:right w:val="single" w:sz="4" w:space="0" w:color="auto"/>
            </w:tcBorders>
            <w:shd w:val="clear" w:color="auto" w:fill="1712EE"/>
          </w:tcPr>
          <w:p w14:paraId="174FA6B6" w14:textId="38732F74" w:rsidR="00977FF4" w:rsidRPr="003A54F9" w:rsidRDefault="00977FF4" w:rsidP="00977FF4">
            <w:pPr>
              <w:rPr>
                <w:rFonts w:ascii="Arial Narrow" w:hAnsi="Arial Narrow"/>
              </w:rPr>
            </w:pPr>
            <w:r w:rsidRPr="003A54F9">
              <w:rPr>
                <w:rFonts w:ascii="Arial Narrow" w:hAnsi="Arial Narrow"/>
                <w:b/>
                <w:bCs/>
                <w:color w:val="FFFFFF" w:themeColor="background1"/>
              </w:rPr>
              <w:t>Requirement</w:t>
            </w:r>
          </w:p>
        </w:tc>
        <w:tc>
          <w:tcPr>
            <w:tcW w:w="1260" w:type="dxa"/>
            <w:tcBorders>
              <w:top w:val="single" w:sz="4" w:space="0" w:color="auto"/>
              <w:left w:val="single" w:sz="4" w:space="0" w:color="auto"/>
              <w:bottom w:val="single" w:sz="4" w:space="0" w:color="auto"/>
              <w:right w:val="single" w:sz="4" w:space="0" w:color="auto"/>
            </w:tcBorders>
            <w:shd w:val="clear" w:color="auto" w:fill="1712EE"/>
          </w:tcPr>
          <w:p w14:paraId="65BB3F20" w14:textId="35F05367" w:rsidR="00977FF4" w:rsidRPr="003A54F9" w:rsidRDefault="00977FF4" w:rsidP="00977FF4">
            <w:pPr>
              <w:rPr>
                <w:rFonts w:ascii="Arial Narrow" w:hAnsi="Arial Narrow"/>
              </w:rPr>
            </w:pPr>
            <w:r w:rsidRPr="003A54F9">
              <w:rPr>
                <w:rFonts w:ascii="Arial Narrow" w:hAnsi="Arial Narrow"/>
                <w:b/>
                <w:bCs/>
                <w:color w:val="FFFFFF" w:themeColor="background1"/>
              </w:rPr>
              <w:t>Yes/No/N/A </w:t>
            </w:r>
          </w:p>
        </w:tc>
        <w:tc>
          <w:tcPr>
            <w:tcW w:w="6128" w:type="dxa"/>
            <w:tcBorders>
              <w:top w:val="single" w:sz="4" w:space="0" w:color="auto"/>
              <w:left w:val="single" w:sz="4" w:space="0" w:color="auto"/>
              <w:bottom w:val="single" w:sz="4" w:space="0" w:color="auto"/>
              <w:right w:val="single" w:sz="4" w:space="0" w:color="auto"/>
            </w:tcBorders>
            <w:shd w:val="clear" w:color="auto" w:fill="1712EE"/>
          </w:tcPr>
          <w:p w14:paraId="5B719281" w14:textId="5FBC5D39" w:rsidR="00977FF4" w:rsidRPr="003A54F9" w:rsidRDefault="00977FF4" w:rsidP="00977FF4">
            <w:pPr>
              <w:rPr>
                <w:rFonts w:ascii="Arial Narrow" w:hAnsi="Arial Narrow"/>
              </w:rPr>
            </w:pPr>
            <w:r w:rsidRPr="003A54F9">
              <w:rPr>
                <w:rFonts w:ascii="Arial Narrow" w:hAnsi="Arial Narrow"/>
                <w:b/>
                <w:bCs/>
                <w:color w:val="FFFFFF" w:themeColor="background1"/>
              </w:rPr>
              <w:t> Comment</w:t>
            </w:r>
          </w:p>
        </w:tc>
      </w:tr>
      <w:tr w:rsidR="00977FF4" w:rsidRPr="003A54F9" w14:paraId="7938B877" w14:textId="77777777" w:rsidTr="000E4C45">
        <w:tc>
          <w:tcPr>
            <w:tcW w:w="1255" w:type="dxa"/>
            <w:shd w:val="clear" w:color="auto" w:fill="FFC000"/>
          </w:tcPr>
          <w:p w14:paraId="3D68E20C" w14:textId="5851467F" w:rsidR="00977FF4" w:rsidRPr="003A54F9" w:rsidRDefault="00977FF4" w:rsidP="00977FF4">
            <w:pPr>
              <w:jc w:val="center"/>
              <w:rPr>
                <w:rFonts w:ascii="Arial Narrow" w:hAnsi="Arial Narrow"/>
              </w:rPr>
            </w:pPr>
            <w:r>
              <w:rPr>
                <w:rFonts w:ascii="Arial Narrow" w:hAnsi="Arial Narrow"/>
                <w:b/>
                <w:bCs/>
              </w:rPr>
              <w:t>NN</w:t>
            </w:r>
          </w:p>
        </w:tc>
        <w:tc>
          <w:tcPr>
            <w:tcW w:w="7102" w:type="dxa"/>
            <w:gridSpan w:val="2"/>
            <w:shd w:val="clear" w:color="auto" w:fill="FFC000"/>
          </w:tcPr>
          <w:p w14:paraId="5DCE7243" w14:textId="47B40486" w:rsidR="00977FF4" w:rsidRPr="003A54F9" w:rsidRDefault="00977FF4" w:rsidP="00977FF4">
            <w:pPr>
              <w:rPr>
                <w:rFonts w:ascii="Arial Narrow" w:hAnsi="Arial Narrow"/>
              </w:rPr>
            </w:pPr>
            <w:r w:rsidRPr="003A54F9">
              <w:rPr>
                <w:rFonts w:ascii="Arial Narrow" w:hAnsi="Arial Narrow"/>
                <w:b/>
                <w:bCs/>
              </w:rPr>
              <w:t>Deactivation, Decontamination, Cleaning and Disinfection (DDCD)</w:t>
            </w:r>
          </w:p>
        </w:tc>
        <w:tc>
          <w:tcPr>
            <w:tcW w:w="6128" w:type="dxa"/>
            <w:shd w:val="clear" w:color="auto" w:fill="FFC000"/>
          </w:tcPr>
          <w:p w14:paraId="540259B8" w14:textId="77777777" w:rsidR="00977FF4" w:rsidRPr="003A54F9" w:rsidRDefault="00977FF4" w:rsidP="00977FF4">
            <w:pPr>
              <w:rPr>
                <w:rFonts w:ascii="Arial Narrow" w:hAnsi="Arial Narrow"/>
              </w:rPr>
            </w:pPr>
          </w:p>
        </w:tc>
      </w:tr>
      <w:tr w:rsidR="00977FF4" w:rsidRPr="003A54F9" w14:paraId="768D3E55" w14:textId="10EDF2D0" w:rsidTr="003611AB">
        <w:tc>
          <w:tcPr>
            <w:tcW w:w="1255" w:type="dxa"/>
          </w:tcPr>
          <w:p w14:paraId="33376593" w14:textId="344BB4F7" w:rsidR="00977FF4" w:rsidRPr="003A54F9" w:rsidRDefault="00977FF4" w:rsidP="00977FF4">
            <w:pPr>
              <w:jc w:val="center"/>
              <w:rPr>
                <w:rFonts w:ascii="Arial Narrow" w:hAnsi="Arial Narrow"/>
              </w:rPr>
            </w:pPr>
            <w:r w:rsidRPr="003A54F9">
              <w:rPr>
                <w:rFonts w:ascii="Arial Narrow" w:hAnsi="Arial Narrow"/>
              </w:rPr>
              <w:t>HD 81.00</w:t>
            </w:r>
          </w:p>
        </w:tc>
        <w:tc>
          <w:tcPr>
            <w:tcW w:w="5842" w:type="dxa"/>
          </w:tcPr>
          <w:p w14:paraId="4475CED9" w14:textId="7C6409AC" w:rsidR="00977FF4" w:rsidRPr="003A54F9" w:rsidRDefault="00977FF4" w:rsidP="00977FF4">
            <w:pPr>
              <w:rPr>
                <w:rFonts w:ascii="Arial Narrow" w:hAnsi="Arial Narrow"/>
              </w:rPr>
            </w:pPr>
            <w:r w:rsidRPr="003A54F9">
              <w:rPr>
                <w:rFonts w:ascii="Arial Narrow" w:hAnsi="Arial Narrow"/>
              </w:rPr>
              <w:t xml:space="preserve">Areas other than the work surface of the C-PEC, where contamination can build up (such as areas under the work tray), are deactivated, decontaminated, and cleaned at least monthly. </w:t>
            </w:r>
          </w:p>
        </w:tc>
        <w:tc>
          <w:tcPr>
            <w:tcW w:w="1260" w:type="dxa"/>
          </w:tcPr>
          <w:p w14:paraId="4DC10E4E" w14:textId="77777777" w:rsidR="00977FF4" w:rsidRPr="003A54F9" w:rsidRDefault="00977FF4" w:rsidP="00977FF4">
            <w:pPr>
              <w:rPr>
                <w:rFonts w:ascii="Arial Narrow" w:hAnsi="Arial Narrow"/>
              </w:rPr>
            </w:pPr>
          </w:p>
        </w:tc>
        <w:tc>
          <w:tcPr>
            <w:tcW w:w="6128" w:type="dxa"/>
          </w:tcPr>
          <w:p w14:paraId="409452F7" w14:textId="77777777" w:rsidR="00977FF4" w:rsidRPr="003A54F9" w:rsidRDefault="00977FF4" w:rsidP="00977FF4">
            <w:pPr>
              <w:rPr>
                <w:rFonts w:ascii="Arial Narrow" w:hAnsi="Arial Narrow"/>
              </w:rPr>
            </w:pPr>
          </w:p>
        </w:tc>
      </w:tr>
      <w:tr w:rsidR="00977FF4" w:rsidRPr="003A54F9" w14:paraId="64653FE4" w14:textId="008FC214" w:rsidTr="003611AB">
        <w:tc>
          <w:tcPr>
            <w:tcW w:w="1255" w:type="dxa"/>
          </w:tcPr>
          <w:p w14:paraId="1C0EBC80" w14:textId="6BABAE54" w:rsidR="00977FF4" w:rsidRPr="003A54F9" w:rsidRDefault="00977FF4" w:rsidP="00977FF4">
            <w:pPr>
              <w:jc w:val="center"/>
              <w:rPr>
                <w:rFonts w:ascii="Arial Narrow" w:hAnsi="Arial Narrow"/>
              </w:rPr>
            </w:pPr>
            <w:r w:rsidRPr="003A54F9">
              <w:rPr>
                <w:rFonts w:ascii="Arial Narrow" w:hAnsi="Arial Narrow"/>
              </w:rPr>
              <w:t>HD 82.00</w:t>
            </w:r>
          </w:p>
        </w:tc>
        <w:tc>
          <w:tcPr>
            <w:tcW w:w="5842" w:type="dxa"/>
          </w:tcPr>
          <w:p w14:paraId="239D4B7A" w14:textId="39BC05E7" w:rsidR="00977FF4" w:rsidRPr="003A54F9" w:rsidRDefault="00977FF4" w:rsidP="00977FF4">
            <w:pPr>
              <w:rPr>
                <w:rFonts w:ascii="Arial Narrow" w:hAnsi="Arial Narrow"/>
              </w:rPr>
            </w:pPr>
            <w:r w:rsidRPr="003A54F9">
              <w:rPr>
                <w:rFonts w:ascii="Arial Narrow" w:hAnsi="Arial Narrow"/>
              </w:rPr>
              <w:t>Additional PPE (e.g., respirator) is used in accordance with SOPs, to protect the worker if containment airflows are compromised by opening the cabinets to get to these areas</w:t>
            </w:r>
            <w:r w:rsidR="004A6926">
              <w:rPr>
                <w:rFonts w:ascii="Arial Narrow" w:hAnsi="Arial Narrow"/>
              </w:rPr>
              <w:t>.</w:t>
            </w:r>
          </w:p>
        </w:tc>
        <w:tc>
          <w:tcPr>
            <w:tcW w:w="1260" w:type="dxa"/>
          </w:tcPr>
          <w:p w14:paraId="1BBD2308" w14:textId="77777777" w:rsidR="00977FF4" w:rsidRPr="003A54F9" w:rsidRDefault="00977FF4" w:rsidP="00977FF4">
            <w:pPr>
              <w:rPr>
                <w:rFonts w:ascii="Arial Narrow" w:hAnsi="Arial Narrow"/>
              </w:rPr>
            </w:pPr>
          </w:p>
        </w:tc>
        <w:tc>
          <w:tcPr>
            <w:tcW w:w="6128" w:type="dxa"/>
          </w:tcPr>
          <w:p w14:paraId="43D61730" w14:textId="77777777" w:rsidR="00977FF4" w:rsidRPr="003A54F9" w:rsidRDefault="00977FF4" w:rsidP="00977FF4">
            <w:pPr>
              <w:rPr>
                <w:rFonts w:ascii="Arial Narrow" w:hAnsi="Arial Narrow"/>
              </w:rPr>
            </w:pPr>
          </w:p>
        </w:tc>
      </w:tr>
      <w:tr w:rsidR="00977FF4" w:rsidRPr="003A54F9" w14:paraId="0AA0739D" w14:textId="14067659" w:rsidTr="003611AB">
        <w:tc>
          <w:tcPr>
            <w:tcW w:w="1255" w:type="dxa"/>
          </w:tcPr>
          <w:p w14:paraId="5D28E5E3" w14:textId="501C606A" w:rsidR="00977FF4" w:rsidRPr="003A54F9" w:rsidRDefault="00977FF4" w:rsidP="00977FF4">
            <w:pPr>
              <w:jc w:val="center"/>
              <w:rPr>
                <w:rFonts w:ascii="Arial Narrow" w:hAnsi="Arial Narrow"/>
              </w:rPr>
            </w:pPr>
            <w:r w:rsidRPr="003A54F9">
              <w:rPr>
                <w:rFonts w:ascii="Arial Narrow" w:hAnsi="Arial Narrow"/>
              </w:rPr>
              <w:t>HD 83.00</w:t>
            </w:r>
          </w:p>
        </w:tc>
        <w:tc>
          <w:tcPr>
            <w:tcW w:w="5842" w:type="dxa"/>
          </w:tcPr>
          <w:p w14:paraId="1B50ECFD" w14:textId="5C578AD8" w:rsidR="00977FF4" w:rsidRPr="003A54F9" w:rsidRDefault="00977FF4" w:rsidP="00977FF4">
            <w:pPr>
              <w:spacing w:line="276" w:lineRule="auto"/>
              <w:rPr>
                <w:rFonts w:ascii="Arial Narrow" w:hAnsi="Arial Narrow"/>
              </w:rPr>
            </w:pPr>
            <w:r w:rsidRPr="003A54F9">
              <w:rPr>
                <w:rFonts w:ascii="Arial Narrow" w:hAnsi="Arial Narrow"/>
              </w:rPr>
              <w:t xml:space="preserve">Spills are contained and cleaned immediately. </w:t>
            </w:r>
          </w:p>
        </w:tc>
        <w:tc>
          <w:tcPr>
            <w:tcW w:w="1260" w:type="dxa"/>
          </w:tcPr>
          <w:p w14:paraId="0B1E8DAE" w14:textId="77777777" w:rsidR="00977FF4" w:rsidRPr="003A54F9" w:rsidRDefault="00977FF4" w:rsidP="00977FF4">
            <w:pPr>
              <w:rPr>
                <w:rFonts w:ascii="Arial Narrow" w:hAnsi="Arial Narrow"/>
              </w:rPr>
            </w:pPr>
          </w:p>
        </w:tc>
        <w:tc>
          <w:tcPr>
            <w:tcW w:w="6128" w:type="dxa"/>
          </w:tcPr>
          <w:p w14:paraId="66F1D981" w14:textId="77777777" w:rsidR="00977FF4" w:rsidRPr="003A54F9" w:rsidRDefault="00977FF4" w:rsidP="00977FF4">
            <w:pPr>
              <w:rPr>
                <w:rFonts w:ascii="Arial Narrow" w:hAnsi="Arial Narrow"/>
              </w:rPr>
            </w:pPr>
          </w:p>
        </w:tc>
      </w:tr>
      <w:tr w:rsidR="00977FF4" w:rsidRPr="003A54F9" w14:paraId="73DA9855" w14:textId="5ACCDEEC" w:rsidTr="003611AB">
        <w:tc>
          <w:tcPr>
            <w:tcW w:w="1255" w:type="dxa"/>
          </w:tcPr>
          <w:p w14:paraId="24EECA97" w14:textId="6C3F368B" w:rsidR="00977FF4" w:rsidRPr="003A54F9" w:rsidRDefault="00977FF4" w:rsidP="00977FF4">
            <w:pPr>
              <w:jc w:val="center"/>
              <w:rPr>
                <w:rFonts w:ascii="Arial Narrow" w:hAnsi="Arial Narrow"/>
              </w:rPr>
            </w:pPr>
            <w:r w:rsidRPr="003A54F9">
              <w:rPr>
                <w:rFonts w:ascii="Arial Narrow" w:hAnsi="Arial Narrow"/>
              </w:rPr>
              <w:t>HD 84.00</w:t>
            </w:r>
          </w:p>
        </w:tc>
        <w:tc>
          <w:tcPr>
            <w:tcW w:w="5842" w:type="dxa"/>
          </w:tcPr>
          <w:p w14:paraId="48800F5F" w14:textId="28E8384D" w:rsidR="00977FF4" w:rsidRPr="003A54F9" w:rsidRDefault="00977FF4" w:rsidP="00977FF4">
            <w:pPr>
              <w:rPr>
                <w:rFonts w:ascii="Arial Narrow" w:hAnsi="Arial Narrow"/>
              </w:rPr>
            </w:pPr>
            <w:r w:rsidRPr="003A54F9">
              <w:rPr>
                <w:rFonts w:ascii="Arial Narrow" w:hAnsi="Arial Narrow"/>
              </w:rPr>
              <w:t xml:space="preserve">Trained/qualified personnel are always available during operation with HDs to handle spills. </w:t>
            </w:r>
          </w:p>
        </w:tc>
        <w:tc>
          <w:tcPr>
            <w:tcW w:w="1260" w:type="dxa"/>
          </w:tcPr>
          <w:p w14:paraId="3515DBDA" w14:textId="77777777" w:rsidR="00977FF4" w:rsidRPr="003A54F9" w:rsidRDefault="00977FF4" w:rsidP="00977FF4">
            <w:pPr>
              <w:rPr>
                <w:rFonts w:ascii="Arial Narrow" w:hAnsi="Arial Narrow"/>
              </w:rPr>
            </w:pPr>
          </w:p>
        </w:tc>
        <w:tc>
          <w:tcPr>
            <w:tcW w:w="6128" w:type="dxa"/>
          </w:tcPr>
          <w:p w14:paraId="08E3D29B" w14:textId="77777777" w:rsidR="00977FF4" w:rsidRPr="003A54F9" w:rsidRDefault="00977FF4" w:rsidP="00977FF4">
            <w:pPr>
              <w:rPr>
                <w:rFonts w:ascii="Arial Narrow" w:hAnsi="Arial Narrow"/>
              </w:rPr>
            </w:pPr>
          </w:p>
        </w:tc>
      </w:tr>
      <w:tr w:rsidR="00977FF4" w:rsidRPr="003A54F9" w14:paraId="06FA90D3" w14:textId="54E3D048" w:rsidTr="003611AB">
        <w:tc>
          <w:tcPr>
            <w:tcW w:w="1255" w:type="dxa"/>
          </w:tcPr>
          <w:p w14:paraId="3A5B3AA2" w14:textId="4E31EC33" w:rsidR="00977FF4" w:rsidRPr="003A54F9" w:rsidRDefault="00977FF4" w:rsidP="00977FF4">
            <w:pPr>
              <w:jc w:val="center"/>
              <w:rPr>
                <w:rFonts w:ascii="Arial Narrow" w:hAnsi="Arial Narrow"/>
              </w:rPr>
            </w:pPr>
            <w:r w:rsidRPr="003A54F9">
              <w:rPr>
                <w:rFonts w:ascii="Arial Narrow" w:hAnsi="Arial Narrow"/>
              </w:rPr>
              <w:t>HD 85.00</w:t>
            </w:r>
          </w:p>
        </w:tc>
        <w:tc>
          <w:tcPr>
            <w:tcW w:w="5842" w:type="dxa"/>
          </w:tcPr>
          <w:p w14:paraId="2412F981" w14:textId="43CC3F20" w:rsidR="00977FF4" w:rsidRPr="003A54F9" w:rsidRDefault="00977FF4" w:rsidP="00977FF4">
            <w:pPr>
              <w:rPr>
                <w:rFonts w:ascii="Arial Narrow" w:hAnsi="Arial Narrow"/>
              </w:rPr>
            </w:pPr>
            <w:r w:rsidRPr="003A54F9">
              <w:rPr>
                <w:rFonts w:ascii="Arial Narrow" w:hAnsi="Arial Narrow"/>
              </w:rPr>
              <w:t xml:space="preserve">Only trained/qualified personnel engage in spill containment and cleanup. </w:t>
            </w:r>
          </w:p>
        </w:tc>
        <w:tc>
          <w:tcPr>
            <w:tcW w:w="1260" w:type="dxa"/>
          </w:tcPr>
          <w:p w14:paraId="72332EAE" w14:textId="77777777" w:rsidR="00977FF4" w:rsidRPr="003A54F9" w:rsidRDefault="00977FF4" w:rsidP="00977FF4">
            <w:pPr>
              <w:rPr>
                <w:rFonts w:ascii="Arial Narrow" w:hAnsi="Arial Narrow"/>
              </w:rPr>
            </w:pPr>
          </w:p>
        </w:tc>
        <w:tc>
          <w:tcPr>
            <w:tcW w:w="6128" w:type="dxa"/>
          </w:tcPr>
          <w:p w14:paraId="24CEE888" w14:textId="77777777" w:rsidR="00977FF4" w:rsidRPr="003A54F9" w:rsidRDefault="00977FF4" w:rsidP="00977FF4">
            <w:pPr>
              <w:rPr>
                <w:rFonts w:ascii="Arial Narrow" w:hAnsi="Arial Narrow"/>
              </w:rPr>
            </w:pPr>
          </w:p>
        </w:tc>
      </w:tr>
      <w:tr w:rsidR="00977FF4" w:rsidRPr="003A54F9" w14:paraId="7576BCC0" w14:textId="000A1101" w:rsidTr="003611AB">
        <w:tc>
          <w:tcPr>
            <w:tcW w:w="1255" w:type="dxa"/>
          </w:tcPr>
          <w:p w14:paraId="69192187" w14:textId="61B09430" w:rsidR="00977FF4" w:rsidRPr="003A54F9" w:rsidRDefault="00977FF4" w:rsidP="00977FF4">
            <w:pPr>
              <w:jc w:val="center"/>
              <w:rPr>
                <w:rFonts w:ascii="Arial Narrow" w:hAnsi="Arial Narrow"/>
              </w:rPr>
            </w:pPr>
            <w:r w:rsidRPr="003A54F9">
              <w:rPr>
                <w:rFonts w:ascii="Arial Narrow" w:hAnsi="Arial Narrow"/>
              </w:rPr>
              <w:t>HD 86.00</w:t>
            </w:r>
          </w:p>
        </w:tc>
        <w:tc>
          <w:tcPr>
            <w:tcW w:w="5842" w:type="dxa"/>
          </w:tcPr>
          <w:p w14:paraId="5592A2A7" w14:textId="57CD8621" w:rsidR="00977FF4" w:rsidRPr="003A54F9" w:rsidRDefault="00977FF4" w:rsidP="00977FF4">
            <w:pPr>
              <w:spacing w:line="276" w:lineRule="auto"/>
              <w:rPr>
                <w:rFonts w:ascii="Arial Narrow" w:hAnsi="Arial Narrow"/>
              </w:rPr>
            </w:pPr>
            <w:r w:rsidRPr="003A54F9">
              <w:rPr>
                <w:rFonts w:ascii="Arial Narrow" w:hAnsi="Arial Narrow"/>
              </w:rPr>
              <w:t xml:space="preserve">There are signs available to restrict access to spill areas. </w:t>
            </w:r>
          </w:p>
        </w:tc>
        <w:tc>
          <w:tcPr>
            <w:tcW w:w="1260" w:type="dxa"/>
          </w:tcPr>
          <w:p w14:paraId="08F84843" w14:textId="77777777" w:rsidR="00977FF4" w:rsidRPr="003A54F9" w:rsidRDefault="00977FF4" w:rsidP="00977FF4">
            <w:pPr>
              <w:rPr>
                <w:rFonts w:ascii="Arial Narrow" w:hAnsi="Arial Narrow"/>
              </w:rPr>
            </w:pPr>
          </w:p>
        </w:tc>
        <w:tc>
          <w:tcPr>
            <w:tcW w:w="6128" w:type="dxa"/>
          </w:tcPr>
          <w:p w14:paraId="24537D50" w14:textId="77777777" w:rsidR="00977FF4" w:rsidRPr="003A54F9" w:rsidRDefault="00977FF4" w:rsidP="00977FF4">
            <w:pPr>
              <w:rPr>
                <w:rFonts w:ascii="Arial Narrow" w:hAnsi="Arial Narrow"/>
              </w:rPr>
            </w:pPr>
          </w:p>
        </w:tc>
      </w:tr>
      <w:tr w:rsidR="00977FF4" w:rsidRPr="003A54F9" w14:paraId="54FD5FAA" w14:textId="7CFAF258" w:rsidTr="003611AB">
        <w:tc>
          <w:tcPr>
            <w:tcW w:w="1255" w:type="dxa"/>
          </w:tcPr>
          <w:p w14:paraId="11680F96" w14:textId="70B81954" w:rsidR="00977FF4" w:rsidRPr="003A54F9" w:rsidRDefault="00977FF4" w:rsidP="00977FF4">
            <w:pPr>
              <w:jc w:val="center"/>
              <w:rPr>
                <w:rFonts w:ascii="Arial Narrow" w:hAnsi="Arial Narrow"/>
              </w:rPr>
            </w:pPr>
            <w:r w:rsidRPr="003A54F9">
              <w:rPr>
                <w:rFonts w:ascii="Arial Narrow" w:hAnsi="Arial Narrow"/>
              </w:rPr>
              <w:t>HD 87.00</w:t>
            </w:r>
          </w:p>
        </w:tc>
        <w:tc>
          <w:tcPr>
            <w:tcW w:w="5842" w:type="dxa"/>
          </w:tcPr>
          <w:p w14:paraId="67341B04" w14:textId="50BD19F7" w:rsidR="00977FF4" w:rsidRPr="003A54F9" w:rsidRDefault="00977FF4" w:rsidP="00977FF4">
            <w:pPr>
              <w:rPr>
                <w:rFonts w:ascii="Arial Narrow" w:hAnsi="Arial Narrow"/>
              </w:rPr>
            </w:pPr>
            <w:r w:rsidRPr="003A54F9">
              <w:rPr>
                <w:rFonts w:ascii="Arial Narrow" w:hAnsi="Arial Narrow"/>
              </w:rPr>
              <w:t xml:space="preserve">Spill kits, containing all ingredients necessary to clean HD spills, are readily available in all areas where HDs are routinely handled. </w:t>
            </w:r>
          </w:p>
        </w:tc>
        <w:tc>
          <w:tcPr>
            <w:tcW w:w="1260" w:type="dxa"/>
          </w:tcPr>
          <w:p w14:paraId="60760D0A" w14:textId="77777777" w:rsidR="00977FF4" w:rsidRPr="003A54F9" w:rsidRDefault="00977FF4" w:rsidP="00977FF4">
            <w:pPr>
              <w:rPr>
                <w:rFonts w:ascii="Arial Narrow" w:hAnsi="Arial Narrow"/>
              </w:rPr>
            </w:pPr>
          </w:p>
        </w:tc>
        <w:tc>
          <w:tcPr>
            <w:tcW w:w="6128" w:type="dxa"/>
          </w:tcPr>
          <w:p w14:paraId="09A7EDF4" w14:textId="77777777" w:rsidR="00977FF4" w:rsidRPr="003A54F9" w:rsidRDefault="00977FF4" w:rsidP="00977FF4">
            <w:pPr>
              <w:rPr>
                <w:rFonts w:ascii="Arial Narrow" w:hAnsi="Arial Narrow"/>
              </w:rPr>
            </w:pPr>
          </w:p>
        </w:tc>
      </w:tr>
      <w:tr w:rsidR="00977FF4" w:rsidRPr="003A54F9" w14:paraId="53661DE6" w14:textId="4971A6DA" w:rsidTr="003611AB">
        <w:tc>
          <w:tcPr>
            <w:tcW w:w="1255" w:type="dxa"/>
          </w:tcPr>
          <w:p w14:paraId="5E9C19B2" w14:textId="51DB9A37" w:rsidR="00977FF4" w:rsidRPr="003A54F9" w:rsidRDefault="00977FF4" w:rsidP="00977FF4">
            <w:pPr>
              <w:jc w:val="center"/>
              <w:rPr>
                <w:rFonts w:ascii="Arial Narrow" w:hAnsi="Arial Narrow"/>
              </w:rPr>
            </w:pPr>
            <w:r w:rsidRPr="003A54F9">
              <w:rPr>
                <w:rFonts w:ascii="Arial Narrow" w:hAnsi="Arial Narrow"/>
              </w:rPr>
              <w:t>HD 88.00</w:t>
            </w:r>
          </w:p>
        </w:tc>
        <w:tc>
          <w:tcPr>
            <w:tcW w:w="5842" w:type="dxa"/>
          </w:tcPr>
          <w:p w14:paraId="174BD63A" w14:textId="7DB0D6BB" w:rsidR="00977FF4" w:rsidRPr="003A54F9" w:rsidRDefault="00977FF4" w:rsidP="00977FF4">
            <w:pPr>
              <w:spacing w:line="276" w:lineRule="auto"/>
              <w:rPr>
                <w:rFonts w:ascii="Arial Narrow" w:hAnsi="Arial Narrow"/>
              </w:rPr>
            </w:pPr>
            <w:r w:rsidRPr="003A54F9">
              <w:rPr>
                <w:rFonts w:ascii="Arial Narrow" w:hAnsi="Arial Narrow"/>
              </w:rPr>
              <w:t xml:space="preserve">Spill materials are disposed of as hazardous waste. </w:t>
            </w:r>
          </w:p>
        </w:tc>
        <w:tc>
          <w:tcPr>
            <w:tcW w:w="1260" w:type="dxa"/>
          </w:tcPr>
          <w:p w14:paraId="2980CA5C" w14:textId="77777777" w:rsidR="00977FF4" w:rsidRPr="003A54F9" w:rsidRDefault="00977FF4" w:rsidP="00977FF4">
            <w:pPr>
              <w:rPr>
                <w:rFonts w:ascii="Arial Narrow" w:hAnsi="Arial Narrow"/>
              </w:rPr>
            </w:pPr>
          </w:p>
        </w:tc>
        <w:tc>
          <w:tcPr>
            <w:tcW w:w="6128" w:type="dxa"/>
          </w:tcPr>
          <w:p w14:paraId="2F93260B" w14:textId="77777777" w:rsidR="00977FF4" w:rsidRPr="003A54F9" w:rsidRDefault="00977FF4" w:rsidP="00977FF4">
            <w:pPr>
              <w:rPr>
                <w:rFonts w:ascii="Arial Narrow" w:hAnsi="Arial Narrow"/>
              </w:rPr>
            </w:pPr>
          </w:p>
        </w:tc>
      </w:tr>
      <w:tr w:rsidR="00977FF4" w:rsidRPr="003A54F9" w14:paraId="05ED6394" w14:textId="2A7796EA" w:rsidTr="003611AB">
        <w:tc>
          <w:tcPr>
            <w:tcW w:w="1255" w:type="dxa"/>
          </w:tcPr>
          <w:p w14:paraId="05F123B1" w14:textId="0C1662DE" w:rsidR="00977FF4" w:rsidRPr="003A54F9" w:rsidRDefault="00977FF4" w:rsidP="00977FF4">
            <w:pPr>
              <w:jc w:val="center"/>
              <w:rPr>
                <w:rFonts w:ascii="Arial Narrow" w:hAnsi="Arial Narrow"/>
              </w:rPr>
            </w:pPr>
            <w:r w:rsidRPr="003A54F9">
              <w:rPr>
                <w:rFonts w:ascii="Arial Narrow" w:hAnsi="Arial Narrow"/>
              </w:rPr>
              <w:t>HD 89.00</w:t>
            </w:r>
          </w:p>
        </w:tc>
        <w:tc>
          <w:tcPr>
            <w:tcW w:w="5842" w:type="dxa"/>
          </w:tcPr>
          <w:p w14:paraId="0F95EE8D" w14:textId="1C08835F" w:rsidR="00977FF4" w:rsidRPr="003A54F9" w:rsidRDefault="00977FF4" w:rsidP="00977FF4">
            <w:pPr>
              <w:rPr>
                <w:rFonts w:ascii="Arial Narrow" w:hAnsi="Arial Narrow"/>
              </w:rPr>
            </w:pPr>
            <w:r w:rsidRPr="003A54F9">
              <w:rPr>
                <w:rFonts w:ascii="Arial Narrow" w:hAnsi="Arial Narrow"/>
              </w:rPr>
              <w:t>The circumstances and management of all spills are documented. Review documentation</w:t>
            </w:r>
          </w:p>
        </w:tc>
        <w:tc>
          <w:tcPr>
            <w:tcW w:w="1260" w:type="dxa"/>
          </w:tcPr>
          <w:p w14:paraId="491CCE2D" w14:textId="77777777" w:rsidR="00977FF4" w:rsidRPr="003A54F9" w:rsidRDefault="00977FF4" w:rsidP="00977FF4">
            <w:pPr>
              <w:rPr>
                <w:rFonts w:ascii="Arial Narrow" w:hAnsi="Arial Narrow"/>
              </w:rPr>
            </w:pPr>
          </w:p>
        </w:tc>
        <w:tc>
          <w:tcPr>
            <w:tcW w:w="6128" w:type="dxa"/>
          </w:tcPr>
          <w:p w14:paraId="6C8BCBCD" w14:textId="77777777" w:rsidR="00977FF4" w:rsidRPr="003A54F9" w:rsidRDefault="00977FF4" w:rsidP="00977FF4">
            <w:pPr>
              <w:rPr>
                <w:rFonts w:ascii="Arial Narrow" w:hAnsi="Arial Narrow"/>
              </w:rPr>
            </w:pPr>
          </w:p>
        </w:tc>
      </w:tr>
      <w:bookmarkEnd w:id="1"/>
    </w:tbl>
    <w:p w14:paraId="66A40245" w14:textId="61B3A9EB" w:rsidR="005E136A" w:rsidRDefault="005E136A" w:rsidP="007B22FA"/>
    <w:tbl>
      <w:tblPr>
        <w:tblStyle w:val="TableGrid"/>
        <w:tblW w:w="0" w:type="auto"/>
        <w:tblInd w:w="0" w:type="dxa"/>
        <w:tblLook w:val="04A0" w:firstRow="1" w:lastRow="0" w:firstColumn="1" w:lastColumn="0" w:noHBand="0" w:noVBand="1"/>
      </w:tblPr>
      <w:tblGrid>
        <w:gridCol w:w="14485"/>
        <w:gridCol w:w="251"/>
      </w:tblGrid>
      <w:tr w:rsidR="00C8740F" w14:paraId="16B4A7B9" w14:textId="77777777" w:rsidTr="00C8740F">
        <w:trPr>
          <w:gridAfter w:val="1"/>
          <w:wAfter w:w="251" w:type="dxa"/>
        </w:trPr>
        <w:tc>
          <w:tcPr>
            <w:tcW w:w="14485" w:type="dxa"/>
          </w:tcPr>
          <w:p w14:paraId="2282D136" w14:textId="5EFB2B13" w:rsidR="00C8740F" w:rsidRPr="00C8740F" w:rsidRDefault="00C8740F">
            <w:pPr>
              <w:rPr>
                <w:rFonts w:ascii="Arial Narrow" w:hAnsi="Arial Narrow"/>
                <w:b/>
                <w:bCs/>
              </w:rPr>
            </w:pPr>
            <w:r w:rsidRPr="00C8740F">
              <w:rPr>
                <w:rFonts w:ascii="Arial Narrow" w:hAnsi="Arial Narrow"/>
                <w:b/>
                <w:bCs/>
              </w:rPr>
              <w:t>USP 800 Comments:</w:t>
            </w:r>
          </w:p>
          <w:p w14:paraId="292FA3EE" w14:textId="77777777" w:rsidR="00C8740F" w:rsidRDefault="00C8740F"/>
          <w:p w14:paraId="48E6E601" w14:textId="77777777" w:rsidR="00C8740F" w:rsidRDefault="00C8740F"/>
          <w:p w14:paraId="2D983F09" w14:textId="77777777" w:rsidR="00C8740F" w:rsidRDefault="00C8740F"/>
          <w:p w14:paraId="3D81F13C" w14:textId="77777777" w:rsidR="00C8740F" w:rsidRDefault="00C8740F"/>
          <w:p w14:paraId="37A14205" w14:textId="77777777" w:rsidR="00C8740F" w:rsidRDefault="00C8740F"/>
          <w:p w14:paraId="6A96E30F" w14:textId="77777777" w:rsidR="00C8740F" w:rsidRDefault="00C8740F"/>
          <w:p w14:paraId="227E3FDB" w14:textId="77777777" w:rsidR="00C8740F" w:rsidRDefault="00C8740F"/>
          <w:p w14:paraId="09ACB3C7" w14:textId="77777777" w:rsidR="00C8740F" w:rsidRDefault="00C8740F"/>
          <w:p w14:paraId="6FACCCA4" w14:textId="77777777" w:rsidR="00C8740F" w:rsidRDefault="00C8740F"/>
          <w:p w14:paraId="7E19DDC9" w14:textId="77777777" w:rsidR="00C8740F" w:rsidRDefault="00C8740F"/>
          <w:p w14:paraId="5D8947C3" w14:textId="77777777" w:rsidR="00C8740F" w:rsidRDefault="00C8740F"/>
          <w:p w14:paraId="7B85CB6C" w14:textId="77777777" w:rsidR="00C8740F" w:rsidRDefault="00C8740F"/>
          <w:p w14:paraId="015253CD" w14:textId="77777777" w:rsidR="00C8740F" w:rsidRDefault="00C8740F"/>
          <w:p w14:paraId="2AFC265F" w14:textId="77777777" w:rsidR="00C8740F" w:rsidRDefault="00C8740F"/>
          <w:p w14:paraId="4BB26E78" w14:textId="77777777" w:rsidR="00AC7D00" w:rsidRDefault="00AC7D00"/>
          <w:p w14:paraId="6602DBBC" w14:textId="77777777" w:rsidR="00C8740F" w:rsidRDefault="00C8740F"/>
        </w:tc>
      </w:tr>
      <w:tr w:rsidR="00ED5167" w14:paraId="77FCA297" w14:textId="77777777" w:rsidTr="00ED5167">
        <w:tc>
          <w:tcPr>
            <w:tcW w:w="14736" w:type="dxa"/>
            <w:gridSpan w:val="2"/>
          </w:tcPr>
          <w:p w14:paraId="2F80BA45" w14:textId="09665959" w:rsidR="00ED5167" w:rsidRPr="00ED5167" w:rsidRDefault="00ED5167" w:rsidP="007B22FA">
            <w:pPr>
              <w:rPr>
                <w:rFonts w:ascii="Arial Narrow" w:hAnsi="Arial Narrow"/>
                <w:b/>
                <w:bCs/>
              </w:rPr>
            </w:pPr>
            <w:r>
              <w:lastRenderedPageBreak/>
              <w:br w:type="page"/>
            </w:r>
            <w:r w:rsidRPr="00ED5167">
              <w:rPr>
                <w:rFonts w:ascii="Arial Narrow" w:hAnsi="Arial Narrow"/>
                <w:b/>
                <w:bCs/>
              </w:rPr>
              <w:t>Additional Comments:</w:t>
            </w:r>
          </w:p>
          <w:p w14:paraId="7B741A3D" w14:textId="77777777" w:rsidR="00ED5167" w:rsidRDefault="00ED5167" w:rsidP="007B22FA"/>
          <w:p w14:paraId="4784B7C6" w14:textId="77777777" w:rsidR="00ED5167" w:rsidRDefault="00ED5167" w:rsidP="007B22FA"/>
          <w:p w14:paraId="73140978" w14:textId="77777777" w:rsidR="00ED5167" w:rsidRDefault="00ED5167" w:rsidP="007B22FA"/>
          <w:p w14:paraId="6BD4FADB" w14:textId="77777777" w:rsidR="00ED5167" w:rsidRDefault="00ED5167" w:rsidP="007B22FA"/>
          <w:p w14:paraId="322F7DBA" w14:textId="77777777" w:rsidR="00ED5167" w:rsidRDefault="00ED5167" w:rsidP="007B22FA"/>
          <w:p w14:paraId="3BFE9E31" w14:textId="77777777" w:rsidR="00ED5167" w:rsidRDefault="00ED5167" w:rsidP="007B22FA"/>
          <w:p w14:paraId="65DBBC92" w14:textId="77777777" w:rsidR="00ED5167" w:rsidRDefault="00ED5167" w:rsidP="007B22FA"/>
          <w:p w14:paraId="18AEB566" w14:textId="77777777" w:rsidR="00ED5167" w:rsidRDefault="00ED5167" w:rsidP="007B22FA"/>
          <w:p w14:paraId="07BC8B53" w14:textId="77777777" w:rsidR="00ED5167" w:rsidRDefault="00ED5167" w:rsidP="007B22FA"/>
          <w:p w14:paraId="2BF25734" w14:textId="77777777" w:rsidR="00ED5167" w:rsidRDefault="00ED5167" w:rsidP="007B22FA"/>
          <w:p w14:paraId="531AC1CA" w14:textId="77777777" w:rsidR="00ED5167" w:rsidRDefault="00ED5167" w:rsidP="007B22FA"/>
          <w:p w14:paraId="62EEA4D0" w14:textId="77777777" w:rsidR="00ED5167" w:rsidRDefault="00ED5167" w:rsidP="007B22FA"/>
          <w:p w14:paraId="3DDD187A" w14:textId="77777777" w:rsidR="00ED5167" w:rsidRDefault="00ED5167" w:rsidP="007B22FA"/>
          <w:p w14:paraId="463D50EA" w14:textId="77777777" w:rsidR="00ED5167" w:rsidRDefault="00ED5167" w:rsidP="007B22FA"/>
          <w:p w14:paraId="356AC724" w14:textId="77777777" w:rsidR="00ED5167" w:rsidRDefault="00ED5167" w:rsidP="007B22FA"/>
          <w:p w14:paraId="60987E27" w14:textId="77777777" w:rsidR="00ED5167" w:rsidRDefault="00ED5167" w:rsidP="007B22FA"/>
          <w:p w14:paraId="25B9F9C3" w14:textId="77777777" w:rsidR="00ED5167" w:rsidRDefault="00ED5167" w:rsidP="007B22FA"/>
          <w:p w14:paraId="69B2FE5D" w14:textId="77777777" w:rsidR="00ED5167" w:rsidRDefault="00ED5167" w:rsidP="007B22FA"/>
          <w:p w14:paraId="18A1BB4B" w14:textId="77777777" w:rsidR="00ED5167" w:rsidRDefault="00ED5167" w:rsidP="007B22FA"/>
          <w:p w14:paraId="43071392" w14:textId="77777777" w:rsidR="00ED5167" w:rsidRDefault="00ED5167" w:rsidP="007B22FA"/>
          <w:p w14:paraId="2359594B" w14:textId="77777777" w:rsidR="00ED5167" w:rsidRDefault="00ED5167" w:rsidP="007B22FA"/>
          <w:p w14:paraId="23337AE5" w14:textId="77777777" w:rsidR="00ED5167" w:rsidRDefault="00ED5167" w:rsidP="007B22FA"/>
          <w:p w14:paraId="22B3F440" w14:textId="77777777" w:rsidR="00ED5167" w:rsidRDefault="00ED5167" w:rsidP="007B22FA"/>
          <w:p w14:paraId="684A4021" w14:textId="77777777" w:rsidR="00ED5167" w:rsidRDefault="00ED5167" w:rsidP="007B22FA"/>
          <w:p w14:paraId="08CA5042" w14:textId="77777777" w:rsidR="00ED5167" w:rsidRDefault="00ED5167" w:rsidP="007B22FA"/>
          <w:p w14:paraId="43633F42" w14:textId="77777777" w:rsidR="00ED5167" w:rsidRDefault="00ED5167" w:rsidP="007B22FA"/>
          <w:p w14:paraId="00A49258" w14:textId="77777777" w:rsidR="00ED5167" w:rsidRDefault="00ED5167" w:rsidP="007B22FA"/>
          <w:p w14:paraId="3B90F092" w14:textId="77777777" w:rsidR="00ED5167" w:rsidRDefault="00ED5167" w:rsidP="007B22FA"/>
          <w:p w14:paraId="70EC535F" w14:textId="77777777" w:rsidR="00ED5167" w:rsidRDefault="00ED5167" w:rsidP="007B22FA"/>
          <w:p w14:paraId="0A14CB58" w14:textId="77777777" w:rsidR="00ED5167" w:rsidRDefault="00ED5167" w:rsidP="007B22FA"/>
          <w:p w14:paraId="0466E138" w14:textId="77777777" w:rsidR="00ED5167" w:rsidRDefault="00ED5167" w:rsidP="007B22FA"/>
          <w:p w14:paraId="5BB0279F" w14:textId="77777777" w:rsidR="00ED5167" w:rsidRDefault="00ED5167" w:rsidP="007B22FA"/>
          <w:p w14:paraId="106BAD83" w14:textId="77777777" w:rsidR="00ED5167" w:rsidRDefault="00ED5167" w:rsidP="007B22FA"/>
          <w:p w14:paraId="38D8520A" w14:textId="77777777" w:rsidR="00ED5167" w:rsidRDefault="00ED5167" w:rsidP="007B22FA"/>
          <w:p w14:paraId="11F6CCC6" w14:textId="77777777" w:rsidR="00ED5167" w:rsidRDefault="00ED5167" w:rsidP="007B22FA"/>
          <w:p w14:paraId="44AD3663" w14:textId="77777777" w:rsidR="00ED5167" w:rsidRDefault="00ED5167" w:rsidP="007B22FA"/>
          <w:p w14:paraId="00167113" w14:textId="77777777" w:rsidR="00986005" w:rsidRDefault="00986005" w:rsidP="007B22FA"/>
        </w:tc>
      </w:tr>
    </w:tbl>
    <w:p w14:paraId="333046E7" w14:textId="77777777" w:rsidR="00ED5167" w:rsidRDefault="00ED5167" w:rsidP="007B22FA"/>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5"/>
      </w:tblGrid>
      <w:tr w:rsidR="00DD524B" w14:paraId="03FA429A" w14:textId="77777777" w:rsidTr="00C8740F">
        <w:trPr>
          <w:trHeight w:val="1241"/>
        </w:trPr>
        <w:tc>
          <w:tcPr>
            <w:tcW w:w="14575" w:type="dxa"/>
            <w:tcBorders>
              <w:top w:val="single" w:sz="4" w:space="0" w:color="auto"/>
              <w:left w:val="single" w:sz="4" w:space="0" w:color="auto"/>
              <w:bottom w:val="single" w:sz="4" w:space="0" w:color="auto"/>
              <w:right w:val="single" w:sz="4" w:space="0" w:color="auto"/>
            </w:tcBorders>
            <w:shd w:val="clear" w:color="auto" w:fill="D9E2F3"/>
            <w:vAlign w:val="center"/>
          </w:tcPr>
          <w:p w14:paraId="21629760" w14:textId="77777777" w:rsidR="005E556E" w:rsidRDefault="005E556E" w:rsidP="00C8740F">
            <w:pPr>
              <w:rPr>
                <w:rFonts w:ascii="Arial Narrow" w:hAnsi="Arial Narrow"/>
              </w:rPr>
            </w:pPr>
          </w:p>
          <w:p w14:paraId="3A864BFA" w14:textId="6C80B9BE" w:rsidR="00DD524B" w:rsidRDefault="00DD524B" w:rsidP="00C8740F">
            <w:pPr>
              <w:rPr>
                <w:rFonts w:ascii="Arial Narrow" w:hAnsi="Arial Narrow"/>
              </w:rPr>
            </w:pPr>
            <w:r>
              <w:rPr>
                <w:rFonts w:ascii="Arial Narrow" w:hAnsi="Arial Narrow"/>
              </w:rPr>
              <w:t xml:space="preserve">Plan of Correction Issued: </w:t>
            </w:r>
            <w:bookmarkStart w:id="2" w:name="_Hlk534269457"/>
            <w:r>
              <w:fldChar w:fldCharType="begin">
                <w:ffData>
                  <w:name w:val="Check1"/>
                  <w:enabled/>
                  <w:calcOnExit w:val="0"/>
                  <w:checkBox>
                    <w:sizeAuto/>
                    <w:default w:val="0"/>
                  </w:checkBox>
                </w:ffData>
              </w:fldChar>
            </w:r>
            <w:bookmarkStart w:id="3" w:name="Check1"/>
            <w:r>
              <w:rPr>
                <w:rFonts w:ascii="Arial Narrow" w:hAnsi="Arial Narrow"/>
              </w:rPr>
              <w:instrText xml:space="preserve"> FORMCHECKBOX </w:instrText>
            </w:r>
            <w:r w:rsidR="00D02AD8">
              <w:fldChar w:fldCharType="separate"/>
            </w:r>
            <w:r>
              <w:fldChar w:fldCharType="end"/>
            </w:r>
            <w:bookmarkEnd w:id="3"/>
            <w:r>
              <w:rPr>
                <w:rFonts w:ascii="Arial Narrow" w:hAnsi="Arial Narrow"/>
              </w:rPr>
              <w:t xml:space="preserve"> </w:t>
            </w:r>
            <w:bookmarkEnd w:id="2"/>
            <w:r>
              <w:rPr>
                <w:rFonts w:ascii="Arial Narrow" w:hAnsi="Arial Narrow"/>
              </w:rPr>
              <w:t xml:space="preserve">Yes   </w:t>
            </w:r>
            <w:r>
              <w:rPr>
                <w:rFonts w:ascii="Arial Narrow" w:hAnsi="Arial Narrow"/>
              </w:rPr>
              <w:fldChar w:fldCharType="begin">
                <w:ffData>
                  <w:name w:val="Check2"/>
                  <w:enabled/>
                  <w:calcOnExit w:val="0"/>
                  <w:checkBox>
                    <w:sizeAuto/>
                    <w:default w:val="0"/>
                  </w:checkBox>
                </w:ffData>
              </w:fldChar>
            </w:r>
            <w:bookmarkStart w:id="4" w:name="Check2"/>
            <w:r>
              <w:rPr>
                <w:rFonts w:ascii="Arial Narrow" w:hAnsi="Arial Narrow"/>
              </w:rPr>
              <w:instrText xml:space="preserve"> FORMCHECKBOX </w:instrText>
            </w:r>
            <w:r w:rsidR="00D02AD8">
              <w:rPr>
                <w:rFonts w:ascii="Arial Narrow" w:hAnsi="Arial Narrow"/>
              </w:rPr>
            </w:r>
            <w:r w:rsidR="00D02AD8">
              <w:rPr>
                <w:rFonts w:ascii="Arial Narrow" w:hAnsi="Arial Narrow"/>
              </w:rPr>
              <w:fldChar w:fldCharType="separate"/>
            </w:r>
            <w:r>
              <w:fldChar w:fldCharType="end"/>
            </w:r>
            <w:bookmarkEnd w:id="4"/>
            <w:r>
              <w:rPr>
                <w:rFonts w:ascii="Arial Narrow" w:hAnsi="Arial Narrow"/>
              </w:rPr>
              <w:t xml:space="preserve"> No</w:t>
            </w:r>
          </w:p>
          <w:p w14:paraId="2457C181" w14:textId="77777777" w:rsidR="005E556E" w:rsidRDefault="005E556E" w:rsidP="00C8740F">
            <w:pPr>
              <w:rPr>
                <w:rFonts w:ascii="Arial Narrow" w:hAnsi="Arial Narrow"/>
              </w:rPr>
            </w:pPr>
          </w:p>
          <w:p w14:paraId="0B35EAEA" w14:textId="77777777" w:rsidR="00DD524B" w:rsidRDefault="005E556E" w:rsidP="00C8740F">
            <w:pPr>
              <w:rPr>
                <w:rFonts w:ascii="Arial Narrow" w:hAnsi="Arial Narrow"/>
              </w:rPr>
            </w:pPr>
            <w:r>
              <w:rPr>
                <w:rFonts w:ascii="Arial Narrow" w:hAnsi="Arial Narrow"/>
              </w:rPr>
              <w:t>P</w:t>
            </w:r>
            <w:r w:rsidR="00DD524B">
              <w:rPr>
                <w:rFonts w:ascii="Arial Narrow" w:hAnsi="Arial Narrow"/>
              </w:rPr>
              <w:t xml:space="preserve">lan of </w:t>
            </w:r>
            <w:r>
              <w:rPr>
                <w:rFonts w:ascii="Arial Narrow" w:hAnsi="Arial Narrow"/>
              </w:rPr>
              <w:t>C</w:t>
            </w:r>
            <w:r w:rsidR="00DD524B">
              <w:rPr>
                <w:rFonts w:ascii="Arial Narrow" w:hAnsi="Arial Narrow"/>
              </w:rPr>
              <w:t xml:space="preserve">orrection for all findings </w:t>
            </w:r>
            <w:r>
              <w:rPr>
                <w:rFonts w:ascii="Arial Narrow" w:hAnsi="Arial Narrow"/>
              </w:rPr>
              <w:t xml:space="preserve">is due </w:t>
            </w:r>
            <w:r w:rsidR="00DD524B">
              <w:rPr>
                <w:rFonts w:ascii="Arial Narrow" w:hAnsi="Arial Narrow"/>
              </w:rPr>
              <w:t xml:space="preserve">within 15 business days. </w:t>
            </w:r>
            <w:r w:rsidR="00DD524B">
              <w:rPr>
                <w:rFonts w:ascii="Arial Narrow" w:hAnsi="Arial Narrow"/>
                <w:b/>
                <w:bCs/>
              </w:rPr>
              <w:t>Due Date</w:t>
            </w:r>
            <w:r w:rsidR="00DD524B">
              <w:rPr>
                <w:rFonts w:ascii="Arial Narrow" w:hAnsi="Arial Narrow"/>
              </w:rPr>
              <w:t>: _____________________________</w:t>
            </w:r>
          </w:p>
          <w:p w14:paraId="4D1D9C19" w14:textId="5E560056" w:rsidR="005E556E" w:rsidRDefault="005E556E" w:rsidP="00C8740F">
            <w:pPr>
              <w:rPr>
                <w:rFonts w:ascii="Arial Narrow" w:hAnsi="Arial Narrow"/>
              </w:rPr>
            </w:pPr>
          </w:p>
        </w:tc>
      </w:tr>
    </w:tbl>
    <w:p w14:paraId="32D9C76B" w14:textId="77777777" w:rsidR="00DD524B" w:rsidRDefault="00DD524B" w:rsidP="00DD524B">
      <w:pPr>
        <w:rPr>
          <w:rFonts w:ascii="Arial Narrow" w:hAnsi="Arial Narrow"/>
        </w:rPr>
      </w:pPr>
    </w:p>
    <w:p w14:paraId="67C4138F" w14:textId="77777777" w:rsidR="00DD524B" w:rsidRDefault="00DD524B" w:rsidP="00DD524B">
      <w:pPr>
        <w:rPr>
          <w:rFonts w:ascii="Arial Narrow" w:hAnsi="Arial Narrow"/>
        </w:rPr>
      </w:pPr>
    </w:p>
    <w:tbl>
      <w:tblPr>
        <w:tblW w:w="10980" w:type="dxa"/>
        <w:tblLook w:val="01E0" w:firstRow="1" w:lastRow="1" w:firstColumn="1" w:lastColumn="1" w:noHBand="0" w:noVBand="0"/>
      </w:tblPr>
      <w:tblGrid>
        <w:gridCol w:w="1548"/>
        <w:gridCol w:w="3307"/>
        <w:gridCol w:w="270"/>
        <w:gridCol w:w="1710"/>
        <w:gridCol w:w="4145"/>
      </w:tblGrid>
      <w:tr w:rsidR="00DD524B" w14:paraId="1DA9D302" w14:textId="77777777" w:rsidTr="00DD524B">
        <w:tc>
          <w:tcPr>
            <w:tcW w:w="1548" w:type="dxa"/>
            <w:hideMark/>
          </w:tcPr>
          <w:p w14:paraId="682F3DEC" w14:textId="77777777" w:rsidR="00DD524B" w:rsidRDefault="00DD524B">
            <w:pPr>
              <w:spacing w:line="360" w:lineRule="auto"/>
              <w:rPr>
                <w:rFonts w:ascii="Arial Narrow" w:hAnsi="Arial Narrow"/>
                <w:b/>
              </w:rPr>
            </w:pPr>
            <w:r>
              <w:rPr>
                <w:rFonts w:ascii="Arial Narrow" w:hAnsi="Arial Narrow"/>
                <w:b/>
              </w:rPr>
              <w:t>Inspector:</w:t>
            </w:r>
          </w:p>
        </w:tc>
        <w:tc>
          <w:tcPr>
            <w:tcW w:w="3307" w:type="dxa"/>
            <w:tcBorders>
              <w:top w:val="nil"/>
              <w:left w:val="nil"/>
              <w:bottom w:val="single" w:sz="4" w:space="0" w:color="auto"/>
              <w:right w:val="nil"/>
            </w:tcBorders>
          </w:tcPr>
          <w:p w14:paraId="776772EE" w14:textId="77777777" w:rsidR="00DD524B" w:rsidRDefault="00DD524B">
            <w:pPr>
              <w:spacing w:line="360" w:lineRule="auto"/>
              <w:rPr>
                <w:rFonts w:ascii="Arial Narrow" w:hAnsi="Arial Narrow"/>
              </w:rPr>
            </w:pPr>
          </w:p>
        </w:tc>
        <w:tc>
          <w:tcPr>
            <w:tcW w:w="270" w:type="dxa"/>
          </w:tcPr>
          <w:p w14:paraId="56B0F963" w14:textId="77777777" w:rsidR="00DD524B" w:rsidRDefault="00DD524B">
            <w:pPr>
              <w:spacing w:line="360" w:lineRule="auto"/>
              <w:rPr>
                <w:rFonts w:ascii="Arial Narrow" w:hAnsi="Arial Narrow"/>
              </w:rPr>
            </w:pPr>
          </w:p>
        </w:tc>
        <w:tc>
          <w:tcPr>
            <w:tcW w:w="1710" w:type="dxa"/>
            <w:hideMark/>
          </w:tcPr>
          <w:p w14:paraId="5E5C3E94" w14:textId="77777777" w:rsidR="00DD524B" w:rsidRDefault="00DD524B">
            <w:pPr>
              <w:spacing w:line="360" w:lineRule="auto"/>
              <w:jc w:val="right"/>
              <w:rPr>
                <w:rFonts w:ascii="Arial Narrow" w:hAnsi="Arial Narrow"/>
                <w:b/>
              </w:rPr>
            </w:pPr>
            <w:r>
              <w:rPr>
                <w:rFonts w:ascii="Arial Narrow" w:hAnsi="Arial Narrow"/>
                <w:b/>
              </w:rPr>
              <w:t>Date:</w:t>
            </w:r>
          </w:p>
        </w:tc>
        <w:tc>
          <w:tcPr>
            <w:tcW w:w="4145" w:type="dxa"/>
            <w:tcBorders>
              <w:top w:val="nil"/>
              <w:left w:val="nil"/>
              <w:bottom w:val="single" w:sz="4" w:space="0" w:color="auto"/>
              <w:right w:val="nil"/>
            </w:tcBorders>
          </w:tcPr>
          <w:p w14:paraId="13D99806" w14:textId="77777777" w:rsidR="00DD524B" w:rsidRDefault="00DD524B">
            <w:pPr>
              <w:spacing w:line="360" w:lineRule="auto"/>
              <w:rPr>
                <w:rFonts w:ascii="Arial Narrow" w:hAnsi="Arial Narrow"/>
              </w:rPr>
            </w:pPr>
          </w:p>
        </w:tc>
      </w:tr>
      <w:tr w:rsidR="00DD524B" w14:paraId="5C0E3828" w14:textId="77777777" w:rsidTr="00DD524B">
        <w:tc>
          <w:tcPr>
            <w:tcW w:w="1548" w:type="dxa"/>
            <w:hideMark/>
          </w:tcPr>
          <w:p w14:paraId="1710A961" w14:textId="77777777" w:rsidR="00DD524B" w:rsidRDefault="00DD524B">
            <w:pPr>
              <w:spacing w:line="360" w:lineRule="auto"/>
              <w:rPr>
                <w:rFonts w:ascii="Arial Narrow" w:hAnsi="Arial Narrow"/>
                <w:b/>
              </w:rPr>
            </w:pPr>
            <w:r>
              <w:rPr>
                <w:rFonts w:ascii="Arial Narrow" w:hAnsi="Arial Narrow"/>
                <w:b/>
              </w:rPr>
              <w:t>Inspector:</w:t>
            </w:r>
          </w:p>
        </w:tc>
        <w:tc>
          <w:tcPr>
            <w:tcW w:w="3307" w:type="dxa"/>
            <w:tcBorders>
              <w:top w:val="nil"/>
              <w:left w:val="nil"/>
              <w:bottom w:val="single" w:sz="4" w:space="0" w:color="auto"/>
              <w:right w:val="nil"/>
            </w:tcBorders>
          </w:tcPr>
          <w:p w14:paraId="753EA3CF" w14:textId="77777777" w:rsidR="00DD524B" w:rsidRDefault="00DD524B">
            <w:pPr>
              <w:spacing w:line="360" w:lineRule="auto"/>
              <w:rPr>
                <w:rFonts w:ascii="Arial Narrow" w:hAnsi="Arial Narrow"/>
              </w:rPr>
            </w:pPr>
          </w:p>
        </w:tc>
        <w:tc>
          <w:tcPr>
            <w:tcW w:w="270" w:type="dxa"/>
          </w:tcPr>
          <w:p w14:paraId="7F1F3787" w14:textId="77777777" w:rsidR="00DD524B" w:rsidRDefault="00DD524B">
            <w:pPr>
              <w:spacing w:line="360" w:lineRule="auto"/>
              <w:rPr>
                <w:rFonts w:ascii="Arial Narrow" w:hAnsi="Arial Narrow"/>
              </w:rPr>
            </w:pPr>
          </w:p>
        </w:tc>
        <w:tc>
          <w:tcPr>
            <w:tcW w:w="1710" w:type="dxa"/>
            <w:hideMark/>
          </w:tcPr>
          <w:p w14:paraId="6BA235A5" w14:textId="77777777" w:rsidR="00DD524B" w:rsidRDefault="00DD524B">
            <w:pPr>
              <w:spacing w:line="360" w:lineRule="auto"/>
              <w:jc w:val="right"/>
              <w:rPr>
                <w:rFonts w:ascii="Arial Narrow" w:hAnsi="Arial Narrow"/>
                <w:b/>
              </w:rPr>
            </w:pPr>
            <w:r>
              <w:rPr>
                <w:rFonts w:ascii="Arial Narrow" w:hAnsi="Arial Narrow"/>
                <w:b/>
              </w:rPr>
              <w:t>Date:</w:t>
            </w:r>
          </w:p>
        </w:tc>
        <w:tc>
          <w:tcPr>
            <w:tcW w:w="4145" w:type="dxa"/>
            <w:tcBorders>
              <w:top w:val="nil"/>
              <w:left w:val="nil"/>
              <w:bottom w:val="single" w:sz="4" w:space="0" w:color="auto"/>
              <w:right w:val="nil"/>
            </w:tcBorders>
          </w:tcPr>
          <w:p w14:paraId="48F0E1AB" w14:textId="77777777" w:rsidR="00DD524B" w:rsidRDefault="00DD524B">
            <w:pPr>
              <w:spacing w:line="360" w:lineRule="auto"/>
              <w:rPr>
                <w:rFonts w:ascii="Arial Narrow" w:hAnsi="Arial Narrow"/>
              </w:rPr>
            </w:pPr>
          </w:p>
        </w:tc>
      </w:tr>
      <w:tr w:rsidR="00DD524B" w14:paraId="7CF848BD" w14:textId="77777777" w:rsidTr="00DD524B">
        <w:tc>
          <w:tcPr>
            <w:tcW w:w="1548" w:type="dxa"/>
            <w:hideMark/>
          </w:tcPr>
          <w:p w14:paraId="288D4AF9" w14:textId="77777777" w:rsidR="00DD524B" w:rsidRDefault="00DD524B">
            <w:pPr>
              <w:spacing w:line="360" w:lineRule="auto"/>
              <w:rPr>
                <w:rFonts w:ascii="Arial Narrow" w:hAnsi="Arial Narrow"/>
                <w:b/>
              </w:rPr>
            </w:pPr>
            <w:r>
              <w:rPr>
                <w:rFonts w:ascii="Arial Narrow" w:hAnsi="Arial Narrow"/>
                <w:b/>
              </w:rPr>
              <w:t>Inspector:</w:t>
            </w:r>
          </w:p>
        </w:tc>
        <w:tc>
          <w:tcPr>
            <w:tcW w:w="3307" w:type="dxa"/>
            <w:tcBorders>
              <w:top w:val="single" w:sz="4" w:space="0" w:color="auto"/>
              <w:left w:val="nil"/>
              <w:bottom w:val="single" w:sz="4" w:space="0" w:color="auto"/>
              <w:right w:val="nil"/>
            </w:tcBorders>
          </w:tcPr>
          <w:p w14:paraId="4F81F046" w14:textId="77777777" w:rsidR="00DD524B" w:rsidRDefault="00DD524B">
            <w:pPr>
              <w:spacing w:line="360" w:lineRule="auto"/>
              <w:rPr>
                <w:rFonts w:ascii="Arial Narrow" w:hAnsi="Arial Narrow"/>
              </w:rPr>
            </w:pPr>
          </w:p>
        </w:tc>
        <w:tc>
          <w:tcPr>
            <w:tcW w:w="270" w:type="dxa"/>
          </w:tcPr>
          <w:p w14:paraId="46EB81A6" w14:textId="77777777" w:rsidR="00DD524B" w:rsidRDefault="00DD524B">
            <w:pPr>
              <w:spacing w:line="360" w:lineRule="auto"/>
              <w:rPr>
                <w:rFonts w:ascii="Arial Narrow" w:hAnsi="Arial Narrow"/>
              </w:rPr>
            </w:pPr>
          </w:p>
        </w:tc>
        <w:tc>
          <w:tcPr>
            <w:tcW w:w="1710" w:type="dxa"/>
            <w:hideMark/>
          </w:tcPr>
          <w:p w14:paraId="53D99D70" w14:textId="77777777" w:rsidR="00DD524B" w:rsidRDefault="00DD524B">
            <w:pPr>
              <w:spacing w:line="360" w:lineRule="auto"/>
              <w:jc w:val="right"/>
              <w:rPr>
                <w:rFonts w:ascii="Arial Narrow" w:hAnsi="Arial Narrow"/>
                <w:b/>
              </w:rPr>
            </w:pPr>
            <w:r>
              <w:rPr>
                <w:rFonts w:ascii="Arial Narrow" w:hAnsi="Arial Narrow"/>
                <w:b/>
              </w:rPr>
              <w:t>Date:</w:t>
            </w:r>
          </w:p>
        </w:tc>
        <w:tc>
          <w:tcPr>
            <w:tcW w:w="4145" w:type="dxa"/>
            <w:tcBorders>
              <w:top w:val="single" w:sz="4" w:space="0" w:color="auto"/>
              <w:left w:val="nil"/>
              <w:bottom w:val="single" w:sz="4" w:space="0" w:color="auto"/>
              <w:right w:val="nil"/>
            </w:tcBorders>
          </w:tcPr>
          <w:p w14:paraId="5E79AD40" w14:textId="77777777" w:rsidR="00DD524B" w:rsidRDefault="00DD524B">
            <w:pPr>
              <w:spacing w:line="360" w:lineRule="auto"/>
              <w:rPr>
                <w:rFonts w:ascii="Arial Narrow" w:hAnsi="Arial Narrow"/>
              </w:rPr>
            </w:pPr>
          </w:p>
        </w:tc>
      </w:tr>
      <w:tr w:rsidR="00DD524B" w14:paraId="46C271B6" w14:textId="77777777" w:rsidTr="00DD524B">
        <w:tc>
          <w:tcPr>
            <w:tcW w:w="1548" w:type="dxa"/>
            <w:hideMark/>
          </w:tcPr>
          <w:p w14:paraId="5C0B685B" w14:textId="77777777" w:rsidR="00DD524B" w:rsidRDefault="00DD524B">
            <w:pPr>
              <w:spacing w:line="360" w:lineRule="auto"/>
              <w:rPr>
                <w:rFonts w:ascii="Arial Narrow" w:hAnsi="Arial Narrow"/>
                <w:b/>
              </w:rPr>
            </w:pPr>
            <w:r>
              <w:rPr>
                <w:rFonts w:ascii="Arial Narrow" w:hAnsi="Arial Narrow"/>
                <w:b/>
              </w:rPr>
              <w:t>Inspector:</w:t>
            </w:r>
          </w:p>
        </w:tc>
        <w:tc>
          <w:tcPr>
            <w:tcW w:w="3307" w:type="dxa"/>
            <w:tcBorders>
              <w:top w:val="single" w:sz="4" w:space="0" w:color="auto"/>
              <w:left w:val="nil"/>
              <w:bottom w:val="single" w:sz="4" w:space="0" w:color="auto"/>
              <w:right w:val="nil"/>
            </w:tcBorders>
          </w:tcPr>
          <w:p w14:paraId="3CAF41E7" w14:textId="77777777" w:rsidR="00DD524B" w:rsidRDefault="00DD524B">
            <w:pPr>
              <w:spacing w:line="360" w:lineRule="auto"/>
              <w:rPr>
                <w:rFonts w:ascii="Arial Narrow" w:hAnsi="Arial Narrow"/>
              </w:rPr>
            </w:pPr>
          </w:p>
        </w:tc>
        <w:tc>
          <w:tcPr>
            <w:tcW w:w="270" w:type="dxa"/>
          </w:tcPr>
          <w:p w14:paraId="2A800267" w14:textId="77777777" w:rsidR="00DD524B" w:rsidRDefault="00DD524B">
            <w:pPr>
              <w:spacing w:line="360" w:lineRule="auto"/>
              <w:rPr>
                <w:rFonts w:ascii="Arial Narrow" w:hAnsi="Arial Narrow"/>
              </w:rPr>
            </w:pPr>
          </w:p>
        </w:tc>
        <w:tc>
          <w:tcPr>
            <w:tcW w:w="1710" w:type="dxa"/>
            <w:hideMark/>
          </w:tcPr>
          <w:p w14:paraId="0BE8E7D6" w14:textId="77777777" w:rsidR="00DD524B" w:rsidRDefault="00DD524B">
            <w:pPr>
              <w:spacing w:line="360" w:lineRule="auto"/>
              <w:jc w:val="right"/>
              <w:rPr>
                <w:rFonts w:ascii="Arial Narrow" w:hAnsi="Arial Narrow"/>
                <w:b/>
              </w:rPr>
            </w:pPr>
            <w:r>
              <w:rPr>
                <w:rFonts w:ascii="Arial Narrow" w:hAnsi="Arial Narrow"/>
                <w:b/>
              </w:rPr>
              <w:t>Date:</w:t>
            </w:r>
          </w:p>
        </w:tc>
        <w:tc>
          <w:tcPr>
            <w:tcW w:w="4145" w:type="dxa"/>
            <w:tcBorders>
              <w:top w:val="single" w:sz="4" w:space="0" w:color="auto"/>
              <w:left w:val="nil"/>
              <w:bottom w:val="single" w:sz="4" w:space="0" w:color="auto"/>
              <w:right w:val="nil"/>
            </w:tcBorders>
          </w:tcPr>
          <w:p w14:paraId="0112BBFC" w14:textId="77777777" w:rsidR="00DD524B" w:rsidRDefault="00DD524B">
            <w:pPr>
              <w:spacing w:line="360" w:lineRule="auto"/>
              <w:rPr>
                <w:rFonts w:ascii="Arial Narrow" w:hAnsi="Arial Narrow"/>
              </w:rPr>
            </w:pPr>
          </w:p>
        </w:tc>
      </w:tr>
    </w:tbl>
    <w:p w14:paraId="349EE179" w14:textId="77777777" w:rsidR="00DD524B" w:rsidRDefault="00DD524B" w:rsidP="007B22FA"/>
    <w:sectPr w:rsidR="00DD524B" w:rsidSect="00411BD9">
      <w:pgSz w:w="15840" w:h="12240" w:orient="landscape"/>
      <w:pgMar w:top="720" w:right="547" w:bottom="720"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63404" w14:textId="77777777" w:rsidR="00411BD9" w:rsidRDefault="00411BD9" w:rsidP="00665FB1">
      <w:pPr>
        <w:spacing w:after="0" w:line="240" w:lineRule="auto"/>
      </w:pPr>
      <w:r>
        <w:separator/>
      </w:r>
    </w:p>
  </w:endnote>
  <w:endnote w:type="continuationSeparator" w:id="0">
    <w:p w14:paraId="6ECF33B0" w14:textId="77777777" w:rsidR="00411BD9" w:rsidRDefault="00411BD9" w:rsidP="00665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363652"/>
      <w:docPartObj>
        <w:docPartGallery w:val="Page Numbers (Bottom of Page)"/>
        <w:docPartUnique/>
      </w:docPartObj>
    </w:sdtPr>
    <w:sdtEndPr>
      <w:rPr>
        <w:noProof/>
      </w:rPr>
    </w:sdtEndPr>
    <w:sdtContent>
      <w:p w14:paraId="3AC3D064" w14:textId="0F27E21A" w:rsidR="00B3462E" w:rsidRDefault="00B346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EC6EC1" w14:textId="77777777" w:rsidR="00B3462E" w:rsidRDefault="00B34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8A09F" w14:textId="77777777" w:rsidR="00411BD9" w:rsidRDefault="00411BD9" w:rsidP="00665FB1">
      <w:pPr>
        <w:spacing w:after="0" w:line="240" w:lineRule="auto"/>
      </w:pPr>
      <w:r>
        <w:separator/>
      </w:r>
    </w:p>
  </w:footnote>
  <w:footnote w:type="continuationSeparator" w:id="0">
    <w:p w14:paraId="41005A6C" w14:textId="77777777" w:rsidR="00411BD9" w:rsidRDefault="00411BD9" w:rsidP="00665FB1">
      <w:pPr>
        <w:spacing w:after="0" w:line="240" w:lineRule="auto"/>
      </w:pPr>
      <w:r>
        <w:continuationSeparator/>
      </w:r>
    </w:p>
  </w:footnote>
  <w:footnote w:id="1">
    <w:p w14:paraId="66009430" w14:textId="6AE8084A" w:rsidR="00665FB1" w:rsidRDefault="00665FB1" w:rsidP="00665FB1">
      <w:pPr>
        <w:pStyle w:val="FootnoteText"/>
      </w:pPr>
      <w:r>
        <w:rPr>
          <w:rStyle w:val="FootnoteReference"/>
        </w:rPr>
        <w:footnoteRef/>
      </w:r>
      <w:r>
        <w:t xml:space="preserve"> </w:t>
      </w:r>
      <w:r>
        <w:rPr>
          <w:rFonts w:ascii="Arial Narrow" w:hAnsi="Arial Narrow"/>
          <w:sz w:val="16"/>
          <w:szCs w:val="16"/>
        </w:rPr>
        <w:t xml:space="preserve">MA Board of Registration in </w:t>
      </w:r>
      <w:r w:rsidR="00FD2AFB">
        <w:rPr>
          <w:rFonts w:ascii="Arial Narrow" w:hAnsi="Arial Narrow"/>
          <w:sz w:val="16"/>
          <w:szCs w:val="16"/>
        </w:rPr>
        <w:t>Pharmacy: Non-Sterile</w:t>
      </w:r>
      <w:r>
        <w:rPr>
          <w:rFonts w:ascii="Arial Narrow" w:hAnsi="Arial Narrow"/>
          <w:sz w:val="16"/>
          <w:szCs w:val="16"/>
        </w:rPr>
        <w:t xml:space="preserve"> Compounding Pharmacy Practice Resources - </w:t>
      </w:r>
      <w:hyperlink r:id="rId1" w:history="1">
        <w:r>
          <w:rPr>
            <w:rStyle w:val="Hyperlink"/>
            <w:rFonts w:ascii="Arial Narrow" w:hAnsi="Arial Narrow"/>
            <w:sz w:val="16"/>
            <w:szCs w:val="16"/>
          </w:rPr>
          <w:t>https://www.mass.gov/lists/pharmacy-practice-resources</w:t>
        </w:r>
      </w:hyperlink>
      <w:r>
        <w:rPr>
          <w:rFonts w:ascii="Arial Narrow" w:hAnsi="Arial Narrow"/>
          <w:sz w:val="16"/>
          <w:szCs w:val="16"/>
        </w:rPr>
        <w:t xml:space="preserve"> (accessed 11.29.23)</w:t>
      </w:r>
    </w:p>
  </w:footnote>
  <w:footnote w:id="2">
    <w:p w14:paraId="5472463C" w14:textId="206D5076" w:rsidR="00300ACE" w:rsidRDefault="00300ACE">
      <w:pPr>
        <w:pStyle w:val="FootnoteText"/>
      </w:pPr>
      <w:r>
        <w:rPr>
          <w:rStyle w:val="FootnoteReference"/>
        </w:rPr>
        <w:footnoteRef/>
      </w:r>
      <w:r>
        <w:t xml:space="preserve"> </w:t>
      </w:r>
      <w:r w:rsidRPr="00737AB0">
        <w:rPr>
          <w:rFonts w:ascii="Arial Narrow" w:hAnsi="Arial Narrow"/>
          <w:sz w:val="16"/>
          <w:szCs w:val="16"/>
        </w:rPr>
        <w:t xml:space="preserve">247 CMR 18.00 – Non-Sterile compounding DRAFT regulations approved by Board of Registration in Pharmacy.  Pharmacy to assess current operations with draft regulations. </w:t>
      </w:r>
      <w:hyperlink r:id="rId2" w:history="1">
        <w:r w:rsidRPr="00737AB0">
          <w:rPr>
            <w:rStyle w:val="Hyperlink"/>
            <w:rFonts w:ascii="Arial Narrow" w:hAnsi="Arial Narrow"/>
            <w:sz w:val="16"/>
            <w:szCs w:val="16"/>
          </w:rPr>
          <w:t>https://www.mass.gov/lists/draft-regulations-for-the-board-of-registration-in-pharmacy</w:t>
        </w:r>
      </w:hyperlink>
      <w:r w:rsidRPr="00737AB0">
        <w:rPr>
          <w:rFonts w:ascii="Arial Narrow" w:hAnsi="Arial Narrow"/>
          <w:sz w:val="16"/>
          <w:szCs w:val="16"/>
        </w:rPr>
        <w:t xml:space="preserve"> (last accessed 1/2/2024)</w:t>
      </w:r>
    </w:p>
  </w:footnote>
  <w:footnote w:id="3">
    <w:p w14:paraId="793C3284" w14:textId="11278EA1" w:rsidR="00CF6B5B" w:rsidRDefault="00CF6B5B">
      <w:pPr>
        <w:pStyle w:val="FootnoteText"/>
      </w:pPr>
      <w:r>
        <w:rPr>
          <w:rStyle w:val="FootnoteReference"/>
        </w:rPr>
        <w:footnoteRef/>
      </w:r>
      <w:r>
        <w:t xml:space="preserve"> </w:t>
      </w:r>
      <w:r w:rsidRPr="00737AB0">
        <w:rPr>
          <w:rFonts w:ascii="Arial Narrow" w:hAnsi="Arial Narrow"/>
          <w:b/>
          <w:bCs/>
          <w:sz w:val="16"/>
          <w:szCs w:val="16"/>
        </w:rPr>
        <w:t>Compounding Records</w:t>
      </w:r>
      <w:r w:rsidRPr="00737AB0">
        <w:rPr>
          <w:rFonts w:ascii="Arial Narrow" w:hAnsi="Arial Narrow"/>
          <w:sz w:val="16"/>
          <w:szCs w:val="16"/>
        </w:rPr>
        <w:t xml:space="preserve"> - </w:t>
      </w:r>
      <w:r w:rsidRPr="00737AB0">
        <w:rPr>
          <w:rFonts w:ascii="Arial Narrow" w:eastAsia="Times New Roman" w:hAnsi="Arial Narrow"/>
          <w:sz w:val="16"/>
          <w:szCs w:val="16"/>
        </w:rPr>
        <w:t>Each time it prepares a CSP, a pharmacy shall complete and maintain a compounding record that includes all elements as specified in the most recent version of USP and in M.G.L. c. 112, § 39D for “accountability documentation.”</w:t>
      </w:r>
    </w:p>
  </w:footnote>
  <w:footnote w:id="4">
    <w:p w14:paraId="3A16F0BC" w14:textId="77777777" w:rsidR="008F238B" w:rsidRDefault="008F238B" w:rsidP="008F238B">
      <w:pPr>
        <w:pStyle w:val="FootnoteText"/>
        <w:rPr>
          <w:rFonts w:ascii="Arial Narrow" w:hAnsi="Arial Narrow"/>
          <w:sz w:val="16"/>
          <w:szCs w:val="16"/>
        </w:rPr>
      </w:pPr>
      <w:r w:rsidRPr="00737AB0">
        <w:rPr>
          <w:rStyle w:val="FootnoteReference"/>
        </w:rPr>
        <w:footnoteRef/>
      </w:r>
      <w:r w:rsidRPr="00737AB0">
        <w:t xml:space="preserve"> </w:t>
      </w:r>
      <w:r w:rsidRPr="00737AB0">
        <w:rPr>
          <w:rFonts w:ascii="Arial Narrow" w:hAnsi="Arial Narrow"/>
          <w:b/>
          <w:bCs/>
          <w:color w:val="333333"/>
          <w:sz w:val="16"/>
          <w:szCs w:val="16"/>
          <w:shd w:val="clear" w:color="auto" w:fill="FFFFFF"/>
        </w:rPr>
        <w:t>M.G.L c94c s21.</w:t>
      </w:r>
      <w:r w:rsidRPr="00737AB0">
        <w:rPr>
          <w:rFonts w:ascii="Arial Narrow" w:hAnsi="Arial Narrow"/>
          <w:color w:val="333333"/>
          <w:sz w:val="16"/>
          <w:szCs w:val="16"/>
          <w:shd w:val="clear" w:color="auto" w:fill="FFFFFF"/>
        </w:rPr>
        <w:t xml:space="preserve">  </w:t>
      </w:r>
      <w:r w:rsidRPr="00737AB0">
        <w:rPr>
          <w:rFonts w:ascii="Arial Narrow" w:hAnsi="Arial Narrow"/>
          <w:b/>
          <w:bCs/>
          <w:sz w:val="16"/>
          <w:szCs w:val="16"/>
        </w:rPr>
        <w:t>Labeling Requirement -</w:t>
      </w:r>
      <w:r w:rsidRPr="00737AB0">
        <w:rPr>
          <w:rFonts w:ascii="Arial Narrow" w:hAnsi="Arial Narrow"/>
          <w:sz w:val="16"/>
          <w:szCs w:val="16"/>
        </w:rPr>
        <w:t xml:space="preserve"> </w:t>
      </w:r>
      <w:r w:rsidRPr="00737AB0">
        <w:rPr>
          <w:rFonts w:ascii="Arial Narrow" w:hAnsi="Arial Narrow"/>
          <w:color w:val="333333"/>
          <w:sz w:val="16"/>
          <w:szCs w:val="16"/>
          <w:shd w:val="clear" w:color="auto" w:fill="FFFFFF"/>
        </w:rPr>
        <w:t xml:space="preserve">All drug preparations compounded, </w:t>
      </w:r>
      <w:proofErr w:type="gramStart"/>
      <w:r w:rsidRPr="00737AB0">
        <w:rPr>
          <w:rFonts w:ascii="Arial Narrow" w:hAnsi="Arial Narrow"/>
          <w:color w:val="333333"/>
          <w:sz w:val="16"/>
          <w:szCs w:val="16"/>
          <w:shd w:val="clear" w:color="auto" w:fill="FFFFFF"/>
        </w:rPr>
        <w:t>made</w:t>
      </w:r>
      <w:proofErr w:type="gramEnd"/>
      <w:r w:rsidRPr="00737AB0">
        <w:rPr>
          <w:rFonts w:ascii="Arial Narrow" w:hAnsi="Arial Narrow"/>
          <w:color w:val="333333"/>
          <w:sz w:val="16"/>
          <w:szCs w:val="16"/>
          <w:shd w:val="clear" w:color="auto" w:fill="FFFFFF"/>
        </w:rPr>
        <w:t xml:space="preserve"> or formulated by a pharmacy licensed by the board of registration in pharmacy shall have affixed to their container by the compounding pharmacy a label notifying prescribed users and practitioners that the drug is a sterile compounded drug preparation.  Phone number of compounding pharmacy must be on label.</w:t>
      </w:r>
    </w:p>
    <w:p w14:paraId="53FFFD29" w14:textId="1D1E249B" w:rsidR="008F238B" w:rsidRDefault="008F238B">
      <w:pPr>
        <w:pStyle w:val="FootnoteText"/>
      </w:pPr>
    </w:p>
  </w:footnote>
  <w:footnote w:id="5">
    <w:p w14:paraId="47688587" w14:textId="48E6233A" w:rsidR="004A6926" w:rsidRDefault="004A6926">
      <w:pPr>
        <w:pStyle w:val="FootnoteText"/>
      </w:pPr>
      <w:r>
        <w:rPr>
          <w:rStyle w:val="FootnoteReference"/>
        </w:rPr>
        <w:footnoteRef/>
      </w:r>
      <w:r>
        <w:t xml:space="preserve"> </w:t>
      </w:r>
      <w:r w:rsidRPr="00737AB0">
        <w:rPr>
          <w:rFonts w:ascii="Arial Narrow" w:hAnsi="Arial Narrow"/>
          <w:b/>
          <w:bCs/>
          <w:sz w:val="16"/>
          <w:szCs w:val="16"/>
        </w:rPr>
        <w:t>Defective Drug Preparation Log:</w:t>
      </w:r>
      <w:r w:rsidRPr="00737AB0">
        <w:t xml:space="preserve"> </w:t>
      </w:r>
      <w:r w:rsidRPr="00737AB0">
        <w:rPr>
          <w:rFonts w:ascii="Arial Narrow" w:hAnsi="Arial Narrow"/>
          <w:sz w:val="16"/>
          <w:szCs w:val="16"/>
        </w:rPr>
        <w:t>Per M.G.L. c. 112, § 39D(e), a pharmacy that is licensed with the Board has a legal responsibility to recall a compounded drug preparation if it knows or should have reason to know that a compounded drug preparation dispensed or distributed into, within, or from Massachusetts by the pharmacy is or may be defective in any way.</w:t>
      </w:r>
    </w:p>
  </w:footnote>
  <w:footnote w:id="6">
    <w:p w14:paraId="5610C7DE" w14:textId="7BCB8053" w:rsidR="0025658F" w:rsidRPr="00E2243C" w:rsidRDefault="0025658F" w:rsidP="00E2243C">
      <w:pPr>
        <w:tabs>
          <w:tab w:val="left" w:pos="5400"/>
        </w:tabs>
        <w:jc w:val="both"/>
        <w:rPr>
          <w:rFonts w:ascii="Arial Narrow" w:hAnsi="Arial Narrow" w:cs="Arial"/>
          <w:sz w:val="16"/>
          <w:szCs w:val="16"/>
        </w:rPr>
      </w:pPr>
      <w:r w:rsidRPr="00737AB0">
        <w:rPr>
          <w:rStyle w:val="FootnoteReference"/>
        </w:rPr>
        <w:footnoteRef/>
      </w:r>
      <w:r w:rsidRPr="00737AB0">
        <w:t xml:space="preserve"> </w:t>
      </w:r>
      <w:r w:rsidRPr="00737AB0">
        <w:rPr>
          <w:rFonts w:ascii="Arial Narrow" w:hAnsi="Arial Narrow" w:cs="Arial"/>
          <w:b/>
          <w:bCs/>
          <w:sz w:val="16"/>
          <w:szCs w:val="16"/>
        </w:rPr>
        <w:t>Serious Adverse Drug Event (SADE):</w:t>
      </w:r>
      <w:r w:rsidRPr="00737AB0">
        <w:rPr>
          <w:rFonts w:ascii="Arial Narrow" w:hAnsi="Arial Narrow" w:cs="Arial"/>
          <w:sz w:val="16"/>
          <w:szCs w:val="16"/>
        </w:rPr>
        <w:t xml:space="preserve"> M.G.L c. 112, § 39D(b)&amp;(c), retail pharmacies licensed by the Massachusetts Board of Registration in Pharmacy (Board) shall report to the Board within seven business days any serious adverse drug event that occurs as a result of any compounded preparation dispensed from a pharmacy (sterile or non-sterile), any improper dispensing of a prescription drug resulting in serious injury or death.</w:t>
      </w:r>
      <w:r w:rsidRPr="00E2243C">
        <w:rPr>
          <w:rFonts w:ascii="Arial Narrow" w:hAnsi="Arial Narrow" w:cs="Arial"/>
          <w:sz w:val="16"/>
          <w:szCs w:val="16"/>
        </w:rPr>
        <w:t xml:space="preserve"> </w:t>
      </w:r>
    </w:p>
    <w:p w14:paraId="67B78398" w14:textId="5CD085BC" w:rsidR="0025658F" w:rsidRDefault="0025658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2BDA"/>
    <w:multiLevelType w:val="hybridMultilevel"/>
    <w:tmpl w:val="FD8C7470"/>
    <w:lvl w:ilvl="0" w:tplc="1F94D6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AD133F6"/>
    <w:multiLevelType w:val="hybridMultilevel"/>
    <w:tmpl w:val="39D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604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1835639">
    <w:abstractNumId w:val="0"/>
  </w:num>
  <w:num w:numId="3" w16cid:durableId="543105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98"/>
    <w:rsid w:val="00060F0E"/>
    <w:rsid w:val="000E2C77"/>
    <w:rsid w:val="001B45DA"/>
    <w:rsid w:val="001D600D"/>
    <w:rsid w:val="002022BE"/>
    <w:rsid w:val="0025658F"/>
    <w:rsid w:val="00267097"/>
    <w:rsid w:val="002C5105"/>
    <w:rsid w:val="002D6729"/>
    <w:rsid w:val="00300ACE"/>
    <w:rsid w:val="003611AB"/>
    <w:rsid w:val="003A54F9"/>
    <w:rsid w:val="004024D0"/>
    <w:rsid w:val="00411BD9"/>
    <w:rsid w:val="00413EB5"/>
    <w:rsid w:val="004530A4"/>
    <w:rsid w:val="00477272"/>
    <w:rsid w:val="004972ED"/>
    <w:rsid w:val="004A6926"/>
    <w:rsid w:val="00555916"/>
    <w:rsid w:val="00572BE9"/>
    <w:rsid w:val="00577A99"/>
    <w:rsid w:val="005A0CFA"/>
    <w:rsid w:val="005E136A"/>
    <w:rsid w:val="005E556E"/>
    <w:rsid w:val="005E56AE"/>
    <w:rsid w:val="005F78C9"/>
    <w:rsid w:val="00633F8B"/>
    <w:rsid w:val="00665FB1"/>
    <w:rsid w:val="00695248"/>
    <w:rsid w:val="006A2626"/>
    <w:rsid w:val="006F4EEA"/>
    <w:rsid w:val="00737AB0"/>
    <w:rsid w:val="00745263"/>
    <w:rsid w:val="007A11BF"/>
    <w:rsid w:val="007B22FA"/>
    <w:rsid w:val="007E6013"/>
    <w:rsid w:val="007F5A66"/>
    <w:rsid w:val="00845C2C"/>
    <w:rsid w:val="008D197D"/>
    <w:rsid w:val="008E6487"/>
    <w:rsid w:val="008F238B"/>
    <w:rsid w:val="009223BB"/>
    <w:rsid w:val="00977FF4"/>
    <w:rsid w:val="00983577"/>
    <w:rsid w:val="00986005"/>
    <w:rsid w:val="00A30759"/>
    <w:rsid w:val="00A37E7F"/>
    <w:rsid w:val="00AA5302"/>
    <w:rsid w:val="00AA7C4D"/>
    <w:rsid w:val="00AC7D00"/>
    <w:rsid w:val="00B040EF"/>
    <w:rsid w:val="00B3241B"/>
    <w:rsid w:val="00B3462E"/>
    <w:rsid w:val="00B9165A"/>
    <w:rsid w:val="00BD731A"/>
    <w:rsid w:val="00C859A2"/>
    <w:rsid w:val="00C8740F"/>
    <w:rsid w:val="00CA3816"/>
    <w:rsid w:val="00CB2EA8"/>
    <w:rsid w:val="00CC2398"/>
    <w:rsid w:val="00CC3746"/>
    <w:rsid w:val="00CE2310"/>
    <w:rsid w:val="00CF6B5B"/>
    <w:rsid w:val="00D02AD8"/>
    <w:rsid w:val="00D06C25"/>
    <w:rsid w:val="00D87E07"/>
    <w:rsid w:val="00D925B9"/>
    <w:rsid w:val="00DD524B"/>
    <w:rsid w:val="00DF3A7D"/>
    <w:rsid w:val="00E2243C"/>
    <w:rsid w:val="00E51173"/>
    <w:rsid w:val="00E60B7C"/>
    <w:rsid w:val="00ED5167"/>
    <w:rsid w:val="00F41253"/>
    <w:rsid w:val="00F42C0D"/>
    <w:rsid w:val="00FD2AFB"/>
    <w:rsid w:val="00FF4410"/>
    <w:rsid w:val="00FF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59E1"/>
  <w15:chartTrackingRefBased/>
  <w15:docId w15:val="{F0D58E7C-DE12-4345-801A-38132C2F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2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1BF"/>
    <w:pPr>
      <w:spacing w:after="0" w:line="240" w:lineRule="auto"/>
    </w:pPr>
  </w:style>
  <w:style w:type="numbering" w:customStyle="1" w:styleId="NoList1">
    <w:name w:val="No List1"/>
    <w:next w:val="NoList"/>
    <w:uiPriority w:val="99"/>
    <w:semiHidden/>
    <w:unhideWhenUsed/>
    <w:rsid w:val="00665FB1"/>
  </w:style>
  <w:style w:type="character" w:styleId="Hyperlink">
    <w:name w:val="Hyperlink"/>
    <w:basedOn w:val="DefaultParagraphFont"/>
    <w:uiPriority w:val="99"/>
    <w:unhideWhenUsed/>
    <w:rsid w:val="00665FB1"/>
    <w:rPr>
      <w:color w:val="0000FF"/>
      <w:u w:val="single"/>
    </w:rPr>
  </w:style>
  <w:style w:type="character" w:styleId="FollowedHyperlink">
    <w:name w:val="FollowedHyperlink"/>
    <w:basedOn w:val="DefaultParagraphFont"/>
    <w:uiPriority w:val="99"/>
    <w:semiHidden/>
    <w:unhideWhenUsed/>
    <w:rsid w:val="00665FB1"/>
    <w:rPr>
      <w:color w:val="800080"/>
      <w:u w:val="single"/>
    </w:rPr>
  </w:style>
  <w:style w:type="paragraph" w:customStyle="1" w:styleId="msonormal0">
    <w:name w:val="msonormal"/>
    <w:basedOn w:val="Normal"/>
    <w:rsid w:val="00665F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665FB1"/>
    <w:pPr>
      <w:spacing w:before="100" w:beforeAutospacing="1" w:after="100" w:afterAutospacing="1" w:line="240" w:lineRule="auto"/>
    </w:pPr>
    <w:rPr>
      <w:rFonts w:ascii="Arial" w:eastAsia="Times New Roman" w:hAnsi="Arial" w:cs="Arial"/>
    </w:rPr>
  </w:style>
  <w:style w:type="paragraph" w:customStyle="1" w:styleId="font6">
    <w:name w:val="font6"/>
    <w:basedOn w:val="Normal"/>
    <w:rsid w:val="00665FB1"/>
    <w:pPr>
      <w:spacing w:before="100" w:beforeAutospacing="1" w:after="100" w:afterAutospacing="1" w:line="240" w:lineRule="auto"/>
    </w:pPr>
    <w:rPr>
      <w:rFonts w:ascii="Arial" w:eastAsia="Times New Roman" w:hAnsi="Arial" w:cs="Arial"/>
      <w:color w:val="000000"/>
    </w:rPr>
  </w:style>
  <w:style w:type="paragraph" w:customStyle="1" w:styleId="font7">
    <w:name w:val="font7"/>
    <w:basedOn w:val="Normal"/>
    <w:rsid w:val="00665FB1"/>
    <w:pPr>
      <w:spacing w:before="100" w:beforeAutospacing="1" w:after="100" w:afterAutospacing="1" w:line="240" w:lineRule="auto"/>
    </w:pPr>
    <w:rPr>
      <w:rFonts w:ascii="Arial" w:eastAsia="Times New Roman" w:hAnsi="Arial" w:cs="Arial"/>
      <w:b/>
      <w:bCs/>
    </w:rPr>
  </w:style>
  <w:style w:type="paragraph" w:customStyle="1" w:styleId="font8">
    <w:name w:val="font8"/>
    <w:basedOn w:val="Normal"/>
    <w:rsid w:val="00665FB1"/>
    <w:pPr>
      <w:spacing w:before="100" w:beforeAutospacing="1" w:after="100" w:afterAutospacing="1" w:line="240" w:lineRule="auto"/>
    </w:pPr>
    <w:rPr>
      <w:rFonts w:ascii="Arial" w:eastAsia="Times New Roman" w:hAnsi="Arial" w:cs="Arial"/>
      <w:i/>
      <w:iCs/>
    </w:rPr>
  </w:style>
  <w:style w:type="paragraph" w:customStyle="1" w:styleId="font9">
    <w:name w:val="font9"/>
    <w:basedOn w:val="Normal"/>
    <w:rsid w:val="00665FB1"/>
    <w:pPr>
      <w:spacing w:before="100" w:beforeAutospacing="1" w:after="100" w:afterAutospacing="1" w:line="240" w:lineRule="auto"/>
    </w:pPr>
    <w:rPr>
      <w:rFonts w:ascii="Arial" w:eastAsia="Times New Roman" w:hAnsi="Arial" w:cs="Arial"/>
      <w:b/>
      <w:bCs/>
      <w:sz w:val="28"/>
      <w:szCs w:val="28"/>
    </w:rPr>
  </w:style>
  <w:style w:type="paragraph" w:customStyle="1" w:styleId="font10">
    <w:name w:val="font10"/>
    <w:basedOn w:val="Normal"/>
    <w:rsid w:val="00665FB1"/>
    <w:pPr>
      <w:spacing w:before="100" w:beforeAutospacing="1" w:after="100" w:afterAutospacing="1" w:line="240" w:lineRule="auto"/>
    </w:pPr>
    <w:rPr>
      <w:rFonts w:ascii="Arial" w:eastAsia="Times New Roman" w:hAnsi="Arial" w:cs="Arial"/>
      <w:b/>
      <w:bCs/>
      <w:color w:val="000000"/>
    </w:rPr>
  </w:style>
  <w:style w:type="paragraph" w:customStyle="1" w:styleId="font11">
    <w:name w:val="font11"/>
    <w:basedOn w:val="Normal"/>
    <w:rsid w:val="00665FB1"/>
    <w:pPr>
      <w:spacing w:before="100" w:beforeAutospacing="1" w:after="100" w:afterAutospacing="1" w:line="240" w:lineRule="auto"/>
    </w:pPr>
    <w:rPr>
      <w:rFonts w:ascii="Arial" w:eastAsia="Times New Roman" w:hAnsi="Arial" w:cs="Arial"/>
      <w:b/>
      <w:bCs/>
      <w:i/>
      <w:iCs/>
      <w:color w:val="974706"/>
    </w:rPr>
  </w:style>
  <w:style w:type="paragraph" w:customStyle="1" w:styleId="font12">
    <w:name w:val="font12"/>
    <w:basedOn w:val="Normal"/>
    <w:rsid w:val="00665FB1"/>
    <w:pPr>
      <w:spacing w:before="100" w:beforeAutospacing="1" w:after="100" w:afterAutospacing="1" w:line="240" w:lineRule="auto"/>
    </w:pPr>
    <w:rPr>
      <w:rFonts w:ascii="Arial" w:eastAsia="Times New Roman" w:hAnsi="Arial" w:cs="Arial"/>
      <w:b/>
      <w:bCs/>
      <w:i/>
      <w:iCs/>
      <w:color w:val="16365C"/>
    </w:rPr>
  </w:style>
  <w:style w:type="paragraph" w:customStyle="1" w:styleId="font13">
    <w:name w:val="font13"/>
    <w:basedOn w:val="Normal"/>
    <w:rsid w:val="00665FB1"/>
    <w:pPr>
      <w:spacing w:before="100" w:beforeAutospacing="1" w:after="100" w:afterAutospacing="1" w:line="240" w:lineRule="auto"/>
    </w:pPr>
    <w:rPr>
      <w:rFonts w:ascii="Arial" w:eastAsia="Times New Roman" w:hAnsi="Arial" w:cs="Arial"/>
      <w:b/>
      <w:bCs/>
      <w:i/>
      <w:iCs/>
      <w:color w:val="E26B0A"/>
    </w:rPr>
  </w:style>
  <w:style w:type="paragraph" w:customStyle="1" w:styleId="font14">
    <w:name w:val="font14"/>
    <w:basedOn w:val="Normal"/>
    <w:rsid w:val="00665FB1"/>
    <w:pPr>
      <w:spacing w:before="100" w:beforeAutospacing="1" w:after="100" w:afterAutospacing="1" w:line="240" w:lineRule="auto"/>
    </w:pPr>
    <w:rPr>
      <w:rFonts w:ascii="Arial" w:eastAsia="Times New Roman" w:hAnsi="Arial" w:cs="Arial"/>
      <w:b/>
      <w:bCs/>
      <w:i/>
      <w:iCs/>
      <w:color w:val="244062"/>
    </w:rPr>
  </w:style>
  <w:style w:type="paragraph" w:customStyle="1" w:styleId="font15">
    <w:name w:val="font15"/>
    <w:basedOn w:val="Normal"/>
    <w:rsid w:val="00665FB1"/>
    <w:pPr>
      <w:spacing w:before="100" w:beforeAutospacing="1" w:after="100" w:afterAutospacing="1" w:line="240" w:lineRule="auto"/>
    </w:pPr>
    <w:rPr>
      <w:rFonts w:ascii="Arial" w:eastAsia="Times New Roman" w:hAnsi="Arial" w:cs="Arial"/>
      <w:b/>
      <w:bCs/>
      <w:color w:val="E26B0A"/>
    </w:rPr>
  </w:style>
  <w:style w:type="paragraph" w:customStyle="1" w:styleId="font16">
    <w:name w:val="font16"/>
    <w:basedOn w:val="Normal"/>
    <w:rsid w:val="00665FB1"/>
    <w:pPr>
      <w:spacing w:before="100" w:beforeAutospacing="1" w:after="100" w:afterAutospacing="1" w:line="240" w:lineRule="auto"/>
    </w:pPr>
    <w:rPr>
      <w:rFonts w:ascii="Arial" w:eastAsia="Times New Roman" w:hAnsi="Arial" w:cs="Arial"/>
      <w:b/>
      <w:bCs/>
      <w:i/>
      <w:iCs/>
      <w:color w:val="963634"/>
    </w:rPr>
  </w:style>
  <w:style w:type="paragraph" w:customStyle="1" w:styleId="font17">
    <w:name w:val="font17"/>
    <w:basedOn w:val="Normal"/>
    <w:rsid w:val="00665FB1"/>
    <w:pPr>
      <w:spacing w:before="100" w:beforeAutospacing="1" w:after="100" w:afterAutospacing="1" w:line="240" w:lineRule="auto"/>
    </w:pPr>
    <w:rPr>
      <w:rFonts w:ascii="Arial" w:eastAsia="Times New Roman" w:hAnsi="Arial" w:cs="Arial"/>
      <w:color w:val="963634"/>
    </w:rPr>
  </w:style>
  <w:style w:type="paragraph" w:customStyle="1" w:styleId="font18">
    <w:name w:val="font18"/>
    <w:basedOn w:val="Normal"/>
    <w:rsid w:val="00665FB1"/>
    <w:pPr>
      <w:spacing w:before="100" w:beforeAutospacing="1" w:after="100" w:afterAutospacing="1" w:line="240" w:lineRule="auto"/>
    </w:pPr>
    <w:rPr>
      <w:rFonts w:ascii="Arial" w:eastAsia="Times New Roman" w:hAnsi="Arial" w:cs="Arial"/>
      <w:color w:val="244062"/>
    </w:rPr>
  </w:style>
  <w:style w:type="paragraph" w:customStyle="1" w:styleId="font19">
    <w:name w:val="font19"/>
    <w:basedOn w:val="Normal"/>
    <w:rsid w:val="00665FB1"/>
    <w:pPr>
      <w:spacing w:before="100" w:beforeAutospacing="1" w:after="100" w:afterAutospacing="1" w:line="240" w:lineRule="auto"/>
    </w:pPr>
    <w:rPr>
      <w:rFonts w:ascii="Arial" w:eastAsia="Times New Roman" w:hAnsi="Arial" w:cs="Arial"/>
      <w:b/>
      <w:bCs/>
      <w:i/>
      <w:iCs/>
      <w:color w:val="16365C"/>
      <w:u w:val="single"/>
    </w:rPr>
  </w:style>
  <w:style w:type="paragraph" w:customStyle="1" w:styleId="font20">
    <w:name w:val="font20"/>
    <w:basedOn w:val="Normal"/>
    <w:rsid w:val="00665FB1"/>
    <w:pPr>
      <w:spacing w:before="100" w:beforeAutospacing="1" w:after="100" w:afterAutospacing="1" w:line="240" w:lineRule="auto"/>
    </w:pPr>
    <w:rPr>
      <w:rFonts w:ascii="Arial" w:eastAsia="Times New Roman" w:hAnsi="Arial" w:cs="Arial"/>
      <w:b/>
      <w:bCs/>
      <w:i/>
      <w:iCs/>
      <w:color w:val="16365C"/>
    </w:rPr>
  </w:style>
  <w:style w:type="paragraph" w:customStyle="1" w:styleId="font21">
    <w:name w:val="font21"/>
    <w:basedOn w:val="Normal"/>
    <w:rsid w:val="00665FB1"/>
    <w:pPr>
      <w:spacing w:before="100" w:beforeAutospacing="1" w:after="100" w:afterAutospacing="1" w:line="240" w:lineRule="auto"/>
    </w:pPr>
    <w:rPr>
      <w:rFonts w:ascii="Arial" w:eastAsia="Times New Roman" w:hAnsi="Arial" w:cs="Arial"/>
      <w:b/>
      <w:bCs/>
      <w:i/>
      <w:iCs/>
      <w:color w:val="963634"/>
      <w:u w:val="single"/>
    </w:rPr>
  </w:style>
  <w:style w:type="paragraph" w:customStyle="1" w:styleId="font22">
    <w:name w:val="font22"/>
    <w:basedOn w:val="Normal"/>
    <w:rsid w:val="00665FB1"/>
    <w:pPr>
      <w:spacing w:before="100" w:beforeAutospacing="1" w:after="100" w:afterAutospacing="1" w:line="240" w:lineRule="auto"/>
    </w:pPr>
    <w:rPr>
      <w:rFonts w:ascii="Arial" w:eastAsia="Times New Roman" w:hAnsi="Arial" w:cs="Arial"/>
      <w:b/>
      <w:bCs/>
      <w:i/>
      <w:iCs/>
      <w:color w:val="244062"/>
      <w:u w:val="single"/>
    </w:rPr>
  </w:style>
  <w:style w:type="paragraph" w:customStyle="1" w:styleId="font23">
    <w:name w:val="font23"/>
    <w:basedOn w:val="Normal"/>
    <w:rsid w:val="00665FB1"/>
    <w:pPr>
      <w:spacing w:before="100" w:beforeAutospacing="1" w:after="100" w:afterAutospacing="1" w:line="240" w:lineRule="auto"/>
    </w:pPr>
    <w:rPr>
      <w:rFonts w:ascii="Arial" w:eastAsia="Times New Roman" w:hAnsi="Arial" w:cs="Arial"/>
      <w:b/>
      <w:bCs/>
      <w:i/>
      <w:iCs/>
      <w:color w:val="C00000"/>
    </w:rPr>
  </w:style>
  <w:style w:type="paragraph" w:customStyle="1" w:styleId="font24">
    <w:name w:val="font24"/>
    <w:basedOn w:val="Normal"/>
    <w:rsid w:val="00665FB1"/>
    <w:pPr>
      <w:spacing w:before="100" w:beforeAutospacing="1" w:after="100" w:afterAutospacing="1" w:line="240" w:lineRule="auto"/>
    </w:pPr>
    <w:rPr>
      <w:rFonts w:ascii="Arial" w:eastAsia="Times New Roman" w:hAnsi="Arial" w:cs="Arial"/>
      <w:color w:val="C00000"/>
    </w:rPr>
  </w:style>
  <w:style w:type="paragraph" w:customStyle="1" w:styleId="font25">
    <w:name w:val="font25"/>
    <w:basedOn w:val="Normal"/>
    <w:rsid w:val="00665FB1"/>
    <w:pPr>
      <w:spacing w:before="100" w:beforeAutospacing="1" w:after="100" w:afterAutospacing="1" w:line="240" w:lineRule="auto"/>
    </w:pPr>
    <w:rPr>
      <w:rFonts w:ascii="Arial" w:eastAsia="Times New Roman" w:hAnsi="Arial" w:cs="Arial"/>
      <w:b/>
      <w:bCs/>
      <w:i/>
      <w:iCs/>
    </w:rPr>
  </w:style>
  <w:style w:type="paragraph" w:customStyle="1" w:styleId="font26">
    <w:name w:val="font26"/>
    <w:basedOn w:val="Normal"/>
    <w:rsid w:val="00665FB1"/>
    <w:pPr>
      <w:spacing w:before="100" w:beforeAutospacing="1" w:after="100" w:afterAutospacing="1" w:line="240" w:lineRule="auto"/>
    </w:pPr>
    <w:rPr>
      <w:rFonts w:ascii="Arial" w:eastAsia="Times New Roman" w:hAnsi="Arial" w:cs="Arial"/>
      <w:i/>
      <w:iCs/>
      <w:u w:val="single"/>
    </w:rPr>
  </w:style>
  <w:style w:type="paragraph" w:customStyle="1" w:styleId="font27">
    <w:name w:val="font27"/>
    <w:basedOn w:val="Normal"/>
    <w:rsid w:val="00665FB1"/>
    <w:pPr>
      <w:spacing w:before="100" w:beforeAutospacing="1" w:after="100" w:afterAutospacing="1" w:line="240" w:lineRule="auto"/>
    </w:pPr>
    <w:rPr>
      <w:rFonts w:ascii="Arial" w:eastAsia="Times New Roman" w:hAnsi="Arial" w:cs="Arial"/>
      <w:color w:val="16365C"/>
    </w:rPr>
  </w:style>
  <w:style w:type="paragraph" w:customStyle="1" w:styleId="xl66">
    <w:name w:val="xl66"/>
    <w:basedOn w:val="Normal"/>
    <w:rsid w:val="00665FB1"/>
    <w:pPr>
      <w:spacing w:before="100" w:beforeAutospacing="1" w:after="100" w:afterAutospacing="1" w:line="240" w:lineRule="auto"/>
      <w:textAlignment w:val="top"/>
    </w:pPr>
    <w:rPr>
      <w:rFonts w:ascii="Arial" w:eastAsia="Times New Roman" w:hAnsi="Arial" w:cs="Arial"/>
      <w:sz w:val="24"/>
      <w:szCs w:val="24"/>
    </w:rPr>
  </w:style>
  <w:style w:type="paragraph" w:customStyle="1" w:styleId="xl67">
    <w:name w:val="xl67"/>
    <w:basedOn w:val="Normal"/>
    <w:rsid w:val="00665FB1"/>
    <w:pPr>
      <w:spacing w:before="100" w:beforeAutospacing="1" w:after="100" w:afterAutospacing="1" w:line="240" w:lineRule="auto"/>
      <w:textAlignment w:val="top"/>
    </w:pPr>
    <w:rPr>
      <w:rFonts w:ascii="Arial" w:eastAsia="Times New Roman" w:hAnsi="Arial" w:cs="Arial"/>
      <w:sz w:val="28"/>
      <w:szCs w:val="28"/>
    </w:rPr>
  </w:style>
  <w:style w:type="paragraph" w:customStyle="1" w:styleId="xl68">
    <w:name w:val="xl68"/>
    <w:basedOn w:val="Normal"/>
    <w:rsid w:val="00665FB1"/>
    <w:pPr>
      <w:spacing w:before="100" w:beforeAutospacing="1" w:after="100" w:afterAutospacing="1" w:line="240" w:lineRule="auto"/>
      <w:textAlignment w:val="top"/>
    </w:pPr>
    <w:rPr>
      <w:rFonts w:ascii="Arial" w:eastAsia="Times New Roman" w:hAnsi="Arial" w:cs="Arial"/>
      <w:sz w:val="20"/>
      <w:szCs w:val="20"/>
    </w:rPr>
  </w:style>
  <w:style w:type="paragraph" w:customStyle="1" w:styleId="xl69">
    <w:name w:val="xl69"/>
    <w:basedOn w:val="Normal"/>
    <w:rsid w:val="00665FB1"/>
    <w:pPr>
      <w:spacing w:before="100" w:beforeAutospacing="1" w:after="100" w:afterAutospacing="1" w:line="240" w:lineRule="auto"/>
      <w:jc w:val="center"/>
      <w:textAlignment w:val="top"/>
    </w:pPr>
    <w:rPr>
      <w:rFonts w:ascii="Arial" w:eastAsia="Times New Roman" w:hAnsi="Arial" w:cs="Arial"/>
      <w:sz w:val="28"/>
      <w:szCs w:val="28"/>
    </w:rPr>
  </w:style>
  <w:style w:type="paragraph" w:customStyle="1" w:styleId="xl70">
    <w:name w:val="xl70"/>
    <w:basedOn w:val="Normal"/>
    <w:rsid w:val="00665FB1"/>
    <w:pPr>
      <w:spacing w:before="100" w:beforeAutospacing="1" w:after="100" w:afterAutospacing="1" w:line="240" w:lineRule="auto"/>
      <w:textAlignment w:val="top"/>
    </w:pPr>
    <w:rPr>
      <w:rFonts w:ascii="Arial" w:eastAsia="Times New Roman" w:hAnsi="Arial" w:cs="Arial"/>
      <w:sz w:val="24"/>
      <w:szCs w:val="24"/>
    </w:rPr>
  </w:style>
  <w:style w:type="paragraph" w:customStyle="1" w:styleId="xl71">
    <w:name w:val="xl71"/>
    <w:basedOn w:val="Normal"/>
    <w:rsid w:val="00665FB1"/>
    <w:pPr>
      <w:spacing w:before="100" w:beforeAutospacing="1" w:after="100" w:afterAutospacing="1" w:line="240" w:lineRule="auto"/>
      <w:textAlignment w:val="top"/>
    </w:pPr>
    <w:rPr>
      <w:rFonts w:ascii="Arial" w:eastAsia="Times New Roman" w:hAnsi="Arial" w:cs="Arial"/>
      <w:b/>
      <w:bCs/>
      <w:i/>
      <w:iCs/>
      <w:sz w:val="24"/>
      <w:szCs w:val="24"/>
    </w:rPr>
  </w:style>
  <w:style w:type="paragraph" w:customStyle="1" w:styleId="xl72">
    <w:name w:val="xl72"/>
    <w:basedOn w:val="Normal"/>
    <w:rsid w:val="00665FB1"/>
    <w:pPr>
      <w:spacing w:before="100" w:beforeAutospacing="1" w:after="100" w:afterAutospacing="1" w:line="240" w:lineRule="auto"/>
      <w:textAlignment w:val="top"/>
    </w:pPr>
    <w:rPr>
      <w:rFonts w:ascii="Arial" w:eastAsia="Times New Roman" w:hAnsi="Arial" w:cs="Arial"/>
      <w:sz w:val="24"/>
      <w:szCs w:val="24"/>
    </w:rPr>
  </w:style>
  <w:style w:type="paragraph" w:customStyle="1" w:styleId="xl73">
    <w:name w:val="xl73"/>
    <w:basedOn w:val="Normal"/>
    <w:rsid w:val="00665FB1"/>
    <w:pPr>
      <w:spacing w:before="100" w:beforeAutospacing="1" w:after="100" w:afterAutospacing="1" w:line="240" w:lineRule="auto"/>
      <w:textAlignment w:val="top"/>
    </w:pPr>
    <w:rPr>
      <w:rFonts w:ascii="Arial" w:eastAsia="Times New Roman" w:hAnsi="Arial" w:cs="Arial"/>
      <w:sz w:val="24"/>
      <w:szCs w:val="24"/>
    </w:rPr>
  </w:style>
  <w:style w:type="paragraph" w:customStyle="1" w:styleId="xl74">
    <w:name w:val="xl74"/>
    <w:basedOn w:val="Normal"/>
    <w:rsid w:val="00665FB1"/>
    <w:pPr>
      <w:pBdr>
        <w:top w:val="single" w:sz="12" w:space="0" w:color="auto"/>
        <w:left w:val="single" w:sz="4" w:space="0" w:color="auto"/>
        <w:bottom w:val="single" w:sz="4" w:space="0" w:color="auto"/>
      </w:pBdr>
      <w:shd w:val="clear" w:color="000000" w:fill="A6A6A6"/>
      <w:spacing w:before="100" w:beforeAutospacing="1" w:after="100" w:afterAutospacing="1" w:line="240" w:lineRule="auto"/>
      <w:textAlignment w:val="top"/>
    </w:pPr>
    <w:rPr>
      <w:rFonts w:ascii="Arial" w:eastAsia="Times New Roman" w:hAnsi="Arial" w:cs="Arial"/>
      <w:b/>
      <w:bCs/>
      <w:sz w:val="28"/>
      <w:szCs w:val="28"/>
    </w:rPr>
  </w:style>
  <w:style w:type="paragraph" w:customStyle="1" w:styleId="xl75">
    <w:name w:val="xl75"/>
    <w:basedOn w:val="Normal"/>
    <w:rsid w:val="00665FB1"/>
    <w:pPr>
      <w:pBdr>
        <w:top w:val="single" w:sz="12" w:space="0" w:color="auto"/>
        <w:bottom w:val="single" w:sz="4" w:space="0" w:color="auto"/>
      </w:pBdr>
      <w:shd w:val="clear" w:color="000000" w:fill="A6A6A6"/>
      <w:spacing w:before="100" w:beforeAutospacing="1" w:after="100" w:afterAutospacing="1" w:line="240" w:lineRule="auto"/>
      <w:textAlignment w:val="top"/>
    </w:pPr>
    <w:rPr>
      <w:rFonts w:ascii="Arial" w:eastAsia="Times New Roman" w:hAnsi="Arial" w:cs="Arial"/>
      <w:b/>
      <w:bCs/>
      <w:sz w:val="28"/>
      <w:szCs w:val="28"/>
    </w:rPr>
  </w:style>
  <w:style w:type="paragraph" w:customStyle="1" w:styleId="xl76">
    <w:name w:val="xl76"/>
    <w:basedOn w:val="Normal"/>
    <w:rsid w:val="00665FB1"/>
    <w:pPr>
      <w:pBdr>
        <w:top w:val="single" w:sz="12" w:space="0" w:color="auto"/>
        <w:bottom w:val="single" w:sz="4" w:space="0" w:color="auto"/>
      </w:pBdr>
      <w:shd w:val="clear" w:color="000000" w:fill="A6A6A6"/>
      <w:spacing w:before="100" w:beforeAutospacing="1" w:after="100" w:afterAutospacing="1" w:line="240" w:lineRule="auto"/>
      <w:jc w:val="center"/>
      <w:textAlignment w:val="top"/>
    </w:pPr>
    <w:rPr>
      <w:rFonts w:ascii="Arial" w:eastAsia="Times New Roman" w:hAnsi="Arial" w:cs="Arial"/>
      <w:sz w:val="28"/>
      <w:szCs w:val="28"/>
    </w:rPr>
  </w:style>
  <w:style w:type="paragraph" w:customStyle="1" w:styleId="xl77">
    <w:name w:val="xl77"/>
    <w:basedOn w:val="Normal"/>
    <w:rsid w:val="00665FB1"/>
    <w:pPr>
      <w:pBdr>
        <w:top w:val="single" w:sz="12" w:space="0" w:color="auto"/>
        <w:bottom w:val="single" w:sz="4" w:space="0" w:color="auto"/>
        <w:right w:val="single" w:sz="4" w:space="0" w:color="auto"/>
      </w:pBdr>
      <w:shd w:val="clear" w:color="000000" w:fill="A6A6A6"/>
      <w:spacing w:before="100" w:beforeAutospacing="1" w:after="100" w:afterAutospacing="1" w:line="240" w:lineRule="auto"/>
      <w:textAlignment w:val="top"/>
    </w:pPr>
    <w:rPr>
      <w:rFonts w:ascii="Arial" w:eastAsia="Times New Roman" w:hAnsi="Arial" w:cs="Arial"/>
      <w:sz w:val="28"/>
      <w:szCs w:val="28"/>
    </w:rPr>
  </w:style>
  <w:style w:type="paragraph" w:customStyle="1" w:styleId="xl78">
    <w:name w:val="xl78"/>
    <w:basedOn w:val="Normal"/>
    <w:rsid w:val="00665FB1"/>
    <w:pPr>
      <w:pBdr>
        <w:top w:val="single" w:sz="12" w:space="0" w:color="auto"/>
        <w:bottom w:val="single" w:sz="4" w:space="0" w:color="auto"/>
        <w:right w:val="single" w:sz="4" w:space="0" w:color="auto"/>
      </w:pBdr>
      <w:shd w:val="clear" w:color="000000" w:fill="A6A6A6"/>
      <w:spacing w:before="100" w:beforeAutospacing="1" w:after="100" w:afterAutospacing="1" w:line="240" w:lineRule="auto"/>
      <w:textAlignment w:val="top"/>
    </w:pPr>
    <w:rPr>
      <w:rFonts w:ascii="Arial" w:eastAsia="Times New Roman" w:hAnsi="Arial" w:cs="Arial"/>
      <w:b/>
      <w:bCs/>
      <w:sz w:val="28"/>
      <w:szCs w:val="28"/>
    </w:rPr>
  </w:style>
  <w:style w:type="paragraph" w:customStyle="1" w:styleId="xl79">
    <w:name w:val="xl79"/>
    <w:basedOn w:val="Normal"/>
    <w:rsid w:val="00665F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80">
    <w:name w:val="xl80"/>
    <w:basedOn w:val="Normal"/>
    <w:rsid w:val="00665F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81">
    <w:name w:val="xl81"/>
    <w:basedOn w:val="Normal"/>
    <w:rsid w:val="00665FB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Arial" w:eastAsia="Times New Roman" w:hAnsi="Arial" w:cs="Arial"/>
      <w:sz w:val="24"/>
      <w:szCs w:val="24"/>
    </w:rPr>
  </w:style>
  <w:style w:type="paragraph" w:customStyle="1" w:styleId="xl82">
    <w:name w:val="xl82"/>
    <w:basedOn w:val="Normal"/>
    <w:rsid w:val="00665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83">
    <w:name w:val="xl83"/>
    <w:basedOn w:val="Normal"/>
    <w:rsid w:val="00665FB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Arial" w:eastAsia="Times New Roman" w:hAnsi="Arial" w:cs="Arial"/>
      <w:sz w:val="24"/>
      <w:szCs w:val="24"/>
    </w:rPr>
  </w:style>
  <w:style w:type="paragraph" w:customStyle="1" w:styleId="xl84">
    <w:name w:val="xl84"/>
    <w:basedOn w:val="Normal"/>
    <w:rsid w:val="00665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85">
    <w:name w:val="xl85"/>
    <w:basedOn w:val="Normal"/>
    <w:rsid w:val="00665F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eastAsia="Times New Roman" w:hAnsi="Arial" w:cs="Arial"/>
      <w:sz w:val="24"/>
      <w:szCs w:val="24"/>
    </w:rPr>
  </w:style>
  <w:style w:type="paragraph" w:customStyle="1" w:styleId="xl86">
    <w:name w:val="xl86"/>
    <w:basedOn w:val="Normal"/>
    <w:rsid w:val="00665F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87">
    <w:name w:val="xl87"/>
    <w:basedOn w:val="Normal"/>
    <w:rsid w:val="00665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88">
    <w:name w:val="xl88"/>
    <w:basedOn w:val="Normal"/>
    <w:rsid w:val="00665FB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Arial" w:eastAsia="Times New Roman" w:hAnsi="Arial" w:cs="Arial"/>
      <w:sz w:val="24"/>
      <w:szCs w:val="24"/>
    </w:rPr>
  </w:style>
  <w:style w:type="paragraph" w:customStyle="1" w:styleId="xl89">
    <w:name w:val="xl89"/>
    <w:basedOn w:val="Normal"/>
    <w:rsid w:val="00665FB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Arial" w:eastAsia="Times New Roman" w:hAnsi="Arial" w:cs="Arial"/>
      <w:sz w:val="24"/>
      <w:szCs w:val="24"/>
    </w:rPr>
  </w:style>
  <w:style w:type="paragraph" w:customStyle="1" w:styleId="xl90">
    <w:name w:val="xl90"/>
    <w:basedOn w:val="Normal"/>
    <w:rsid w:val="00665F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91">
    <w:name w:val="xl91"/>
    <w:basedOn w:val="Normal"/>
    <w:rsid w:val="00665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2">
    <w:name w:val="xl92"/>
    <w:basedOn w:val="Normal"/>
    <w:rsid w:val="00665FB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3">
    <w:name w:val="xl93"/>
    <w:basedOn w:val="Normal"/>
    <w:rsid w:val="00665FB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94">
    <w:name w:val="xl94"/>
    <w:basedOn w:val="Normal"/>
    <w:rsid w:val="00665FB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5">
    <w:name w:val="xl95"/>
    <w:basedOn w:val="Normal"/>
    <w:rsid w:val="00665F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eastAsia="Times New Roman" w:hAnsi="Arial" w:cs="Arial"/>
      <w:sz w:val="24"/>
      <w:szCs w:val="24"/>
    </w:rPr>
  </w:style>
  <w:style w:type="paragraph" w:customStyle="1" w:styleId="xl96">
    <w:name w:val="xl96"/>
    <w:basedOn w:val="Normal"/>
    <w:rsid w:val="00665F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97">
    <w:name w:val="xl97"/>
    <w:basedOn w:val="Normal"/>
    <w:rsid w:val="00665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98">
    <w:name w:val="xl98"/>
    <w:basedOn w:val="Normal"/>
    <w:rsid w:val="00665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99">
    <w:name w:val="xl99"/>
    <w:basedOn w:val="Normal"/>
    <w:rsid w:val="00665F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eastAsia="Times New Roman" w:hAnsi="Arial" w:cs="Arial"/>
      <w:sz w:val="24"/>
      <w:szCs w:val="24"/>
    </w:rPr>
  </w:style>
  <w:style w:type="paragraph" w:customStyle="1" w:styleId="xl100">
    <w:name w:val="xl100"/>
    <w:basedOn w:val="Normal"/>
    <w:rsid w:val="00665FB1"/>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1">
    <w:name w:val="xl101"/>
    <w:basedOn w:val="Normal"/>
    <w:rsid w:val="00665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102">
    <w:name w:val="xl102"/>
    <w:basedOn w:val="Normal"/>
    <w:rsid w:val="00665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Normal"/>
    <w:rsid w:val="00665F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04">
    <w:name w:val="xl104"/>
    <w:basedOn w:val="Normal"/>
    <w:rsid w:val="00665F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105">
    <w:name w:val="xl105"/>
    <w:basedOn w:val="Normal"/>
    <w:rsid w:val="00665F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eastAsia="Times New Roman" w:hAnsi="Arial" w:cs="Arial"/>
      <w:sz w:val="24"/>
      <w:szCs w:val="24"/>
    </w:rPr>
  </w:style>
  <w:style w:type="paragraph" w:customStyle="1" w:styleId="xl106">
    <w:name w:val="xl106"/>
    <w:basedOn w:val="Normal"/>
    <w:rsid w:val="00665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24"/>
      <w:szCs w:val="24"/>
    </w:rPr>
  </w:style>
  <w:style w:type="paragraph" w:customStyle="1" w:styleId="xl107">
    <w:name w:val="xl107"/>
    <w:basedOn w:val="Normal"/>
    <w:rsid w:val="00665FB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top"/>
    </w:pPr>
    <w:rPr>
      <w:rFonts w:ascii="Arial" w:eastAsia="Times New Roman" w:hAnsi="Arial" w:cs="Arial"/>
      <w:b/>
      <w:bCs/>
      <w:sz w:val="28"/>
      <w:szCs w:val="28"/>
    </w:rPr>
  </w:style>
  <w:style w:type="paragraph" w:customStyle="1" w:styleId="xl108">
    <w:name w:val="xl108"/>
    <w:basedOn w:val="Normal"/>
    <w:rsid w:val="00665F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Normal"/>
    <w:rsid w:val="00665FB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top"/>
    </w:pPr>
    <w:rPr>
      <w:rFonts w:ascii="Arial" w:eastAsia="Times New Roman" w:hAnsi="Arial" w:cs="Arial"/>
      <w:b/>
      <w:bCs/>
      <w:sz w:val="28"/>
      <w:szCs w:val="28"/>
    </w:rPr>
  </w:style>
  <w:style w:type="paragraph" w:customStyle="1" w:styleId="xl110">
    <w:name w:val="xl110"/>
    <w:basedOn w:val="Normal"/>
    <w:rsid w:val="00665FB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top"/>
    </w:pPr>
    <w:rPr>
      <w:rFonts w:ascii="Arial" w:eastAsia="Times New Roman" w:hAnsi="Arial" w:cs="Arial"/>
      <w:sz w:val="28"/>
      <w:szCs w:val="28"/>
    </w:rPr>
  </w:style>
  <w:style w:type="paragraph" w:customStyle="1" w:styleId="xl111">
    <w:name w:val="xl111"/>
    <w:basedOn w:val="Normal"/>
    <w:rsid w:val="00665FB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top"/>
    </w:pPr>
    <w:rPr>
      <w:rFonts w:ascii="Arial" w:eastAsia="Times New Roman" w:hAnsi="Arial" w:cs="Arial"/>
      <w:sz w:val="28"/>
      <w:szCs w:val="28"/>
    </w:rPr>
  </w:style>
  <w:style w:type="paragraph" w:customStyle="1" w:styleId="xl112">
    <w:name w:val="xl112"/>
    <w:basedOn w:val="Normal"/>
    <w:rsid w:val="00665F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top"/>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665F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FB1"/>
    <w:rPr>
      <w:sz w:val="20"/>
      <w:szCs w:val="20"/>
    </w:rPr>
  </w:style>
  <w:style w:type="character" w:styleId="FootnoteReference">
    <w:name w:val="footnote reference"/>
    <w:basedOn w:val="DefaultParagraphFont"/>
    <w:uiPriority w:val="99"/>
    <w:semiHidden/>
    <w:unhideWhenUsed/>
    <w:rsid w:val="00665FB1"/>
    <w:rPr>
      <w:vertAlign w:val="superscript"/>
    </w:rPr>
  </w:style>
  <w:style w:type="character" w:styleId="UnresolvedMention">
    <w:name w:val="Unresolved Mention"/>
    <w:basedOn w:val="DefaultParagraphFont"/>
    <w:uiPriority w:val="99"/>
    <w:semiHidden/>
    <w:unhideWhenUsed/>
    <w:rsid w:val="00300ACE"/>
    <w:rPr>
      <w:color w:val="605E5C"/>
      <w:shd w:val="clear" w:color="auto" w:fill="E1DFDD"/>
    </w:rPr>
  </w:style>
  <w:style w:type="paragraph" w:styleId="Header">
    <w:name w:val="header"/>
    <w:basedOn w:val="Normal"/>
    <w:link w:val="HeaderChar"/>
    <w:uiPriority w:val="99"/>
    <w:unhideWhenUsed/>
    <w:rsid w:val="00B34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62E"/>
  </w:style>
  <w:style w:type="paragraph" w:styleId="Footer">
    <w:name w:val="footer"/>
    <w:basedOn w:val="Normal"/>
    <w:link w:val="FooterChar"/>
    <w:uiPriority w:val="99"/>
    <w:unhideWhenUsed/>
    <w:rsid w:val="00B34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62E"/>
  </w:style>
  <w:style w:type="paragraph" w:styleId="ListParagraph">
    <w:name w:val="List Paragraph"/>
    <w:basedOn w:val="Normal"/>
    <w:uiPriority w:val="34"/>
    <w:qFormat/>
    <w:rsid w:val="00E2243C"/>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2423">
      <w:bodyDiv w:val="1"/>
      <w:marLeft w:val="0"/>
      <w:marRight w:val="0"/>
      <w:marTop w:val="0"/>
      <w:marBottom w:val="0"/>
      <w:divBdr>
        <w:top w:val="none" w:sz="0" w:space="0" w:color="auto"/>
        <w:left w:val="none" w:sz="0" w:space="0" w:color="auto"/>
        <w:bottom w:val="none" w:sz="0" w:space="0" w:color="auto"/>
        <w:right w:val="none" w:sz="0" w:space="0" w:color="auto"/>
      </w:divBdr>
    </w:div>
    <w:div w:id="37977583">
      <w:bodyDiv w:val="1"/>
      <w:marLeft w:val="0"/>
      <w:marRight w:val="0"/>
      <w:marTop w:val="0"/>
      <w:marBottom w:val="0"/>
      <w:divBdr>
        <w:top w:val="none" w:sz="0" w:space="0" w:color="auto"/>
        <w:left w:val="none" w:sz="0" w:space="0" w:color="auto"/>
        <w:bottom w:val="none" w:sz="0" w:space="0" w:color="auto"/>
        <w:right w:val="none" w:sz="0" w:space="0" w:color="auto"/>
      </w:divBdr>
    </w:div>
    <w:div w:id="177159058">
      <w:bodyDiv w:val="1"/>
      <w:marLeft w:val="0"/>
      <w:marRight w:val="0"/>
      <w:marTop w:val="0"/>
      <w:marBottom w:val="0"/>
      <w:divBdr>
        <w:top w:val="none" w:sz="0" w:space="0" w:color="auto"/>
        <w:left w:val="none" w:sz="0" w:space="0" w:color="auto"/>
        <w:bottom w:val="none" w:sz="0" w:space="0" w:color="auto"/>
        <w:right w:val="none" w:sz="0" w:space="0" w:color="auto"/>
      </w:divBdr>
    </w:div>
    <w:div w:id="313993507">
      <w:bodyDiv w:val="1"/>
      <w:marLeft w:val="0"/>
      <w:marRight w:val="0"/>
      <w:marTop w:val="0"/>
      <w:marBottom w:val="0"/>
      <w:divBdr>
        <w:top w:val="none" w:sz="0" w:space="0" w:color="auto"/>
        <w:left w:val="none" w:sz="0" w:space="0" w:color="auto"/>
        <w:bottom w:val="none" w:sz="0" w:space="0" w:color="auto"/>
        <w:right w:val="none" w:sz="0" w:space="0" w:color="auto"/>
      </w:divBdr>
    </w:div>
    <w:div w:id="679968605">
      <w:bodyDiv w:val="1"/>
      <w:marLeft w:val="0"/>
      <w:marRight w:val="0"/>
      <w:marTop w:val="0"/>
      <w:marBottom w:val="0"/>
      <w:divBdr>
        <w:top w:val="none" w:sz="0" w:space="0" w:color="auto"/>
        <w:left w:val="none" w:sz="0" w:space="0" w:color="auto"/>
        <w:bottom w:val="none" w:sz="0" w:space="0" w:color="auto"/>
        <w:right w:val="none" w:sz="0" w:space="0" w:color="auto"/>
      </w:divBdr>
    </w:div>
    <w:div w:id="1088232194">
      <w:bodyDiv w:val="1"/>
      <w:marLeft w:val="0"/>
      <w:marRight w:val="0"/>
      <w:marTop w:val="0"/>
      <w:marBottom w:val="0"/>
      <w:divBdr>
        <w:top w:val="none" w:sz="0" w:space="0" w:color="auto"/>
        <w:left w:val="none" w:sz="0" w:space="0" w:color="auto"/>
        <w:bottom w:val="none" w:sz="0" w:space="0" w:color="auto"/>
        <w:right w:val="none" w:sz="0" w:space="0" w:color="auto"/>
      </w:divBdr>
    </w:div>
    <w:div w:id="1550917804">
      <w:bodyDiv w:val="1"/>
      <w:marLeft w:val="0"/>
      <w:marRight w:val="0"/>
      <w:marTop w:val="0"/>
      <w:marBottom w:val="0"/>
      <w:divBdr>
        <w:top w:val="none" w:sz="0" w:space="0" w:color="auto"/>
        <w:left w:val="none" w:sz="0" w:space="0" w:color="auto"/>
        <w:bottom w:val="none" w:sz="0" w:space="0" w:color="auto"/>
        <w:right w:val="none" w:sz="0" w:space="0" w:color="auto"/>
      </w:divBdr>
    </w:div>
    <w:div w:id="211756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symbolsusa.org/Lists/state_seal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www.statesymbolsusa.org/IMAGES/Massachusetts/Seal_of_Massachusetts.jpg" TargetMode="Externa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mass.gov/lists/draft-regulations-for-the-board-of-registration-in-pharmacy" TargetMode="External"/><Relationship Id="rId1" Type="http://schemas.openxmlformats.org/officeDocument/2006/relationships/hyperlink" Target="https://www.mass.gov/lists/pharmacy-practic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565E9-8C5E-4C4C-8FF4-4745B9C38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11644</Words>
  <Characters>66373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Allen, Nathan (DPH)</dc:creator>
  <cp:keywords/>
  <dc:description/>
  <cp:lastModifiedBy>Van Allen, Nathan (DPH)</cp:lastModifiedBy>
  <cp:revision>2</cp:revision>
  <dcterms:created xsi:type="dcterms:W3CDTF">2024-02-26T18:38:00Z</dcterms:created>
  <dcterms:modified xsi:type="dcterms:W3CDTF">2024-02-26T18:38:00Z</dcterms:modified>
</cp:coreProperties>
</file>