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0" w:type="dxa"/>
        <w:tblInd w:w="93" w:type="dxa"/>
        <w:tblLook w:val="04A0" w:firstRow="1" w:lastRow="0" w:firstColumn="1" w:lastColumn="0" w:noHBand="0" w:noVBand="1"/>
      </w:tblPr>
      <w:tblGrid>
        <w:gridCol w:w="1073"/>
        <w:gridCol w:w="1005"/>
        <w:gridCol w:w="925"/>
        <w:gridCol w:w="925"/>
        <w:gridCol w:w="1012"/>
      </w:tblGrid>
      <w:tr w:rsidR="00AD1377" w:rsidRPr="00AD1377" w:rsidTr="009A195B">
        <w:trPr>
          <w:trHeight w:val="369"/>
        </w:trPr>
        <w:tc>
          <w:tcPr>
            <w:tcW w:w="4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Females </w:t>
            </w:r>
            <w:r w:rsidRPr="00AD13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Nonfatal Spinal Cord Injuries</w:t>
            </w:r>
            <w:r w:rsidRPr="00AD1377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  <w:t>1</w:t>
            </w:r>
            <w:r w:rsidRPr="00AD13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                                                                                                                                                        MA Residents, FY2006 - FY2015 </w:t>
            </w:r>
          </w:p>
        </w:tc>
      </w:tr>
      <w:tr w:rsidR="00AD1377" w:rsidRPr="00AD1377" w:rsidTr="009A195B">
        <w:trPr>
          <w:trHeight w:val="16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Hospital Stays  (n)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 Visits       (n)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SCIs        (n)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SCI Rate per 100,000</w:t>
            </w: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3.6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4.9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5.2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4.9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4.7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4.9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</w:tr>
      <w:tr w:rsidR="009A195B" w:rsidRPr="00AD1377" w:rsidTr="009A195B">
        <w:trPr>
          <w:trHeight w:val="94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377" w:rsidRPr="00AD1377" w:rsidRDefault="00AD1377" w:rsidP="00AD1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377" w:rsidRPr="00AD1377" w:rsidRDefault="00AD1377" w:rsidP="00AD1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377" w:rsidRPr="00AD1377" w:rsidRDefault="00AD1377" w:rsidP="00AD1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377" w:rsidRPr="00AD1377" w:rsidRDefault="00AD1377" w:rsidP="00AD1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377" w:rsidRPr="00AD1377" w:rsidRDefault="00AD1377" w:rsidP="00AD1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D1377" w:rsidRPr="00AD1377" w:rsidTr="009A195B">
        <w:trPr>
          <w:trHeight w:val="363"/>
        </w:trPr>
        <w:tc>
          <w:tcPr>
            <w:tcW w:w="4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Males </w:t>
            </w:r>
            <w:r w:rsidRPr="00AD13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Nonfatal Spinal Cord Injuries</w:t>
            </w:r>
            <w:r w:rsidRPr="00AD1377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  <w:t>1</w:t>
            </w:r>
            <w:r w:rsidRPr="00AD13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                                                                                                                                                        MA Residents, FY2006 - FY2015 </w:t>
            </w:r>
          </w:p>
        </w:tc>
      </w:tr>
      <w:tr w:rsidR="00AD1377" w:rsidRPr="00AD1377" w:rsidTr="009A195B">
        <w:trPr>
          <w:trHeight w:val="188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Hospital Stays  (n)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 Visits       (n)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SCIs        (n)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SCI Rate per 100,000</w:t>
            </w: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7.8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9.4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8.9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8.4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9.4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8.6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8.3</w:t>
            </w:r>
          </w:p>
        </w:tc>
      </w:tr>
      <w:tr w:rsidR="009A195B" w:rsidRPr="00AD1377" w:rsidTr="009A195B">
        <w:trPr>
          <w:trHeight w:val="116"/>
        </w:trPr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377" w:rsidRPr="00AD1377" w:rsidRDefault="00AD1377" w:rsidP="00AD1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1377"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</w:tr>
    </w:tbl>
    <w:p w:rsidR="009A195B" w:rsidRPr="009A195B" w:rsidRDefault="009A195B" w:rsidP="009A195B">
      <w:pPr>
        <w:rPr>
          <w:sz w:val="18"/>
          <w:szCs w:val="18"/>
        </w:rPr>
      </w:pPr>
      <w:r w:rsidRPr="009A195B">
        <w:rPr>
          <w:sz w:val="18"/>
          <w:szCs w:val="18"/>
        </w:rPr>
        <w:t xml:space="preserve">1. Deaths and transfers between hospitals were excluded.  </w:t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</w:p>
    <w:p w:rsidR="009A195B" w:rsidRPr="009A195B" w:rsidRDefault="009A195B" w:rsidP="009A195B">
      <w:pPr>
        <w:rPr>
          <w:sz w:val="18"/>
          <w:szCs w:val="18"/>
        </w:rPr>
      </w:pPr>
      <w:r w:rsidRPr="009A195B">
        <w:rPr>
          <w:sz w:val="18"/>
          <w:szCs w:val="18"/>
        </w:rPr>
        <w:t xml:space="preserve">2. Crude rate per 100,000 persons. </w:t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</w:p>
    <w:p w:rsidR="009A195B" w:rsidRPr="009A195B" w:rsidRDefault="009A195B" w:rsidP="009A195B">
      <w:pPr>
        <w:rPr>
          <w:sz w:val="18"/>
          <w:szCs w:val="18"/>
        </w:rPr>
      </w:pPr>
      <w:r w:rsidRPr="009A195B">
        <w:rPr>
          <w:sz w:val="18"/>
          <w:szCs w:val="18"/>
        </w:rPr>
        <w:t xml:space="preserve">Data Sources: </w:t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</w:p>
    <w:p w:rsidR="009A195B" w:rsidRPr="009A195B" w:rsidRDefault="009A195B" w:rsidP="009A195B">
      <w:pPr>
        <w:rPr>
          <w:sz w:val="18"/>
          <w:szCs w:val="18"/>
        </w:rPr>
      </w:pPr>
      <w:r w:rsidRPr="009A195B">
        <w:rPr>
          <w:sz w:val="18"/>
          <w:szCs w:val="18"/>
        </w:rPr>
        <w:t>Injuries - MA Hospital Discharge, Outpatient Observation Stay, and Emergency Department Discharge Databases, MA Center for Health Information and Analysis.  Data are collected and reported by fiscal year.</w:t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</w:p>
    <w:p w:rsidR="00A45242" w:rsidRDefault="009A195B" w:rsidP="009A195B">
      <w:r w:rsidRPr="009A195B">
        <w:rPr>
          <w:sz w:val="18"/>
          <w:szCs w:val="18"/>
        </w:rPr>
        <w:t>Population - Missouri Census Data Center, Population Estimate</w:t>
      </w:r>
      <w:r w:rsidRPr="009A195B">
        <w:rPr>
          <w:sz w:val="18"/>
          <w:szCs w:val="18"/>
        </w:rPr>
        <w:t>s by Age; accessed 7/20/17.Pr</w:t>
      </w:r>
      <w:r w:rsidRPr="009A195B">
        <w:rPr>
          <w:sz w:val="18"/>
          <w:szCs w:val="18"/>
        </w:rPr>
        <w:t>epared by the Injury Surveillance Program, MDPH - August, 2017; JH, LK</w:t>
      </w:r>
      <w:r w:rsidRPr="009A195B">
        <w:rPr>
          <w:sz w:val="18"/>
          <w:szCs w:val="18"/>
        </w:rPr>
        <w:tab/>
      </w:r>
      <w:r w:rsidRPr="009A195B">
        <w:rPr>
          <w:sz w:val="18"/>
          <w:szCs w:val="18"/>
        </w:rPr>
        <w:tab/>
      </w:r>
      <w:r>
        <w:tab/>
      </w:r>
      <w:r>
        <w:tab/>
      </w:r>
      <w:r>
        <w:tab/>
      </w:r>
    </w:p>
    <w:p w:rsidR="009A195B" w:rsidRDefault="009A195B">
      <w:r w:rsidRPr="009A195B">
        <w:lastRenderedPageBreak/>
        <w:drawing>
          <wp:inline distT="0" distB="0" distL="0" distR="0">
            <wp:extent cx="4114800" cy="36893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95B" w:rsidRDefault="009A195B"/>
    <w:p w:rsidR="00D2181F" w:rsidRPr="00D2181F" w:rsidRDefault="00D2181F" w:rsidP="00D2181F">
      <w:pPr>
        <w:rPr>
          <w:sz w:val="20"/>
          <w:szCs w:val="20"/>
        </w:rPr>
      </w:pPr>
      <w:r w:rsidRPr="00D2181F">
        <w:rPr>
          <w:sz w:val="20"/>
          <w:szCs w:val="20"/>
        </w:rPr>
        <w:t xml:space="preserve">1. Deaths and transfers between hospitals were excluded.  </w:t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</w:p>
    <w:p w:rsidR="00D2181F" w:rsidRPr="00D2181F" w:rsidRDefault="00D2181F" w:rsidP="00D2181F">
      <w:pPr>
        <w:rPr>
          <w:sz w:val="20"/>
          <w:szCs w:val="20"/>
        </w:rPr>
      </w:pPr>
      <w:r w:rsidRPr="00D2181F">
        <w:rPr>
          <w:sz w:val="20"/>
          <w:szCs w:val="20"/>
        </w:rPr>
        <w:t xml:space="preserve">2. Crude rate per 100,000 persons. </w:t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</w:p>
    <w:p w:rsidR="00D2181F" w:rsidRPr="00D2181F" w:rsidRDefault="00D2181F" w:rsidP="00D2181F">
      <w:pPr>
        <w:rPr>
          <w:sz w:val="20"/>
          <w:szCs w:val="20"/>
        </w:rPr>
      </w:pPr>
      <w:r w:rsidRPr="00D2181F">
        <w:rPr>
          <w:sz w:val="20"/>
          <w:szCs w:val="20"/>
        </w:rPr>
        <w:t>Injuries - MA Hospital Discharge, Outpatient Observation Stay, and Emergency Department Discharge Databases, MA Center for Health Information and Analysis.  Data are collected and reported by fiscal year.</w:t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</w:p>
    <w:p w:rsidR="00D2181F" w:rsidRPr="00D2181F" w:rsidRDefault="00D2181F" w:rsidP="00D2181F">
      <w:pPr>
        <w:rPr>
          <w:sz w:val="20"/>
          <w:szCs w:val="20"/>
        </w:rPr>
      </w:pPr>
      <w:r w:rsidRPr="00D2181F">
        <w:rPr>
          <w:sz w:val="20"/>
          <w:szCs w:val="20"/>
        </w:rPr>
        <w:t>Population - Missouri Census Data Center, Population Estimates by Age; accessed 7/20/17.</w:t>
      </w:r>
      <w:r w:rsidRPr="00D2181F">
        <w:rPr>
          <w:sz w:val="20"/>
          <w:szCs w:val="20"/>
        </w:rPr>
        <w:tab/>
      </w:r>
      <w:r w:rsidRPr="00D2181F">
        <w:rPr>
          <w:sz w:val="20"/>
          <w:szCs w:val="20"/>
        </w:rPr>
        <w:tab/>
      </w:r>
    </w:p>
    <w:p w:rsidR="009A195B" w:rsidRDefault="00D2181F" w:rsidP="00D2181F">
      <w:r w:rsidRPr="00D2181F">
        <w:rPr>
          <w:sz w:val="20"/>
          <w:szCs w:val="20"/>
        </w:rPr>
        <w:t xml:space="preserve">Prepared by the Injury Surveillance Program, MDPH - August, 2017; JH, LK </w:t>
      </w:r>
      <w:r w:rsidRPr="00D2181F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</w:p>
    <w:p w:rsidR="009A195B" w:rsidRDefault="009A195B"/>
    <w:p w:rsidR="009A195B" w:rsidRDefault="009A195B"/>
    <w:p w:rsidR="009A195B" w:rsidRDefault="009A195B"/>
    <w:p w:rsidR="009A195B" w:rsidRDefault="009A195B"/>
    <w:p w:rsidR="009A195B" w:rsidRDefault="009A195B"/>
    <w:p w:rsidR="009A195B" w:rsidRDefault="009A195B"/>
    <w:p w:rsidR="009A195B" w:rsidRDefault="009A195B">
      <w:r w:rsidRPr="009A195B">
        <w:lastRenderedPageBreak/>
        <w:drawing>
          <wp:inline distT="0" distB="0" distL="0" distR="0">
            <wp:extent cx="3321050" cy="51706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517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95B" w:rsidRPr="009A195B" w:rsidRDefault="009A195B" w:rsidP="009A195B">
      <w:pPr>
        <w:rPr>
          <w:sz w:val="16"/>
          <w:szCs w:val="16"/>
        </w:rPr>
      </w:pPr>
      <w:r w:rsidRPr="009A195B">
        <w:rPr>
          <w:sz w:val="16"/>
          <w:szCs w:val="16"/>
        </w:rPr>
        <w:t>1.  Counts exclude deaths and transfers between hospitals.  Counts of less than 11 and associated cells are suppressed due to confidentiality guidelines.</w:t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</w:p>
    <w:p w:rsidR="009A195B" w:rsidRPr="009A195B" w:rsidRDefault="009A195B" w:rsidP="009A195B">
      <w:pPr>
        <w:rPr>
          <w:sz w:val="16"/>
          <w:szCs w:val="16"/>
        </w:rPr>
      </w:pPr>
      <w:r w:rsidRPr="009A195B">
        <w:rPr>
          <w:sz w:val="16"/>
          <w:szCs w:val="16"/>
        </w:rPr>
        <w:t>2. Crude rate per 100,000 persons.  Rates calculated on counts of less than 20 may be unstable.</w:t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</w:p>
    <w:p w:rsidR="009A195B" w:rsidRPr="009A195B" w:rsidRDefault="009A195B" w:rsidP="009A195B">
      <w:pPr>
        <w:rPr>
          <w:sz w:val="16"/>
          <w:szCs w:val="16"/>
        </w:rPr>
      </w:pPr>
      <w:r w:rsidRPr="009A195B">
        <w:rPr>
          <w:sz w:val="16"/>
          <w:szCs w:val="16"/>
        </w:rPr>
        <w:t>3.  Total includes cases with missing age.</w:t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</w:p>
    <w:p w:rsidR="009A195B" w:rsidRPr="009A195B" w:rsidRDefault="009A195B" w:rsidP="009A195B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Pr="009A195B">
        <w:rPr>
          <w:sz w:val="16"/>
          <w:szCs w:val="16"/>
        </w:rPr>
        <w:t xml:space="preserve">ata Sources: </w:t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</w:p>
    <w:p w:rsidR="009A195B" w:rsidRPr="009A195B" w:rsidRDefault="009A195B" w:rsidP="009A195B">
      <w:pPr>
        <w:rPr>
          <w:sz w:val="16"/>
          <w:szCs w:val="16"/>
        </w:rPr>
      </w:pPr>
      <w:r w:rsidRPr="009A195B">
        <w:rPr>
          <w:sz w:val="16"/>
          <w:szCs w:val="16"/>
        </w:rPr>
        <w:t>Injuries - MA Hospital Discharge, Outpatient Observation Stay, and Emergency Department Discharge Databases, MA Center for Health Information and Analysis. Data are collected and reported by fiscal year.</w:t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</w:p>
    <w:p w:rsidR="009A195B" w:rsidRPr="009A195B" w:rsidRDefault="009A195B" w:rsidP="009A195B">
      <w:pPr>
        <w:rPr>
          <w:sz w:val="16"/>
          <w:szCs w:val="16"/>
        </w:rPr>
      </w:pPr>
      <w:r w:rsidRPr="009A195B">
        <w:rPr>
          <w:sz w:val="16"/>
          <w:szCs w:val="16"/>
        </w:rPr>
        <w:t>Population:  Missouri Census Data Center, Population Estimates by Age Query System.  Accessed 7/20/17.</w:t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  <w:r w:rsidRPr="009A195B">
        <w:rPr>
          <w:sz w:val="16"/>
          <w:szCs w:val="16"/>
        </w:rPr>
        <w:tab/>
      </w:r>
    </w:p>
    <w:p w:rsidR="00D2181F" w:rsidRDefault="009A195B" w:rsidP="009A195B">
      <w:r w:rsidRPr="009A195B">
        <w:rPr>
          <w:sz w:val="16"/>
          <w:szCs w:val="16"/>
        </w:rPr>
        <w:t>Prepared by the Injury Surveillance Program, MDPH; August, 2017; JH, LK</w:t>
      </w:r>
      <w:r>
        <w:tab/>
      </w:r>
      <w:r>
        <w:tab/>
      </w:r>
    </w:p>
    <w:p w:rsidR="00D2181F" w:rsidRDefault="00D2181F" w:rsidP="009A195B"/>
    <w:p w:rsidR="00D2181F" w:rsidRDefault="00D2181F" w:rsidP="009A195B"/>
    <w:p w:rsidR="00D2181F" w:rsidRDefault="00D2181F" w:rsidP="009A195B">
      <w:r w:rsidRPr="00D2181F">
        <w:lastRenderedPageBreak/>
        <w:drawing>
          <wp:inline distT="0" distB="0" distL="0" distR="0">
            <wp:extent cx="3111500" cy="44260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83" cy="442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95B">
        <w:tab/>
      </w:r>
    </w:p>
    <w:p w:rsidR="00D2181F" w:rsidRDefault="00D2181F" w:rsidP="00D2181F">
      <w:pPr>
        <w:pStyle w:val="ListParagraph"/>
        <w:numPr>
          <w:ilvl w:val="0"/>
          <w:numId w:val="1"/>
        </w:numPr>
      </w:pPr>
      <w:r w:rsidRPr="00D2181F">
        <w:t>Counts exclude deaths and transfers between hospitals.  Counts of less than 11 and associated cells are suppressed due to confidentiality guidelines.</w:t>
      </w:r>
      <w:r w:rsidRPr="00D2181F">
        <w:tab/>
      </w:r>
    </w:p>
    <w:p w:rsidR="00D2181F" w:rsidRDefault="00D2181F" w:rsidP="00D2181F">
      <w:r w:rsidRPr="00D2181F">
        <w:drawing>
          <wp:inline distT="0" distB="0" distL="0" distR="0">
            <wp:extent cx="4013200" cy="19050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1F" w:rsidRPr="00D2181F" w:rsidRDefault="00D2181F" w:rsidP="00D2181F">
      <w:pPr>
        <w:rPr>
          <w:sz w:val="18"/>
          <w:szCs w:val="18"/>
        </w:rPr>
      </w:pPr>
      <w:r w:rsidRPr="00D2181F">
        <w:rPr>
          <w:sz w:val="18"/>
          <w:szCs w:val="18"/>
        </w:rPr>
        <w:t xml:space="preserve">Data Sources: </w:t>
      </w:r>
      <w:r w:rsidRPr="00D2181F">
        <w:rPr>
          <w:sz w:val="18"/>
          <w:szCs w:val="18"/>
        </w:rPr>
        <w:tab/>
        <w:t>MA Hospital Discharge, Outpatient Observation Stay, and Emergency Department Discharge Databases, MA Center for Health Information and Analysis.  Data are collected and reported by fiscal year.</w:t>
      </w:r>
      <w:r w:rsidRPr="00D2181F">
        <w:rPr>
          <w:sz w:val="18"/>
          <w:szCs w:val="18"/>
        </w:rPr>
        <w:tab/>
      </w:r>
      <w:r w:rsidRPr="00D2181F">
        <w:rPr>
          <w:sz w:val="18"/>
          <w:szCs w:val="18"/>
        </w:rPr>
        <w:tab/>
      </w:r>
    </w:p>
    <w:p w:rsidR="00D2181F" w:rsidRDefault="00D2181F" w:rsidP="00D2181F">
      <w:r w:rsidRPr="00D2181F">
        <w:rPr>
          <w:sz w:val="18"/>
          <w:szCs w:val="18"/>
        </w:rPr>
        <w:t>Prepared by the Injury Surveillance Program, MDPH - August, 2017; JH, LK</w:t>
      </w:r>
      <w:r w:rsidRPr="00D2181F">
        <w:rPr>
          <w:sz w:val="18"/>
          <w:szCs w:val="18"/>
        </w:rPr>
        <w:tab/>
      </w:r>
      <w:r>
        <w:tab/>
      </w:r>
    </w:p>
    <w:p w:rsidR="00D2181F" w:rsidRDefault="00D2181F" w:rsidP="00D2181F"/>
    <w:p w:rsidR="00D2181F" w:rsidRDefault="00D2181F" w:rsidP="00D2181F">
      <w:r w:rsidRPr="00D2181F">
        <w:lastRenderedPageBreak/>
        <w:drawing>
          <wp:inline distT="0" distB="0" distL="0" distR="0">
            <wp:extent cx="4572000" cy="2105247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1F" w:rsidRDefault="00D2181F" w:rsidP="00D2181F">
      <w:r w:rsidRPr="00D2181F">
        <w:drawing>
          <wp:inline distT="0" distB="0" distL="0" distR="0">
            <wp:extent cx="4051300" cy="1596143"/>
            <wp:effectExtent l="0" t="0" r="635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59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1F" w:rsidRDefault="00D2181F" w:rsidP="00D2181F">
      <w:r w:rsidRPr="00D2181F">
        <w:drawing>
          <wp:inline distT="0" distB="0" distL="0" distR="0">
            <wp:extent cx="2273300" cy="2124857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12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1F" w:rsidRPr="00D2181F" w:rsidRDefault="00D2181F" w:rsidP="00D2181F">
      <w:pPr>
        <w:rPr>
          <w:sz w:val="18"/>
          <w:szCs w:val="18"/>
        </w:rPr>
      </w:pPr>
      <w:r w:rsidRPr="00D2181F">
        <w:rPr>
          <w:sz w:val="18"/>
          <w:szCs w:val="18"/>
        </w:rPr>
        <w:t>1.  Data on hospital charges, length of stay and discharge dispositions include all dispositions (including transfers and deaths).  Total counts therefore differ from nonfatal counts in other tables.</w:t>
      </w:r>
      <w:r w:rsidRPr="00D2181F">
        <w:rPr>
          <w:sz w:val="18"/>
          <w:szCs w:val="18"/>
        </w:rPr>
        <w:tab/>
      </w:r>
      <w:r w:rsidRPr="00D2181F">
        <w:rPr>
          <w:sz w:val="18"/>
          <w:szCs w:val="18"/>
        </w:rPr>
        <w:tab/>
      </w:r>
    </w:p>
    <w:p w:rsidR="00D2181F" w:rsidRPr="00D2181F" w:rsidRDefault="00D2181F" w:rsidP="00D2181F">
      <w:pPr>
        <w:rPr>
          <w:sz w:val="18"/>
          <w:szCs w:val="18"/>
        </w:rPr>
      </w:pPr>
      <w:r w:rsidRPr="00D2181F">
        <w:rPr>
          <w:sz w:val="18"/>
          <w:szCs w:val="18"/>
        </w:rPr>
        <w:t>2.  Counts of less than 11 and associated cells are suppressed due to</w:t>
      </w:r>
      <w:r w:rsidRPr="00D2181F">
        <w:rPr>
          <w:sz w:val="18"/>
          <w:szCs w:val="18"/>
        </w:rPr>
        <w:t xml:space="preserve"> confidentiality guidelines.</w:t>
      </w:r>
      <w:r w:rsidRPr="00D2181F">
        <w:rPr>
          <w:sz w:val="18"/>
          <w:szCs w:val="18"/>
        </w:rPr>
        <w:tab/>
      </w:r>
    </w:p>
    <w:p w:rsidR="00D2181F" w:rsidRPr="00D2181F" w:rsidRDefault="00D2181F" w:rsidP="00D2181F">
      <w:pPr>
        <w:rPr>
          <w:sz w:val="18"/>
          <w:szCs w:val="18"/>
        </w:rPr>
      </w:pPr>
      <w:r w:rsidRPr="00D2181F">
        <w:rPr>
          <w:sz w:val="18"/>
          <w:szCs w:val="18"/>
        </w:rPr>
        <w:t xml:space="preserve">Data Sources: </w:t>
      </w:r>
      <w:r w:rsidRPr="00D2181F">
        <w:rPr>
          <w:sz w:val="18"/>
          <w:szCs w:val="18"/>
        </w:rPr>
        <w:tab/>
      </w:r>
      <w:r w:rsidRPr="00D2181F">
        <w:rPr>
          <w:sz w:val="18"/>
          <w:szCs w:val="18"/>
        </w:rPr>
        <w:tab/>
      </w:r>
      <w:r w:rsidRPr="00D2181F">
        <w:rPr>
          <w:sz w:val="18"/>
          <w:szCs w:val="18"/>
        </w:rPr>
        <w:tab/>
      </w:r>
      <w:r w:rsidRPr="00D2181F">
        <w:rPr>
          <w:sz w:val="18"/>
          <w:szCs w:val="18"/>
        </w:rPr>
        <w:tab/>
      </w:r>
    </w:p>
    <w:p w:rsidR="00D2181F" w:rsidRPr="00D2181F" w:rsidRDefault="00D2181F" w:rsidP="00D2181F">
      <w:pPr>
        <w:rPr>
          <w:sz w:val="18"/>
          <w:szCs w:val="18"/>
        </w:rPr>
      </w:pPr>
      <w:r w:rsidRPr="00D2181F">
        <w:rPr>
          <w:sz w:val="18"/>
          <w:szCs w:val="18"/>
        </w:rPr>
        <w:t>MA Hospital Discharge, Outpatient Observation Stay, and Emergency Department Discharge Databases, MA Center for Health Information and Analysis.  Data are collected and reported by fiscal year.</w:t>
      </w:r>
      <w:r w:rsidRPr="00D2181F">
        <w:rPr>
          <w:sz w:val="18"/>
          <w:szCs w:val="18"/>
        </w:rPr>
        <w:tab/>
      </w:r>
      <w:r w:rsidRPr="00D2181F">
        <w:rPr>
          <w:sz w:val="18"/>
          <w:szCs w:val="18"/>
        </w:rPr>
        <w:tab/>
      </w:r>
      <w:r w:rsidRPr="00D2181F">
        <w:rPr>
          <w:sz w:val="18"/>
          <w:szCs w:val="18"/>
        </w:rPr>
        <w:tab/>
      </w:r>
      <w:r w:rsidRPr="00D2181F">
        <w:rPr>
          <w:sz w:val="18"/>
          <w:szCs w:val="18"/>
        </w:rPr>
        <w:tab/>
      </w:r>
    </w:p>
    <w:p w:rsidR="00D2181F" w:rsidRDefault="00D2181F" w:rsidP="00D2181F">
      <w:r w:rsidRPr="00D2181F">
        <w:rPr>
          <w:sz w:val="18"/>
          <w:szCs w:val="18"/>
        </w:rPr>
        <w:t>Prepared by the Injury Surveillance Program, MDPH</w:t>
      </w:r>
      <w:proofErr w:type="gramStart"/>
      <w:r w:rsidRPr="00D2181F">
        <w:rPr>
          <w:sz w:val="18"/>
          <w:szCs w:val="18"/>
        </w:rPr>
        <w:t>;  August</w:t>
      </w:r>
      <w:proofErr w:type="gramEnd"/>
      <w:r w:rsidRPr="00D2181F">
        <w:rPr>
          <w:sz w:val="18"/>
          <w:szCs w:val="18"/>
        </w:rPr>
        <w:t>, 2017; JH, LK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D2181F" w:rsidRDefault="00D2181F" w:rsidP="00D2181F">
      <w:r>
        <w:lastRenderedPageBreak/>
        <w:t>The following diagnosis codes were used in these analyses to define spinal cord injuries:</w:t>
      </w:r>
    </w:p>
    <w:p w:rsidR="00D2181F" w:rsidRDefault="00D2181F" w:rsidP="00D2181F">
      <w:r>
        <w:t>Morbidity - Hospital Data (ICD-9-CM codes)</w:t>
      </w:r>
    </w:p>
    <w:p w:rsidR="00D2181F" w:rsidRDefault="00D2181F" w:rsidP="00D2181F">
      <w:r>
        <w:t>Any case with a primary or accessory diagnosis of:</w:t>
      </w:r>
    </w:p>
    <w:p w:rsidR="00D2181F" w:rsidRDefault="00D2181F" w:rsidP="00D2181F">
      <w:r>
        <w:t>806(.0-.9) Fracture of vertebral column with spinal cord injury</w:t>
      </w:r>
    </w:p>
    <w:p w:rsidR="00D2181F" w:rsidRDefault="00D2181F" w:rsidP="00D2181F">
      <w:proofErr w:type="gramStart"/>
      <w:r>
        <w:t>952(.0-.9) Spinal cord injury</w:t>
      </w:r>
      <w:proofErr w:type="gramEnd"/>
      <w:r>
        <w:t xml:space="preserve"> without evidence of spinal bone injury</w:t>
      </w:r>
    </w:p>
    <w:p w:rsidR="00D2181F" w:rsidRDefault="00D2181F" w:rsidP="00D2181F">
      <w:r>
        <w:t xml:space="preserve">Disposition </w:t>
      </w:r>
      <w:proofErr w:type="gramStart"/>
      <w:r>
        <w:t>Codes  (</w:t>
      </w:r>
      <w:proofErr w:type="gramEnd"/>
      <w:r>
        <w:t>Patient Status)</w:t>
      </w:r>
    </w:p>
    <w:p w:rsidR="00D2181F" w:rsidRDefault="00D2181F" w:rsidP="00D2181F">
      <w:r>
        <w:t>Home (with or without services) - 1, 6, 8, 15, 50</w:t>
      </w:r>
    </w:p>
    <w:p w:rsidR="00D2181F" w:rsidRDefault="00D2181F" w:rsidP="00D2181F">
      <w:r>
        <w:t>Skilled nursing facility, Rehab or Other Longer-term Care Facility - 3, 4, 13, 43, 62, 63, 66</w:t>
      </w:r>
    </w:p>
    <w:p w:rsidR="00D2181F" w:rsidRDefault="00D2181F" w:rsidP="00D2181F">
      <w:r>
        <w:t>Died - 20</w:t>
      </w:r>
    </w:p>
    <w:p w:rsidR="00D2181F" w:rsidRDefault="00D2181F" w:rsidP="00D2181F">
      <w:r>
        <w:t>Transferred to another acute care hospital - 2</w:t>
      </w:r>
    </w:p>
    <w:p w:rsidR="00D2181F" w:rsidRDefault="00D2181F" w:rsidP="00D2181F">
      <w:r>
        <w:t>Other - 5, 7, 12, 14, 51, 65</w:t>
      </w:r>
      <w:bookmarkStart w:id="0" w:name="_GoBack"/>
      <w:bookmarkEnd w:id="0"/>
    </w:p>
    <w:p w:rsidR="00D2181F" w:rsidRDefault="00D2181F" w:rsidP="00D2181F"/>
    <w:p w:rsidR="009A195B" w:rsidRDefault="00D2181F" w:rsidP="00D2181F">
      <w:r w:rsidRPr="00D2181F">
        <w:tab/>
      </w:r>
      <w:r w:rsidRPr="00D2181F">
        <w:tab/>
      </w:r>
      <w:r w:rsidR="009A195B">
        <w:tab/>
      </w:r>
    </w:p>
    <w:sectPr w:rsidR="009A1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370"/>
    <w:multiLevelType w:val="hybridMultilevel"/>
    <w:tmpl w:val="7A2C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77"/>
    <w:rsid w:val="009A195B"/>
    <w:rsid w:val="00A45242"/>
    <w:rsid w:val="00A87B3D"/>
    <w:rsid w:val="00AD1377"/>
    <w:rsid w:val="00D2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5D0E054B</Template>
  <TotalTime>30</TotalTime>
  <Pages>6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Brown</dc:creator>
  <cp:lastModifiedBy> Linda Brown</cp:lastModifiedBy>
  <cp:revision>1</cp:revision>
  <dcterms:created xsi:type="dcterms:W3CDTF">2018-08-21T20:44:00Z</dcterms:created>
  <dcterms:modified xsi:type="dcterms:W3CDTF">2018-08-21T21:14:00Z</dcterms:modified>
</cp:coreProperties>
</file>