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C46C0" w14:textId="77777777" w:rsidR="006D3CB9" w:rsidRPr="00DD7D0B" w:rsidRDefault="00BF256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611335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18E5DE55" w:rsidR="00BE507B" w:rsidRPr="00F51CC4" w:rsidRDefault="003C28B7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March 4, </w:t>
            </w:r>
            <w:r w:rsidR="00BA1D50">
              <w:rPr>
                <w:rFonts w:asciiTheme="minorHAnsi" w:hAnsiTheme="minorHAnsi"/>
                <w:b/>
              </w:rPr>
              <w:t>202</w:t>
            </w:r>
            <w:r w:rsidR="00370BF5"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0B2D02A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73A057D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C9698F" w:rsidRPr="00C9698F" w14:paraId="66A30F3C" w14:textId="77777777" w:rsidTr="00C9698F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1E6320C" w14:textId="77777777" w:rsidR="0025375D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  <w:r w:rsidRPr="00C9698F">
              <w:rPr>
                <w:rFonts w:ascii="Arial" w:hAnsi="Arial" w:cs="Arial"/>
              </w:rPr>
              <w:t> 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75235E" w:rsidRPr="0075235E" w14:paraId="2D44E222" w14:textId="77777777" w:rsidTr="0075235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02"/>
                  </w:tblGrid>
                  <w:tr w:rsidR="0075235E" w:rsidRPr="0075235E" w14:paraId="6CAD87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6974AA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5235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Sylvia Hosman is inviting you to a Webex Personal Room meeting. </w:t>
                        </w:r>
                      </w:p>
                    </w:tc>
                  </w:tr>
                  <w:tr w:rsidR="0075235E" w:rsidRPr="0075235E" w14:paraId="5783B002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307EF7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75235E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7204143D" w14:textId="77777777" w:rsidR="0075235E" w:rsidRPr="0075235E" w:rsidRDefault="0075235E" w:rsidP="00BF2568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75235E" w:rsidRPr="0075235E" w14:paraId="2E2B67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75235E" w:rsidRPr="0075235E" w14:paraId="305B7F3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21896E5C" w14:textId="77777777" w:rsidR="0075235E" w:rsidRPr="0075235E" w:rsidRDefault="00BF2568" w:rsidP="00BF2568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9" w:history="1">
                                <w:r w:rsidR="0075235E" w:rsidRPr="0075235E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412B1E04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5235E" w:rsidRPr="0075235E" w14:paraId="05019EFE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2F8B58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75235E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75235E" w:rsidRPr="0075235E" w14:paraId="04E53A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3D1898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75235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75235E" w:rsidRPr="0075235E" w14:paraId="67F94DEA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F05BA9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150" w:lineRule="atLeast"/>
                          <w:rPr>
                            <w:rFonts w:cs="Calibri"/>
                          </w:rPr>
                        </w:pPr>
                        <w:r w:rsidRPr="0075235E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75235E" w:rsidRPr="0075235E" w14:paraId="3FAAC22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2EFCF2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5235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75235E" w:rsidRPr="0075235E" w14:paraId="2BD12AC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E838A1" w14:textId="77777777" w:rsidR="0075235E" w:rsidRPr="0075235E" w:rsidRDefault="00BF2568" w:rsidP="00BF256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cs="Calibri"/>
                          </w:rPr>
                        </w:pPr>
                        <w:hyperlink r:id="rId10" w:history="1">
                          <w:r w:rsidR="0075235E" w:rsidRPr="0075235E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https://statema.webex.com/join/Sylvia.Hosman</w:t>
                          </w:r>
                        </w:hyperlink>
                        <w:r w:rsidR="0075235E" w:rsidRPr="0075235E">
                          <w:rPr>
                            <w:rFonts w:cs="Calibri"/>
                          </w:rPr>
                          <w:t xml:space="preserve"> </w:t>
                        </w:r>
                      </w:p>
                    </w:tc>
                  </w:tr>
                  <w:tr w:rsidR="0075235E" w:rsidRPr="0075235E" w14:paraId="6667CE8E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62767A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75235E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75235E" w:rsidRPr="0075235E" w14:paraId="471C1E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6C0C2E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5235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75235E" w:rsidRPr="0075235E" w14:paraId="610000E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C8DE2C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75235E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641 475 086</w:t>
                        </w:r>
                      </w:p>
                    </w:tc>
                  </w:tr>
                  <w:tr w:rsidR="0075235E" w:rsidRPr="0075235E" w14:paraId="25C07600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2F32E6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75235E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637BACAC" w14:textId="77777777" w:rsidR="0075235E" w:rsidRPr="0075235E" w:rsidRDefault="0075235E" w:rsidP="00BF2568">
                  <w:pPr>
                    <w:spacing w:after="0" w:line="240" w:lineRule="auto"/>
                    <w:rPr>
                      <w:rFonts w:cs="Calibri"/>
                    </w:rPr>
                  </w:pPr>
                  <w:r w:rsidRPr="0075235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hyperlink r:id="rId11" w:history="1">
                    <w:r w:rsidRPr="0075235E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+1-203-607-0564,,641475086##</w:t>
                    </w:r>
                  </w:hyperlink>
                  <w:r w:rsidRPr="0075235E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75235E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hyperlink r:id="rId12" w:history="1">
                    <w:r w:rsidRPr="0075235E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+1-866-692-3580,,641475086##</w:t>
                    </w:r>
                  </w:hyperlink>
                  <w:r w:rsidRPr="0075235E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75235E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r w:rsidRPr="0075235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r w:rsidRPr="0075235E">
                    <w:rPr>
                      <w:rFonts w:ascii="Arial" w:hAnsi="Arial" w:cs="Arial"/>
                      <w:sz w:val="21"/>
                      <w:szCs w:val="21"/>
                    </w:rPr>
                    <w:t xml:space="preserve">+1-203-607-0564 </w:t>
                  </w:r>
                  <w:r w:rsidRPr="0075235E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r w:rsidRPr="0075235E">
                    <w:rPr>
                      <w:rFonts w:ascii="Arial" w:hAnsi="Arial" w:cs="Arial"/>
                      <w:sz w:val="21"/>
                      <w:szCs w:val="21"/>
                    </w:rPr>
                    <w:t xml:space="preserve">+1-866-692-3580 </w:t>
                  </w:r>
                  <w:r w:rsidRPr="0075235E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t>US Toll Free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r w:rsidRPr="0075235E">
                    <w:rPr>
                      <w:rFonts w:ascii="Arial" w:hAnsi="Arial" w:cs="Arial"/>
                      <w:color w:val="999999"/>
                      <w:sz w:val="21"/>
                      <w:szCs w:val="21"/>
                    </w:rPr>
                    <w:lastRenderedPageBreak/>
                    <w:t>Access code: 641 475 086</w:t>
                  </w:r>
                  <w:r w:rsidRPr="0075235E">
                    <w:rPr>
                      <w:rFonts w:ascii="Arial" w:hAnsi="Arial" w:cs="Arial"/>
                    </w:rPr>
                    <w:t xml:space="preserve">  </w:t>
                  </w:r>
                  <w:r w:rsidRPr="0075235E">
                    <w:rPr>
                      <w:rFonts w:ascii="Arial" w:hAnsi="Arial" w:cs="Arial"/>
                    </w:rPr>
                    <w:br/>
                  </w:r>
                  <w:hyperlink r:id="rId13" w:history="1">
                    <w:r w:rsidRPr="0075235E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 w:rsidRPr="0075235E">
                    <w:rPr>
                      <w:rFonts w:ascii="Arial" w:hAnsi="Arial" w:cs="Arial"/>
                      <w:sz w:val="21"/>
                      <w:szCs w:val="21"/>
                    </w:rPr>
                    <w:t>  |  </w:t>
                  </w:r>
                  <w:hyperlink r:id="rId14" w:history="1">
                    <w:r w:rsidRPr="0075235E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75235E">
                    <w:rPr>
                      <w:rFonts w:ascii="Arial" w:hAnsi="Arial" w:cs="Arial"/>
                    </w:rPr>
                    <w:t> </w:t>
                  </w:r>
                  <w:r w:rsidRPr="0075235E">
                    <w:rPr>
                      <w:rFonts w:cs="Calibri"/>
                    </w:rPr>
                    <w:t xml:space="preserve">  </w:t>
                  </w:r>
                  <w:r w:rsidRPr="0075235E">
                    <w:rPr>
                      <w:rFonts w:cs="Calibri"/>
                    </w:rPr>
                    <w:br/>
                    <w:t xml:space="preserve">  </w:t>
                  </w:r>
                  <w:r w:rsidRPr="0075235E">
                    <w:rPr>
                      <w:rFonts w:cs="Calibri"/>
                    </w:rPr>
                    <w:br/>
                  </w:r>
                  <w:r w:rsidRPr="0075235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conferencing system or application</w:t>
                  </w:r>
                  <w:r w:rsidRPr="0075235E">
                    <w:rPr>
                      <w:rFonts w:cs="Calibri"/>
                    </w:rPr>
                    <w:t xml:space="preserve">  </w:t>
                  </w:r>
                  <w:r w:rsidRPr="0075235E">
                    <w:rPr>
                      <w:rFonts w:cs="Calibri"/>
                    </w:rPr>
                    <w:br/>
                  </w:r>
                  <w:r w:rsidRPr="0075235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75235E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Sylvia.Hosman@statema.webex.com</w:t>
                    </w:r>
                  </w:hyperlink>
                  <w:r w:rsidRPr="0075235E">
                    <w:rPr>
                      <w:rFonts w:cs="Calibri"/>
                    </w:rPr>
                    <w:t xml:space="preserve">  </w:t>
                  </w:r>
                  <w:r w:rsidRPr="0075235E">
                    <w:rPr>
                      <w:rFonts w:cs="Calibri"/>
                    </w:rPr>
                    <w:br/>
                  </w:r>
                  <w:r w:rsidRPr="0075235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75235E">
                    <w:rPr>
                      <w:rFonts w:cs="Calibri"/>
                    </w:rPr>
                    <w:t xml:space="preserve">  </w:t>
                  </w:r>
                  <w:r w:rsidRPr="0075235E">
                    <w:rPr>
                      <w:rFonts w:cs="Calibri"/>
                    </w:rPr>
                    <w:br/>
                  </w:r>
                  <w:r w:rsidRPr="0075235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If you are the host, you can also enter your host PIN in your video conferencing system or application to start the meeting.</w:t>
                  </w:r>
                  <w:r w:rsidRPr="0075235E">
                    <w:rPr>
                      <w:rFonts w:cs="Calibri"/>
                    </w:rPr>
                    <w:t xml:space="preserve"> 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75235E" w:rsidRPr="0075235E" w14:paraId="761EFDF8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9C380D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75235E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75235E" w:rsidRPr="0075235E" w14:paraId="520F8C5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021C97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75235E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6" w:history="1">
                          <w:r w:rsidRPr="0075235E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 w:rsidRPr="0075235E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75235E" w:rsidRPr="0075235E" w14:paraId="0A2C3F1F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86F9DC" w14:textId="77777777" w:rsidR="0075235E" w:rsidRPr="0075235E" w:rsidRDefault="0075235E" w:rsidP="00BF2568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75235E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5E7E45B4" w14:textId="77777777" w:rsidR="0075235E" w:rsidRPr="0075235E" w:rsidRDefault="0075235E" w:rsidP="00BF2568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56C1DF5E" w14:textId="3CC7A3DD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0C75AB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C6764" w14:textId="77777777" w:rsidR="000C75AB" w:rsidRPr="000C75AB" w:rsidRDefault="000C75AB" w:rsidP="000C75AB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0C75A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4D2EEDF7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75EA64AE" w14:textId="77777777" w:rsidR="00900927" w:rsidRPr="00900927" w:rsidRDefault="00900927" w:rsidP="00900927">
      <w:pPr>
        <w:pStyle w:val="ListParagraph"/>
        <w:rPr>
          <w:rFonts w:ascii="Times New Roman" w:hAnsi="Times New Roman"/>
          <w:b/>
        </w:rPr>
      </w:pPr>
    </w:p>
    <w:p w14:paraId="1C6BFD8A" w14:textId="5D36AA9D" w:rsidR="00900927" w:rsidRPr="00900927" w:rsidRDefault="00900927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</w:rPr>
      </w:pPr>
      <w:r w:rsidRPr="00900927">
        <w:rPr>
          <w:rFonts w:ascii="Times New Roman" w:hAnsi="Times New Roman"/>
          <w:b/>
          <w:bCs/>
        </w:rPr>
        <w:t>Guest Speaker: Community Connections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BF2568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BF2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B0364"/>
    <w:rsid w:val="002D4C41"/>
    <w:rsid w:val="002F2D8E"/>
    <w:rsid w:val="002F47AD"/>
    <w:rsid w:val="00303B53"/>
    <w:rsid w:val="003436E9"/>
    <w:rsid w:val="00356497"/>
    <w:rsid w:val="00370BF5"/>
    <w:rsid w:val="0039451C"/>
    <w:rsid w:val="00397AD3"/>
    <w:rsid w:val="003B130C"/>
    <w:rsid w:val="003C28B7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5235E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00927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1D50"/>
    <w:rsid w:val="00BA262A"/>
    <w:rsid w:val="00BE507B"/>
    <w:rsid w:val="00BE6692"/>
    <w:rsid w:val="00BF2568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A3956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5537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cmp3300/webcomponents/widget/globalcallin/globalcallin.do?siteurl=statema&amp;serviceType=MC&amp;ED=865004467&amp;tollFree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641475086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64147508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Sylvia.Hosman@statema.webex.com" TargetMode="External"/><Relationship Id="rId10" Type="http://schemas.openxmlformats.org/officeDocument/2006/relationships/hyperlink" Target="https://statema.webex.com/join/Sylvia.Hosma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Sylvia.Hosman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2020-10-19T21:33:00Z</cp:lastPrinted>
  <dcterms:created xsi:type="dcterms:W3CDTF">2021-03-01T19:16:00Z</dcterms:created>
  <dcterms:modified xsi:type="dcterms:W3CDTF">2021-03-01T19:16:00Z</dcterms:modified>
</cp:coreProperties>
</file>