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6AA" w:rsidRDefault="00B82D18" w:rsidP="00D732B1">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DD067D" w:rsidRDefault="00DD067D" w:rsidP="00DF0FEA">
                            <w:pPr>
                              <w:jc w:val="center"/>
                              <w:rPr>
                                <w:b/>
                                <w:sz w:val="36"/>
                              </w:rPr>
                            </w:pPr>
                          </w:p>
                          <w:p w:rsidR="00DD067D" w:rsidRDefault="00DD067D" w:rsidP="00DF0FEA">
                            <w:pPr>
                              <w:jc w:val="center"/>
                              <w:rPr>
                                <w:b/>
                                <w:sz w:val="36"/>
                              </w:rPr>
                            </w:pPr>
                          </w:p>
                          <w:p w:rsidR="00DD067D" w:rsidRPr="00DF0FEA" w:rsidRDefault="00DD067D" w:rsidP="00DF0FEA">
                            <w:pPr>
                              <w:jc w:val="center"/>
                              <w:rPr>
                                <w:b/>
                                <w:sz w:val="36"/>
                              </w:rPr>
                            </w:pPr>
                            <w:r w:rsidRPr="00DF0FEA">
                              <w:rPr>
                                <w:b/>
                                <w:sz w:val="36"/>
                              </w:rPr>
                              <w:t>INDOOR AIR QUALITY ASSESSMENT</w:t>
                            </w:r>
                          </w:p>
                          <w:p w:rsidR="00DD067D" w:rsidRPr="00DF0FEA" w:rsidRDefault="00DD067D" w:rsidP="00DF0FEA">
                            <w:pPr>
                              <w:jc w:val="center"/>
                              <w:rPr>
                                <w:b/>
                                <w:sz w:val="36"/>
                              </w:rPr>
                            </w:pPr>
                            <w:r w:rsidRPr="00DF0FEA">
                              <w:rPr>
                                <w:b/>
                                <w:sz w:val="36"/>
                              </w:rPr>
                              <w:t>ODOR INVESTIGATION</w:t>
                            </w:r>
                          </w:p>
                          <w:p w:rsidR="00DD067D" w:rsidRPr="00DF0FEA" w:rsidRDefault="00DD067D" w:rsidP="00DF0FEA">
                            <w:pPr>
                              <w:jc w:val="center"/>
                              <w:rPr>
                                <w:b/>
                                <w:sz w:val="36"/>
                              </w:rPr>
                            </w:pPr>
                          </w:p>
                          <w:p w:rsidR="00DD067D" w:rsidRPr="00DF0FEA" w:rsidRDefault="00DD067D" w:rsidP="00DF0FEA">
                            <w:pPr>
                              <w:jc w:val="center"/>
                              <w:rPr>
                                <w:b/>
                                <w:sz w:val="28"/>
                              </w:rPr>
                            </w:pPr>
                            <w:r w:rsidRPr="00DF0FEA">
                              <w:rPr>
                                <w:b/>
                                <w:sz w:val="28"/>
                              </w:rPr>
                              <w:t>North Shore Community College</w:t>
                            </w:r>
                          </w:p>
                          <w:p w:rsidR="00DD067D" w:rsidRPr="00DF0FEA" w:rsidRDefault="00DD067D" w:rsidP="00DF0FEA">
                            <w:pPr>
                              <w:jc w:val="center"/>
                              <w:rPr>
                                <w:b/>
                                <w:sz w:val="28"/>
                              </w:rPr>
                            </w:pPr>
                            <w:r w:rsidRPr="00DF0FEA">
                              <w:rPr>
                                <w:b/>
                                <w:sz w:val="28"/>
                              </w:rPr>
                              <w:t>Health Professions Building</w:t>
                            </w:r>
                          </w:p>
                          <w:p w:rsidR="00DD067D" w:rsidRPr="00DF0FEA" w:rsidRDefault="00DD067D" w:rsidP="00DF0FEA">
                            <w:pPr>
                              <w:jc w:val="center"/>
                              <w:rPr>
                                <w:b/>
                                <w:sz w:val="28"/>
                              </w:rPr>
                            </w:pPr>
                            <w:r w:rsidRPr="00DF0FEA">
                              <w:rPr>
                                <w:b/>
                                <w:sz w:val="28"/>
                              </w:rPr>
                              <w:t>Danvers Campus</w:t>
                            </w:r>
                          </w:p>
                          <w:p w:rsidR="00DD067D" w:rsidRPr="00DF0FEA" w:rsidRDefault="00DD067D" w:rsidP="00DF0FEA">
                            <w:pPr>
                              <w:jc w:val="center"/>
                              <w:rPr>
                                <w:b/>
                                <w:sz w:val="28"/>
                              </w:rPr>
                            </w:pPr>
                            <w:r w:rsidRPr="00DF0FEA">
                              <w:rPr>
                                <w:b/>
                                <w:sz w:val="28"/>
                              </w:rPr>
                              <w:t xml:space="preserve">1 </w:t>
                            </w:r>
                            <w:proofErr w:type="spellStart"/>
                            <w:r w:rsidRPr="00DF0FEA">
                              <w:rPr>
                                <w:b/>
                                <w:sz w:val="28"/>
                              </w:rPr>
                              <w:t>Ferncroft</w:t>
                            </w:r>
                            <w:proofErr w:type="spellEnd"/>
                            <w:r w:rsidRPr="00DF0FEA">
                              <w:rPr>
                                <w:b/>
                                <w:sz w:val="28"/>
                              </w:rPr>
                              <w:t xml:space="preserve"> Road</w:t>
                            </w:r>
                          </w:p>
                          <w:p w:rsidR="00DD067D" w:rsidRPr="00DF0FEA" w:rsidRDefault="00DD067D" w:rsidP="00DF0FEA">
                            <w:pPr>
                              <w:jc w:val="center"/>
                              <w:rPr>
                                <w:b/>
                                <w:sz w:val="28"/>
                              </w:rPr>
                            </w:pPr>
                            <w:r w:rsidRPr="00DF0FEA">
                              <w:rPr>
                                <w:b/>
                                <w:sz w:val="28"/>
                              </w:rPr>
                              <w:t>Danvers, Massachusetts</w:t>
                            </w:r>
                          </w:p>
                          <w:p w:rsidR="00DD067D" w:rsidRPr="00DF0FEA" w:rsidRDefault="00DD067D" w:rsidP="00DF0FEA">
                            <w:pPr>
                              <w:jc w:val="center"/>
                              <w:rPr>
                                <w:b/>
                              </w:rPr>
                            </w:pPr>
                          </w:p>
                          <w:p w:rsidR="00DD067D" w:rsidRPr="00DF0FEA" w:rsidRDefault="00DD067D" w:rsidP="00DF0FEA">
                            <w:pPr>
                              <w:jc w:val="center"/>
                              <w:rPr>
                                <w:b/>
                              </w:rPr>
                            </w:pPr>
                          </w:p>
                          <w:p w:rsidR="00DD067D" w:rsidRPr="00DF0FEA" w:rsidRDefault="00DD067D" w:rsidP="00DF0FEA">
                            <w:pPr>
                              <w:jc w:val="center"/>
                            </w:pPr>
                          </w:p>
                          <w:p w:rsidR="00DD067D" w:rsidRPr="00DF0FEA" w:rsidRDefault="00DD067D" w:rsidP="00DF0FEA">
                            <w:pPr>
                              <w:jc w:val="center"/>
                            </w:pPr>
                          </w:p>
                          <w:p w:rsidR="00DD067D" w:rsidRPr="00DF0FEA" w:rsidRDefault="00B82D18" w:rsidP="00DF0FEA">
                            <w:pPr>
                              <w:jc w:val="center"/>
                            </w:pPr>
                            <w:bookmarkStart w:id="0" w:name="_GoBack"/>
                            <w:bookmarkEnd w:id="0"/>
                            <w:r>
                              <w:rPr>
                                <w:noProof/>
                                <w:lang w:eastAsia="zh-TW"/>
                              </w:rPr>
                              <w:drawing>
                                <wp:inline distT="0" distB="0" distL="0" distR="0">
                                  <wp:extent cx="4274820" cy="3200400"/>
                                  <wp:effectExtent l="0" t="0" r="0" b="0"/>
                                  <wp:docPr id="1" name="Picture 1" descr="Front view of the Health Professions Building on the Danvers Campus of North Shor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Health Professions Building on the Danvers Campus of North Shore Community Colle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DD067D" w:rsidRPr="00DF0FEA" w:rsidRDefault="00DD067D" w:rsidP="00DF0FEA">
                            <w:pPr>
                              <w:jc w:val="center"/>
                            </w:pPr>
                          </w:p>
                          <w:p w:rsidR="00DD067D" w:rsidRPr="00DF0FEA" w:rsidRDefault="00DD067D" w:rsidP="00DF0FEA">
                            <w:pPr>
                              <w:jc w:val="center"/>
                            </w:pPr>
                          </w:p>
                          <w:p w:rsidR="00DD067D" w:rsidRPr="00DF0FEA" w:rsidRDefault="00DD067D" w:rsidP="00DF0FEA">
                            <w:pPr>
                              <w:jc w:val="center"/>
                            </w:pPr>
                          </w:p>
                          <w:p w:rsidR="00DD067D" w:rsidRPr="00DF0FEA" w:rsidRDefault="00DD067D" w:rsidP="00DF0FEA">
                            <w:pPr>
                              <w:jc w:val="center"/>
                            </w:pPr>
                          </w:p>
                          <w:p w:rsidR="00DD067D" w:rsidRPr="00DF0FEA" w:rsidRDefault="00DD067D" w:rsidP="00DF0FEA">
                            <w:pPr>
                              <w:jc w:val="center"/>
                            </w:pPr>
                            <w:r w:rsidRPr="00DF0FEA">
                              <w:t>Prepared by:</w:t>
                            </w:r>
                          </w:p>
                          <w:p w:rsidR="00DD067D" w:rsidRPr="00DF0FEA" w:rsidRDefault="00DD067D" w:rsidP="00DF0FEA">
                            <w:pPr>
                              <w:jc w:val="center"/>
                            </w:pPr>
                            <w:r w:rsidRPr="00DF0FEA">
                              <w:t>Massachusetts Department of Public Health</w:t>
                            </w:r>
                          </w:p>
                          <w:p w:rsidR="00DD067D" w:rsidRPr="00DF0FEA" w:rsidRDefault="00DD067D" w:rsidP="00DF0FEA">
                            <w:pPr>
                              <w:jc w:val="center"/>
                            </w:pPr>
                            <w:r w:rsidRPr="00DF0FEA">
                              <w:t>Bureau of Environmental Health</w:t>
                            </w:r>
                          </w:p>
                          <w:p w:rsidR="00DD067D" w:rsidRPr="00DF0FEA" w:rsidRDefault="00DD067D" w:rsidP="00DF0FEA">
                            <w:pPr>
                              <w:jc w:val="center"/>
                            </w:pPr>
                            <w:r w:rsidRPr="00DF0FEA">
                              <w:t>Indoor Air Quality Program</w:t>
                            </w:r>
                          </w:p>
                          <w:p w:rsidR="00DD067D" w:rsidRDefault="000A41BC" w:rsidP="00DF0FEA">
                            <w:pPr>
                              <w:jc w:val="center"/>
                            </w:pPr>
                            <w:r>
                              <w:t>May</w:t>
                            </w:r>
                            <w:r w:rsidR="00DD067D">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M+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DVLoM+KAIAAFIEAAAOAAAAAAAAAAAAAAAAAC4CAABkcnMvZTJvRG9j&#10;LnhtbFBLAQItABQABgAIAAAAIQCD++Ib2wAAAAYBAAAPAAAAAAAAAAAAAAAAAIIEAABkcnMvZG93&#10;bnJldi54bWxQSwUGAAAAAAQABADzAAAAigUAAAAA&#10;">
                <v:textbox>
                  <w:txbxContent>
                    <w:p w:rsidR="00DD067D" w:rsidRDefault="00DD067D" w:rsidP="00DF0FEA">
                      <w:pPr>
                        <w:jc w:val="center"/>
                        <w:rPr>
                          <w:b/>
                          <w:sz w:val="36"/>
                        </w:rPr>
                      </w:pPr>
                    </w:p>
                    <w:p w:rsidR="00DD067D" w:rsidRDefault="00DD067D" w:rsidP="00DF0FEA">
                      <w:pPr>
                        <w:jc w:val="center"/>
                        <w:rPr>
                          <w:b/>
                          <w:sz w:val="36"/>
                        </w:rPr>
                      </w:pPr>
                    </w:p>
                    <w:p w:rsidR="00DD067D" w:rsidRPr="00DF0FEA" w:rsidRDefault="00DD067D" w:rsidP="00DF0FEA">
                      <w:pPr>
                        <w:jc w:val="center"/>
                        <w:rPr>
                          <w:b/>
                          <w:sz w:val="36"/>
                        </w:rPr>
                      </w:pPr>
                      <w:r w:rsidRPr="00DF0FEA">
                        <w:rPr>
                          <w:b/>
                          <w:sz w:val="36"/>
                        </w:rPr>
                        <w:t>INDOOR AIR QUALITY ASSESSMENT</w:t>
                      </w:r>
                    </w:p>
                    <w:p w:rsidR="00DD067D" w:rsidRPr="00DF0FEA" w:rsidRDefault="00DD067D" w:rsidP="00DF0FEA">
                      <w:pPr>
                        <w:jc w:val="center"/>
                        <w:rPr>
                          <w:b/>
                          <w:sz w:val="36"/>
                        </w:rPr>
                      </w:pPr>
                      <w:r w:rsidRPr="00DF0FEA">
                        <w:rPr>
                          <w:b/>
                          <w:sz w:val="36"/>
                        </w:rPr>
                        <w:t>ODOR INVESTIGATION</w:t>
                      </w:r>
                    </w:p>
                    <w:p w:rsidR="00DD067D" w:rsidRPr="00DF0FEA" w:rsidRDefault="00DD067D" w:rsidP="00DF0FEA">
                      <w:pPr>
                        <w:jc w:val="center"/>
                        <w:rPr>
                          <w:b/>
                          <w:sz w:val="36"/>
                        </w:rPr>
                      </w:pPr>
                    </w:p>
                    <w:p w:rsidR="00DD067D" w:rsidRPr="00DF0FEA" w:rsidRDefault="00DD067D" w:rsidP="00DF0FEA">
                      <w:pPr>
                        <w:jc w:val="center"/>
                        <w:rPr>
                          <w:b/>
                          <w:sz w:val="28"/>
                        </w:rPr>
                      </w:pPr>
                      <w:r w:rsidRPr="00DF0FEA">
                        <w:rPr>
                          <w:b/>
                          <w:sz w:val="28"/>
                        </w:rPr>
                        <w:t>North Shore Community College</w:t>
                      </w:r>
                    </w:p>
                    <w:p w:rsidR="00DD067D" w:rsidRPr="00DF0FEA" w:rsidRDefault="00DD067D" w:rsidP="00DF0FEA">
                      <w:pPr>
                        <w:jc w:val="center"/>
                        <w:rPr>
                          <w:b/>
                          <w:sz w:val="28"/>
                        </w:rPr>
                      </w:pPr>
                      <w:r w:rsidRPr="00DF0FEA">
                        <w:rPr>
                          <w:b/>
                          <w:sz w:val="28"/>
                        </w:rPr>
                        <w:t>Health Professions Building</w:t>
                      </w:r>
                    </w:p>
                    <w:p w:rsidR="00DD067D" w:rsidRPr="00DF0FEA" w:rsidRDefault="00DD067D" w:rsidP="00DF0FEA">
                      <w:pPr>
                        <w:jc w:val="center"/>
                        <w:rPr>
                          <w:b/>
                          <w:sz w:val="28"/>
                        </w:rPr>
                      </w:pPr>
                      <w:r w:rsidRPr="00DF0FEA">
                        <w:rPr>
                          <w:b/>
                          <w:sz w:val="28"/>
                        </w:rPr>
                        <w:t>Danvers Campus</w:t>
                      </w:r>
                    </w:p>
                    <w:p w:rsidR="00DD067D" w:rsidRPr="00DF0FEA" w:rsidRDefault="00DD067D" w:rsidP="00DF0FEA">
                      <w:pPr>
                        <w:jc w:val="center"/>
                        <w:rPr>
                          <w:b/>
                          <w:sz w:val="28"/>
                        </w:rPr>
                      </w:pPr>
                      <w:r w:rsidRPr="00DF0FEA">
                        <w:rPr>
                          <w:b/>
                          <w:sz w:val="28"/>
                        </w:rPr>
                        <w:t xml:space="preserve">1 </w:t>
                      </w:r>
                      <w:proofErr w:type="spellStart"/>
                      <w:r w:rsidRPr="00DF0FEA">
                        <w:rPr>
                          <w:b/>
                          <w:sz w:val="28"/>
                        </w:rPr>
                        <w:t>Ferncroft</w:t>
                      </w:r>
                      <w:proofErr w:type="spellEnd"/>
                      <w:r w:rsidRPr="00DF0FEA">
                        <w:rPr>
                          <w:b/>
                          <w:sz w:val="28"/>
                        </w:rPr>
                        <w:t xml:space="preserve"> Road</w:t>
                      </w:r>
                    </w:p>
                    <w:p w:rsidR="00DD067D" w:rsidRPr="00DF0FEA" w:rsidRDefault="00DD067D" w:rsidP="00DF0FEA">
                      <w:pPr>
                        <w:jc w:val="center"/>
                        <w:rPr>
                          <w:b/>
                          <w:sz w:val="28"/>
                        </w:rPr>
                      </w:pPr>
                      <w:r w:rsidRPr="00DF0FEA">
                        <w:rPr>
                          <w:b/>
                          <w:sz w:val="28"/>
                        </w:rPr>
                        <w:t>Danvers, Massachusetts</w:t>
                      </w:r>
                    </w:p>
                    <w:p w:rsidR="00DD067D" w:rsidRPr="00DF0FEA" w:rsidRDefault="00DD067D" w:rsidP="00DF0FEA">
                      <w:pPr>
                        <w:jc w:val="center"/>
                        <w:rPr>
                          <w:b/>
                        </w:rPr>
                      </w:pPr>
                    </w:p>
                    <w:p w:rsidR="00DD067D" w:rsidRPr="00DF0FEA" w:rsidRDefault="00DD067D" w:rsidP="00DF0FEA">
                      <w:pPr>
                        <w:jc w:val="center"/>
                        <w:rPr>
                          <w:b/>
                        </w:rPr>
                      </w:pPr>
                    </w:p>
                    <w:p w:rsidR="00DD067D" w:rsidRPr="00DF0FEA" w:rsidRDefault="00DD067D" w:rsidP="00DF0FEA">
                      <w:pPr>
                        <w:jc w:val="center"/>
                      </w:pPr>
                    </w:p>
                    <w:p w:rsidR="00DD067D" w:rsidRPr="00DF0FEA" w:rsidRDefault="00DD067D" w:rsidP="00DF0FEA">
                      <w:pPr>
                        <w:jc w:val="center"/>
                      </w:pPr>
                    </w:p>
                    <w:p w:rsidR="00DD067D" w:rsidRPr="00DF0FEA" w:rsidRDefault="00B82D18" w:rsidP="00DF0FEA">
                      <w:pPr>
                        <w:jc w:val="center"/>
                      </w:pPr>
                      <w:bookmarkStart w:id="1" w:name="_GoBack"/>
                      <w:bookmarkEnd w:id="1"/>
                      <w:r>
                        <w:rPr>
                          <w:noProof/>
                          <w:lang w:eastAsia="zh-TW"/>
                        </w:rPr>
                        <w:drawing>
                          <wp:inline distT="0" distB="0" distL="0" distR="0">
                            <wp:extent cx="4274820" cy="3200400"/>
                            <wp:effectExtent l="0" t="0" r="0" b="0"/>
                            <wp:docPr id="1" name="Picture 1" descr="Front view of the Health Professions Building on the Danvers Campus of North Shor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Health Professions Building on the Danvers Campus of North Shore Community Colle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820" cy="3200400"/>
                                    </a:xfrm>
                                    <a:prstGeom prst="rect">
                                      <a:avLst/>
                                    </a:prstGeom>
                                    <a:noFill/>
                                    <a:ln>
                                      <a:noFill/>
                                    </a:ln>
                                  </pic:spPr>
                                </pic:pic>
                              </a:graphicData>
                            </a:graphic>
                          </wp:inline>
                        </w:drawing>
                      </w:r>
                    </w:p>
                    <w:p w:rsidR="00DD067D" w:rsidRPr="00DF0FEA" w:rsidRDefault="00DD067D" w:rsidP="00DF0FEA">
                      <w:pPr>
                        <w:jc w:val="center"/>
                      </w:pPr>
                    </w:p>
                    <w:p w:rsidR="00DD067D" w:rsidRPr="00DF0FEA" w:rsidRDefault="00DD067D" w:rsidP="00DF0FEA">
                      <w:pPr>
                        <w:jc w:val="center"/>
                      </w:pPr>
                    </w:p>
                    <w:p w:rsidR="00DD067D" w:rsidRPr="00DF0FEA" w:rsidRDefault="00DD067D" w:rsidP="00DF0FEA">
                      <w:pPr>
                        <w:jc w:val="center"/>
                      </w:pPr>
                    </w:p>
                    <w:p w:rsidR="00DD067D" w:rsidRPr="00DF0FEA" w:rsidRDefault="00DD067D" w:rsidP="00DF0FEA">
                      <w:pPr>
                        <w:jc w:val="center"/>
                      </w:pPr>
                    </w:p>
                    <w:p w:rsidR="00DD067D" w:rsidRPr="00DF0FEA" w:rsidRDefault="00DD067D" w:rsidP="00DF0FEA">
                      <w:pPr>
                        <w:jc w:val="center"/>
                      </w:pPr>
                      <w:r w:rsidRPr="00DF0FEA">
                        <w:t>Prepared by:</w:t>
                      </w:r>
                    </w:p>
                    <w:p w:rsidR="00DD067D" w:rsidRPr="00DF0FEA" w:rsidRDefault="00DD067D" w:rsidP="00DF0FEA">
                      <w:pPr>
                        <w:jc w:val="center"/>
                      </w:pPr>
                      <w:r w:rsidRPr="00DF0FEA">
                        <w:t>Massachusetts Department of Public Health</w:t>
                      </w:r>
                    </w:p>
                    <w:p w:rsidR="00DD067D" w:rsidRPr="00DF0FEA" w:rsidRDefault="00DD067D" w:rsidP="00DF0FEA">
                      <w:pPr>
                        <w:jc w:val="center"/>
                      </w:pPr>
                      <w:r w:rsidRPr="00DF0FEA">
                        <w:t>Bureau of Environmental Health</w:t>
                      </w:r>
                    </w:p>
                    <w:p w:rsidR="00DD067D" w:rsidRPr="00DF0FEA" w:rsidRDefault="00DD067D" w:rsidP="00DF0FEA">
                      <w:pPr>
                        <w:jc w:val="center"/>
                      </w:pPr>
                      <w:r w:rsidRPr="00DF0FEA">
                        <w:t>Indoor Air Quality Program</w:t>
                      </w:r>
                    </w:p>
                    <w:p w:rsidR="00DD067D" w:rsidRDefault="000A41BC" w:rsidP="00DF0FEA">
                      <w:pPr>
                        <w:jc w:val="center"/>
                      </w:pPr>
                      <w:r>
                        <w:t>May</w:t>
                      </w:r>
                      <w:r w:rsidR="00DD067D">
                        <w:t xml:space="preserve"> 2015</w:t>
                      </w:r>
                    </w:p>
                  </w:txbxContent>
                </v:textbox>
                <w10:wrap anchorx="page" anchory="page"/>
              </v:shape>
            </w:pict>
          </mc:Fallback>
        </mc:AlternateContent>
      </w:r>
      <w:r w:rsidR="00D906AA">
        <w:t>Background/Introduction</w:t>
      </w:r>
    </w:p>
    <w:p w:rsidR="003B19DF" w:rsidRDefault="00D906AA" w:rsidP="002529B9">
      <w:pPr>
        <w:pStyle w:val="BodyText"/>
      </w:pPr>
      <w:r>
        <w:t xml:space="preserve">In response to a request from </w:t>
      </w:r>
      <w:r w:rsidR="00893A9B">
        <w:t xml:space="preserve">George </w:t>
      </w:r>
      <w:r w:rsidR="00893A9B" w:rsidRPr="00893A9B">
        <w:t>Neunaber</w:t>
      </w:r>
      <w:r w:rsidR="00893A9B">
        <w:t xml:space="preserve">, </w:t>
      </w:r>
      <w:r w:rsidR="00893A9B" w:rsidRPr="00893A9B">
        <w:t>Facilities Engineer</w:t>
      </w:r>
      <w:r w:rsidR="00893A9B">
        <w:t xml:space="preserve">, </w:t>
      </w:r>
      <w:r w:rsidR="00724926">
        <w:t>North</w:t>
      </w:r>
      <w:r w:rsidR="00653841">
        <w:t xml:space="preserve"> Shore Community College (NSCC)</w:t>
      </w:r>
      <w:r>
        <w:t xml:space="preserve">, </w:t>
      </w:r>
      <w:r w:rsidR="00802C2D">
        <w:t xml:space="preserve">the Massachusetts Department of Public Health (MDPH), </w:t>
      </w:r>
      <w:r w:rsidR="00A022C3">
        <w:t>Bureau</w:t>
      </w:r>
      <w:r w:rsidR="00802C2D">
        <w:t xml:space="preserve"> </w:t>
      </w:r>
      <w:r w:rsidR="00383474">
        <w:t>of</w:t>
      </w:r>
      <w:r w:rsidR="00802C2D">
        <w:t xml:space="preserve"> Env</w:t>
      </w:r>
      <w:r w:rsidR="004749A9">
        <w:t>ironmental Health (</w:t>
      </w:r>
      <w:r w:rsidR="00A022C3">
        <w:t>B</w:t>
      </w:r>
      <w:r w:rsidR="004749A9">
        <w:t>EH)</w:t>
      </w:r>
      <w:r w:rsidR="00802C2D">
        <w:t xml:space="preserve"> provided assistance and consultation regarding indoor air quality </w:t>
      </w:r>
      <w:r w:rsidR="005F3EA2">
        <w:t xml:space="preserve">(IAQ) </w:t>
      </w:r>
      <w:r w:rsidR="00802C2D">
        <w:t xml:space="preserve">concerns at the </w:t>
      </w:r>
      <w:r w:rsidR="002529B9">
        <w:t xml:space="preserve">new </w:t>
      </w:r>
      <w:r w:rsidR="00653841">
        <w:t>Health Professions</w:t>
      </w:r>
      <w:r w:rsidR="002529B9">
        <w:t xml:space="preserve"> and Student Services Building</w:t>
      </w:r>
      <w:r w:rsidR="00653841">
        <w:t xml:space="preserve"> (HP</w:t>
      </w:r>
      <w:r w:rsidR="002529B9">
        <w:t>SS</w:t>
      </w:r>
      <w:r w:rsidR="00653841">
        <w:t xml:space="preserve">B) on </w:t>
      </w:r>
      <w:r w:rsidR="0024116A">
        <w:t>NSCC’s</w:t>
      </w:r>
      <w:r w:rsidR="00653841">
        <w:t xml:space="preserve"> Danvers Campus</w:t>
      </w:r>
      <w:r w:rsidR="00802C2D">
        <w:t xml:space="preserve">. </w:t>
      </w:r>
      <w:r>
        <w:t xml:space="preserve"> </w:t>
      </w:r>
      <w:r w:rsidR="00181765">
        <w:t>Concerns about r</w:t>
      </w:r>
      <w:r w:rsidR="0024116A">
        <w:t>eports</w:t>
      </w:r>
      <w:r w:rsidR="00CB77F9">
        <w:t xml:space="preserve"> of musty odors </w:t>
      </w:r>
      <w:r w:rsidR="002529B9">
        <w:t>in a suite of third floor offices prompted the request</w:t>
      </w:r>
      <w:r w:rsidR="00CB77F9">
        <w:t xml:space="preserve">. </w:t>
      </w:r>
      <w:r w:rsidR="002529B9">
        <w:t xml:space="preserve"> </w:t>
      </w:r>
      <w:r w:rsidR="00802C2D">
        <w:t xml:space="preserve">On </w:t>
      </w:r>
      <w:r w:rsidR="002529B9">
        <w:t>January 16, 2013</w:t>
      </w:r>
      <w:r w:rsidR="00802C2D">
        <w:t xml:space="preserve">, a visit to conduct an assessment of the </w:t>
      </w:r>
      <w:r w:rsidR="00653841">
        <w:t>HP</w:t>
      </w:r>
      <w:r w:rsidR="002529B9">
        <w:t>SS</w:t>
      </w:r>
      <w:r w:rsidR="00653841">
        <w:t>B</w:t>
      </w:r>
      <w:r w:rsidR="00802C2D">
        <w:t xml:space="preserve"> was made by </w:t>
      </w:r>
      <w:r w:rsidR="00753298">
        <w:t>Sharon</w:t>
      </w:r>
      <w:r w:rsidR="00AA13CB">
        <w:t xml:space="preserve"> Lee</w:t>
      </w:r>
      <w:r w:rsidR="00802C2D">
        <w:t xml:space="preserve">, an </w:t>
      </w:r>
      <w:r w:rsidR="00724926">
        <w:t>Environmental</w:t>
      </w:r>
      <w:r w:rsidR="00E30950">
        <w:t xml:space="preserve"> Analyst</w:t>
      </w:r>
      <w:r w:rsidR="00802C2D">
        <w:t xml:space="preserve"> </w:t>
      </w:r>
      <w:r w:rsidR="002529B9">
        <w:t>with</w:t>
      </w:r>
      <w:r w:rsidR="00802C2D">
        <w:t xml:space="preserve">in </w:t>
      </w:r>
      <w:r w:rsidR="00A022C3">
        <w:t>BEH</w:t>
      </w:r>
      <w:r w:rsidR="00802C2D">
        <w:t xml:space="preserve">’s </w:t>
      </w:r>
      <w:r w:rsidR="00753298">
        <w:t xml:space="preserve">IAQ </w:t>
      </w:r>
      <w:r w:rsidR="00802C2D">
        <w:t xml:space="preserve">Program.  </w:t>
      </w:r>
    </w:p>
    <w:p w:rsidR="00D906AA" w:rsidRDefault="00D906AA" w:rsidP="00175C8F">
      <w:pPr>
        <w:pStyle w:val="BodyText"/>
      </w:pPr>
      <w:r>
        <w:t xml:space="preserve">The </w:t>
      </w:r>
      <w:r w:rsidR="00653841">
        <w:t>HP</w:t>
      </w:r>
      <w:r w:rsidR="002529B9">
        <w:t>SS</w:t>
      </w:r>
      <w:r w:rsidR="00653841">
        <w:t xml:space="preserve">B is a </w:t>
      </w:r>
      <w:r w:rsidR="002529B9">
        <w:t xml:space="preserve">newly constructed </w:t>
      </w:r>
      <w:r w:rsidR="00653841">
        <w:t xml:space="preserve">multi-story </w:t>
      </w:r>
      <w:r w:rsidR="002529B9">
        <w:t>building</w:t>
      </w:r>
      <w:r w:rsidR="00B10953">
        <w:t xml:space="preserve">.  </w:t>
      </w:r>
      <w:r w:rsidR="002529B9">
        <w:t>Completed in 2011, t</w:t>
      </w:r>
      <w:r w:rsidR="00653841">
        <w:t>he HP</w:t>
      </w:r>
      <w:r w:rsidR="002529B9">
        <w:t>SS</w:t>
      </w:r>
      <w:r w:rsidR="00653841">
        <w:t>B</w:t>
      </w:r>
      <w:r w:rsidR="002529B9">
        <w:t xml:space="preserve"> is a zero net energy building, representative of NSCC sustainability efforts.  </w:t>
      </w:r>
      <w:r w:rsidR="00AD4066">
        <w:t>This three-story building</w:t>
      </w:r>
      <w:r w:rsidR="002529B9">
        <w:t xml:space="preserve"> contain</w:t>
      </w:r>
      <w:r w:rsidR="00AD4066">
        <w:t>s</w:t>
      </w:r>
      <w:r w:rsidR="002529B9">
        <w:t xml:space="preserve"> five general academic instruction spaces, as well as </w:t>
      </w:r>
      <w:r w:rsidR="00AD4066">
        <w:t xml:space="preserve">classrooms for </w:t>
      </w:r>
      <w:r w:rsidR="002529B9">
        <w:t>nursing, physical and occupational therapy, radiology, respiratory and surgical care, and animal sciences</w:t>
      </w:r>
      <w:r w:rsidR="00181765">
        <w:t>.</w:t>
      </w:r>
    </w:p>
    <w:p w:rsidR="00D906AA" w:rsidRDefault="00D906AA" w:rsidP="00D732B1">
      <w:pPr>
        <w:pStyle w:val="Heading1"/>
      </w:pPr>
      <w:r>
        <w:t>Methods</w:t>
      </w:r>
    </w:p>
    <w:p w:rsidR="002529B9" w:rsidRPr="008A09E4" w:rsidRDefault="002529B9" w:rsidP="002529B9">
      <w:pPr>
        <w:pStyle w:val="BodyText"/>
      </w:pPr>
      <w:r w:rsidRPr="002A0B7D">
        <w:rPr>
          <w:szCs w:val="24"/>
        </w:rPr>
        <w:t>BEH staff performed a v</w:t>
      </w:r>
      <w:r w:rsidRPr="008A09E4">
        <w:t xml:space="preserve">isual inspection of building materials for water damage and mold growth.  </w:t>
      </w:r>
      <w:r w:rsidRPr="002A0B7D">
        <w:rPr>
          <w:szCs w:val="24"/>
        </w:rPr>
        <w:t>Moisture content</w:t>
      </w:r>
      <w:r>
        <w:rPr>
          <w:szCs w:val="24"/>
        </w:rPr>
        <w:t xml:space="preserve"> of porous building materials [e.g., c</w:t>
      </w:r>
      <w:r w:rsidRPr="002A0B7D">
        <w:rPr>
          <w:szCs w:val="24"/>
        </w:rPr>
        <w:t>arpeting, gypsum wallboard (GW)] was measured with a Delmhorst, BD-2000 Model, Moisture Detector equipped with a Delmhorst Standard Pr</w:t>
      </w:r>
      <w:r w:rsidRPr="008A09E4">
        <w:t xml:space="preserve">obe.  </w:t>
      </w:r>
      <w:r>
        <w:t xml:space="preserve">Temperature and relative humidity measurements were taken with a </w:t>
      </w:r>
      <w:r w:rsidRPr="00F861A8">
        <w:t>TSI, Q-Trak, IAQ</w:t>
      </w:r>
      <w:r>
        <w:t xml:space="preserve"> Monitor, </w:t>
      </w:r>
      <w:proofErr w:type="gramStart"/>
      <w:r>
        <w:t>Model</w:t>
      </w:r>
      <w:proofErr w:type="gramEnd"/>
      <w:r>
        <w:t xml:space="preserve"> 7</w:t>
      </w:r>
      <w:r w:rsidRPr="00F861A8">
        <w:t>5</w:t>
      </w:r>
      <w:r>
        <w:t>6</w:t>
      </w:r>
      <w:r w:rsidRPr="00F861A8">
        <w:t>5</w:t>
      </w:r>
      <w:r>
        <w:t xml:space="preserve">.  </w:t>
      </w:r>
      <w:r w:rsidRPr="00463001">
        <w:t xml:space="preserve">Air tests for airborne particle matter with a diameter less than 2.5 micrometers were taken with the TSI, </w:t>
      </w:r>
      <w:r w:rsidR="00FB2B44">
        <w:t>Dust-Trak</w:t>
      </w:r>
      <w:r w:rsidRPr="00463001">
        <w:t xml:space="preserve">™ Aerosol Monitor Model 8520.  </w:t>
      </w:r>
    </w:p>
    <w:p w:rsidR="00B22D47" w:rsidRDefault="00B22D47" w:rsidP="00B22D47">
      <w:pPr>
        <w:pStyle w:val="Heading1"/>
      </w:pPr>
      <w:r>
        <w:lastRenderedPageBreak/>
        <w:t>Background/Introduction</w:t>
      </w:r>
    </w:p>
    <w:p w:rsidR="00B22D47" w:rsidRDefault="00B22D47" w:rsidP="00B22D47">
      <w:pPr>
        <w:pStyle w:val="BodyText"/>
      </w:pPr>
      <w:r>
        <w:t xml:space="preserve">In response to a request from George </w:t>
      </w:r>
      <w:r w:rsidRPr="00893A9B">
        <w:t>Neunaber</w:t>
      </w:r>
      <w:r>
        <w:t xml:space="preserve">, </w:t>
      </w:r>
      <w:r w:rsidRPr="00893A9B">
        <w:t>Facilities Engineer</w:t>
      </w:r>
      <w:r w:rsidR="00C93831">
        <w:t xml:space="preserve"> for</w:t>
      </w:r>
      <w:r>
        <w:t xml:space="preserve"> North Shore Community College (NSCC), the Massachusetts Department of Public Health (MDPH), Bureau of Environmental Health (BEH) provided assistance and consultation regarding indoor air quality (IAQ) concerns at the Health Professions and Student Services Building (HPSSB) on NSCC’s Danvers Campus</w:t>
      </w:r>
      <w:r w:rsidR="00AB4799">
        <w:t xml:space="preserve"> located at One </w:t>
      </w:r>
      <w:proofErr w:type="spellStart"/>
      <w:r w:rsidR="00AB4799">
        <w:t>Ferncroft</w:t>
      </w:r>
      <w:proofErr w:type="spellEnd"/>
      <w:r w:rsidR="00AB4799">
        <w:t xml:space="preserve"> Road</w:t>
      </w:r>
      <w:r w:rsidR="002C169A">
        <w:t>.  R</w:t>
      </w:r>
      <w:r>
        <w:t>eports of musty odors in a suite of third floor offices pro</w:t>
      </w:r>
      <w:r w:rsidR="00A2757C">
        <w:t>mpted the request.  On January 6, 2015</w:t>
      </w:r>
      <w:r>
        <w:t xml:space="preserve">, a visit to conduct an assessment of </w:t>
      </w:r>
      <w:r w:rsidR="00A2757C">
        <w:t>the HPSSB was made by Jason Dustin</w:t>
      </w:r>
      <w:r>
        <w:t>, an Environmental Analyst within BEH’s IAQ Program.</w:t>
      </w:r>
      <w:r w:rsidR="00B17768">
        <w:t xml:space="preserve">  A follow-up visit was later conducted on January 20, 2015 by Mike Feeney, Director of BEH’s IAQ Program</w:t>
      </w:r>
      <w:r w:rsidR="00CE5FDF">
        <w:t xml:space="preserve"> accompanied</w:t>
      </w:r>
      <w:r w:rsidR="00D041D2">
        <w:t xml:space="preserve"> by Mr</w:t>
      </w:r>
      <w:r w:rsidR="00B17768">
        <w:t>.</w:t>
      </w:r>
      <w:r w:rsidR="00D041D2">
        <w:t xml:space="preserve"> Dustin.</w:t>
      </w:r>
      <w:r w:rsidR="009C49FB">
        <w:t xml:space="preserve"> </w:t>
      </w:r>
      <w:r w:rsidR="00B17768">
        <w:t xml:space="preserve"> </w:t>
      </w:r>
      <w:r w:rsidR="00E178E4">
        <w:t xml:space="preserve">Since the concerns of musty odors were in specific areas of the third floor office suite, this report focuses on those areas.  </w:t>
      </w:r>
      <w:r w:rsidR="009C49FB">
        <w:t xml:space="preserve">A previous visit </w:t>
      </w:r>
      <w:r w:rsidR="00BC6987">
        <w:t>to investi</w:t>
      </w:r>
      <w:r w:rsidR="00E178E4">
        <w:t>gate similar concerns was made on January 11,</w:t>
      </w:r>
      <w:r w:rsidR="00F4231F">
        <w:t xml:space="preserve"> 2013.</w:t>
      </w:r>
      <w:r w:rsidR="00AB576F">
        <w:t xml:space="preserve">  </w:t>
      </w:r>
      <w:r w:rsidR="00AB576F" w:rsidRPr="00660F0E">
        <w:t>A summary of act</w:t>
      </w:r>
      <w:r w:rsidR="00660F0E">
        <w:t>ions taken following that visit</w:t>
      </w:r>
      <w:r w:rsidR="00AB576F" w:rsidRPr="00660F0E">
        <w:t xml:space="preserve"> is included as </w:t>
      </w:r>
      <w:hyperlink r:id="rId9" w:history="1">
        <w:r w:rsidR="00AB576F" w:rsidRPr="004F19A3">
          <w:rPr>
            <w:rStyle w:val="Hyperlink"/>
          </w:rPr>
          <w:t>Appendix A</w:t>
        </w:r>
      </w:hyperlink>
      <w:r w:rsidR="00AB576F" w:rsidRPr="00660F0E">
        <w:t>.</w:t>
      </w:r>
      <w:r>
        <w:t xml:space="preserve"> </w:t>
      </w:r>
    </w:p>
    <w:p w:rsidR="00B22D47" w:rsidRDefault="00C93831" w:rsidP="00B22D47">
      <w:pPr>
        <w:pStyle w:val="BodyText"/>
      </w:pPr>
      <w:r>
        <w:t xml:space="preserve">The HPSSB is a </w:t>
      </w:r>
      <w:r w:rsidR="00B22D47">
        <w:t>multi-story building</w:t>
      </w:r>
      <w:r w:rsidR="00C921E8">
        <w:t xml:space="preserve"> that was completed in 2011</w:t>
      </w:r>
      <w:r w:rsidR="00B22D47">
        <w:t xml:space="preserve">. </w:t>
      </w:r>
      <w:r w:rsidR="00E178E4">
        <w:t xml:space="preserve"> </w:t>
      </w:r>
      <w:r w:rsidR="00C921E8">
        <w:t>T</w:t>
      </w:r>
      <w:r w:rsidR="00E178E4">
        <w:t>he HPSSB was designed as</w:t>
      </w:r>
      <w:r w:rsidR="00B22D47">
        <w:t xml:space="preserve"> a zero net energy building.  This three-story building contains five general academic instruction spaces, as well as classrooms for nursing, physical and occupational therapy, radiology, respiratory and surgical care, and animal sciences.</w:t>
      </w:r>
      <w:r w:rsidR="00814CD6">
        <w:t xml:space="preserve">  Administrative offices are located on the third floor.</w:t>
      </w:r>
    </w:p>
    <w:p w:rsidR="00B22D47" w:rsidRDefault="00B22D47" w:rsidP="00B22D47">
      <w:pPr>
        <w:pStyle w:val="Heading1"/>
      </w:pPr>
      <w:r>
        <w:t>Methods</w:t>
      </w:r>
    </w:p>
    <w:p w:rsidR="00B22D47" w:rsidRPr="008A09E4" w:rsidRDefault="00B22D47" w:rsidP="00B22D47">
      <w:pPr>
        <w:pStyle w:val="BodyText"/>
      </w:pPr>
      <w:r w:rsidRPr="002A0B7D">
        <w:rPr>
          <w:szCs w:val="24"/>
        </w:rPr>
        <w:t>BEH staff performed a v</w:t>
      </w:r>
      <w:r w:rsidRPr="008A09E4">
        <w:t xml:space="preserve">isual inspection of building materials for water damage and mold growth.  </w:t>
      </w:r>
      <w:r w:rsidRPr="002A0B7D">
        <w:rPr>
          <w:szCs w:val="24"/>
        </w:rPr>
        <w:t>Moisture content</w:t>
      </w:r>
      <w:r>
        <w:rPr>
          <w:szCs w:val="24"/>
        </w:rPr>
        <w:t xml:space="preserve"> of porous building materials [e.g., c</w:t>
      </w:r>
      <w:r w:rsidRPr="002A0B7D">
        <w:rPr>
          <w:szCs w:val="24"/>
        </w:rPr>
        <w:t xml:space="preserve">arpeting, gypsum wallboard (GW)] was measured with a Delmhorst, BD-2000 Model, Moisture Detector equipped with a </w:t>
      </w:r>
      <w:r w:rsidRPr="002A0B7D">
        <w:rPr>
          <w:szCs w:val="24"/>
        </w:rPr>
        <w:lastRenderedPageBreak/>
        <w:t>Delmhorst Standard Pr</w:t>
      </w:r>
      <w:r w:rsidRPr="008A09E4">
        <w:t xml:space="preserve">obe.  </w:t>
      </w:r>
      <w:r w:rsidR="00585413" w:rsidRPr="008A0F88">
        <w:t>Air tests for carbon monoxide, carbon dioxide, temperature</w:t>
      </w:r>
      <w:r w:rsidR="00585413">
        <w:t>,</w:t>
      </w:r>
      <w:r w:rsidR="00585413" w:rsidRPr="008A0F88">
        <w:t xml:space="preserve"> and relative humidity were conducted with the TSI, Q-</w:t>
      </w:r>
      <w:proofErr w:type="spellStart"/>
      <w:r w:rsidR="00585413" w:rsidRPr="008A0F88">
        <w:t>Trak</w:t>
      </w:r>
      <w:proofErr w:type="spellEnd"/>
      <w:r w:rsidR="00585413" w:rsidRPr="008A0F88">
        <w:t>, IAQ Monitor,</w:t>
      </w:r>
      <w:r w:rsidR="00585413">
        <w:t xml:space="preserve"> </w:t>
      </w:r>
      <w:proofErr w:type="gramStart"/>
      <w:r w:rsidR="00585413" w:rsidRPr="008A0F88">
        <w:t>Model</w:t>
      </w:r>
      <w:proofErr w:type="gramEnd"/>
      <w:r w:rsidR="00585413" w:rsidRPr="008A0F88">
        <w:t xml:space="preserve"> </w:t>
      </w:r>
      <w:r w:rsidR="00585413">
        <w:t>7565</w:t>
      </w:r>
      <w:r w:rsidR="00585413" w:rsidRPr="008A0F88">
        <w:t xml:space="preserve">.  Air tests for airborne particle matter with a diameter less than 2.5 micrometers were taken with the TSI, DUSTTRAK™ Aerosol Monitor Model 8520. </w:t>
      </w:r>
      <w:r w:rsidR="00585413">
        <w:t xml:space="preserve"> </w:t>
      </w:r>
      <w:r w:rsidR="00585413" w:rsidRPr="00F60E64">
        <w:t xml:space="preserve">Screening for total volatile organic compounds (TVOCs) was conducted using a </w:t>
      </w:r>
      <w:r w:rsidR="00585413">
        <w:t xml:space="preserve">RAE Systems, </w:t>
      </w:r>
      <w:proofErr w:type="spellStart"/>
      <w:r w:rsidR="00585413">
        <w:t>MiniRAE</w:t>
      </w:r>
      <w:proofErr w:type="spellEnd"/>
      <w:r w:rsidR="00585413">
        <w:t xml:space="preserve"> 2000</w:t>
      </w:r>
      <w:r w:rsidR="00585413" w:rsidRPr="00F60E64">
        <w:t xml:space="preserve"> Model</w:t>
      </w:r>
      <w:r w:rsidR="00585413">
        <w:t xml:space="preserve">, </w:t>
      </w:r>
      <w:proofErr w:type="gramStart"/>
      <w:r w:rsidR="00585413">
        <w:t>Photoi</w:t>
      </w:r>
      <w:r w:rsidR="00585413" w:rsidRPr="00F60E64">
        <w:t>onization</w:t>
      </w:r>
      <w:proofErr w:type="gramEnd"/>
      <w:r w:rsidR="00585413" w:rsidRPr="00F60E64">
        <w:t xml:space="preserve"> Detector</w:t>
      </w:r>
      <w:r w:rsidR="00585413" w:rsidRPr="009B41B1">
        <w:t>.</w:t>
      </w:r>
    </w:p>
    <w:p w:rsidR="00D906AA" w:rsidRDefault="00D906AA" w:rsidP="00D732B1">
      <w:pPr>
        <w:pStyle w:val="Heading1"/>
      </w:pPr>
      <w:r>
        <w:t>Results</w:t>
      </w:r>
    </w:p>
    <w:p w:rsidR="00D906AA" w:rsidRPr="00DF0FEA" w:rsidRDefault="00D906AA" w:rsidP="00175C8F">
      <w:pPr>
        <w:pStyle w:val="BodyText"/>
      </w:pPr>
      <w:r>
        <w:t xml:space="preserve">The </w:t>
      </w:r>
      <w:r w:rsidR="00653841">
        <w:t>HP</w:t>
      </w:r>
      <w:r w:rsidR="002529B9">
        <w:t>SS</w:t>
      </w:r>
      <w:r w:rsidR="00653841">
        <w:t>B</w:t>
      </w:r>
      <w:r>
        <w:t xml:space="preserve"> has a </w:t>
      </w:r>
      <w:r w:rsidR="00802C2D">
        <w:t>staff</w:t>
      </w:r>
      <w:r>
        <w:t xml:space="preserve"> of approximately </w:t>
      </w:r>
      <w:r w:rsidR="00A022C3">
        <w:t>150</w:t>
      </w:r>
      <w:r w:rsidR="00802C2D">
        <w:t xml:space="preserve"> and can be visited by </w:t>
      </w:r>
      <w:r w:rsidR="00CE5FDF">
        <w:t>several hundred</w:t>
      </w:r>
      <w:r w:rsidR="00653841">
        <w:t xml:space="preserve"> of </w:t>
      </w:r>
      <w:r w:rsidR="0064301E">
        <w:t xml:space="preserve">NSCC </w:t>
      </w:r>
      <w:r w:rsidR="00653841">
        <w:t>students</w:t>
      </w:r>
      <w:r w:rsidR="00C921E8">
        <w:t xml:space="preserve"> and visitors</w:t>
      </w:r>
      <w:r w:rsidR="00B10953">
        <w:t xml:space="preserve"> on a daily basis.  T</w:t>
      </w:r>
      <w:r>
        <w:t xml:space="preserve">ests were taken </w:t>
      </w:r>
      <w:r w:rsidR="00F4231F">
        <w:t xml:space="preserve">while most students were still on winter </w:t>
      </w:r>
      <w:proofErr w:type="gramStart"/>
      <w:r w:rsidR="00F4231F">
        <w:t>break</w:t>
      </w:r>
      <w:r w:rsidR="00C921E8">
        <w:t>,</w:t>
      </w:r>
      <w:proofErr w:type="gramEnd"/>
      <w:r w:rsidR="00F4231F">
        <w:t xml:space="preserve"> </w:t>
      </w:r>
      <w:r w:rsidR="00C921E8">
        <w:t>however,</w:t>
      </w:r>
      <w:r w:rsidR="00F4231F">
        <w:t xml:space="preserve"> the </w:t>
      </w:r>
      <w:r w:rsidR="00D27C20">
        <w:t xml:space="preserve">administration </w:t>
      </w:r>
      <w:r w:rsidR="00F4231F">
        <w:t>areas of the third floor offic</w:t>
      </w:r>
      <w:r w:rsidR="00B37B71">
        <w:t>e suite were experiencing typical</w:t>
      </w:r>
      <w:r w:rsidR="00F4231F">
        <w:t xml:space="preserve"> </w:t>
      </w:r>
      <w:r w:rsidR="00C921E8">
        <w:t>occupancy</w:t>
      </w:r>
      <w:r>
        <w:t xml:space="preserve">.  Test results appear in Table 1.  </w:t>
      </w:r>
    </w:p>
    <w:p w:rsidR="00D906AA" w:rsidRDefault="00D906AA" w:rsidP="00D732B1">
      <w:pPr>
        <w:pStyle w:val="Heading1"/>
      </w:pPr>
      <w:r>
        <w:t xml:space="preserve">Discussion </w:t>
      </w:r>
    </w:p>
    <w:p w:rsidR="00BC6987" w:rsidRPr="00BC6987" w:rsidRDefault="00BC6987" w:rsidP="00C921E8">
      <w:pPr>
        <w:pStyle w:val="Heading2"/>
      </w:pPr>
      <w:r w:rsidRPr="00BC6987">
        <w:t>Ventilation</w:t>
      </w:r>
    </w:p>
    <w:p w:rsidR="00F607C4" w:rsidRDefault="00BC6987" w:rsidP="00C921E8">
      <w:pPr>
        <w:pStyle w:val="BodyTextIndent3"/>
        <w:rPr>
          <w:rFonts w:ascii="Arial" w:hAnsi="Arial" w:cs="Arial"/>
          <w:sz w:val="18"/>
          <w:szCs w:val="18"/>
        </w:rPr>
      </w:pPr>
      <w:r w:rsidRPr="00BC6987">
        <w:t xml:space="preserve">It can be seen from Table 1 that carbon dioxide levels were below 800 parts per million (ppm) in </w:t>
      </w:r>
      <w:r>
        <w:t xml:space="preserve">all areas tested </w:t>
      </w:r>
      <w:r w:rsidRPr="00BC6987">
        <w:t xml:space="preserve">indicating adequate air exchange </w:t>
      </w:r>
      <w:r>
        <w:t>at the time</w:t>
      </w:r>
      <w:r w:rsidRPr="00BC6987">
        <w:t xml:space="preserve"> of the assessment.  Fres</w:t>
      </w:r>
      <w:r>
        <w:t xml:space="preserve">h air for the third floor of </w:t>
      </w:r>
      <w:r w:rsidR="00E56F95">
        <w:t xml:space="preserve">the </w:t>
      </w:r>
      <w:r>
        <w:t xml:space="preserve">HPSSB building is </w:t>
      </w:r>
      <w:r w:rsidRPr="00BC6987">
        <w:t xml:space="preserve">provided by </w:t>
      </w:r>
      <w:r>
        <w:t>an air handling unit</w:t>
      </w:r>
      <w:r w:rsidRPr="00BC6987">
        <w:t xml:space="preserve"> (AHU) </w:t>
      </w:r>
      <w:r w:rsidRPr="00BC6987">
        <w:rPr>
          <w:szCs w:val="24"/>
        </w:rPr>
        <w:t xml:space="preserve">via </w:t>
      </w:r>
      <w:r w:rsidRPr="00BC6987">
        <w:t xml:space="preserve">ducted vents </w:t>
      </w:r>
      <w:r w:rsidR="00E178E4">
        <w:t>connected to</w:t>
      </w:r>
      <w:r w:rsidR="00A7276B">
        <w:t xml:space="preserve"> </w:t>
      </w:r>
      <w:r w:rsidR="000F03AB">
        <w:t xml:space="preserve">active </w:t>
      </w:r>
      <w:r w:rsidR="00A7276B">
        <w:t>chilled beam units</w:t>
      </w:r>
      <w:r w:rsidR="00E178E4">
        <w:t xml:space="preserve"> throughout the space.</w:t>
      </w:r>
      <w:r w:rsidRPr="00BC6987">
        <w:t xml:space="preserve">  </w:t>
      </w:r>
      <w:r w:rsidR="0033248A" w:rsidRPr="00126329">
        <w:t xml:space="preserve">Active chilled beam </w:t>
      </w:r>
      <w:r w:rsidR="000F03AB" w:rsidRPr="00126329">
        <w:t xml:space="preserve">units have an internal </w:t>
      </w:r>
      <w:r w:rsidR="009620D1" w:rsidRPr="00126329">
        <w:t xml:space="preserve">water </w:t>
      </w:r>
      <w:r w:rsidR="00D50E83">
        <w:t xml:space="preserve">coil over which supply and room </w:t>
      </w:r>
      <w:r w:rsidR="000F03AB" w:rsidRPr="00126329">
        <w:t xml:space="preserve">air passes </w:t>
      </w:r>
      <w:r w:rsidR="0033248A" w:rsidRPr="00126329">
        <w:t>to further condition the air within a space</w:t>
      </w:r>
      <w:r w:rsidR="0033248A" w:rsidRPr="001664BB">
        <w:t>.</w:t>
      </w:r>
      <w:r w:rsidR="00296496">
        <w:t xml:space="preserve">  Supply air is ejected through nozzles and out of the side chamber vents thereby </w:t>
      </w:r>
      <w:r w:rsidR="00296496">
        <w:lastRenderedPageBreak/>
        <w:t xml:space="preserve">creating low pressure which draws in mixed room air through the coil/heat exchanger </w:t>
      </w:r>
      <w:r w:rsidR="00296496" w:rsidRPr="001664BB">
        <w:t>(</w:t>
      </w:r>
      <w:r w:rsidR="00296496" w:rsidRPr="003F1653">
        <w:t>Figure 1</w:t>
      </w:r>
      <w:r w:rsidR="00296496" w:rsidRPr="001664BB">
        <w:t>, Pictures 1 to 3)</w:t>
      </w:r>
      <w:r w:rsidR="00296496">
        <w:t>.</w:t>
      </w:r>
    </w:p>
    <w:p w:rsidR="00BC6987" w:rsidRPr="00BC6987" w:rsidRDefault="0033248A" w:rsidP="00C921E8">
      <w:pPr>
        <w:pStyle w:val="BodyTextIndent3"/>
      </w:pPr>
      <w:r>
        <w:t xml:space="preserve">Exhaust air is drawn </w:t>
      </w:r>
      <w:r w:rsidR="00BC6987" w:rsidRPr="00BC6987">
        <w:t>into du</w:t>
      </w:r>
      <w:r>
        <w:t>cted vents in the ceiling (</w:t>
      </w:r>
      <w:r w:rsidRPr="00296496">
        <w:t>Picture</w:t>
      </w:r>
      <w:r>
        <w:t xml:space="preserve"> </w:t>
      </w:r>
      <w:r w:rsidR="00296496">
        <w:t>4</w:t>
      </w:r>
      <w:r>
        <w:t xml:space="preserve">) and </w:t>
      </w:r>
      <w:r w:rsidR="009653C0">
        <w:t xml:space="preserve">reportedly </w:t>
      </w:r>
      <w:r>
        <w:t>directed outside of the building</w:t>
      </w:r>
      <w:r w:rsidR="00BC6987" w:rsidRPr="00BC6987">
        <w:t xml:space="preserve">.  </w:t>
      </w:r>
      <w:r w:rsidR="00F607C4">
        <w:t>It is important to note that HPSSB reportedly uses the main exhaust</w:t>
      </w:r>
      <w:r w:rsidR="002D44C5">
        <w:t xml:space="preserve"> system (return system)</w:t>
      </w:r>
      <w:r w:rsidR="00153D88">
        <w:t xml:space="preserve"> of each floor’s AHU</w:t>
      </w:r>
      <w:r w:rsidR="002D44C5">
        <w:t xml:space="preserve"> for </w:t>
      </w:r>
      <w:r w:rsidR="00F607C4">
        <w:t>bathrooms</w:t>
      </w:r>
      <w:r w:rsidR="00BF1D87">
        <w:t xml:space="preserve"> and kitchen areas</w:t>
      </w:r>
      <w:r w:rsidR="009653C0">
        <w:t xml:space="preserve"> as well</w:t>
      </w:r>
      <w:r w:rsidR="00F607C4">
        <w:t xml:space="preserve">.  These areas normally require </w:t>
      </w:r>
      <w:r w:rsidR="000F03AB">
        <w:t xml:space="preserve">separate </w:t>
      </w:r>
      <w:r w:rsidR="00F607C4">
        <w:t xml:space="preserve">local exhaust ventilation directed immediately outside of the building.  </w:t>
      </w:r>
      <w:r w:rsidR="00BF1D87" w:rsidRPr="00BF1D87">
        <w:t>NSCC</w:t>
      </w:r>
      <w:r w:rsidR="00F607C4" w:rsidRPr="00BF1D87">
        <w:t xml:space="preserve"> facilities staff reporte</w:t>
      </w:r>
      <w:r w:rsidR="00AA0397">
        <w:t>d that the ventilation system involves</w:t>
      </w:r>
      <w:r w:rsidR="00F607C4" w:rsidRPr="00BF1D87">
        <w:t xml:space="preserve"> 100% fresh air </w:t>
      </w:r>
      <w:r w:rsidR="00AA0397">
        <w:t xml:space="preserve">intake </w:t>
      </w:r>
      <w:r w:rsidR="00F607C4" w:rsidRPr="00BF1D87">
        <w:t>and that no exhaust air is ex</w:t>
      </w:r>
      <w:r w:rsidR="00E8610D">
        <w:t xml:space="preserve">changed with fresh air supply.  </w:t>
      </w:r>
      <w:r w:rsidR="00F607C4" w:rsidRPr="00E8610D">
        <w:t>However</w:t>
      </w:r>
      <w:r w:rsidR="00153D88" w:rsidRPr="00E8610D">
        <w:t>,</w:t>
      </w:r>
      <w:r w:rsidR="00D27C20" w:rsidRPr="00E8610D">
        <w:t xml:space="preserve"> since the HVAC system </w:t>
      </w:r>
      <w:r w:rsidR="00066DA4" w:rsidRPr="00E8610D">
        <w:t xml:space="preserve">utilizes </w:t>
      </w:r>
      <w:r w:rsidR="00074BC2" w:rsidRPr="00E8610D">
        <w:t>a heat recovery/</w:t>
      </w:r>
      <w:r w:rsidR="00153D88" w:rsidRPr="00E8610D">
        <w:t>desiccant</w:t>
      </w:r>
      <w:r w:rsidR="002D44C5" w:rsidRPr="00E8610D">
        <w:t xml:space="preserve"> wheel to </w:t>
      </w:r>
      <w:r w:rsidR="00074BC2" w:rsidRPr="00E8610D">
        <w:t>retain heat</w:t>
      </w:r>
      <w:r w:rsidR="00E8610D" w:rsidRPr="00E8610D">
        <w:t>/cooling</w:t>
      </w:r>
      <w:r w:rsidR="00074BC2" w:rsidRPr="00E8610D">
        <w:t xml:space="preserve"> energy of exhaust air and </w:t>
      </w:r>
      <w:r w:rsidR="00F607C4" w:rsidRPr="00E8610D">
        <w:t xml:space="preserve">reduce humidity levels of incoming fresh air, </w:t>
      </w:r>
      <w:r w:rsidR="00074BC2" w:rsidRPr="00E8610D">
        <w:t>this configuration presents severa</w:t>
      </w:r>
      <w:r w:rsidR="00E8610D">
        <w:t xml:space="preserve">l possible </w:t>
      </w:r>
      <w:r w:rsidR="0011437E">
        <w:t xml:space="preserve">moisture and </w:t>
      </w:r>
      <w:r w:rsidR="000733AC">
        <w:t>microbial</w:t>
      </w:r>
      <w:r w:rsidR="0011437E">
        <w:t xml:space="preserve"> </w:t>
      </w:r>
      <w:r w:rsidR="00AA0397">
        <w:t>concerns.  These concerns</w:t>
      </w:r>
      <w:r w:rsidR="00E8610D">
        <w:t xml:space="preserve"> are </w:t>
      </w:r>
      <w:r w:rsidR="00AA0397">
        <w:t>discussed in</w:t>
      </w:r>
      <w:r w:rsidR="00074BC2" w:rsidRPr="00E8610D">
        <w:t xml:space="preserve"> the </w:t>
      </w:r>
      <w:r w:rsidR="00BE0A80">
        <w:t>“</w:t>
      </w:r>
      <w:r w:rsidR="00074BC2" w:rsidRPr="00BE0A80">
        <w:t>Microbial/Moisture</w:t>
      </w:r>
      <w:r w:rsidR="006111A3" w:rsidRPr="00BE0A80">
        <w:t xml:space="preserve"> Concerns</w:t>
      </w:r>
      <w:r w:rsidR="00BE0A80">
        <w:t>”</w:t>
      </w:r>
      <w:r w:rsidR="00074BC2" w:rsidRPr="00BE0A80">
        <w:t xml:space="preserve"> </w:t>
      </w:r>
      <w:r w:rsidR="00074BC2" w:rsidRPr="00E8610D">
        <w:t>section of this report.</w:t>
      </w:r>
      <w:r w:rsidR="00BD5EF9">
        <w:t xml:space="preserve">  </w:t>
      </w:r>
      <w:r w:rsidR="00C30357">
        <w:t>Although</w:t>
      </w:r>
      <w:r w:rsidR="006637E7">
        <w:t xml:space="preserve"> brush seals and purge sections are helpful in reducing the exchange of supply and exhaust air streams, in general heat recovery/desiccant wheels are not recommended where total separation of the air streams are required.</w:t>
      </w:r>
      <w:r w:rsidR="00F607C4" w:rsidRPr="00E8610D">
        <w:t xml:space="preserve"> </w:t>
      </w:r>
    </w:p>
    <w:p w:rsidR="00BC6987" w:rsidRPr="00BC6987" w:rsidRDefault="00BC6987" w:rsidP="00C921E8">
      <w:pPr>
        <w:pStyle w:val="BodyTextIndent3"/>
      </w:pPr>
      <w:r w:rsidRPr="00BC6987">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2D7EE8">
        <w:t xml:space="preserve">  It was reported by </w:t>
      </w:r>
      <w:r w:rsidR="00AE2748">
        <w:t>NSCC</w:t>
      </w:r>
      <w:r w:rsidR="002D7EE8">
        <w:t xml:space="preserve"> facilities staff that balancing the HVAC system has been an ongoing process as there have been continuous i</w:t>
      </w:r>
      <w:r w:rsidR="00B81A6E">
        <w:t xml:space="preserve">ssues with the system since </w:t>
      </w:r>
      <w:r w:rsidR="002D7EE8">
        <w:t>it was installed.</w:t>
      </w:r>
    </w:p>
    <w:p w:rsidR="00BC6987" w:rsidRPr="00BC6987" w:rsidRDefault="00BC6987" w:rsidP="00C921E8">
      <w:pPr>
        <w:pStyle w:val="BodyText1"/>
        <w:rPr>
          <w:snapToGrid w:val="0"/>
        </w:rPr>
      </w:pPr>
      <w:r w:rsidRPr="00BC6987">
        <w:rPr>
          <w:snapToGrid w:val="0"/>
        </w:rPr>
        <w:lastRenderedPageBreak/>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BC6987">
        <w:t>State Board of Building Regulations and Standards (SBBRS)</w:t>
      </w:r>
      <w:r w:rsidRPr="00BC6987">
        <w:rPr>
          <w:snapToGrid w:val="0"/>
        </w:rPr>
        <w:t xml:space="preserve">, adopted the 2009 International Mechanical Code (IMC) to set minimum ventilation rates.  </w:t>
      </w:r>
      <w:r w:rsidRPr="00BC6987">
        <w:rPr>
          <w:b/>
          <w:snapToGrid w:val="0"/>
          <w:u w:val="single"/>
        </w:rPr>
        <w:t>Please note that the MSBC is a minimum standard that is not health-based</w:t>
      </w:r>
      <w:r w:rsidRPr="00BC6987">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w:t>
      </w:r>
      <w:proofErr w:type="spellStart"/>
      <w:r w:rsidRPr="00BC6987">
        <w:rPr>
          <w:snapToGrid w:val="0"/>
        </w:rPr>
        <w:t>Sundell</w:t>
      </w:r>
      <w:proofErr w:type="spellEnd"/>
      <w:r w:rsidRPr="00BC6987">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BC6987" w:rsidRPr="00BC6987" w:rsidRDefault="00BC6987" w:rsidP="00C921E8">
      <w:pPr>
        <w:pStyle w:val="BodyText1"/>
      </w:pPr>
      <w:r w:rsidRPr="00BC6987">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w:t>
      </w:r>
      <w:r w:rsidRPr="00BC6987">
        <w:lastRenderedPageBreak/>
        <w:t>5,000 parts per million parts of air (ppm).  Workers may be exposed to this level for 40 hours/week, based on a time-weighted average (OSHA, 1997).</w:t>
      </w:r>
    </w:p>
    <w:p w:rsidR="00BC6987" w:rsidRPr="00BC6987" w:rsidRDefault="00BC6987" w:rsidP="00C921E8">
      <w:pPr>
        <w:pStyle w:val="BodyTextIndent3"/>
      </w:pPr>
      <w:r w:rsidRPr="00BC6987">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r w:rsidR="00AB576F" w:rsidRPr="00AF5A1B">
        <w:t>Appendix B</w:t>
      </w:r>
      <w:r w:rsidRPr="00AF5A1B">
        <w:t>.</w:t>
      </w:r>
    </w:p>
    <w:p w:rsidR="00C22B24" w:rsidRPr="00C921E8" w:rsidRDefault="00C22B24" w:rsidP="00C921E8">
      <w:pPr>
        <w:pStyle w:val="Heading2"/>
      </w:pPr>
      <w:r w:rsidRPr="00C921E8">
        <w:t>Temperature and Relative Humidity</w:t>
      </w:r>
    </w:p>
    <w:p w:rsidR="00C22B24" w:rsidRDefault="00C22B24" w:rsidP="00C22B24">
      <w:pPr>
        <w:pStyle w:val="BodyText"/>
      </w:pPr>
      <w:r>
        <w:t xml:space="preserve">Temperature measurements ranged from </w:t>
      </w:r>
      <w:r w:rsidR="002D7EE8" w:rsidRPr="005A7D66">
        <w:t>67</w:t>
      </w:r>
      <w:r w:rsidR="00C93831" w:rsidRPr="005A7D66">
        <w:t>°</w:t>
      </w:r>
      <w:r w:rsidR="002D7EE8" w:rsidRPr="005A7D66">
        <w:t xml:space="preserve"> F to 74</w:t>
      </w:r>
      <w:r w:rsidR="00C93831" w:rsidRPr="005A7D66">
        <w:t>°</w:t>
      </w:r>
      <w:r w:rsidRPr="005A7D66">
        <w:t xml:space="preserve"> F</w:t>
      </w:r>
      <w:r w:rsidR="002D7EE8">
        <w:t xml:space="preserve">, which were </w:t>
      </w:r>
      <w:r>
        <w:t xml:space="preserve">within the MDPH recommended comfort range in </w:t>
      </w:r>
      <w:r w:rsidR="002D7EE8">
        <w:t>most</w:t>
      </w:r>
      <w:r>
        <w:t xml:space="preserve"> areas.  The MDPH recommends that indoor air temperatures be maintained in a range of 70</w:t>
      </w:r>
      <w:r w:rsidR="00C93831" w:rsidRPr="00C93831">
        <w:t>°</w:t>
      </w:r>
      <w:r w:rsidR="00C93831">
        <w:t xml:space="preserve"> </w:t>
      </w:r>
      <w:r>
        <w:t>F to 78</w:t>
      </w:r>
      <w:r w:rsidR="00C93831" w:rsidRPr="00C93831">
        <w:t>°</w:t>
      </w:r>
      <w:r>
        <w:t xml:space="preserve"> F in order to provide for the comfort of building occupants.  In many cases concerning indoor air quality, fluctuations of temperature in occupied spaces are typically experienced, even in a building with an adequate fresh air supply.  </w:t>
      </w:r>
    </w:p>
    <w:p w:rsidR="00C22B24" w:rsidRDefault="00202915" w:rsidP="00C22B24">
      <w:pPr>
        <w:pStyle w:val="BodyText"/>
      </w:pPr>
      <w:r>
        <w:t xml:space="preserve">At the time of the assessment, </w:t>
      </w:r>
      <w:r w:rsidR="00C22B24">
        <w:t xml:space="preserve">relative humidity </w:t>
      </w:r>
      <w:r w:rsidR="002D7EE8">
        <w:t>ranged from 7 to 12</w:t>
      </w:r>
      <w:r w:rsidR="00C22B24">
        <w:t xml:space="preserve"> percent</w:t>
      </w:r>
      <w:r w:rsidR="00C93831">
        <w:t xml:space="preserve"> in the areas tested</w:t>
      </w:r>
      <w:r w:rsidR="00C22B24">
        <w:t xml:space="preserve">, which was </w:t>
      </w:r>
      <w:r w:rsidR="002D7EE8">
        <w:t>below</w:t>
      </w:r>
      <w:r>
        <w:t xml:space="preserve"> </w:t>
      </w:r>
      <w:r w:rsidR="00C22B24">
        <w:t>the MDPH recommended comfort range.  The MDPH recommends a comfort range of 40 to 60 percent for indoor air relative humidity.  Relative humidity levels would be expected to drop during the winter months due to heating and decreased outdoor relative humidity.  The sensation of dryness and irritation is common in a low relative humidity environment.  Low relative humidity is a very common problem during the heating season in the northeast part of the United States.</w:t>
      </w:r>
    </w:p>
    <w:p w:rsidR="00C22B24" w:rsidRPr="00DF0FEA" w:rsidRDefault="00361930" w:rsidP="00DF0FEA">
      <w:pPr>
        <w:pStyle w:val="Heading2"/>
      </w:pPr>
      <w:r>
        <w:lastRenderedPageBreak/>
        <w:t>Microbial</w:t>
      </w:r>
      <w:r w:rsidR="0011437E">
        <w:t>/Moisture</w:t>
      </w:r>
      <w:r w:rsidR="00C22B24" w:rsidRPr="00DF0FEA">
        <w:t xml:space="preserve"> Concerns</w:t>
      </w:r>
    </w:p>
    <w:p w:rsidR="00514FF7" w:rsidRDefault="00C22B24" w:rsidP="00514FF7">
      <w:pPr>
        <w:pStyle w:val="BodyText"/>
      </w:pPr>
      <w:r>
        <w:t xml:space="preserve">As mentioned, </w:t>
      </w:r>
      <w:r w:rsidR="00BA18B2">
        <w:t>the assessment was prompted by musty odors in a third floor office suite</w:t>
      </w:r>
      <w:r w:rsidR="00323369">
        <w:t xml:space="preserve">.  </w:t>
      </w:r>
      <w:r w:rsidR="001842FE">
        <w:t xml:space="preserve">Upon entering the reception area of the third floor office suite, BEH/IAQ staff </w:t>
      </w:r>
      <w:r w:rsidR="00AA0397">
        <w:t>detected a slight</w:t>
      </w:r>
      <w:r w:rsidR="001842FE">
        <w:t xml:space="preserve"> musty odor.  There was a large plant in this area that appeared to be imp</w:t>
      </w:r>
      <w:r w:rsidR="00D7170D">
        <w:t>roperly maintained (</w:t>
      </w:r>
      <w:r w:rsidR="00D7170D" w:rsidRPr="002B05CC">
        <w:t>Picture</w:t>
      </w:r>
      <w:r w:rsidR="00D7170D">
        <w:t xml:space="preserve"> </w:t>
      </w:r>
      <w:r w:rsidR="002B05CC">
        <w:t>5</w:t>
      </w:r>
      <w:r w:rsidR="00D7170D">
        <w:t xml:space="preserve">). </w:t>
      </w:r>
      <w:r w:rsidR="00514FF7" w:rsidRPr="00514FF7">
        <w:t xml:space="preserve"> </w:t>
      </w:r>
      <w:r w:rsidR="00514FF7">
        <w:t xml:space="preserve">Plants should be properly maintained and equipped with drip pans.  Plants should also be located away from ventilation sources to prevent </w:t>
      </w:r>
      <w:proofErr w:type="spellStart"/>
      <w:r w:rsidR="00514FF7">
        <w:t>aerosoliza</w:t>
      </w:r>
      <w:r w:rsidR="00BD3340">
        <w:t>tion</w:t>
      </w:r>
      <w:proofErr w:type="spellEnd"/>
      <w:r w:rsidR="00BD3340">
        <w:t xml:space="preserve"> of dirt, pollen, or mold. </w:t>
      </w:r>
      <w:r w:rsidR="005A7D66">
        <w:t xml:space="preserve"> Overwatering and lack of drip pan cleaning/maintenance can promote microbial growth and associated odors.</w:t>
      </w:r>
      <w:r w:rsidR="000B46BA">
        <w:t xml:space="preserve">  </w:t>
      </w:r>
      <w:r w:rsidR="006E6365">
        <w:t xml:space="preserve">These odors can be distributed through the office space via pressure differentials.  </w:t>
      </w:r>
      <w:r w:rsidR="000B46BA">
        <w:t xml:space="preserve">It is strongly recommended that this plant be removed from the office suite to </w:t>
      </w:r>
      <w:r w:rsidR="00C921E8">
        <w:t>prevent</w:t>
      </w:r>
      <w:r w:rsidR="000B46BA">
        <w:t xml:space="preserve"> exacerbating any </w:t>
      </w:r>
      <w:r w:rsidR="00AA0397">
        <w:t xml:space="preserve">unrelated </w:t>
      </w:r>
      <w:r w:rsidR="000B46BA">
        <w:t>musty odors in the space.</w:t>
      </w:r>
    </w:p>
    <w:p w:rsidR="00463ADE" w:rsidRDefault="001842FE" w:rsidP="00514FF7">
      <w:pPr>
        <w:pStyle w:val="BodyText"/>
      </w:pPr>
      <w:r>
        <w:t>In addition to the recepti</w:t>
      </w:r>
      <w:r w:rsidR="00F021FE">
        <w:t>on ar</w:t>
      </w:r>
      <w:r w:rsidR="00AA0397">
        <w:t xml:space="preserve">ea, BEH/IAQ staff noted a </w:t>
      </w:r>
      <w:r>
        <w:t>musty odor in room #</w:t>
      </w:r>
      <w:r w:rsidR="00F021FE">
        <w:t>337 and a</w:t>
      </w:r>
      <w:r w:rsidR="00514FF7">
        <w:t xml:space="preserve"> slig</w:t>
      </w:r>
      <w:r w:rsidR="00D7170D">
        <w:t>ht musty odor in room #338</w:t>
      </w:r>
      <w:r w:rsidR="00463ADE">
        <w:t>.  No</w:t>
      </w:r>
      <w:r w:rsidR="00B75B22">
        <w:t xml:space="preserve"> w</w:t>
      </w:r>
      <w:r w:rsidR="006D224A">
        <w:t xml:space="preserve">ater-damaged ceiling tiles or </w:t>
      </w:r>
      <w:r w:rsidR="00463ADE">
        <w:t xml:space="preserve">other </w:t>
      </w:r>
      <w:r w:rsidR="00D7170D">
        <w:t xml:space="preserve">building materials </w:t>
      </w:r>
      <w:r w:rsidR="00463ADE">
        <w:t xml:space="preserve">were observed </w:t>
      </w:r>
      <w:r w:rsidR="00D7170D">
        <w:t>in these areas</w:t>
      </w:r>
      <w:r w:rsidR="00B75B22">
        <w:t>.  BEH/IAQ staff examined cond</w:t>
      </w:r>
      <w:r w:rsidR="00144A96">
        <w:t>itions above the ceiling tile</w:t>
      </w:r>
      <w:r w:rsidR="005955AD">
        <w:t xml:space="preserve">s in </w:t>
      </w:r>
      <w:r w:rsidR="00F021FE">
        <w:t xml:space="preserve">areas of </w:t>
      </w:r>
      <w:r w:rsidR="001F285A">
        <w:t xml:space="preserve">the </w:t>
      </w:r>
      <w:r w:rsidR="00F021FE">
        <w:t xml:space="preserve">odor complaints.  </w:t>
      </w:r>
      <w:r w:rsidR="00144A96">
        <w:t xml:space="preserve">No signs of </w:t>
      </w:r>
      <w:r w:rsidR="003C4F9D">
        <w:t xml:space="preserve">recent </w:t>
      </w:r>
      <w:r w:rsidR="00144A96">
        <w:t>wa</w:t>
      </w:r>
      <w:r w:rsidR="00C95607">
        <w:t>ter penetration were</w:t>
      </w:r>
      <w:r w:rsidR="00144A96">
        <w:t xml:space="preserve"> evident</w:t>
      </w:r>
      <w:r w:rsidR="009D3734">
        <w:t xml:space="preserve"> in these areas</w:t>
      </w:r>
      <w:r w:rsidR="002B05CC">
        <w:t xml:space="preserve"> (Picture 6)</w:t>
      </w:r>
      <w:r w:rsidR="009D3734">
        <w:t xml:space="preserve">.  </w:t>
      </w:r>
      <w:r w:rsidR="00463ADE">
        <w:t>M</w:t>
      </w:r>
      <w:r w:rsidR="009D3734">
        <w:t xml:space="preserve">ore </w:t>
      </w:r>
      <w:r w:rsidR="009D3734" w:rsidRPr="00BA1044">
        <w:t>invasive techniques</w:t>
      </w:r>
      <w:r w:rsidR="009D3734">
        <w:t xml:space="preserve"> such as lifting carpet tiles and cutting inspection holes in wallboard</w:t>
      </w:r>
      <w:r w:rsidR="00463ADE">
        <w:t xml:space="preserve"> were not conducted at the time of the assessment; these actions</w:t>
      </w:r>
      <w:r w:rsidR="009D3734">
        <w:t xml:space="preserve"> could be used to rule out any minor leaks/condensation behind building materials.</w:t>
      </w:r>
      <w:r w:rsidR="00483BA5">
        <w:t xml:space="preserve">  Since no obvious signs of leaks or water penetration were evident at the time of </w:t>
      </w:r>
      <w:r w:rsidR="00361930">
        <w:t xml:space="preserve">the </w:t>
      </w:r>
      <w:r w:rsidR="006E6365">
        <w:t>assessment</w:t>
      </w:r>
      <w:r w:rsidR="00463ADE">
        <w:t xml:space="preserve"> another source likely exists for the musty odors.</w:t>
      </w:r>
    </w:p>
    <w:p w:rsidR="00514FF7" w:rsidRDefault="00463ADE" w:rsidP="00514FF7">
      <w:pPr>
        <w:pStyle w:val="BodyText"/>
      </w:pPr>
      <w:r>
        <w:t>One potential source of musty odors is</w:t>
      </w:r>
      <w:r w:rsidR="00483BA5">
        <w:t xml:space="preserve"> chronic condensation on porous materials or debris.</w:t>
      </w:r>
      <w:r>
        <w:t xml:space="preserve">  </w:t>
      </w:r>
      <w:r w:rsidR="00514FF7">
        <w:t>According to the manufacturer of the active chilled beams used in the</w:t>
      </w:r>
      <w:r w:rsidR="00D7170D">
        <w:t xml:space="preserve"> HPSSB</w:t>
      </w:r>
      <w:r w:rsidR="00514FF7">
        <w:t xml:space="preserve">, maintenance and </w:t>
      </w:r>
      <w:r w:rsidR="00322FCB">
        <w:t>vacuuming/</w:t>
      </w:r>
      <w:r w:rsidR="00514FF7">
        <w:t>cleaning of the duc</w:t>
      </w:r>
      <w:r w:rsidR="00361930">
        <w:t xml:space="preserve">ts and </w:t>
      </w:r>
      <w:r w:rsidR="005E6194">
        <w:t>coil</w:t>
      </w:r>
      <w:r w:rsidR="00514FF7">
        <w:t xml:space="preserve"> area should be carefully performed </w:t>
      </w:r>
      <w:r w:rsidR="009620D1" w:rsidRPr="003E734D">
        <w:rPr>
          <w:u w:val="single"/>
        </w:rPr>
        <w:t xml:space="preserve">at least </w:t>
      </w:r>
      <w:r w:rsidR="00514FF7" w:rsidRPr="003E734D">
        <w:rPr>
          <w:u w:val="single"/>
        </w:rPr>
        <w:t>twice per year</w:t>
      </w:r>
      <w:r w:rsidR="00514FF7">
        <w:t xml:space="preserve"> to remove any accumulated dust and d</w:t>
      </w:r>
      <w:r w:rsidR="00322FCB">
        <w:t>ebris</w:t>
      </w:r>
      <w:r w:rsidR="006E3B24">
        <w:t xml:space="preserve"> </w:t>
      </w:r>
      <w:r w:rsidR="008E5F55">
        <w:t>(</w:t>
      </w:r>
      <w:proofErr w:type="spellStart"/>
      <w:r w:rsidR="006E3B24" w:rsidRPr="008F7DFB">
        <w:t>Barcolair</w:t>
      </w:r>
      <w:proofErr w:type="spellEnd"/>
      <w:r w:rsidR="006E3B24">
        <w:t>, 2011</w:t>
      </w:r>
      <w:r w:rsidR="008E5F55">
        <w:t>)</w:t>
      </w:r>
      <w:r w:rsidR="00322FCB">
        <w:t xml:space="preserve">.  </w:t>
      </w:r>
      <w:r w:rsidR="00361930">
        <w:t xml:space="preserve">This is an </w:t>
      </w:r>
      <w:r w:rsidR="00361930">
        <w:lastRenderedPageBreak/>
        <w:t>important maintenance requirement since most of the air that passes through the coil is unfiltered secondary air from the room</w:t>
      </w:r>
      <w:r w:rsidR="00E77DF8">
        <w:t xml:space="preserve"> containing both dust and occupant-induced water vapor</w:t>
      </w:r>
      <w:r w:rsidR="00361930">
        <w:t xml:space="preserve">.  </w:t>
      </w:r>
      <w:r w:rsidR="00D95F17">
        <w:t>The MDPH typically recommends using a HEPA vacuum</w:t>
      </w:r>
      <w:r>
        <w:t xml:space="preserve"> when cleaning</w:t>
      </w:r>
      <w:r w:rsidR="00D95F17">
        <w:t xml:space="preserve"> to avoid re-aerosolizing any particulate matter.  </w:t>
      </w:r>
      <w:r w:rsidR="00322FCB">
        <w:t>Also contributing to any</w:t>
      </w:r>
      <w:r w:rsidR="00514FF7">
        <w:t xml:space="preserve"> debris in the chilled beams </w:t>
      </w:r>
      <w:r w:rsidR="001D63A8">
        <w:t xml:space="preserve">from induced room air </w:t>
      </w:r>
      <w:r w:rsidR="00514FF7">
        <w:t xml:space="preserve">is the use of inadequate air filters in the AHU </w:t>
      </w:r>
      <w:r w:rsidR="001D63A8">
        <w:t>for supply air</w:t>
      </w:r>
      <w:r w:rsidR="00166BF4">
        <w:t xml:space="preserve"> </w:t>
      </w:r>
      <w:r w:rsidR="00514FF7">
        <w:t>(</w:t>
      </w:r>
      <w:r w:rsidR="00514FF7" w:rsidRPr="00E86B3F">
        <w:t>Picture</w:t>
      </w:r>
      <w:r w:rsidR="00514FF7">
        <w:t xml:space="preserve"> </w:t>
      </w:r>
      <w:r w:rsidR="00E86B3F">
        <w:t>7</w:t>
      </w:r>
      <w:r w:rsidR="00514FF7">
        <w:t>).  High</w:t>
      </w:r>
      <w:r w:rsidR="002D02DD">
        <w:t>er</w:t>
      </w:r>
      <w:r w:rsidR="00514FF7">
        <w:t xml:space="preserve"> efficiency air fil</w:t>
      </w:r>
      <w:r w:rsidR="00B81A6E">
        <w:t>ters of the proper manufacturer-</w:t>
      </w:r>
      <w:r w:rsidR="00514FF7">
        <w:t xml:space="preserve">specified MERV rating should be used to reduce dust and debris in the coil areas of these units.  Even slight chronic condensation </w:t>
      </w:r>
      <w:r w:rsidR="00E86B3F">
        <w:t>in the heat exchanger/</w:t>
      </w:r>
      <w:r w:rsidR="001D63A8">
        <w:t>coil area</w:t>
      </w:r>
      <w:r w:rsidR="00267750">
        <w:t xml:space="preserve"> of both the chilled beam units and the AHU</w:t>
      </w:r>
      <w:r w:rsidR="001D63A8">
        <w:t xml:space="preserve"> </w:t>
      </w:r>
      <w:r w:rsidR="00514FF7">
        <w:t xml:space="preserve">can allow mold to colonize </w:t>
      </w:r>
      <w:r w:rsidR="005E6194">
        <w:t xml:space="preserve">in </w:t>
      </w:r>
      <w:r w:rsidR="00514FF7">
        <w:t>th</w:t>
      </w:r>
      <w:r w:rsidR="005E6194">
        <w:t>e accumulated debris and</w:t>
      </w:r>
      <w:r w:rsidR="00322FCB">
        <w:t xml:space="preserve"> contribute to musty odors </w:t>
      </w:r>
      <w:r w:rsidR="00267750">
        <w:t>throughout the space</w:t>
      </w:r>
      <w:r w:rsidR="00322FCB">
        <w:t xml:space="preserve">.  BEH/IAQ staff asked </w:t>
      </w:r>
      <w:r w:rsidR="00E77DF8">
        <w:t xml:space="preserve">Mr. </w:t>
      </w:r>
      <w:proofErr w:type="spellStart"/>
      <w:r w:rsidR="00E77DF8">
        <w:t>Neunaber</w:t>
      </w:r>
      <w:proofErr w:type="spellEnd"/>
      <w:r w:rsidR="00E77DF8">
        <w:t xml:space="preserve"> for permission </w:t>
      </w:r>
      <w:r w:rsidR="00322FCB">
        <w:t xml:space="preserve">to open one of the chilled beam units for inspection but </w:t>
      </w:r>
      <w:r w:rsidR="00E77DF8">
        <w:t xml:space="preserve">a </w:t>
      </w:r>
      <w:r w:rsidR="00322FCB">
        <w:t xml:space="preserve">NSCC facilities staff </w:t>
      </w:r>
      <w:r w:rsidR="00D032B3">
        <w:t xml:space="preserve">member </w:t>
      </w:r>
      <w:r w:rsidR="00322FCB">
        <w:t>familiar with the new technology was not readily available for assistance</w:t>
      </w:r>
      <w:r w:rsidR="00DD067D">
        <w:t xml:space="preserve"> at that time</w:t>
      </w:r>
      <w:r w:rsidR="00322FCB">
        <w:t>.</w:t>
      </w:r>
      <w:r w:rsidR="000A41BC">
        <w:t xml:space="preserve">  Performing the required maintenance may verify the presence of this </w:t>
      </w:r>
      <w:r w:rsidR="00BD2564">
        <w:t xml:space="preserve">accumulated </w:t>
      </w:r>
      <w:r w:rsidR="000A41BC">
        <w:t>debris.</w:t>
      </w:r>
      <w:r w:rsidR="00322FCB">
        <w:t xml:space="preserve"> </w:t>
      </w:r>
    </w:p>
    <w:p w:rsidR="00D032B3" w:rsidRDefault="00D032B3" w:rsidP="00514FF7">
      <w:pPr>
        <w:pStyle w:val="BodyText"/>
      </w:pPr>
      <w:r>
        <w:t xml:space="preserve">Dew point/humidity control is very important when utilizing active chilled beams to avoid chronic condensation issues.  If the temperature of the incoming </w:t>
      </w:r>
      <w:r w:rsidR="005955AD">
        <w:t xml:space="preserve">coil supply </w:t>
      </w:r>
      <w:r>
        <w:t>water is not kept at least two degrees above the room’s dew point, condensation will occur</w:t>
      </w:r>
      <w:r w:rsidR="00D7170D">
        <w:t xml:space="preserve"> (</w:t>
      </w:r>
      <w:r w:rsidR="001E7830">
        <w:t>ASHRAE, 2011</w:t>
      </w:r>
      <w:r w:rsidR="00D7170D">
        <w:t xml:space="preserve">).  With the </w:t>
      </w:r>
      <w:r>
        <w:t>supply water coming into the AHU below the dew point of the room</w:t>
      </w:r>
      <w:r w:rsidR="00CD368C">
        <w:t>,</w:t>
      </w:r>
      <w:r>
        <w:t xml:space="preserve"> especially during humid weather, </w:t>
      </w:r>
      <w:r w:rsidR="008E5F55">
        <w:t>it is crucial to have complete</w:t>
      </w:r>
      <w:r w:rsidR="00D7170D">
        <w:t xml:space="preserve"> dew point/humidity</w:t>
      </w:r>
      <w:r w:rsidR="005955AD" w:rsidRPr="005955AD">
        <w:t xml:space="preserve"> </w:t>
      </w:r>
      <w:r w:rsidR="005955AD">
        <w:t>control</w:t>
      </w:r>
      <w:r w:rsidR="00D7170D">
        <w:t xml:space="preserve"> </w:t>
      </w:r>
      <w:r w:rsidR="001B0484">
        <w:t xml:space="preserve">in the AHU </w:t>
      </w:r>
      <w:r w:rsidR="005955AD">
        <w:t xml:space="preserve">before the supply water enters the chilled beam units </w:t>
      </w:r>
      <w:r>
        <w:t xml:space="preserve">to avoid condensation.  NSCC staff reported that other areas in the HPSSB have experienced problems where condensation had caused it to “rain” beneath the units.  According to NSCC staff, it has been an ongoing issue working with the HVAC </w:t>
      </w:r>
      <w:r w:rsidR="00250CA6">
        <w:t xml:space="preserve">design </w:t>
      </w:r>
      <w:r>
        <w:t>contractor in addressing ventilation, comfort and dew point issues throughout other areas of the building.</w:t>
      </w:r>
      <w:r w:rsidR="004C55D9">
        <w:t xml:space="preserve">  According to the </w:t>
      </w:r>
      <w:r w:rsidR="00B54537">
        <w:t xml:space="preserve">chilled beam </w:t>
      </w:r>
      <w:r w:rsidR="004C55D9">
        <w:t xml:space="preserve">manufacturer, </w:t>
      </w:r>
      <w:r w:rsidR="004C55D9" w:rsidRPr="0011437E">
        <w:rPr>
          <w:u w:val="single"/>
        </w:rPr>
        <w:t>dehumidification</w:t>
      </w:r>
      <w:r w:rsidR="00B54537" w:rsidRPr="0011437E">
        <w:rPr>
          <w:u w:val="single"/>
        </w:rPr>
        <w:t xml:space="preserve"> </w:t>
      </w:r>
      <w:r w:rsidR="00B54537" w:rsidRPr="0011437E">
        <w:rPr>
          <w:u w:val="single"/>
        </w:rPr>
        <w:lastRenderedPageBreak/>
        <w:t>should be performed</w:t>
      </w:r>
      <w:r w:rsidR="004C55D9" w:rsidRPr="0011437E">
        <w:rPr>
          <w:u w:val="single"/>
        </w:rPr>
        <w:t xml:space="preserve"> even during unoccupied hours</w:t>
      </w:r>
      <w:r w:rsidR="004C55D9">
        <w:t xml:space="preserve"> </w:t>
      </w:r>
      <w:r w:rsidR="008E5F55">
        <w:t>(</w:t>
      </w:r>
      <w:proofErr w:type="spellStart"/>
      <w:r w:rsidR="006E3B24" w:rsidRPr="008F7DFB">
        <w:t>Barcolair</w:t>
      </w:r>
      <w:proofErr w:type="spellEnd"/>
      <w:r w:rsidR="006E3B24" w:rsidRPr="00EA175F">
        <w:t>, 2011</w:t>
      </w:r>
      <w:r w:rsidR="008E5F55">
        <w:t>) to reduce the likelihood of any condensation on the chilled beam coils.</w:t>
      </w:r>
      <w:r w:rsidR="00B54537">
        <w:t xml:space="preserve">  </w:t>
      </w:r>
    </w:p>
    <w:p w:rsidR="00267750" w:rsidRDefault="004C55D9" w:rsidP="00F42E91">
      <w:pPr>
        <w:pStyle w:val="BodyText"/>
      </w:pPr>
      <w:r>
        <w:t>As previously mentioned, exhaust air from high humidity sources such as bathrooms and kitchen are</w:t>
      </w:r>
      <w:r w:rsidR="00DD067D">
        <w:t xml:space="preserve">as may undermine the ability of the AHU to control humidity </w:t>
      </w:r>
      <w:r w:rsidR="00866408">
        <w:t xml:space="preserve">in occupied spaces </w:t>
      </w:r>
      <w:r w:rsidR="00A82C04" w:rsidRPr="00A82C04">
        <w:t xml:space="preserve">since </w:t>
      </w:r>
      <w:r w:rsidRPr="00A82C04">
        <w:t xml:space="preserve">this humid air is used in </w:t>
      </w:r>
      <w:r w:rsidR="00A82C04" w:rsidRPr="00A82C04">
        <w:t xml:space="preserve">a </w:t>
      </w:r>
      <w:r w:rsidR="00A82C04">
        <w:t>heat recovery/desiccant wheel</w:t>
      </w:r>
      <w:r w:rsidRPr="00A82C04">
        <w:t xml:space="preserve"> where supply air is als</w:t>
      </w:r>
      <w:r w:rsidR="008E5F55" w:rsidRPr="00A82C04">
        <w:t>o introduced</w:t>
      </w:r>
      <w:r w:rsidR="004C6884">
        <w:t xml:space="preserve">.  </w:t>
      </w:r>
      <w:r w:rsidR="00F375AB" w:rsidRPr="00A82C04">
        <w:t>This configuration could contribute to condensation issues and associated odors at the chilled beam units.</w:t>
      </w:r>
      <w:r w:rsidR="00F375AB">
        <w:t xml:space="preserve">  </w:t>
      </w:r>
      <w:r w:rsidR="004C6884">
        <w:t>A heat recovery/desiccant wheel is designed to remove moisture from incoming humid outside air and recover heat or cooling</w:t>
      </w:r>
      <w:r w:rsidR="00F375AB">
        <w:t xml:space="preserve"> energy</w:t>
      </w:r>
      <w:r w:rsidR="004C6884">
        <w:t xml:space="preserve"> from exhausted air</w:t>
      </w:r>
      <w:r w:rsidR="00A82C04">
        <w:t xml:space="preserve"> (</w:t>
      </w:r>
      <w:r w:rsidR="00A82C04" w:rsidRPr="003F1653">
        <w:t>Figure 2</w:t>
      </w:r>
      <w:r w:rsidR="00A82C04">
        <w:t>)</w:t>
      </w:r>
      <w:r w:rsidR="00866408">
        <w:t xml:space="preserve">.  </w:t>
      </w:r>
      <w:r w:rsidR="00A82C04" w:rsidRPr="00FB42F7">
        <w:t xml:space="preserve">According to the </w:t>
      </w:r>
      <w:r w:rsidR="00A82C04" w:rsidRPr="006C27AE">
        <w:t xml:space="preserve">manufacturer of the heat recovery/desiccant wheel, when the exhaust air stream is more humid than the </w:t>
      </w:r>
      <w:r w:rsidR="003E734D">
        <w:t>supply air stream, the wheel may</w:t>
      </w:r>
      <w:r w:rsidR="00A82C04" w:rsidRPr="006C27AE">
        <w:t xml:space="preserve"> transfer that moisture to the </w:t>
      </w:r>
      <w:r w:rsidR="001F767F" w:rsidRPr="006C27AE">
        <w:t>supply side of the air stream.</w:t>
      </w:r>
      <w:r w:rsidRPr="006C27AE">
        <w:t xml:space="preserve"> </w:t>
      </w:r>
      <w:r w:rsidR="00B54537" w:rsidRPr="006C27AE">
        <w:t xml:space="preserve"> </w:t>
      </w:r>
      <w:r w:rsidR="001F767F" w:rsidRPr="006C27AE">
        <w:t>The manufacturer also stat</w:t>
      </w:r>
      <w:r w:rsidR="006C27AE">
        <w:t xml:space="preserve">es that routine maintenance, </w:t>
      </w:r>
      <w:r w:rsidR="001F767F" w:rsidRPr="006C27AE">
        <w:t>inspection</w:t>
      </w:r>
      <w:r w:rsidR="006C27AE">
        <w:t>, and cleaning of the wheel are required.  This maintenance should include in</w:t>
      </w:r>
      <w:r w:rsidR="00C3349E">
        <w:t>specting the seals on the wheel</w:t>
      </w:r>
      <w:r w:rsidR="006C27AE">
        <w:t xml:space="preserve"> especially where they divide the supply air from the exhaust air streams to minimize water vapor intrusion</w:t>
      </w:r>
      <w:r w:rsidR="00D52D9E">
        <w:t xml:space="preserve"> (</w:t>
      </w:r>
      <w:proofErr w:type="spellStart"/>
      <w:r w:rsidR="00D52D9E" w:rsidRPr="008F7DFB">
        <w:t>Rotorsource</w:t>
      </w:r>
      <w:proofErr w:type="spellEnd"/>
      <w:r w:rsidR="00D52D9E">
        <w:t>, 2005)</w:t>
      </w:r>
      <w:r w:rsidR="006C27AE">
        <w:t xml:space="preserve">.  </w:t>
      </w:r>
      <w:r w:rsidR="00C3349E">
        <w:t xml:space="preserve">It may </w:t>
      </w:r>
      <w:r w:rsidR="00225431">
        <w:t xml:space="preserve">also be prudent to </w:t>
      </w:r>
      <w:r w:rsidR="00C3349E">
        <w:t>inspect the main supply side air ducts for any debris and signs of chronic moisture which could foster the growth of mold in the ducts.</w:t>
      </w:r>
      <w:r w:rsidR="00755275">
        <w:t xml:space="preserve">  </w:t>
      </w:r>
      <w:r w:rsidR="00F42E91">
        <w:t xml:space="preserve"> </w:t>
      </w:r>
      <w:r w:rsidR="00755275">
        <w:t xml:space="preserve">The inspection of the </w:t>
      </w:r>
      <w:r w:rsidR="00755275" w:rsidRPr="00A82C04">
        <w:t xml:space="preserve">exhaust air </w:t>
      </w:r>
      <w:r w:rsidR="00755275">
        <w:t xml:space="preserve">connectivity to the AHU should be performed </w:t>
      </w:r>
      <w:r w:rsidR="00755275" w:rsidRPr="00A82C04">
        <w:t>by a qualified third party HVAC contractor with proven experience in this technology to ensure proper configuration and settings.</w:t>
      </w:r>
      <w:r w:rsidR="00755275">
        <w:t xml:space="preserve"> </w:t>
      </w:r>
      <w:r w:rsidR="00F42E91">
        <w:t xml:space="preserve"> </w:t>
      </w:r>
    </w:p>
    <w:p w:rsidR="004C55D9" w:rsidRDefault="00267750" w:rsidP="00F42E91">
      <w:pPr>
        <w:pStyle w:val="BodyText"/>
      </w:pPr>
      <w:r>
        <w:t>After passing through the heat recovery/desiccant wheel, the supply air flows through heat exchanger coils within the AHU to condition the air before it travels to the individual chilled beam units.</w:t>
      </w:r>
      <w:r w:rsidR="00755275">
        <w:t xml:space="preserve">  It is common for AHU heat exchanger coils to become fouled due to moisture, debris and sometimes mold.  </w:t>
      </w:r>
      <w:r w:rsidR="00E42BC0">
        <w:t>A humid supp</w:t>
      </w:r>
      <w:r w:rsidR="006E6365">
        <w:t>ly air stream, combined with excess</w:t>
      </w:r>
      <w:r w:rsidR="00E42BC0">
        <w:t xml:space="preserve"> debris due to inefficient filters</w:t>
      </w:r>
      <w:r w:rsidR="006E6365">
        <w:t>,</w:t>
      </w:r>
      <w:r w:rsidR="00E42BC0">
        <w:t xml:space="preserve"> would most likely intensify this fouling.  </w:t>
      </w:r>
      <w:r w:rsidR="00755275">
        <w:t xml:space="preserve">These components require regular </w:t>
      </w:r>
      <w:r w:rsidR="00755275">
        <w:lastRenderedPageBreak/>
        <w:t>cleaning/maintenance to increase effectiveness, decrease energy use and eliminate odors and microbial growth.</w:t>
      </w:r>
      <w:r w:rsidR="0019051E">
        <w:t xml:space="preserve">  It is typical for microbial growth to occur during the cooling season and odors </w:t>
      </w:r>
      <w:r w:rsidR="00225431">
        <w:t xml:space="preserve">to become more intense at </w:t>
      </w:r>
      <w:r w:rsidR="0019051E">
        <w:t>t</w:t>
      </w:r>
      <w:r w:rsidR="00897EC8">
        <w:t>he start of the heating season.  The timing of reported</w:t>
      </w:r>
      <w:r w:rsidR="00B67EA2">
        <w:t xml:space="preserve"> complaints seems to verify this</w:t>
      </w:r>
      <w:r w:rsidR="00897EC8">
        <w:t xml:space="preserve"> pattern of occurrence</w:t>
      </w:r>
      <w:r w:rsidR="00B67EA2">
        <w:t xml:space="preserve"> in the</w:t>
      </w:r>
      <w:r w:rsidR="00897EC8">
        <w:t xml:space="preserve"> space</w:t>
      </w:r>
      <w:r w:rsidR="00897EC8" w:rsidRPr="00AC7475">
        <w:t>.</w:t>
      </w:r>
      <w:r w:rsidR="00963A82" w:rsidRPr="00AC7475">
        <w:t xml:space="preserve">  The HPSSB reportedly does not have any ongoing cleaning/maintenance</w:t>
      </w:r>
      <w:r w:rsidRPr="00AC7475">
        <w:t xml:space="preserve"> </w:t>
      </w:r>
      <w:r w:rsidR="00963A82" w:rsidRPr="00AC7475">
        <w:t>contracts in place for either the AHU components or chilled beam units.</w:t>
      </w:r>
    </w:p>
    <w:p w:rsidR="008F5D9A" w:rsidRDefault="008F5D9A" w:rsidP="0068080D">
      <w:pPr>
        <w:pStyle w:val="BodyText"/>
      </w:pPr>
      <w:r>
        <w:t xml:space="preserve">Infiltration of water vapor from outside could be a further issue resulting in condensation </w:t>
      </w:r>
      <w:r w:rsidR="00F42E91">
        <w:t xml:space="preserve">at the chilled beam coils </w:t>
      </w:r>
      <w:r>
        <w:t>if the office space is not kep</w:t>
      </w:r>
      <w:r w:rsidR="00D42B70">
        <w:t xml:space="preserve">t at a </w:t>
      </w:r>
      <w:r w:rsidR="00D42B70" w:rsidRPr="00BA1044">
        <w:t>slight positive pressure</w:t>
      </w:r>
      <w:r w:rsidR="00D42B70">
        <w:t xml:space="preserve"> as recommended when utilizing chilled beam technology</w:t>
      </w:r>
      <w:r w:rsidR="00AA78E6">
        <w:t xml:space="preserve"> </w:t>
      </w:r>
      <w:r w:rsidR="00AA78E6" w:rsidRPr="001E7830">
        <w:t>(</w:t>
      </w:r>
      <w:r w:rsidR="00D15934" w:rsidRPr="001E7830">
        <w:t>A</w:t>
      </w:r>
      <w:r w:rsidR="001E7830">
        <w:t>S</w:t>
      </w:r>
      <w:r w:rsidR="00D15934" w:rsidRPr="001E7830">
        <w:t xml:space="preserve">HRAE, </w:t>
      </w:r>
      <w:r w:rsidR="001E7830" w:rsidRPr="001E7830">
        <w:t>2011</w:t>
      </w:r>
      <w:r w:rsidR="00AA78E6" w:rsidRPr="001E7830">
        <w:t>)</w:t>
      </w:r>
      <w:r w:rsidR="00D42B70" w:rsidRPr="001E7830">
        <w:t>.</w:t>
      </w:r>
      <w:r>
        <w:t xml:space="preserve">  This demonstrates the importance of </w:t>
      </w:r>
      <w:r w:rsidRPr="00BA1044">
        <w:t xml:space="preserve">balancing the ventilation system </w:t>
      </w:r>
      <w:r w:rsidR="00D42B70" w:rsidRPr="00BA1044">
        <w:t xml:space="preserve">properly </w:t>
      </w:r>
      <w:r w:rsidRPr="00BA1044">
        <w:t>utilizing a qualified HVAC contractor familiar with</w:t>
      </w:r>
      <w:r>
        <w:t xml:space="preserve"> these technologies.  </w:t>
      </w:r>
    </w:p>
    <w:p w:rsidR="005955AD" w:rsidRDefault="0068080D" w:rsidP="0068080D">
      <w:pPr>
        <w:pStyle w:val="BodyText"/>
      </w:pPr>
      <w:r>
        <w:t xml:space="preserve">Some offices in the third floor office suite had openable windows (Table 1).  It is especially important </w:t>
      </w:r>
      <w:r w:rsidRPr="00BA1044">
        <w:t>to instruct all HPSSB employees to leave windows closed during the cooling cycle to avoid condensation issues</w:t>
      </w:r>
      <w:r>
        <w:t xml:space="preserve"> and </w:t>
      </w:r>
      <w:r w:rsidR="00CD368C">
        <w:t>complicating</w:t>
      </w:r>
      <w:r>
        <w:t xml:space="preserve"> the difficult</w:t>
      </w:r>
      <w:r w:rsidR="005955AD">
        <w:t xml:space="preserve"> task of dew point/humidity control with chilled beam technologies.</w:t>
      </w:r>
    </w:p>
    <w:p w:rsidR="00331498" w:rsidRPr="00331498" w:rsidRDefault="00331498" w:rsidP="00CD368C">
      <w:pPr>
        <w:pStyle w:val="Heading2"/>
      </w:pPr>
      <w:r w:rsidRPr="00331498">
        <w:t>Other IAQ Evaluations</w:t>
      </w:r>
    </w:p>
    <w:p w:rsidR="00331498" w:rsidRPr="00331498" w:rsidRDefault="00331498" w:rsidP="00CD368C">
      <w:pPr>
        <w:pStyle w:val="BodyText1"/>
      </w:pPr>
      <w:r w:rsidRPr="00331498">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331498">
        <w:t>water</w:t>
      </w:r>
      <w:proofErr w:type="gramEnd"/>
      <w:r w:rsidRPr="00331498">
        <w:t xml:space="preserve"> vapor and smoke (fine airborne particle material).  Of these materials, exposure to carbon monoxide and particulate matter with a diameter of 2.5 micrometers (</w:t>
      </w:r>
      <w:proofErr w:type="spellStart"/>
      <w:r w:rsidRPr="00331498">
        <w:t>μm</w:t>
      </w:r>
      <w:proofErr w:type="spellEnd"/>
      <w:r w:rsidRPr="00331498">
        <w:t xml:space="preserve">) or less (PM2.5) can produce immediate, acute health effects upon exposure.  To determine whether combustion products were </w:t>
      </w:r>
      <w:r w:rsidRPr="00331498">
        <w:lastRenderedPageBreak/>
        <w:t>present in the indoor environment, BEH/IAQ staff obtained measurements for carbon monoxide and PM2.5.</w:t>
      </w:r>
    </w:p>
    <w:p w:rsidR="00331498" w:rsidRPr="00331498" w:rsidRDefault="00331498" w:rsidP="00CD368C">
      <w:pPr>
        <w:pStyle w:val="Heading3"/>
      </w:pPr>
      <w:r w:rsidRPr="00331498">
        <w:t>Carbon Monoxide</w:t>
      </w:r>
    </w:p>
    <w:p w:rsidR="00331498" w:rsidRPr="00331498" w:rsidRDefault="00331498" w:rsidP="00CD368C">
      <w:pPr>
        <w:pStyle w:val="BodyText1"/>
      </w:pPr>
      <w:r w:rsidRPr="00331498">
        <w:t>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331498" w:rsidRPr="00331498" w:rsidRDefault="00331498" w:rsidP="00CD368C">
      <w:pPr>
        <w:pStyle w:val="BodyText1"/>
      </w:pPr>
      <w:r w:rsidRPr="00331498">
        <w:t>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331498" w:rsidRPr="00331498" w:rsidRDefault="00331498" w:rsidP="00331498">
      <w:pPr>
        <w:spacing w:line="480" w:lineRule="auto"/>
        <w:ind w:firstLine="720"/>
      </w:pPr>
      <w:r w:rsidRPr="00331498">
        <w:rPr>
          <w:i/>
        </w:rPr>
        <w:lastRenderedPageBreak/>
        <w:t>Carbon monoxide should not be present in a typical, indoor environment</w:t>
      </w:r>
      <w:r w:rsidRPr="00331498">
        <w:t xml:space="preserve">.  If it </w:t>
      </w:r>
      <w:r w:rsidRPr="00331498">
        <w:rPr>
          <w:i/>
        </w:rPr>
        <w:t>is</w:t>
      </w:r>
      <w:r w:rsidRPr="00331498">
        <w:t xml:space="preserve"> present, indoor carbon monoxide levels should be less than or equal to outdoor levels.  On the day of the assessment, outdoor carbon monoxide concentration </w:t>
      </w:r>
      <w:r>
        <w:t xml:space="preserve">was non-detectable </w:t>
      </w:r>
      <w:r w:rsidRPr="00331498">
        <w:t>(Table 1)</w:t>
      </w:r>
      <w:r>
        <w:t>.</w:t>
      </w:r>
      <w:r w:rsidRPr="00331498">
        <w:t xml:space="preserve">  All indoor carbon monoxide measurements were non-detectable</w:t>
      </w:r>
      <w:r>
        <w:t>.</w:t>
      </w:r>
      <w:r w:rsidRPr="00331498">
        <w:t xml:space="preserve"> </w:t>
      </w:r>
    </w:p>
    <w:p w:rsidR="00C22B24" w:rsidRPr="00DF0FEA" w:rsidRDefault="00C22B24" w:rsidP="00CD368C">
      <w:pPr>
        <w:pStyle w:val="Heading3"/>
      </w:pPr>
      <w:r w:rsidRPr="00DF0FEA">
        <w:t>Particulate Matter</w:t>
      </w:r>
    </w:p>
    <w:p w:rsidR="00C93831" w:rsidRPr="006D512D" w:rsidRDefault="00C93831" w:rsidP="0091464A">
      <w:pPr>
        <w:pStyle w:val="BodyText"/>
      </w:pPr>
      <w:r w:rsidRPr="006D512D">
        <w:t xml:space="preserve">The US EPA has established </w:t>
      </w:r>
      <w:r w:rsidR="0091464A">
        <w:t>National Ambient Air Quality Standards (</w:t>
      </w:r>
      <w:r w:rsidRPr="006D512D">
        <w:t>NAAQS</w:t>
      </w:r>
      <w:r w:rsidR="0091464A">
        <w:t>)</w:t>
      </w:r>
      <w:r w:rsidRPr="006D512D">
        <w:t xml:space="preserve"> limits for exposure to particulate matter</w:t>
      </w:r>
      <w:r w:rsidR="0086630D">
        <w:t xml:space="preserve"> (PM)</w:t>
      </w:r>
      <w:r w:rsidR="0091464A">
        <w:t xml:space="preserve">.  </w:t>
      </w:r>
      <w:r w:rsidRPr="006D512D">
        <w:t xml:space="preserve">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w:t>
      </w:r>
      <w:proofErr w:type="spellStart"/>
      <w:r w:rsidRPr="006D512D">
        <w:t>μm</w:t>
      </w:r>
      <w:proofErr w:type="spellEnd"/>
      <w:r w:rsidRPr="006D512D">
        <w:t xml:space="preserve"> or less (PM</w:t>
      </w:r>
      <w:r>
        <w:t>10).  In 1997</w:t>
      </w:r>
      <w:r w:rsidRPr="006D512D">
        <w:t>, US EPA established a more protective stan</w:t>
      </w:r>
      <w:r>
        <w:t xml:space="preserve">dard for fine airborne particulate matter with a diameter of 2.5 </w:t>
      </w:r>
      <w:proofErr w:type="spellStart"/>
      <w:r w:rsidRPr="006D512D">
        <w:t>μm</w:t>
      </w:r>
      <w:proofErr w:type="spellEnd"/>
      <w:r w:rsidRPr="006D512D">
        <w:t xml:space="preserve"> or less (PM</w:t>
      </w:r>
      <w:r>
        <w:t xml:space="preserve">2.5).  The NAAQS has subsequently been revised, and PM2.5 levels were reduced.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w:t>
      </w:r>
      <w:proofErr w:type="gramStart"/>
      <w:r w:rsidRPr="006D512D">
        <w:t>both the</w:t>
      </w:r>
      <w:proofErr w:type="gramEnd"/>
      <w:r w:rsidRPr="006D512D">
        <w:t xml:space="preserve"> </w:t>
      </w:r>
      <w:r w:rsidR="0091464A" w:rsidRPr="0091464A">
        <w:rPr>
          <w:szCs w:val="24"/>
        </w:rPr>
        <w:t>American Society of Heating, Refrigeration and Air Conditioning Engineers</w:t>
      </w:r>
      <w:r w:rsidR="0091464A" w:rsidRPr="0091464A">
        <w:t xml:space="preserve"> (ASHRAE) </w:t>
      </w:r>
      <w:r w:rsidR="0091464A">
        <w:t>S</w:t>
      </w:r>
      <w:r w:rsidRPr="0091464A">
        <w:t>tanda</w:t>
      </w:r>
      <w:r w:rsidRPr="006D512D">
        <w:t xml:space="preserve">rd and </w:t>
      </w:r>
      <w:r w:rsidR="0091464A">
        <w:t>the Building Officials and</w:t>
      </w:r>
      <w:r w:rsidR="0091464A" w:rsidRPr="0091464A">
        <w:t xml:space="preserve"> Code Administrators </w:t>
      </w:r>
      <w:r w:rsidR="0091464A">
        <w:t>(</w:t>
      </w:r>
      <w:r w:rsidRPr="006D512D">
        <w:t>BOCA</w:t>
      </w:r>
      <w:r w:rsidR="0091464A">
        <w:t>)</w:t>
      </w:r>
      <w:r w:rsidRPr="006D512D">
        <w:t xml:space="preserve"> Code adopted the PM10 standard for evaluating air quality</w:t>
      </w:r>
      <w:r w:rsidR="0091464A">
        <w:t xml:space="preserve"> (ASHRAE, 1989; BOCA 1993)</w:t>
      </w:r>
      <w:r w:rsidRPr="006D512D">
        <w:t xml:space="preserve">, MDPH uses the more protective PM2.5 standard for evaluating airborne </w:t>
      </w:r>
      <w:r>
        <w:t>PM</w:t>
      </w:r>
      <w:r w:rsidRPr="006D512D">
        <w:t xml:space="preserve"> concentrations in the indoor environment.</w:t>
      </w:r>
    </w:p>
    <w:p w:rsidR="00C22B24" w:rsidRDefault="00C22B24" w:rsidP="00DF0FEA">
      <w:pPr>
        <w:pStyle w:val="BodyText"/>
      </w:pPr>
      <w:r w:rsidRPr="00174884">
        <w:t xml:space="preserve">Outdoor PM2.5 concentrations the day of the assessment were measured </w:t>
      </w:r>
      <w:proofErr w:type="gramStart"/>
      <w:r w:rsidRPr="00174884">
        <w:t xml:space="preserve">at </w:t>
      </w:r>
      <w:r w:rsidR="00D42B70">
        <w:t>6</w:t>
      </w:r>
      <w:r w:rsidRPr="00174884">
        <w:t xml:space="preserve"> μg/m</w:t>
      </w:r>
      <w:r w:rsidRPr="00174884">
        <w:rPr>
          <w:vertAlign w:val="superscript"/>
        </w:rPr>
        <w:t>3</w:t>
      </w:r>
      <w:proofErr w:type="gramEnd"/>
      <w:r w:rsidRPr="00174884">
        <w:t>.</w:t>
      </w:r>
      <w:r w:rsidR="00DF0FEA">
        <w:t xml:space="preserve">  </w:t>
      </w:r>
      <w:r w:rsidRPr="00174884">
        <w:t xml:space="preserve">PM2.5 levels measured in occupied areas </w:t>
      </w:r>
      <w:r w:rsidR="00D42B70">
        <w:t xml:space="preserve">ranged </w:t>
      </w:r>
      <w:proofErr w:type="gramStart"/>
      <w:r w:rsidR="00D42B70">
        <w:t xml:space="preserve">from 2 </w:t>
      </w:r>
      <w:r w:rsidR="00D42B70" w:rsidRPr="00174884">
        <w:t>μg/m</w:t>
      </w:r>
      <w:r w:rsidR="00D42B70" w:rsidRPr="00174884">
        <w:rPr>
          <w:vertAlign w:val="superscript"/>
        </w:rPr>
        <w:t>3</w:t>
      </w:r>
      <w:proofErr w:type="gramEnd"/>
      <w:r w:rsidR="00D42B70">
        <w:rPr>
          <w:vertAlign w:val="superscript"/>
        </w:rPr>
        <w:t xml:space="preserve"> </w:t>
      </w:r>
      <w:r w:rsidR="00D42B70">
        <w:t>to 3</w:t>
      </w:r>
      <w:r w:rsidRPr="00174884">
        <w:t xml:space="preserve"> μg/m</w:t>
      </w:r>
      <w:r w:rsidRPr="00174884">
        <w:rPr>
          <w:vertAlign w:val="superscript"/>
        </w:rPr>
        <w:t>3</w:t>
      </w:r>
      <w:r w:rsidRPr="00174884">
        <w:t xml:space="preserve"> (Table 1). </w:t>
      </w:r>
      <w:r>
        <w:t xml:space="preserve"> </w:t>
      </w:r>
      <w:r w:rsidRPr="00174884">
        <w:t>Indoor PM 2.5</w:t>
      </w:r>
      <w:r>
        <w:t xml:space="preserve"> </w:t>
      </w:r>
      <w:r w:rsidRPr="00174884">
        <w:t>levels were below the NAAQS PM2.5 level of 35 μg/m</w:t>
      </w:r>
      <w:r w:rsidR="00822DAB" w:rsidRPr="00174884">
        <w:rPr>
          <w:vertAlign w:val="superscript"/>
        </w:rPr>
        <w:t>3</w:t>
      </w:r>
      <w:r w:rsidRPr="00174884">
        <w:t xml:space="preserve"> in all areas surveyed at the time of</w:t>
      </w:r>
      <w:r>
        <w:t xml:space="preserve"> </w:t>
      </w:r>
      <w:r w:rsidRPr="00174884">
        <w:t>assessment</w:t>
      </w:r>
      <w:r w:rsidR="00FB42F7">
        <w:t xml:space="preserve"> (Table 1)</w:t>
      </w:r>
      <w:r w:rsidRPr="00174884">
        <w:t>.</w:t>
      </w:r>
    </w:p>
    <w:p w:rsidR="00FC2D49" w:rsidRPr="00FC2D49" w:rsidRDefault="00FC2D49" w:rsidP="00FC2D49">
      <w:pPr>
        <w:keepNext/>
        <w:spacing w:before="480" w:after="60" w:line="480" w:lineRule="auto"/>
        <w:ind w:left="720"/>
        <w:outlineLvl w:val="2"/>
        <w:rPr>
          <w:i/>
        </w:rPr>
      </w:pPr>
      <w:r w:rsidRPr="00FC2D49">
        <w:rPr>
          <w:i/>
        </w:rPr>
        <w:lastRenderedPageBreak/>
        <w:t>Volatile Organic Compounds</w:t>
      </w:r>
    </w:p>
    <w:p w:rsidR="00FC2D49" w:rsidRPr="00FC2D49" w:rsidRDefault="00FC2D49" w:rsidP="00CD368C">
      <w:pPr>
        <w:pStyle w:val="BodyText1"/>
      </w:pPr>
      <w:r w:rsidRPr="00FC2D49">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BEH/IAQ staff examined rooms for products contain</w:t>
      </w:r>
      <w:r w:rsidR="00661390">
        <w:t>ing these respiratory irritants.</w:t>
      </w:r>
      <w:r>
        <w:t xml:space="preserve">  </w:t>
      </w:r>
      <w:r w:rsidRPr="00FC2D49">
        <w:rPr>
          <w:szCs w:val="24"/>
        </w:rPr>
        <w:t>BEH/IAQ staff did not note any chemical odors or specific VOC issues at the time of the assessment.  VOC measurements of both background and interior spaces within the third floor office suite were non-detectable</w:t>
      </w:r>
      <w:r w:rsidR="00FB42F7">
        <w:rPr>
          <w:szCs w:val="24"/>
        </w:rPr>
        <w:t xml:space="preserve"> (Table 1)</w:t>
      </w:r>
      <w:r w:rsidRPr="00FC2D49">
        <w:rPr>
          <w:szCs w:val="24"/>
        </w:rPr>
        <w:t>.</w:t>
      </w:r>
    </w:p>
    <w:p w:rsidR="00D906AA" w:rsidRPr="00CD368C" w:rsidRDefault="00D906AA" w:rsidP="00CD368C">
      <w:pPr>
        <w:pStyle w:val="Heading1"/>
      </w:pPr>
      <w:r w:rsidRPr="00CD368C">
        <w:t>Conclusions/Recommendations</w:t>
      </w:r>
    </w:p>
    <w:p w:rsidR="00D906AA" w:rsidRPr="00FE039B" w:rsidRDefault="00D906AA" w:rsidP="00CE22B4">
      <w:pPr>
        <w:pStyle w:val="BodyText"/>
      </w:pPr>
      <w:r>
        <w:t>In view of the findings at the</w:t>
      </w:r>
      <w:r w:rsidRPr="00DF0FEA">
        <w:t xml:space="preserve"> </w:t>
      </w:r>
      <w:r>
        <w:t xml:space="preserve">time of the </w:t>
      </w:r>
      <w:r w:rsidR="00FC2B97">
        <w:t>assessment</w:t>
      </w:r>
      <w:r w:rsidR="003974BE">
        <w:t xml:space="preserve">, </w:t>
      </w:r>
      <w:r w:rsidR="00F42443">
        <w:t xml:space="preserve">the following </w:t>
      </w:r>
      <w:r>
        <w:t>recommendations are made</w:t>
      </w:r>
      <w:r w:rsidR="00FE039B">
        <w:t xml:space="preserve"> to improve indoor air quality.  </w:t>
      </w:r>
    </w:p>
    <w:p w:rsidR="0060005D" w:rsidRDefault="0060005D" w:rsidP="00DF0FEA">
      <w:pPr>
        <w:pStyle w:val="BodyText"/>
        <w:numPr>
          <w:ilvl w:val="0"/>
          <w:numId w:val="4"/>
        </w:numPr>
      </w:pPr>
      <w:r>
        <w:t>Consider contracting with an outside third party HVAC contractor with proven experience in the technologies utilized at HPSSB (</w:t>
      </w:r>
      <w:r w:rsidR="003B145D">
        <w:t xml:space="preserve">preferably </w:t>
      </w:r>
      <w:r>
        <w:t>unaffiliated with the HVAC design contrac</w:t>
      </w:r>
      <w:r w:rsidR="00CB4FE1">
        <w:t xml:space="preserve">tor) to objectively inspect and </w:t>
      </w:r>
      <w:r>
        <w:t>evaluate</w:t>
      </w:r>
      <w:r w:rsidR="00CB4FE1">
        <w:t xml:space="preserve"> </w:t>
      </w:r>
      <w:r>
        <w:t>the HVAC system paying particular attention to:</w:t>
      </w:r>
    </w:p>
    <w:p w:rsidR="0049042B" w:rsidRDefault="0049042B" w:rsidP="00470313">
      <w:pPr>
        <w:pStyle w:val="BodyText"/>
        <w:numPr>
          <w:ilvl w:val="1"/>
          <w:numId w:val="4"/>
        </w:numPr>
      </w:pPr>
      <w:r>
        <w:t>Performance testing of the AHU.</w:t>
      </w:r>
    </w:p>
    <w:p w:rsidR="00470313" w:rsidRDefault="00470313" w:rsidP="00470313">
      <w:pPr>
        <w:pStyle w:val="BodyText"/>
        <w:numPr>
          <w:ilvl w:val="1"/>
          <w:numId w:val="4"/>
        </w:numPr>
      </w:pPr>
      <w:r>
        <w:t xml:space="preserve">Ensuring proper dew point/humidity control </w:t>
      </w:r>
      <w:r w:rsidR="009421FE">
        <w:t xml:space="preserve">settings </w:t>
      </w:r>
      <w:r>
        <w:t>to avoid condensation</w:t>
      </w:r>
      <w:r w:rsidR="003B145D">
        <w:t xml:space="preserve"> at the chilled beam units.</w:t>
      </w:r>
    </w:p>
    <w:p w:rsidR="00470313" w:rsidRDefault="00470313" w:rsidP="00470313">
      <w:pPr>
        <w:pStyle w:val="BodyText"/>
        <w:numPr>
          <w:ilvl w:val="1"/>
          <w:numId w:val="4"/>
        </w:numPr>
      </w:pPr>
      <w:r>
        <w:t>Ensuring proper heat recovery/desiccant wheel settings and dry cycles</w:t>
      </w:r>
      <w:r w:rsidR="00353BD0">
        <w:t>.</w:t>
      </w:r>
      <w:r w:rsidR="00250CA6">
        <w:t xml:space="preserve"> </w:t>
      </w:r>
    </w:p>
    <w:p w:rsidR="00470313" w:rsidRDefault="00470313" w:rsidP="00470313">
      <w:pPr>
        <w:pStyle w:val="BodyText"/>
        <w:numPr>
          <w:ilvl w:val="1"/>
          <w:numId w:val="4"/>
        </w:numPr>
      </w:pPr>
      <w:r>
        <w:lastRenderedPageBreak/>
        <w:t>Verifying that high-humidity point sources of exhaust ventilation are not interfering</w:t>
      </w:r>
      <w:r w:rsidR="00B2718D">
        <w:t xml:space="preserve"> </w:t>
      </w:r>
      <w:r>
        <w:t>with the humidity control of the AHU in their current configuration.</w:t>
      </w:r>
      <w:r w:rsidR="00353BD0">
        <w:t xml:space="preserve">  </w:t>
      </w:r>
      <w:r w:rsidR="00ED544D">
        <w:t>To alleviate health concerns, p</w:t>
      </w:r>
      <w:r w:rsidR="00353BD0">
        <w:t>lans should be considered to directly exhaust these sources (restrooms, kitchens, scrub sinks, etc.) if they are contrib</w:t>
      </w:r>
      <w:r w:rsidR="00ED544D">
        <w:t>uting to water vapor intrusion into</w:t>
      </w:r>
      <w:r w:rsidR="00353BD0">
        <w:t xml:space="preserve"> the supply side </w:t>
      </w:r>
      <w:r w:rsidR="00ED544D">
        <w:t>ducts.</w:t>
      </w:r>
      <w:r w:rsidR="008F7DFB">
        <w:t xml:space="preserve">  Building/plumbing codes may also require direct venting of these areas.</w:t>
      </w:r>
      <w:r w:rsidR="00941D74">
        <w:t xml:space="preserve"> </w:t>
      </w:r>
    </w:p>
    <w:p w:rsidR="00470313" w:rsidRDefault="00470313" w:rsidP="00470313">
      <w:pPr>
        <w:pStyle w:val="BodyText"/>
        <w:numPr>
          <w:ilvl w:val="1"/>
          <w:numId w:val="4"/>
        </w:numPr>
      </w:pPr>
      <w:r>
        <w:t xml:space="preserve">Verifying correct settings for dehumidification </w:t>
      </w:r>
      <w:r w:rsidR="0049042B">
        <w:t xml:space="preserve">of interior spaces </w:t>
      </w:r>
      <w:r>
        <w:t>during unoccupied hours.</w:t>
      </w:r>
    </w:p>
    <w:p w:rsidR="00470313" w:rsidRDefault="00470313" w:rsidP="00470313">
      <w:pPr>
        <w:pStyle w:val="BodyText"/>
        <w:numPr>
          <w:ilvl w:val="1"/>
          <w:numId w:val="4"/>
        </w:numPr>
      </w:pPr>
      <w:r>
        <w:t>Verifying positive pressure in spaces utilizing chilled beam units.</w:t>
      </w:r>
    </w:p>
    <w:p w:rsidR="00470313" w:rsidRDefault="00246F59" w:rsidP="00470313">
      <w:pPr>
        <w:pStyle w:val="BodyText"/>
        <w:numPr>
          <w:ilvl w:val="1"/>
          <w:numId w:val="4"/>
        </w:numPr>
      </w:pPr>
      <w:r>
        <w:t>Ensuring adequate cfm</w:t>
      </w:r>
      <w:r w:rsidR="00470313">
        <w:t xml:space="preserve">/person </w:t>
      </w:r>
      <w:r>
        <w:t xml:space="preserve">of fresh air </w:t>
      </w:r>
      <w:r w:rsidR="00470313">
        <w:t xml:space="preserve">is being supplied to occupied areas </w:t>
      </w:r>
      <w:r w:rsidR="001B0484">
        <w:t xml:space="preserve">(MDPH recommends 20 </w:t>
      </w:r>
      <w:r>
        <w:t>cfm</w:t>
      </w:r>
      <w:r w:rsidR="001B0484">
        <w:t>/person).</w:t>
      </w:r>
    </w:p>
    <w:p w:rsidR="00CB4FE1" w:rsidRDefault="00CB4FE1" w:rsidP="00470313">
      <w:pPr>
        <w:pStyle w:val="BodyText"/>
        <w:numPr>
          <w:ilvl w:val="1"/>
          <w:numId w:val="4"/>
        </w:numPr>
      </w:pPr>
      <w:r>
        <w:t>Inspect condition of AHU heat exchangers and chilled beam coils for fouling and mold growth</w:t>
      </w:r>
      <w:r w:rsidR="00151618">
        <w:t xml:space="preserve"> which can restrict air flow and cause odors/health concerns.</w:t>
      </w:r>
    </w:p>
    <w:p w:rsidR="00CB4FE1" w:rsidRDefault="00CB4FE1" w:rsidP="00CB4FE1">
      <w:pPr>
        <w:pStyle w:val="BodyText"/>
        <w:numPr>
          <w:ilvl w:val="0"/>
          <w:numId w:val="4"/>
        </w:numPr>
      </w:pPr>
      <w:r>
        <w:t xml:space="preserve">Contract with </w:t>
      </w:r>
      <w:r w:rsidR="00E67880">
        <w:t xml:space="preserve">an </w:t>
      </w:r>
      <w:r>
        <w:t>experienced</w:t>
      </w:r>
      <w:r w:rsidR="00E67880">
        <w:t xml:space="preserve"> (technology-specific)</w:t>
      </w:r>
      <w:r>
        <w:t xml:space="preserve"> HVAC contractor to ensure</w:t>
      </w:r>
      <w:r w:rsidRPr="00CB4FE1">
        <w:t xml:space="preserve"> </w:t>
      </w:r>
      <w:r w:rsidR="009421FE">
        <w:t xml:space="preserve">that </w:t>
      </w:r>
      <w:r w:rsidRPr="00CB4FE1">
        <w:t xml:space="preserve">regular </w:t>
      </w:r>
      <w:r>
        <w:t>cleaning/</w:t>
      </w:r>
      <w:r w:rsidRPr="00CB4FE1">
        <w:t>maintenance of the system is being carri</w:t>
      </w:r>
      <w:r>
        <w:t>e</w:t>
      </w:r>
      <w:r w:rsidR="009421FE">
        <w:t>d out by qualified personnel; t</w:t>
      </w:r>
      <w:r>
        <w:t>his may include:</w:t>
      </w:r>
    </w:p>
    <w:p w:rsidR="00CB4FE1" w:rsidRDefault="00CB4FE1" w:rsidP="00CB4FE1">
      <w:pPr>
        <w:pStyle w:val="BodyText"/>
        <w:numPr>
          <w:ilvl w:val="1"/>
          <w:numId w:val="4"/>
        </w:numPr>
      </w:pPr>
      <w:r>
        <w:t>Installing manufacturer recommended</w:t>
      </w:r>
      <w:r w:rsidRPr="00CB4FE1">
        <w:t xml:space="preserve"> air filters </w:t>
      </w:r>
      <w:r w:rsidR="00941D74">
        <w:t>of proper</w:t>
      </w:r>
      <w:r>
        <w:t xml:space="preserve"> efficiency and changing at correct frequency</w:t>
      </w:r>
      <w:r w:rsidR="008F7DFB">
        <w:t>.</w:t>
      </w:r>
    </w:p>
    <w:p w:rsidR="00CB4FE1" w:rsidRDefault="00CB4FE1" w:rsidP="00CB4FE1">
      <w:pPr>
        <w:pStyle w:val="BodyText"/>
        <w:numPr>
          <w:ilvl w:val="1"/>
          <w:numId w:val="4"/>
        </w:numPr>
      </w:pPr>
      <w:r>
        <w:t>C</w:t>
      </w:r>
      <w:r w:rsidRPr="00CB4FE1">
        <w:t xml:space="preserve">leaning </w:t>
      </w:r>
      <w:r>
        <w:t xml:space="preserve">AHU </w:t>
      </w:r>
      <w:r w:rsidRPr="00CB4FE1">
        <w:t xml:space="preserve">heat exchanger coils and drip pans </w:t>
      </w:r>
      <w:r>
        <w:t>regularly</w:t>
      </w:r>
      <w:r w:rsidR="008F7DFB">
        <w:t>.</w:t>
      </w:r>
      <w:r>
        <w:t xml:space="preserve"> </w:t>
      </w:r>
    </w:p>
    <w:p w:rsidR="00CB4FE1" w:rsidRDefault="00CB4FE1" w:rsidP="00CB4FE1">
      <w:pPr>
        <w:pStyle w:val="BodyText"/>
        <w:numPr>
          <w:ilvl w:val="1"/>
          <w:numId w:val="4"/>
        </w:numPr>
      </w:pPr>
      <w:r>
        <w:t>A</w:t>
      </w:r>
      <w:r w:rsidRPr="00CB4FE1">
        <w:t>djusting AHU settings</w:t>
      </w:r>
      <w:r>
        <w:t xml:space="preserve"> to ensure proper functioning</w:t>
      </w:r>
      <w:r w:rsidR="008F7DFB">
        <w:t>.</w:t>
      </w:r>
    </w:p>
    <w:p w:rsidR="009421FE" w:rsidRDefault="00CB4FE1" w:rsidP="00CB4FE1">
      <w:pPr>
        <w:pStyle w:val="BodyText"/>
        <w:numPr>
          <w:ilvl w:val="1"/>
          <w:numId w:val="4"/>
        </w:numPr>
      </w:pPr>
      <w:r w:rsidRPr="00CB4FE1">
        <w:t xml:space="preserve"> </w:t>
      </w:r>
      <w:r>
        <w:t>I</w:t>
      </w:r>
      <w:r w:rsidRPr="00CB4FE1">
        <w:t xml:space="preserve">nspecting and </w:t>
      </w:r>
      <w:r>
        <w:t>cleaning/</w:t>
      </w:r>
      <w:r w:rsidRPr="00CB4FE1">
        <w:t>maintaining heat recovery/des</w:t>
      </w:r>
      <w:r w:rsidR="009421FE">
        <w:t>iccant wheel</w:t>
      </w:r>
      <w:r w:rsidR="008F7DFB">
        <w:t>.</w:t>
      </w:r>
    </w:p>
    <w:p w:rsidR="00CB4FE1" w:rsidRPr="00CB4FE1" w:rsidRDefault="009421FE" w:rsidP="00CB4FE1">
      <w:pPr>
        <w:pStyle w:val="BodyText"/>
        <w:numPr>
          <w:ilvl w:val="1"/>
          <w:numId w:val="4"/>
        </w:numPr>
      </w:pPr>
      <w:r>
        <w:t>C</w:t>
      </w:r>
      <w:r w:rsidR="00CB4FE1" w:rsidRPr="00CB4FE1">
        <w:t>leaning/adj</w:t>
      </w:r>
      <w:r>
        <w:t>usting chilled beam units</w:t>
      </w:r>
      <w:r w:rsidR="008F7DFB">
        <w:t xml:space="preserve"> and other maintenance</w:t>
      </w:r>
      <w:r w:rsidR="00CB4FE1" w:rsidRPr="00CB4FE1">
        <w:t>.</w:t>
      </w:r>
    </w:p>
    <w:p w:rsidR="00225431" w:rsidRPr="00DF0FEA" w:rsidRDefault="00225431" w:rsidP="00225431">
      <w:pPr>
        <w:pStyle w:val="BodyText"/>
        <w:numPr>
          <w:ilvl w:val="0"/>
          <w:numId w:val="4"/>
        </w:numPr>
      </w:pPr>
      <w:r>
        <w:lastRenderedPageBreak/>
        <w:t>Remove the unmaintained large plant in the reception area to avoid contributing to the musty odors experienced in the third floor office suite.</w:t>
      </w:r>
    </w:p>
    <w:p w:rsidR="004F4B55" w:rsidRDefault="004F4B55" w:rsidP="00DF0FEA">
      <w:pPr>
        <w:pStyle w:val="BodyText"/>
        <w:numPr>
          <w:ilvl w:val="0"/>
          <w:numId w:val="4"/>
        </w:numPr>
      </w:pPr>
      <w:r>
        <w:t>Should the inspection of the AHU heat exchanger coils show signs of fouling and mold growth, these components should be cleaned promptly according to manufacturer recommendations.</w:t>
      </w:r>
    </w:p>
    <w:p w:rsidR="008E4D81" w:rsidRDefault="008E4D81" w:rsidP="008E4D81">
      <w:pPr>
        <w:pStyle w:val="BodyText"/>
        <w:numPr>
          <w:ilvl w:val="0"/>
          <w:numId w:val="4"/>
        </w:numPr>
      </w:pPr>
      <w:r>
        <w:t xml:space="preserve">Following manufacturer instructions, carefully vacuum/clean any dust and debris from the chambers and coil units of all chilled beam units at least twice per year.   Priority should be placed on cleaning units with odor complaints first.  </w:t>
      </w:r>
    </w:p>
    <w:p w:rsidR="008B022F" w:rsidRDefault="008B022F" w:rsidP="00DF0FEA">
      <w:pPr>
        <w:pStyle w:val="BodyText"/>
        <w:numPr>
          <w:ilvl w:val="0"/>
          <w:numId w:val="4"/>
        </w:numPr>
      </w:pPr>
      <w:r w:rsidRPr="00DF0FEA">
        <w:t xml:space="preserve">Continue monitoring </w:t>
      </w:r>
      <w:r w:rsidR="00157088" w:rsidRPr="00DF0FEA">
        <w:t xml:space="preserve">for </w:t>
      </w:r>
      <w:r w:rsidR="00AA78E6">
        <w:t xml:space="preserve">any </w:t>
      </w:r>
      <w:r w:rsidRPr="00DF0FEA">
        <w:t>leaks</w:t>
      </w:r>
      <w:r w:rsidR="00AA78E6">
        <w:t>/condensation</w:t>
      </w:r>
      <w:r w:rsidRPr="00DF0FEA">
        <w:t xml:space="preserve"> to ensure proper actions are taken to prevent mold growth. </w:t>
      </w:r>
      <w:r w:rsidR="001B0484">
        <w:t xml:space="preserve"> </w:t>
      </w:r>
      <w:r w:rsidRPr="00DF0FEA">
        <w:t xml:space="preserve">Office staff should report all leaks to the facilities department as soon as </w:t>
      </w:r>
      <w:r w:rsidR="00157088" w:rsidRPr="00DF0FEA">
        <w:t>a</w:t>
      </w:r>
      <w:r w:rsidRPr="00DF0FEA">
        <w:t xml:space="preserve"> leak is discovered</w:t>
      </w:r>
      <w:r w:rsidR="00157088" w:rsidRPr="00DF0FEA">
        <w:t xml:space="preserve"> for prompt remediation</w:t>
      </w:r>
      <w:r w:rsidRPr="00DF0FEA">
        <w:t>.</w:t>
      </w:r>
    </w:p>
    <w:p w:rsidR="003E734D" w:rsidRDefault="00941D74" w:rsidP="00DF0FEA">
      <w:pPr>
        <w:pStyle w:val="BodyText"/>
        <w:numPr>
          <w:ilvl w:val="0"/>
          <w:numId w:val="4"/>
        </w:numPr>
      </w:pPr>
      <w:r>
        <w:t xml:space="preserve">Consider having the main </w:t>
      </w:r>
      <w:r w:rsidR="003E734D">
        <w:t>supply side air ducts inspected for signs of chronic water vapor intrusion</w:t>
      </w:r>
      <w:r w:rsidR="00704473">
        <w:t>.  Chronic water vapor intrusion from humid exhaust sources coupled with   accumulated debris due to the</w:t>
      </w:r>
      <w:r w:rsidR="003E734D">
        <w:t xml:space="preserve"> inefficient </w:t>
      </w:r>
      <w:r w:rsidR="00704473">
        <w:t xml:space="preserve">AHU </w:t>
      </w:r>
      <w:r w:rsidR="003E734D">
        <w:t>filters could serve</w:t>
      </w:r>
      <w:r w:rsidR="00704473">
        <w:t xml:space="preserve"> as a substrate for mold growth within the ducts.</w:t>
      </w:r>
    </w:p>
    <w:p w:rsidR="00BA1044" w:rsidRPr="00DF0FEA" w:rsidRDefault="00BA1044" w:rsidP="00DF0FEA">
      <w:pPr>
        <w:pStyle w:val="BodyText"/>
        <w:numPr>
          <w:ilvl w:val="0"/>
          <w:numId w:val="4"/>
        </w:numPr>
      </w:pPr>
      <w:r>
        <w:t>I</w:t>
      </w:r>
      <w:r w:rsidRPr="00BA1044">
        <w:t>nstruct all HPSSB employees to leave windows closed during the cooling cycle to avoid condensation issues</w:t>
      </w:r>
      <w:r>
        <w:t xml:space="preserve"> and jeopardizing the difficult task of dew point/humidity control with chilled beam technologies.</w:t>
      </w:r>
    </w:p>
    <w:p w:rsidR="00BA1044" w:rsidRDefault="00BA1044" w:rsidP="00DF0FEA">
      <w:pPr>
        <w:pStyle w:val="BodyText"/>
        <w:numPr>
          <w:ilvl w:val="0"/>
          <w:numId w:val="4"/>
        </w:numPr>
      </w:pPr>
      <w:r>
        <w:t>C</w:t>
      </w:r>
      <w:r w:rsidR="00A27B30">
        <w:t>onsider more invasive inspection</w:t>
      </w:r>
      <w:r>
        <w:t xml:space="preserve"> techniques should odors persist following the cleaning of debris from chilled beam units</w:t>
      </w:r>
      <w:r w:rsidR="009421FE">
        <w:t xml:space="preserve"> and AHU heat exchanger coils</w:t>
      </w:r>
      <w:r>
        <w:t>.  This may include lifting carpet tiles and cutting</w:t>
      </w:r>
      <w:r w:rsidR="00B57E6B">
        <w:t xml:space="preserve"> small</w:t>
      </w:r>
      <w:r>
        <w:t xml:space="preserve"> inspection holes in wallboard to find any mold colonization under/behind porous building materials in the areas of musty odors. </w:t>
      </w:r>
    </w:p>
    <w:p w:rsidR="00027982" w:rsidRPr="00DF0FEA" w:rsidRDefault="00D906AA" w:rsidP="00DF0FEA">
      <w:pPr>
        <w:pStyle w:val="BodyText"/>
        <w:numPr>
          <w:ilvl w:val="0"/>
          <w:numId w:val="4"/>
        </w:numPr>
      </w:pPr>
      <w:r w:rsidRPr="00DF0FEA">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HEPA filter equipped vacuum cleaner in conjunction with wet wiping of all surfaces is recommended.  Drinking water during the day can help ease some symptoms associated with a dry environment (throat and sinus irritations).</w:t>
      </w:r>
    </w:p>
    <w:p w:rsidR="00DF0FEA" w:rsidRPr="00DF0FEA" w:rsidRDefault="00724926" w:rsidP="00DF0FEA">
      <w:pPr>
        <w:pStyle w:val="BodyText"/>
        <w:numPr>
          <w:ilvl w:val="0"/>
          <w:numId w:val="4"/>
        </w:numPr>
      </w:pPr>
      <w:r w:rsidRPr="00DF0FEA">
        <w:t xml:space="preserve">Refer to resource manuals and other related indoor air quality documents for further building-wide evaluations and advice on maintaining public buildings.  Copies of these materials are located on the MDPH’s website: </w:t>
      </w:r>
      <w:hyperlink r:id="rId10" w:history="1">
        <w:r w:rsidR="00753DC4" w:rsidRPr="00385C6A">
          <w:rPr>
            <w:rStyle w:val="Hyperlink"/>
          </w:rPr>
          <w:t>http://mass.gov/dph/iaq</w:t>
        </w:r>
      </w:hyperlink>
      <w:r w:rsidR="008160B2" w:rsidRPr="00DF0FEA">
        <w:t>.</w:t>
      </w:r>
    </w:p>
    <w:p w:rsidR="00D906AA" w:rsidRPr="00DF0FEA" w:rsidRDefault="00D906AA" w:rsidP="00DF0FEA">
      <w:pPr>
        <w:pStyle w:val="Heading1"/>
      </w:pPr>
      <w:r>
        <w:br w:type="page"/>
      </w:r>
      <w:r w:rsidRPr="00DF0FEA">
        <w:lastRenderedPageBreak/>
        <w:t>References</w:t>
      </w:r>
    </w:p>
    <w:p w:rsidR="00157088" w:rsidRPr="008F7DFB" w:rsidRDefault="00157088" w:rsidP="00DF0FEA">
      <w:pPr>
        <w:pStyle w:val="BodyText2"/>
        <w:rPr>
          <w:szCs w:val="24"/>
        </w:rPr>
      </w:pPr>
      <w:proofErr w:type="gramStart"/>
      <w:r w:rsidRPr="008F7DFB">
        <w:rPr>
          <w:szCs w:val="24"/>
        </w:rPr>
        <w:t>ASHRAE.</w:t>
      </w:r>
      <w:proofErr w:type="gramEnd"/>
      <w:r w:rsidRPr="008F7DFB">
        <w:rPr>
          <w:szCs w:val="24"/>
        </w:rPr>
        <w:t xml:space="preserve">  1989.  Ventilation for Acceptable Indoor Air Quality.  </w:t>
      </w:r>
      <w:proofErr w:type="gramStart"/>
      <w:r w:rsidRPr="008F7DFB">
        <w:rPr>
          <w:szCs w:val="24"/>
        </w:rPr>
        <w:t>American Society of Heating, Refrigeration and Air Conditioning Engineers.</w:t>
      </w:r>
      <w:proofErr w:type="gramEnd"/>
      <w:r w:rsidRPr="008F7DFB">
        <w:rPr>
          <w:szCs w:val="24"/>
        </w:rPr>
        <w:t xml:space="preserve"> ANSI/ASHRAE 62-1989 </w:t>
      </w:r>
    </w:p>
    <w:p w:rsidR="00F10A46" w:rsidRPr="008F7DFB" w:rsidRDefault="008A2150" w:rsidP="00DF0FEA">
      <w:pPr>
        <w:pStyle w:val="BodyText2"/>
        <w:rPr>
          <w:szCs w:val="24"/>
          <w:highlight w:val="yellow"/>
        </w:rPr>
      </w:pPr>
      <w:proofErr w:type="gramStart"/>
      <w:r w:rsidRPr="008F7DFB">
        <w:rPr>
          <w:szCs w:val="24"/>
        </w:rPr>
        <w:t>ASHRAE.</w:t>
      </w:r>
      <w:proofErr w:type="gramEnd"/>
      <w:r w:rsidRPr="008F7DFB">
        <w:rPr>
          <w:szCs w:val="24"/>
        </w:rPr>
        <w:t xml:space="preserve">  2011.  Application Issues for Chilled Beam Technologies.  </w:t>
      </w:r>
      <w:proofErr w:type="gramStart"/>
      <w:r w:rsidRPr="008F7DFB">
        <w:rPr>
          <w:szCs w:val="24"/>
        </w:rPr>
        <w:t>American Society of Heating, Refrigeration and Air Conditioning Engineers.</w:t>
      </w:r>
      <w:proofErr w:type="gramEnd"/>
      <w:r w:rsidR="00250CA6" w:rsidRPr="008F7DFB">
        <w:rPr>
          <w:szCs w:val="24"/>
        </w:rPr>
        <w:t xml:space="preserve">  ASHRAE 2011</w:t>
      </w:r>
      <w:r w:rsidRPr="008F7DFB">
        <w:rPr>
          <w:szCs w:val="24"/>
          <w:highlight w:val="yellow"/>
        </w:rPr>
        <w:t xml:space="preserve">  </w:t>
      </w:r>
    </w:p>
    <w:p w:rsidR="001734D2" w:rsidRPr="008F7DFB" w:rsidRDefault="001734D2" w:rsidP="00DF0FEA">
      <w:pPr>
        <w:pStyle w:val="BodyText2"/>
        <w:rPr>
          <w:szCs w:val="24"/>
        </w:rPr>
      </w:pPr>
      <w:proofErr w:type="spellStart"/>
      <w:proofErr w:type="gramStart"/>
      <w:r w:rsidRPr="008F7DFB">
        <w:rPr>
          <w:szCs w:val="24"/>
        </w:rPr>
        <w:t>Barcolair</w:t>
      </w:r>
      <w:proofErr w:type="spellEnd"/>
      <w:r w:rsidRPr="008F7DFB">
        <w:rPr>
          <w:szCs w:val="24"/>
        </w:rPr>
        <w:t>.</w:t>
      </w:r>
      <w:proofErr w:type="gramEnd"/>
      <w:r w:rsidRPr="008F7DFB">
        <w:rPr>
          <w:szCs w:val="24"/>
        </w:rPr>
        <w:t xml:space="preserve">  2011.  </w:t>
      </w:r>
      <w:proofErr w:type="spellStart"/>
      <w:r w:rsidRPr="008F7DFB">
        <w:rPr>
          <w:i/>
          <w:szCs w:val="24"/>
        </w:rPr>
        <w:t>Barcol</w:t>
      </w:r>
      <w:proofErr w:type="spellEnd"/>
      <w:r w:rsidRPr="008F7DFB">
        <w:rPr>
          <w:i/>
          <w:szCs w:val="24"/>
        </w:rPr>
        <w:t>-air</w:t>
      </w:r>
      <w:r w:rsidRPr="008F7DFB">
        <w:rPr>
          <w:szCs w:val="24"/>
        </w:rPr>
        <w:t xml:space="preserve"> Active Chilled Beam </w:t>
      </w:r>
      <w:proofErr w:type="spellStart"/>
      <w:r w:rsidRPr="008F7DFB">
        <w:rPr>
          <w:i/>
          <w:szCs w:val="24"/>
        </w:rPr>
        <w:t>Optimair</w:t>
      </w:r>
      <w:proofErr w:type="spellEnd"/>
      <w:r w:rsidRPr="008F7DFB">
        <w:rPr>
          <w:i/>
          <w:szCs w:val="24"/>
        </w:rPr>
        <w:t xml:space="preserve"> HF</w:t>
      </w:r>
      <w:r w:rsidRPr="008F7DFB">
        <w:rPr>
          <w:szCs w:val="24"/>
        </w:rPr>
        <w:t>.  November 2011.</w:t>
      </w:r>
      <w:r w:rsidR="009704C9" w:rsidRPr="008F7DFB">
        <w:rPr>
          <w:szCs w:val="24"/>
        </w:rPr>
        <w:t xml:space="preserve">  Oxford, CT.  </w:t>
      </w:r>
      <w:hyperlink r:id="rId11" w:history="1">
        <w:r w:rsidR="008F7DFB" w:rsidRPr="008F7DFB">
          <w:rPr>
            <w:rStyle w:val="Hyperlink"/>
            <w:szCs w:val="24"/>
          </w:rPr>
          <w:t>www.barcolair</w:t>
        </w:r>
        <w:r w:rsidR="008F7DFB" w:rsidRPr="008F7DFB">
          <w:rPr>
            <w:rStyle w:val="Hyperlink"/>
            <w:szCs w:val="24"/>
          </w:rPr>
          <w:t>u</w:t>
        </w:r>
        <w:r w:rsidR="008F7DFB" w:rsidRPr="008F7DFB">
          <w:rPr>
            <w:rStyle w:val="Hyperlink"/>
            <w:szCs w:val="24"/>
          </w:rPr>
          <w:t>sa.com</w:t>
        </w:r>
      </w:hyperlink>
    </w:p>
    <w:p w:rsidR="0018446D" w:rsidRDefault="0018446D" w:rsidP="00DF0FEA">
      <w:pPr>
        <w:pStyle w:val="BodyText2"/>
      </w:pPr>
      <w:proofErr w:type="gramStart"/>
      <w:r w:rsidRPr="008F7DFB">
        <w:t>BOCA.</w:t>
      </w:r>
      <w:proofErr w:type="gramEnd"/>
      <w:r w:rsidRPr="008F7DFB">
        <w:t xml:space="preserve">  1993.  The BOCA National Mechanical Code-1993.  8</w:t>
      </w:r>
      <w:r w:rsidRPr="008F7DFB">
        <w:rPr>
          <w:vertAlign w:val="superscript"/>
        </w:rPr>
        <w:t>th</w:t>
      </w:r>
      <w:r w:rsidRPr="008F7DFB">
        <w:t xml:space="preserve"> </w:t>
      </w:r>
      <w:proofErr w:type="gramStart"/>
      <w:r w:rsidRPr="008F7DFB">
        <w:t>ed</w:t>
      </w:r>
      <w:proofErr w:type="gramEnd"/>
      <w:r w:rsidRPr="008F7DFB">
        <w:t>.  Building Officials &amp; Code Administrators International, Inc., Country Club Hills, IL.  M-308.1</w:t>
      </w:r>
    </w:p>
    <w:p w:rsidR="008F7DFB" w:rsidRPr="008F7DFB" w:rsidRDefault="008F7DFB" w:rsidP="00DF0FEA">
      <w:pPr>
        <w:pStyle w:val="BodyText2"/>
      </w:pPr>
      <w:proofErr w:type="gramStart"/>
      <w:r w:rsidRPr="008F7DFB">
        <w:t>MDPH.</w:t>
      </w:r>
      <w:proofErr w:type="gramEnd"/>
      <w:r w:rsidRPr="008F7DFB">
        <w:t xml:space="preserve">  1997.  Requirements to Maintain Air Quality in Indoor Skating Rinks (State Sanitary Code, Chapter XI).  </w:t>
      </w:r>
      <w:proofErr w:type="gramStart"/>
      <w:r w:rsidRPr="008F7DFB">
        <w:t>105 CMR 675.000.</w:t>
      </w:r>
      <w:proofErr w:type="gramEnd"/>
      <w:r w:rsidRPr="008F7DFB">
        <w:t xml:space="preserve">  </w:t>
      </w:r>
      <w:proofErr w:type="gramStart"/>
      <w:r w:rsidRPr="008F7DFB">
        <w:t>Massachusetts Department of Public Health, Boston, MA.</w:t>
      </w:r>
      <w:proofErr w:type="gramEnd"/>
    </w:p>
    <w:p w:rsidR="00C75812" w:rsidRPr="008F7DFB" w:rsidRDefault="00C75812" w:rsidP="00C75812">
      <w:pPr>
        <w:spacing w:after="240"/>
        <w:rPr>
          <w:szCs w:val="24"/>
        </w:rPr>
      </w:pPr>
      <w:proofErr w:type="gramStart"/>
      <w:r w:rsidRPr="008F7DFB">
        <w:rPr>
          <w:szCs w:val="24"/>
        </w:rPr>
        <w:t>OSHA.</w:t>
      </w:r>
      <w:proofErr w:type="gramEnd"/>
      <w:r w:rsidRPr="008F7DFB">
        <w:rPr>
          <w:szCs w:val="24"/>
        </w:rPr>
        <w:t xml:space="preserve">  1997.  Limits for Air Contaminants.  </w:t>
      </w:r>
      <w:proofErr w:type="gramStart"/>
      <w:r w:rsidRPr="008F7DFB">
        <w:rPr>
          <w:szCs w:val="24"/>
        </w:rPr>
        <w:t>Occupational Safety and Health Administration.</w:t>
      </w:r>
      <w:proofErr w:type="gramEnd"/>
      <w:r w:rsidRPr="008F7DFB">
        <w:rPr>
          <w:szCs w:val="24"/>
        </w:rPr>
        <w:t xml:space="preserve">  </w:t>
      </w:r>
      <w:proofErr w:type="gramStart"/>
      <w:r w:rsidRPr="008F7DFB">
        <w:rPr>
          <w:szCs w:val="24"/>
        </w:rPr>
        <w:t>Code of Federal Regulations.</w:t>
      </w:r>
      <w:proofErr w:type="gramEnd"/>
      <w:r w:rsidRPr="008F7DFB">
        <w:rPr>
          <w:szCs w:val="24"/>
        </w:rPr>
        <w:t xml:space="preserve">  29 C.F.R 1910.1000 Table </w:t>
      </w:r>
      <w:proofErr w:type="gramStart"/>
      <w:r w:rsidRPr="008F7DFB">
        <w:rPr>
          <w:szCs w:val="24"/>
        </w:rPr>
        <w:t>Z-1-A.</w:t>
      </w:r>
      <w:proofErr w:type="gramEnd"/>
    </w:p>
    <w:p w:rsidR="00C1434C" w:rsidRPr="008F7DFB" w:rsidRDefault="00C1434C" w:rsidP="00C75812">
      <w:pPr>
        <w:spacing w:after="240"/>
        <w:rPr>
          <w:szCs w:val="24"/>
          <w:highlight w:val="yellow"/>
        </w:rPr>
      </w:pPr>
      <w:proofErr w:type="spellStart"/>
      <w:proofErr w:type="gramStart"/>
      <w:r w:rsidRPr="008F7DFB">
        <w:rPr>
          <w:szCs w:val="24"/>
        </w:rPr>
        <w:t>Rotorsource</w:t>
      </w:r>
      <w:proofErr w:type="spellEnd"/>
      <w:r w:rsidRPr="008F7DFB">
        <w:rPr>
          <w:szCs w:val="24"/>
        </w:rPr>
        <w:t>.</w:t>
      </w:r>
      <w:proofErr w:type="gramEnd"/>
      <w:r w:rsidRPr="008F7DFB">
        <w:rPr>
          <w:szCs w:val="24"/>
        </w:rPr>
        <w:t xml:space="preserve">  </w:t>
      </w:r>
      <w:proofErr w:type="gramStart"/>
      <w:r w:rsidRPr="008F7DFB">
        <w:rPr>
          <w:szCs w:val="24"/>
        </w:rPr>
        <w:t xml:space="preserve">2005.  </w:t>
      </w:r>
      <w:proofErr w:type="spellStart"/>
      <w:r w:rsidRPr="008F7DFB">
        <w:rPr>
          <w:szCs w:val="24"/>
        </w:rPr>
        <w:t>Rotorsource</w:t>
      </w:r>
      <w:proofErr w:type="spellEnd"/>
      <w:r w:rsidRPr="008F7DFB">
        <w:rPr>
          <w:szCs w:val="24"/>
        </w:rPr>
        <w:t xml:space="preserve"> Energy Recovery Cassette Operation-Maintenance-Repair.</w:t>
      </w:r>
      <w:proofErr w:type="gramEnd"/>
      <w:r w:rsidRPr="008F7DFB">
        <w:rPr>
          <w:szCs w:val="24"/>
        </w:rPr>
        <w:t xml:space="preserve">  </w:t>
      </w:r>
      <w:r w:rsidR="009704C9" w:rsidRPr="008F7DFB">
        <w:rPr>
          <w:szCs w:val="24"/>
        </w:rPr>
        <w:t>Baton Rouge, LA.</w:t>
      </w:r>
      <w:r w:rsidR="008F7DFB" w:rsidRPr="008F7DFB">
        <w:rPr>
          <w:szCs w:val="24"/>
        </w:rPr>
        <w:t xml:space="preserve"> </w:t>
      </w:r>
      <w:hyperlink r:id="rId12" w:history="1">
        <w:r w:rsidR="008F7DFB" w:rsidRPr="008F7DFB">
          <w:rPr>
            <w:rStyle w:val="Hyperlink"/>
            <w:szCs w:val="24"/>
          </w:rPr>
          <w:t>www.rotorsource.com</w:t>
        </w:r>
      </w:hyperlink>
      <w:r w:rsidR="008F7DFB" w:rsidRPr="008F7DFB">
        <w:rPr>
          <w:szCs w:val="24"/>
          <w:highlight w:val="yellow"/>
        </w:rPr>
        <w:t xml:space="preserve">  </w:t>
      </w:r>
    </w:p>
    <w:p w:rsidR="001734D2" w:rsidRPr="008F7DFB" w:rsidRDefault="001734D2" w:rsidP="001734D2">
      <w:pPr>
        <w:spacing w:after="240"/>
        <w:rPr>
          <w:szCs w:val="24"/>
        </w:rPr>
      </w:pPr>
      <w:proofErr w:type="gramStart"/>
      <w:r w:rsidRPr="008F7DFB">
        <w:rPr>
          <w:szCs w:val="24"/>
        </w:rPr>
        <w:t>SBBRS.</w:t>
      </w:r>
      <w:proofErr w:type="gramEnd"/>
      <w:r w:rsidRPr="008F7DFB">
        <w:rPr>
          <w:szCs w:val="24"/>
        </w:rPr>
        <w:t xml:space="preserve">  2011.  Mechanical Ventilation.  </w:t>
      </w:r>
      <w:proofErr w:type="gramStart"/>
      <w:r w:rsidRPr="008F7DFB">
        <w:rPr>
          <w:szCs w:val="24"/>
        </w:rPr>
        <w:t>State Board of Building Regulations and Standards.</w:t>
      </w:r>
      <w:proofErr w:type="gramEnd"/>
      <w:r w:rsidRPr="008F7DFB">
        <w:rPr>
          <w:szCs w:val="24"/>
        </w:rPr>
        <w:t xml:space="preserve">  </w:t>
      </w:r>
      <w:proofErr w:type="gramStart"/>
      <w:r w:rsidRPr="008F7DFB">
        <w:rPr>
          <w:szCs w:val="24"/>
        </w:rPr>
        <w:t>Code of Massachusetts Regulations, 8</w:t>
      </w:r>
      <w:r w:rsidRPr="008F7DFB">
        <w:rPr>
          <w:szCs w:val="24"/>
          <w:vertAlign w:val="superscript"/>
        </w:rPr>
        <w:t>th</w:t>
      </w:r>
      <w:r w:rsidRPr="008F7DFB">
        <w:rPr>
          <w:szCs w:val="24"/>
        </w:rPr>
        <w:t xml:space="preserve"> edition.</w:t>
      </w:r>
      <w:proofErr w:type="gramEnd"/>
      <w:r w:rsidRPr="008F7DFB">
        <w:rPr>
          <w:szCs w:val="24"/>
        </w:rPr>
        <w:t xml:space="preserve">  780 CMR 1209.0</w:t>
      </w:r>
    </w:p>
    <w:p w:rsidR="001734D2" w:rsidRPr="008F7DFB" w:rsidRDefault="001734D2" w:rsidP="001734D2">
      <w:pPr>
        <w:spacing w:after="240"/>
        <w:rPr>
          <w:szCs w:val="24"/>
        </w:rPr>
      </w:pPr>
      <w:proofErr w:type="gramStart"/>
      <w:r w:rsidRPr="008F7DFB">
        <w:rPr>
          <w:szCs w:val="24"/>
        </w:rPr>
        <w:t>SMACNA.</w:t>
      </w:r>
      <w:proofErr w:type="gramEnd"/>
      <w:r w:rsidRPr="008F7DFB">
        <w:rPr>
          <w:szCs w:val="24"/>
        </w:rPr>
        <w:t xml:space="preserve">  1994.  HVAC Systems Commissioning Manual.  1</w:t>
      </w:r>
      <w:r w:rsidRPr="008F7DFB">
        <w:rPr>
          <w:szCs w:val="24"/>
          <w:vertAlign w:val="superscript"/>
        </w:rPr>
        <w:t>st</w:t>
      </w:r>
      <w:r w:rsidRPr="008F7DFB">
        <w:rPr>
          <w:szCs w:val="24"/>
        </w:rPr>
        <w:t xml:space="preserve"> </w:t>
      </w:r>
      <w:proofErr w:type="gramStart"/>
      <w:r w:rsidRPr="008F7DFB">
        <w:rPr>
          <w:szCs w:val="24"/>
        </w:rPr>
        <w:t>ed</w:t>
      </w:r>
      <w:proofErr w:type="gramEnd"/>
      <w:r w:rsidRPr="008F7DFB">
        <w:rPr>
          <w:szCs w:val="24"/>
        </w:rPr>
        <w:t xml:space="preserve">.  </w:t>
      </w:r>
      <w:proofErr w:type="gramStart"/>
      <w:r w:rsidRPr="008F7DFB">
        <w:rPr>
          <w:szCs w:val="24"/>
        </w:rPr>
        <w:t>Sheet Metal and Air Conditioning Contractors’ National Association, Inc., Chantilly, VA.</w:t>
      </w:r>
      <w:proofErr w:type="gramEnd"/>
    </w:p>
    <w:p w:rsidR="001734D2" w:rsidRPr="008F7DFB" w:rsidRDefault="001734D2" w:rsidP="001734D2">
      <w:pPr>
        <w:spacing w:after="240"/>
        <w:rPr>
          <w:szCs w:val="24"/>
        </w:rPr>
      </w:pPr>
      <w:proofErr w:type="spellStart"/>
      <w:proofErr w:type="gramStart"/>
      <w:r w:rsidRPr="008F7DFB">
        <w:rPr>
          <w:szCs w:val="24"/>
        </w:rPr>
        <w:t>Sundell</w:t>
      </w:r>
      <w:proofErr w:type="spellEnd"/>
      <w:r w:rsidRPr="008F7DFB">
        <w:rPr>
          <w:szCs w:val="24"/>
        </w:rPr>
        <w:t>.</w:t>
      </w:r>
      <w:proofErr w:type="gramEnd"/>
      <w:r w:rsidRPr="008F7DFB">
        <w:rPr>
          <w:szCs w:val="24"/>
        </w:rPr>
        <w:t xml:space="preserve">  2011.  </w:t>
      </w:r>
      <w:proofErr w:type="spellStart"/>
      <w:r w:rsidRPr="008F7DFB">
        <w:rPr>
          <w:szCs w:val="24"/>
        </w:rPr>
        <w:t>Sundell</w:t>
      </w:r>
      <w:proofErr w:type="spellEnd"/>
      <w:r w:rsidRPr="008F7DFB">
        <w:rPr>
          <w:szCs w:val="24"/>
        </w:rPr>
        <w:t xml:space="preserve">, J., H. Levin, W. W. </w:t>
      </w:r>
      <w:proofErr w:type="spellStart"/>
      <w:r w:rsidRPr="008F7DFB">
        <w:rPr>
          <w:szCs w:val="24"/>
        </w:rPr>
        <w:t>Nazaroff</w:t>
      </w:r>
      <w:proofErr w:type="spellEnd"/>
      <w:r w:rsidRPr="008F7DFB">
        <w:rPr>
          <w:szCs w:val="24"/>
        </w:rPr>
        <w:t xml:space="preserve">, W. S. Cain, W. J. Fisk, D. T. </w:t>
      </w:r>
      <w:proofErr w:type="spellStart"/>
      <w:r w:rsidRPr="008F7DFB">
        <w:rPr>
          <w:szCs w:val="24"/>
        </w:rPr>
        <w:t>Grimsrud</w:t>
      </w:r>
      <w:proofErr w:type="spellEnd"/>
      <w:r w:rsidRPr="008F7DFB">
        <w:rPr>
          <w:szCs w:val="24"/>
        </w:rPr>
        <w:t xml:space="preserve">, F. </w:t>
      </w:r>
      <w:proofErr w:type="spellStart"/>
      <w:r w:rsidRPr="008F7DFB">
        <w:rPr>
          <w:szCs w:val="24"/>
        </w:rPr>
        <w:t>Gyntelberg</w:t>
      </w:r>
      <w:proofErr w:type="spellEnd"/>
      <w:r w:rsidRPr="008F7DFB">
        <w:rPr>
          <w:szCs w:val="24"/>
        </w:rPr>
        <w:t xml:space="preserve">, Y. Li, A. K. </w:t>
      </w:r>
      <w:proofErr w:type="spellStart"/>
      <w:r w:rsidRPr="008F7DFB">
        <w:rPr>
          <w:szCs w:val="24"/>
        </w:rPr>
        <w:t>Persily</w:t>
      </w:r>
      <w:proofErr w:type="spellEnd"/>
      <w:r w:rsidRPr="008F7DFB">
        <w:rPr>
          <w:szCs w:val="24"/>
        </w:rPr>
        <w:t xml:space="preserve">, A. C. Pickering, J. M. </w:t>
      </w:r>
      <w:proofErr w:type="spellStart"/>
      <w:r w:rsidRPr="008F7DFB">
        <w:rPr>
          <w:szCs w:val="24"/>
        </w:rPr>
        <w:t>Samet</w:t>
      </w:r>
      <w:proofErr w:type="spellEnd"/>
      <w:r w:rsidRPr="008F7DFB">
        <w:rPr>
          <w:szCs w:val="24"/>
        </w:rPr>
        <w:t xml:space="preserve">, J. D. Spengler, S. T. Taylor, and C. J. </w:t>
      </w:r>
      <w:proofErr w:type="spellStart"/>
      <w:r w:rsidRPr="008F7DFB">
        <w:rPr>
          <w:szCs w:val="24"/>
        </w:rPr>
        <w:t>Weschler</w:t>
      </w:r>
      <w:proofErr w:type="spellEnd"/>
      <w:r w:rsidRPr="008F7DFB">
        <w:rPr>
          <w:szCs w:val="24"/>
        </w:rPr>
        <w:t xml:space="preserve">.  2011.  Ventilation rates and health: multidisciplinary review of the scientific literature.  </w:t>
      </w:r>
      <w:r w:rsidRPr="008F7DFB">
        <w:rPr>
          <w:bCs/>
          <w:i/>
          <w:szCs w:val="24"/>
        </w:rPr>
        <w:t>Indoor Air</w:t>
      </w:r>
      <w:r w:rsidRPr="008F7DFB">
        <w:rPr>
          <w:bCs/>
          <w:szCs w:val="24"/>
        </w:rPr>
        <w:t xml:space="preserve">, </w:t>
      </w:r>
      <w:r w:rsidRPr="008F7DFB">
        <w:rPr>
          <w:szCs w:val="24"/>
        </w:rPr>
        <w:t>Volume 21: pp 191–204.</w:t>
      </w:r>
    </w:p>
    <w:p w:rsidR="00404A5C" w:rsidRDefault="00157088" w:rsidP="00DF0FEA">
      <w:pPr>
        <w:pStyle w:val="BodyText2"/>
        <w:sectPr w:rsidR="00404A5C" w:rsidSect="00291F95">
          <w:footerReference w:type="default" r:id="rId13"/>
          <w:headerReference w:type="first" r:id="rId14"/>
          <w:endnotePr>
            <w:numFmt w:val="decimal"/>
          </w:endnotePr>
          <w:type w:val="continuous"/>
          <w:pgSz w:w="12240" w:h="15840"/>
          <w:pgMar w:top="1440" w:right="1440" w:bottom="1440" w:left="1440" w:header="1166" w:footer="720" w:gutter="0"/>
          <w:cols w:space="720"/>
          <w:noEndnote/>
          <w:titlePg/>
        </w:sectPr>
      </w:pPr>
      <w:proofErr w:type="gramStart"/>
      <w:r w:rsidRPr="008F7DFB">
        <w:t>US EPA.</w:t>
      </w:r>
      <w:proofErr w:type="gramEnd"/>
      <w:r w:rsidRPr="008F7DFB">
        <w:t xml:space="preserve">  2006. National Ambient Air Quality Standards (NAAQS).  </w:t>
      </w:r>
      <w:proofErr w:type="gramStart"/>
      <w:r w:rsidRPr="008F7DFB">
        <w:t>US Environmental Protection Agency, Office of Air Quality Planning and Standards, Washington, DC.</w:t>
      </w:r>
      <w:proofErr w:type="gramEnd"/>
      <w:r w:rsidRPr="008F7DFB">
        <w:t xml:space="preserve">  </w:t>
      </w:r>
      <w:hyperlink r:id="rId15" w:history="1">
        <w:r w:rsidRPr="008F7DFB">
          <w:rPr>
            <w:rStyle w:val="Hyperlink"/>
          </w:rPr>
          <w:t>http://www.epa.gov/air/criteria.html</w:t>
        </w:r>
      </w:hyperlink>
      <w:r w:rsidRPr="008F7DFB">
        <w:t>.</w:t>
      </w:r>
    </w:p>
    <w:p w:rsidR="00157088" w:rsidRDefault="00B82D18" w:rsidP="00DF0FEA">
      <w:pPr>
        <w:pStyle w:val="BodyText2"/>
      </w:pPr>
      <w:r>
        <w:rPr>
          <w:noProof/>
          <w:lang w:eastAsia="zh-TW"/>
        </w:rPr>
        <w:lastRenderedPageBreak/>
        <w:drawing>
          <wp:inline distT="0" distB="0" distL="0" distR="0">
            <wp:extent cx="8663940" cy="4411980"/>
            <wp:effectExtent l="0" t="0" r="0" b="0"/>
            <wp:docPr id="2" name="Picture 1" descr="C:\Documents and Settings\jdustin\My Documents\My Pictures\Operation%20principle%20of%20chilled%20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dustin\My Documents\My Pictures\Operation%20principle%20of%20chilled%20be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3940" cy="4411980"/>
                    </a:xfrm>
                    <a:prstGeom prst="rect">
                      <a:avLst/>
                    </a:prstGeom>
                    <a:noFill/>
                    <a:ln>
                      <a:noFill/>
                    </a:ln>
                  </pic:spPr>
                </pic:pic>
              </a:graphicData>
            </a:graphic>
          </wp:inline>
        </w:drawing>
      </w:r>
    </w:p>
    <w:p w:rsidR="006A09D4" w:rsidRDefault="006A09D4" w:rsidP="00DF0FEA">
      <w:pPr>
        <w:pStyle w:val="BodyText2"/>
        <w:sectPr w:rsidR="006A09D4" w:rsidSect="007646C3">
          <w:headerReference w:type="first" r:id="rId17"/>
          <w:endnotePr>
            <w:numFmt w:val="decimal"/>
          </w:endnotePr>
          <w:pgSz w:w="15840" w:h="12240" w:orient="landscape"/>
          <w:pgMar w:top="1440" w:right="1440" w:bottom="1440" w:left="1440" w:header="1152" w:footer="720" w:gutter="0"/>
          <w:cols w:space="720"/>
          <w:noEndnote/>
          <w:titlePg/>
          <w:docGrid w:linePitch="326"/>
        </w:sectPr>
      </w:pPr>
    </w:p>
    <w:p w:rsidR="0006586B" w:rsidRDefault="00B82D18" w:rsidP="006A09D4">
      <w:pPr>
        <w:pStyle w:val="BodyText2"/>
        <w:jc w:val="center"/>
        <w:rPr>
          <w:noProof/>
        </w:rPr>
        <w:sectPr w:rsidR="0006586B" w:rsidSect="007646C3">
          <w:headerReference w:type="first" r:id="rId18"/>
          <w:footerReference w:type="first" r:id="rId19"/>
          <w:endnotePr>
            <w:numFmt w:val="decimal"/>
          </w:endnotePr>
          <w:pgSz w:w="15840" w:h="12240" w:orient="landscape"/>
          <w:pgMar w:top="1440" w:right="1440" w:bottom="1440" w:left="1440" w:header="1152" w:footer="720" w:gutter="0"/>
          <w:cols w:space="720"/>
          <w:noEndnote/>
          <w:titlePg/>
          <w:docGrid w:linePitch="326"/>
        </w:sectPr>
      </w:pPr>
      <w:r>
        <w:rPr>
          <w:noProof/>
          <w:lang w:eastAsia="zh-TW"/>
        </w:rPr>
        <w:lastRenderedPageBreak/>
        <w:drawing>
          <wp:inline distT="0" distB="0" distL="0" distR="0">
            <wp:extent cx="6073140" cy="43891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3140" cy="4389120"/>
                    </a:xfrm>
                    <a:prstGeom prst="rect">
                      <a:avLst/>
                    </a:prstGeom>
                    <a:noFill/>
                    <a:ln>
                      <a:noFill/>
                    </a:ln>
                  </pic:spPr>
                </pic:pic>
              </a:graphicData>
            </a:graphic>
          </wp:inline>
        </w:drawing>
      </w:r>
    </w:p>
    <w:p w:rsidR="00E30548" w:rsidRPr="00E30548" w:rsidRDefault="00E30548" w:rsidP="00E30548">
      <w:pPr>
        <w:spacing w:after="200" w:line="276" w:lineRule="auto"/>
        <w:rPr>
          <w:rFonts w:eastAsia="Calibri"/>
          <w:b/>
          <w:sz w:val="22"/>
          <w:szCs w:val="22"/>
        </w:rPr>
      </w:pPr>
      <w:r w:rsidRPr="00E30548">
        <w:rPr>
          <w:rFonts w:eastAsia="Calibri"/>
          <w:b/>
          <w:sz w:val="22"/>
          <w:szCs w:val="22"/>
        </w:rPr>
        <w:lastRenderedPageBreak/>
        <w:t>Picture 1</w:t>
      </w:r>
    </w:p>
    <w:p w:rsidR="00E30548" w:rsidRPr="00E30548" w:rsidRDefault="00B82D18" w:rsidP="00E30548">
      <w:pPr>
        <w:spacing w:after="200" w:line="276" w:lineRule="auto"/>
        <w:jc w:val="center"/>
        <w:rPr>
          <w:rFonts w:eastAsia="Calibri"/>
          <w:b/>
          <w:sz w:val="22"/>
          <w:szCs w:val="22"/>
        </w:rPr>
      </w:pPr>
      <w:r>
        <w:rPr>
          <w:rFonts w:ascii="Verdana" w:eastAsia="Calibri" w:hAnsi="Verdana"/>
          <w:i/>
          <w:noProof/>
          <w:sz w:val="15"/>
          <w:szCs w:val="15"/>
          <w:lang w:eastAsia="zh-TW"/>
        </w:rPr>
        <w:drawing>
          <wp:inline distT="0" distB="0" distL="0" distR="0">
            <wp:extent cx="5105400" cy="3200400"/>
            <wp:effectExtent l="0" t="0" r="0" b="0"/>
            <wp:docPr id="4" name="Picture 3" descr="Title: Picture 1 - Description: Chilled beam unit in ceiling ti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1 - Description: Chilled beam unit in ceiling tile sy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Chilled beam unit in ceiling tile system</w:t>
      </w:r>
    </w:p>
    <w:p w:rsidR="00E30548" w:rsidRPr="00E30548" w:rsidRDefault="00E30548" w:rsidP="00E30548">
      <w:pPr>
        <w:spacing w:after="200" w:line="276" w:lineRule="auto"/>
        <w:rPr>
          <w:rFonts w:eastAsia="Calibri"/>
          <w:b/>
          <w:sz w:val="22"/>
          <w:szCs w:val="22"/>
        </w:rPr>
      </w:pPr>
      <w:r w:rsidRPr="00E30548">
        <w:rPr>
          <w:rFonts w:eastAsia="Calibri"/>
          <w:b/>
          <w:sz w:val="22"/>
          <w:szCs w:val="22"/>
        </w:rPr>
        <w:t>Picture 2</w:t>
      </w:r>
    </w:p>
    <w:p w:rsidR="00E30548" w:rsidRPr="00E30548" w:rsidRDefault="00B82D18" w:rsidP="00E30548">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5" name="Picture 4" descr="Title: Picture 2 - Description: Chilled beam unit showing supply and return connections for heat and cooling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2 - Description: Chilled beam unit showing supply and return connections for heat and cooling coi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Chilled beam unit showing supply and return connections for heat and cooling coils</w:t>
      </w:r>
    </w:p>
    <w:p w:rsidR="00E30548" w:rsidRPr="00E30548" w:rsidRDefault="00E30548" w:rsidP="00E30548">
      <w:pPr>
        <w:spacing w:after="200" w:line="276" w:lineRule="auto"/>
        <w:jc w:val="center"/>
        <w:rPr>
          <w:rFonts w:eastAsia="Calibri"/>
          <w:b/>
          <w:sz w:val="22"/>
          <w:szCs w:val="22"/>
        </w:rPr>
      </w:pPr>
    </w:p>
    <w:p w:rsidR="00E30548" w:rsidRPr="00E30548" w:rsidRDefault="00E30548" w:rsidP="00E30548">
      <w:pPr>
        <w:spacing w:after="200" w:line="276" w:lineRule="auto"/>
        <w:rPr>
          <w:rFonts w:eastAsia="Calibri"/>
          <w:b/>
          <w:sz w:val="22"/>
          <w:szCs w:val="22"/>
        </w:rPr>
      </w:pPr>
      <w:r w:rsidRPr="00E30548">
        <w:rPr>
          <w:rFonts w:eastAsia="Calibri"/>
          <w:b/>
          <w:sz w:val="22"/>
          <w:szCs w:val="22"/>
        </w:rPr>
        <w:lastRenderedPageBreak/>
        <w:t>Picture 3</w:t>
      </w:r>
    </w:p>
    <w:p w:rsidR="00E30548" w:rsidRPr="00E30548" w:rsidRDefault="00B82D18" w:rsidP="00E30548">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6" name="Picture 5" descr="Title: Picture 3 - Description: Chilled beam unit with ducted supply air from AHU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3 - Description: Chilled beam unit with ducted supply air from AHU attach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Chilled beam unit with ducted supply air from AHU attached</w:t>
      </w:r>
    </w:p>
    <w:p w:rsidR="00E30548" w:rsidRPr="00E30548" w:rsidRDefault="00E30548" w:rsidP="00E30548">
      <w:pPr>
        <w:spacing w:after="200" w:line="276" w:lineRule="auto"/>
        <w:rPr>
          <w:rFonts w:eastAsia="Calibri"/>
          <w:b/>
          <w:sz w:val="22"/>
          <w:szCs w:val="22"/>
        </w:rPr>
      </w:pPr>
      <w:r w:rsidRPr="00E30548">
        <w:rPr>
          <w:rFonts w:eastAsia="Calibri"/>
          <w:b/>
          <w:sz w:val="22"/>
          <w:szCs w:val="22"/>
        </w:rPr>
        <w:t>Picture 4</w:t>
      </w:r>
    </w:p>
    <w:p w:rsidR="00E30548" w:rsidRPr="00E30548" w:rsidRDefault="00B82D18" w:rsidP="00E30548">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7" name="Picture 6" descr="Ducted exhaust vent "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cted exhaust vent " titl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 xml:space="preserve">Ducted exhaust vent </w:t>
      </w:r>
    </w:p>
    <w:p w:rsidR="00E30548" w:rsidRPr="00E30548" w:rsidRDefault="00E30548" w:rsidP="00E30548">
      <w:pPr>
        <w:spacing w:after="200" w:line="276" w:lineRule="auto"/>
        <w:jc w:val="center"/>
        <w:rPr>
          <w:rFonts w:eastAsia="Calibri"/>
          <w:b/>
          <w:sz w:val="22"/>
          <w:szCs w:val="22"/>
        </w:rPr>
      </w:pPr>
    </w:p>
    <w:p w:rsidR="00E30548" w:rsidRPr="00E30548" w:rsidRDefault="00E30548" w:rsidP="00E30548">
      <w:pPr>
        <w:spacing w:after="200" w:line="276" w:lineRule="auto"/>
        <w:rPr>
          <w:rFonts w:eastAsia="Calibri"/>
          <w:b/>
          <w:sz w:val="22"/>
          <w:szCs w:val="22"/>
        </w:rPr>
      </w:pPr>
      <w:r w:rsidRPr="00E30548">
        <w:rPr>
          <w:rFonts w:eastAsia="Calibri"/>
          <w:b/>
          <w:sz w:val="22"/>
          <w:szCs w:val="22"/>
        </w:rPr>
        <w:lastRenderedPageBreak/>
        <w:t>Picture 5</w:t>
      </w:r>
    </w:p>
    <w:p w:rsidR="00E30548" w:rsidRPr="00E30548" w:rsidRDefault="00B82D18" w:rsidP="00E30548">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8" name="Picture 7" descr="Unmaintained plant/drip pan in reception area"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maintained plant/drip pan in reception area" titl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Unmaintained plant/drip pan in reception area</w:t>
      </w:r>
    </w:p>
    <w:p w:rsidR="00E30548" w:rsidRPr="00E30548" w:rsidRDefault="00E30548" w:rsidP="00E30548">
      <w:pPr>
        <w:spacing w:after="200" w:line="276" w:lineRule="auto"/>
        <w:rPr>
          <w:rFonts w:eastAsia="Calibri"/>
          <w:b/>
          <w:sz w:val="22"/>
          <w:szCs w:val="22"/>
        </w:rPr>
      </w:pPr>
      <w:r w:rsidRPr="00E30548">
        <w:rPr>
          <w:rFonts w:eastAsia="Calibri"/>
          <w:b/>
          <w:sz w:val="22"/>
          <w:szCs w:val="22"/>
        </w:rPr>
        <w:t>Picture 6</w:t>
      </w:r>
    </w:p>
    <w:p w:rsidR="00E30548" w:rsidRPr="00E30548" w:rsidRDefault="00B82D18" w:rsidP="00E30548">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9" name="Picture 8" descr="No signs of water damage above ceiling tile system"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 signs of water damage above ceiling tile system" titl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No signs of water damage above ceiling tile system</w:t>
      </w:r>
    </w:p>
    <w:p w:rsidR="00E30548" w:rsidRPr="00E30548" w:rsidRDefault="00E30548" w:rsidP="00E30548">
      <w:pPr>
        <w:spacing w:after="200" w:line="276" w:lineRule="auto"/>
        <w:jc w:val="center"/>
        <w:rPr>
          <w:rFonts w:eastAsia="Calibri"/>
          <w:b/>
          <w:sz w:val="22"/>
          <w:szCs w:val="22"/>
        </w:rPr>
      </w:pPr>
    </w:p>
    <w:p w:rsidR="00E30548" w:rsidRPr="00E30548" w:rsidRDefault="00E30548" w:rsidP="00E30548">
      <w:pPr>
        <w:spacing w:after="200" w:line="276" w:lineRule="auto"/>
        <w:rPr>
          <w:rFonts w:eastAsia="Calibri"/>
          <w:b/>
          <w:sz w:val="22"/>
          <w:szCs w:val="22"/>
        </w:rPr>
      </w:pPr>
      <w:r w:rsidRPr="00E30548">
        <w:rPr>
          <w:rFonts w:eastAsia="Calibri"/>
          <w:b/>
          <w:sz w:val="22"/>
          <w:szCs w:val="22"/>
        </w:rPr>
        <w:lastRenderedPageBreak/>
        <w:t>Picture 7</w:t>
      </w:r>
    </w:p>
    <w:p w:rsidR="00E30548" w:rsidRPr="00E30548" w:rsidRDefault="00B82D18" w:rsidP="00E30548">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10" name="Picture 9" descr="Dirty filters in third floor AHU appear to be not of proper MERV rating"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rty filters in third floor AHU appear to be not of proper MERV rating" titl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30548" w:rsidRPr="00E30548" w:rsidRDefault="00E30548" w:rsidP="00E30548">
      <w:pPr>
        <w:spacing w:after="200" w:line="276" w:lineRule="auto"/>
        <w:jc w:val="center"/>
        <w:rPr>
          <w:rFonts w:eastAsia="Calibri"/>
          <w:b/>
          <w:sz w:val="22"/>
          <w:szCs w:val="22"/>
        </w:rPr>
      </w:pPr>
      <w:r w:rsidRPr="00E30548">
        <w:rPr>
          <w:rFonts w:eastAsia="Calibri"/>
          <w:b/>
          <w:sz w:val="22"/>
          <w:szCs w:val="22"/>
        </w:rPr>
        <w:t>Dirty filters in third floor AHU appear to be not of proper MERV rating</w:t>
      </w:r>
    </w:p>
    <w:p w:rsidR="0050231F" w:rsidRDefault="0050231F" w:rsidP="006A09D4">
      <w:pPr>
        <w:pStyle w:val="BodyText2"/>
        <w:jc w:val="center"/>
        <w:sectPr w:rsidR="0050231F">
          <w:footerReference w:type="default" r:id="rId28"/>
          <w:pgSz w:w="12240" w:h="15840"/>
          <w:pgMar w:top="1440" w:right="1440" w:bottom="1440" w:left="1440" w:header="720" w:footer="720" w:gutter="0"/>
          <w:cols w:space="720"/>
          <w:docGrid w:linePitch="360"/>
        </w:sectPr>
      </w:pPr>
    </w:p>
    <w:tbl>
      <w:tblPr>
        <w:tblW w:w="145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481972" w:rsidRPr="00481972" w:rsidTr="00355C20">
        <w:tblPrEx>
          <w:tblCellMar>
            <w:top w:w="0" w:type="dxa"/>
            <w:bottom w:w="0" w:type="dxa"/>
          </w:tblCellMar>
        </w:tblPrEx>
        <w:trPr>
          <w:cantSplit/>
          <w:trHeight w:val="350"/>
          <w:tblHeader/>
          <w:jc w:val="center"/>
        </w:trPr>
        <w:tc>
          <w:tcPr>
            <w:tcW w:w="1909" w:type="dxa"/>
            <w:vMerge w:val="restart"/>
            <w:vAlign w:val="bottom"/>
          </w:tcPr>
          <w:p w:rsidR="00481972" w:rsidRPr="00481972" w:rsidRDefault="00481972" w:rsidP="00481972">
            <w:pPr>
              <w:keepNext/>
              <w:jc w:val="center"/>
              <w:outlineLvl w:val="0"/>
              <w:rPr>
                <w:b/>
                <w:sz w:val="20"/>
              </w:rPr>
            </w:pPr>
            <w:r w:rsidRPr="00481972">
              <w:rPr>
                <w:b/>
                <w:sz w:val="20"/>
              </w:rPr>
              <w:lastRenderedPageBreak/>
              <w:t>Location</w:t>
            </w:r>
          </w:p>
        </w:tc>
        <w:tc>
          <w:tcPr>
            <w:tcW w:w="920" w:type="dxa"/>
            <w:vMerge w:val="restart"/>
            <w:vAlign w:val="bottom"/>
          </w:tcPr>
          <w:p w:rsidR="00481972" w:rsidRPr="00481972" w:rsidRDefault="00481972" w:rsidP="00481972">
            <w:pPr>
              <w:jc w:val="center"/>
              <w:rPr>
                <w:b/>
                <w:sz w:val="20"/>
              </w:rPr>
            </w:pPr>
            <w:r w:rsidRPr="00481972">
              <w:rPr>
                <w:b/>
                <w:sz w:val="20"/>
              </w:rPr>
              <w:t>Carbon</w:t>
            </w:r>
          </w:p>
          <w:p w:rsidR="00481972" w:rsidRPr="00481972" w:rsidRDefault="00481972" w:rsidP="00481972">
            <w:pPr>
              <w:jc w:val="center"/>
              <w:rPr>
                <w:b/>
                <w:sz w:val="20"/>
              </w:rPr>
            </w:pPr>
            <w:r w:rsidRPr="00481972">
              <w:rPr>
                <w:b/>
                <w:sz w:val="20"/>
              </w:rPr>
              <w:t>Dioxide</w:t>
            </w:r>
          </w:p>
          <w:p w:rsidR="00481972" w:rsidRPr="00481972" w:rsidRDefault="00481972" w:rsidP="00481972">
            <w:pPr>
              <w:jc w:val="center"/>
              <w:rPr>
                <w:b/>
                <w:sz w:val="20"/>
              </w:rPr>
            </w:pPr>
            <w:r w:rsidRPr="00481972">
              <w:rPr>
                <w:b/>
                <w:sz w:val="20"/>
              </w:rPr>
              <w:t>(ppm)</w:t>
            </w:r>
          </w:p>
        </w:tc>
        <w:tc>
          <w:tcPr>
            <w:tcW w:w="1136" w:type="dxa"/>
            <w:vMerge w:val="restart"/>
          </w:tcPr>
          <w:p w:rsidR="00481972" w:rsidRPr="00481972" w:rsidRDefault="00481972" w:rsidP="00481972">
            <w:pPr>
              <w:jc w:val="center"/>
              <w:rPr>
                <w:b/>
                <w:sz w:val="20"/>
              </w:rPr>
            </w:pPr>
            <w:r w:rsidRPr="00481972">
              <w:rPr>
                <w:b/>
                <w:sz w:val="20"/>
              </w:rPr>
              <w:t>Carbon Monoxide</w:t>
            </w:r>
          </w:p>
          <w:p w:rsidR="00481972" w:rsidRPr="00481972" w:rsidRDefault="00481972" w:rsidP="00481972">
            <w:pPr>
              <w:jc w:val="center"/>
              <w:rPr>
                <w:b/>
                <w:sz w:val="20"/>
              </w:rPr>
            </w:pPr>
            <w:r w:rsidRPr="00481972">
              <w:rPr>
                <w:b/>
                <w:sz w:val="20"/>
              </w:rPr>
              <w:t>(ppm)</w:t>
            </w:r>
          </w:p>
        </w:tc>
        <w:tc>
          <w:tcPr>
            <w:tcW w:w="810" w:type="dxa"/>
            <w:vMerge w:val="restart"/>
            <w:vAlign w:val="bottom"/>
          </w:tcPr>
          <w:p w:rsidR="00481972" w:rsidRPr="00481972" w:rsidRDefault="00481972" w:rsidP="00481972">
            <w:pPr>
              <w:jc w:val="center"/>
              <w:rPr>
                <w:b/>
                <w:sz w:val="20"/>
              </w:rPr>
            </w:pPr>
            <w:r w:rsidRPr="00481972">
              <w:rPr>
                <w:b/>
                <w:sz w:val="20"/>
              </w:rPr>
              <w:t>Temp</w:t>
            </w:r>
          </w:p>
          <w:p w:rsidR="00481972" w:rsidRPr="00481972" w:rsidRDefault="00481972" w:rsidP="00481972">
            <w:pPr>
              <w:jc w:val="center"/>
              <w:rPr>
                <w:b/>
                <w:sz w:val="20"/>
              </w:rPr>
            </w:pPr>
            <w:r w:rsidRPr="00481972">
              <w:rPr>
                <w:b/>
                <w:sz w:val="20"/>
              </w:rPr>
              <w:t>(°F)</w:t>
            </w:r>
          </w:p>
        </w:tc>
        <w:tc>
          <w:tcPr>
            <w:tcW w:w="1080" w:type="dxa"/>
            <w:vMerge w:val="restart"/>
            <w:vAlign w:val="bottom"/>
          </w:tcPr>
          <w:p w:rsidR="00481972" w:rsidRPr="00481972" w:rsidRDefault="00481972" w:rsidP="00481972">
            <w:pPr>
              <w:jc w:val="center"/>
              <w:rPr>
                <w:b/>
                <w:sz w:val="20"/>
              </w:rPr>
            </w:pPr>
            <w:r w:rsidRPr="00481972">
              <w:rPr>
                <w:b/>
                <w:sz w:val="20"/>
              </w:rPr>
              <w:t>Relative</w:t>
            </w:r>
          </w:p>
          <w:p w:rsidR="00481972" w:rsidRPr="00481972" w:rsidRDefault="00481972" w:rsidP="00481972">
            <w:pPr>
              <w:jc w:val="center"/>
              <w:rPr>
                <w:b/>
                <w:sz w:val="20"/>
              </w:rPr>
            </w:pPr>
            <w:r w:rsidRPr="00481972">
              <w:rPr>
                <w:b/>
                <w:sz w:val="20"/>
              </w:rPr>
              <w:t>Humidity</w:t>
            </w:r>
          </w:p>
          <w:p w:rsidR="00481972" w:rsidRPr="00481972" w:rsidRDefault="00481972" w:rsidP="00481972">
            <w:pPr>
              <w:jc w:val="center"/>
              <w:rPr>
                <w:b/>
                <w:sz w:val="20"/>
              </w:rPr>
            </w:pPr>
            <w:r w:rsidRPr="00481972">
              <w:rPr>
                <w:b/>
                <w:sz w:val="20"/>
              </w:rPr>
              <w:t>(%)</w:t>
            </w:r>
          </w:p>
        </w:tc>
        <w:tc>
          <w:tcPr>
            <w:tcW w:w="900" w:type="dxa"/>
            <w:vMerge w:val="restart"/>
            <w:vAlign w:val="bottom"/>
          </w:tcPr>
          <w:p w:rsidR="00481972" w:rsidRPr="00481972" w:rsidRDefault="00481972" w:rsidP="00481972">
            <w:pPr>
              <w:jc w:val="center"/>
              <w:rPr>
                <w:b/>
                <w:sz w:val="20"/>
              </w:rPr>
            </w:pPr>
            <w:r w:rsidRPr="00481972">
              <w:rPr>
                <w:b/>
                <w:sz w:val="20"/>
              </w:rPr>
              <w:t>TVOCs</w:t>
            </w:r>
          </w:p>
          <w:p w:rsidR="00481972" w:rsidRPr="00481972" w:rsidRDefault="00481972" w:rsidP="00481972">
            <w:pPr>
              <w:jc w:val="center"/>
              <w:rPr>
                <w:b/>
                <w:sz w:val="20"/>
              </w:rPr>
            </w:pPr>
            <w:r w:rsidRPr="00481972">
              <w:rPr>
                <w:b/>
                <w:sz w:val="20"/>
              </w:rPr>
              <w:t>(ppm)</w:t>
            </w:r>
          </w:p>
        </w:tc>
        <w:tc>
          <w:tcPr>
            <w:tcW w:w="954" w:type="dxa"/>
            <w:vMerge w:val="restart"/>
            <w:vAlign w:val="bottom"/>
          </w:tcPr>
          <w:p w:rsidR="00481972" w:rsidRPr="00481972" w:rsidRDefault="00481972" w:rsidP="00481972">
            <w:pPr>
              <w:jc w:val="center"/>
              <w:rPr>
                <w:b/>
                <w:sz w:val="20"/>
              </w:rPr>
            </w:pPr>
            <w:r w:rsidRPr="00481972">
              <w:rPr>
                <w:b/>
                <w:sz w:val="20"/>
              </w:rPr>
              <w:t>PM2.5</w:t>
            </w:r>
          </w:p>
          <w:p w:rsidR="00481972" w:rsidRPr="00481972" w:rsidRDefault="00481972" w:rsidP="00481972">
            <w:pPr>
              <w:jc w:val="center"/>
              <w:rPr>
                <w:b/>
                <w:sz w:val="20"/>
              </w:rPr>
            </w:pPr>
            <w:r w:rsidRPr="00481972">
              <w:rPr>
                <w:b/>
                <w:sz w:val="20"/>
              </w:rPr>
              <w:t>(µg/m</w:t>
            </w:r>
            <w:r w:rsidRPr="00481972">
              <w:rPr>
                <w:b/>
                <w:sz w:val="20"/>
                <w:vertAlign w:val="superscript"/>
              </w:rPr>
              <w:t>3</w:t>
            </w:r>
            <w:r w:rsidRPr="00481972">
              <w:rPr>
                <w:b/>
                <w:sz w:val="20"/>
              </w:rPr>
              <w:t>)</w:t>
            </w:r>
          </w:p>
        </w:tc>
        <w:tc>
          <w:tcPr>
            <w:tcW w:w="1260" w:type="dxa"/>
            <w:vMerge w:val="restart"/>
            <w:vAlign w:val="bottom"/>
          </w:tcPr>
          <w:p w:rsidR="00481972" w:rsidRPr="00481972" w:rsidRDefault="00481972" w:rsidP="00481972">
            <w:pPr>
              <w:jc w:val="center"/>
              <w:rPr>
                <w:b/>
                <w:sz w:val="20"/>
              </w:rPr>
            </w:pPr>
            <w:r w:rsidRPr="00481972">
              <w:rPr>
                <w:b/>
                <w:sz w:val="20"/>
              </w:rPr>
              <w:t>Occupants</w:t>
            </w:r>
          </w:p>
          <w:p w:rsidR="00481972" w:rsidRPr="00481972" w:rsidRDefault="00481972" w:rsidP="00481972">
            <w:pPr>
              <w:jc w:val="center"/>
              <w:rPr>
                <w:b/>
                <w:sz w:val="20"/>
              </w:rPr>
            </w:pPr>
            <w:r w:rsidRPr="00481972">
              <w:rPr>
                <w:b/>
                <w:sz w:val="20"/>
              </w:rPr>
              <w:t>in Room</w:t>
            </w:r>
          </w:p>
        </w:tc>
        <w:tc>
          <w:tcPr>
            <w:tcW w:w="1260" w:type="dxa"/>
            <w:vMerge w:val="restart"/>
            <w:vAlign w:val="bottom"/>
          </w:tcPr>
          <w:p w:rsidR="00481972" w:rsidRPr="00481972" w:rsidRDefault="00481972" w:rsidP="00481972">
            <w:pPr>
              <w:jc w:val="center"/>
              <w:rPr>
                <w:b/>
                <w:sz w:val="20"/>
              </w:rPr>
            </w:pPr>
            <w:r w:rsidRPr="00481972">
              <w:rPr>
                <w:b/>
                <w:sz w:val="20"/>
              </w:rPr>
              <w:t>Windows</w:t>
            </w:r>
          </w:p>
          <w:p w:rsidR="00481972" w:rsidRPr="00481972" w:rsidRDefault="00481972" w:rsidP="00481972">
            <w:pPr>
              <w:jc w:val="center"/>
              <w:rPr>
                <w:b/>
                <w:sz w:val="20"/>
              </w:rPr>
            </w:pPr>
            <w:r w:rsidRPr="00481972">
              <w:rPr>
                <w:b/>
                <w:sz w:val="20"/>
              </w:rPr>
              <w:t>Openable</w:t>
            </w:r>
          </w:p>
        </w:tc>
        <w:tc>
          <w:tcPr>
            <w:tcW w:w="1890" w:type="dxa"/>
            <w:gridSpan w:val="3"/>
            <w:tcBorders>
              <w:left w:val="nil"/>
              <w:bottom w:val="nil"/>
            </w:tcBorders>
            <w:vAlign w:val="bottom"/>
          </w:tcPr>
          <w:p w:rsidR="00481972" w:rsidRPr="00481972" w:rsidRDefault="00481972" w:rsidP="00481972">
            <w:pPr>
              <w:ind w:left="-105"/>
              <w:jc w:val="center"/>
              <w:rPr>
                <w:b/>
                <w:sz w:val="20"/>
              </w:rPr>
            </w:pPr>
            <w:r w:rsidRPr="00481972">
              <w:rPr>
                <w:b/>
                <w:sz w:val="20"/>
              </w:rPr>
              <w:t>Ventilation</w:t>
            </w:r>
          </w:p>
        </w:tc>
        <w:tc>
          <w:tcPr>
            <w:tcW w:w="2471" w:type="dxa"/>
            <w:vMerge w:val="restart"/>
            <w:vAlign w:val="bottom"/>
          </w:tcPr>
          <w:p w:rsidR="00481972" w:rsidRPr="00481972" w:rsidRDefault="00481972" w:rsidP="00481972">
            <w:pPr>
              <w:jc w:val="center"/>
              <w:rPr>
                <w:b/>
                <w:sz w:val="20"/>
              </w:rPr>
            </w:pPr>
            <w:r w:rsidRPr="00481972">
              <w:rPr>
                <w:b/>
                <w:sz w:val="20"/>
              </w:rPr>
              <w:t>Remarks</w:t>
            </w:r>
          </w:p>
        </w:tc>
      </w:tr>
      <w:tr w:rsidR="00481972" w:rsidRPr="00481972" w:rsidTr="00355C20">
        <w:tblPrEx>
          <w:tblCellMar>
            <w:top w:w="0" w:type="dxa"/>
            <w:bottom w:w="0" w:type="dxa"/>
          </w:tblCellMar>
        </w:tblPrEx>
        <w:trPr>
          <w:cantSplit/>
          <w:trHeight w:val="350"/>
          <w:tblHeader/>
          <w:jc w:val="center"/>
        </w:trPr>
        <w:tc>
          <w:tcPr>
            <w:tcW w:w="1909" w:type="dxa"/>
            <w:vMerge/>
            <w:vAlign w:val="bottom"/>
          </w:tcPr>
          <w:p w:rsidR="00481972" w:rsidRPr="00481972" w:rsidRDefault="00481972" w:rsidP="00481972">
            <w:pPr>
              <w:keepNext/>
              <w:jc w:val="center"/>
              <w:outlineLvl w:val="0"/>
              <w:rPr>
                <w:b/>
                <w:sz w:val="20"/>
              </w:rPr>
            </w:pPr>
          </w:p>
        </w:tc>
        <w:tc>
          <w:tcPr>
            <w:tcW w:w="920" w:type="dxa"/>
            <w:vMerge/>
            <w:vAlign w:val="bottom"/>
          </w:tcPr>
          <w:p w:rsidR="00481972" w:rsidRPr="00481972" w:rsidRDefault="00481972" w:rsidP="00481972">
            <w:pPr>
              <w:jc w:val="center"/>
              <w:rPr>
                <w:b/>
                <w:sz w:val="20"/>
              </w:rPr>
            </w:pPr>
          </w:p>
        </w:tc>
        <w:tc>
          <w:tcPr>
            <w:tcW w:w="1136" w:type="dxa"/>
            <w:vMerge/>
          </w:tcPr>
          <w:p w:rsidR="00481972" w:rsidRPr="00481972" w:rsidRDefault="00481972" w:rsidP="00481972">
            <w:pPr>
              <w:jc w:val="center"/>
              <w:rPr>
                <w:b/>
                <w:sz w:val="20"/>
              </w:rPr>
            </w:pPr>
          </w:p>
        </w:tc>
        <w:tc>
          <w:tcPr>
            <w:tcW w:w="810" w:type="dxa"/>
            <w:vMerge/>
            <w:vAlign w:val="bottom"/>
          </w:tcPr>
          <w:p w:rsidR="00481972" w:rsidRPr="00481972" w:rsidRDefault="00481972" w:rsidP="00481972">
            <w:pPr>
              <w:jc w:val="center"/>
              <w:rPr>
                <w:b/>
                <w:sz w:val="20"/>
              </w:rPr>
            </w:pPr>
          </w:p>
        </w:tc>
        <w:tc>
          <w:tcPr>
            <w:tcW w:w="1080" w:type="dxa"/>
            <w:vMerge/>
            <w:vAlign w:val="bottom"/>
          </w:tcPr>
          <w:p w:rsidR="00481972" w:rsidRPr="00481972" w:rsidRDefault="00481972" w:rsidP="00481972">
            <w:pPr>
              <w:jc w:val="center"/>
              <w:rPr>
                <w:b/>
                <w:sz w:val="20"/>
              </w:rPr>
            </w:pPr>
          </w:p>
        </w:tc>
        <w:tc>
          <w:tcPr>
            <w:tcW w:w="900" w:type="dxa"/>
            <w:vMerge/>
            <w:vAlign w:val="bottom"/>
          </w:tcPr>
          <w:p w:rsidR="00481972" w:rsidRPr="00481972" w:rsidRDefault="00481972" w:rsidP="00481972">
            <w:pPr>
              <w:jc w:val="center"/>
              <w:rPr>
                <w:b/>
                <w:sz w:val="20"/>
              </w:rPr>
            </w:pPr>
          </w:p>
        </w:tc>
        <w:tc>
          <w:tcPr>
            <w:tcW w:w="954" w:type="dxa"/>
            <w:vMerge/>
          </w:tcPr>
          <w:p w:rsidR="00481972" w:rsidRPr="00481972" w:rsidRDefault="00481972" w:rsidP="00481972">
            <w:pPr>
              <w:jc w:val="center"/>
              <w:rPr>
                <w:b/>
                <w:sz w:val="20"/>
              </w:rPr>
            </w:pPr>
          </w:p>
        </w:tc>
        <w:tc>
          <w:tcPr>
            <w:tcW w:w="1260" w:type="dxa"/>
            <w:vMerge/>
            <w:vAlign w:val="bottom"/>
          </w:tcPr>
          <w:p w:rsidR="00481972" w:rsidRPr="00481972" w:rsidRDefault="00481972" w:rsidP="00481972">
            <w:pPr>
              <w:jc w:val="center"/>
              <w:rPr>
                <w:b/>
                <w:sz w:val="20"/>
              </w:rPr>
            </w:pPr>
          </w:p>
        </w:tc>
        <w:tc>
          <w:tcPr>
            <w:tcW w:w="1260" w:type="dxa"/>
            <w:vMerge/>
            <w:vAlign w:val="bottom"/>
          </w:tcPr>
          <w:p w:rsidR="00481972" w:rsidRPr="00481972" w:rsidRDefault="00481972" w:rsidP="00481972">
            <w:pPr>
              <w:jc w:val="center"/>
              <w:rPr>
                <w:b/>
                <w:sz w:val="20"/>
              </w:rPr>
            </w:pPr>
          </w:p>
        </w:tc>
        <w:tc>
          <w:tcPr>
            <w:tcW w:w="891" w:type="dxa"/>
            <w:tcBorders>
              <w:left w:val="nil"/>
              <w:bottom w:val="nil"/>
            </w:tcBorders>
            <w:vAlign w:val="bottom"/>
          </w:tcPr>
          <w:p w:rsidR="00481972" w:rsidRPr="00481972" w:rsidRDefault="00481972" w:rsidP="00481972">
            <w:pPr>
              <w:ind w:left="-105"/>
              <w:jc w:val="center"/>
              <w:rPr>
                <w:b/>
                <w:sz w:val="20"/>
              </w:rPr>
            </w:pPr>
            <w:r w:rsidRPr="00481972">
              <w:rPr>
                <w:b/>
                <w:sz w:val="20"/>
              </w:rPr>
              <w:t>Supply</w:t>
            </w:r>
          </w:p>
        </w:tc>
        <w:tc>
          <w:tcPr>
            <w:tcW w:w="999" w:type="dxa"/>
            <w:gridSpan w:val="2"/>
            <w:tcBorders>
              <w:left w:val="nil"/>
              <w:bottom w:val="nil"/>
            </w:tcBorders>
            <w:vAlign w:val="bottom"/>
          </w:tcPr>
          <w:p w:rsidR="00481972" w:rsidRPr="00481972" w:rsidRDefault="00481972" w:rsidP="00481972">
            <w:pPr>
              <w:ind w:left="-105"/>
              <w:jc w:val="center"/>
              <w:rPr>
                <w:b/>
                <w:sz w:val="20"/>
              </w:rPr>
            </w:pPr>
            <w:r w:rsidRPr="00481972">
              <w:rPr>
                <w:b/>
                <w:sz w:val="20"/>
              </w:rPr>
              <w:t>Exhaust</w:t>
            </w:r>
          </w:p>
        </w:tc>
        <w:tc>
          <w:tcPr>
            <w:tcW w:w="2471" w:type="dxa"/>
            <w:vMerge/>
            <w:vAlign w:val="bottom"/>
          </w:tcPr>
          <w:p w:rsidR="00481972" w:rsidRPr="00481972" w:rsidRDefault="00481972" w:rsidP="00481972">
            <w:pPr>
              <w:jc w:val="center"/>
              <w:rPr>
                <w:b/>
                <w:sz w:val="20"/>
              </w:rPr>
            </w:pPr>
          </w:p>
        </w:tc>
      </w:tr>
      <w:tr w:rsidR="00481972" w:rsidRPr="00481972" w:rsidTr="00355C20">
        <w:tblPrEx>
          <w:tblCellMar>
            <w:top w:w="0" w:type="dxa"/>
            <w:bottom w:w="0" w:type="dxa"/>
          </w:tblCellMar>
        </w:tblPrEx>
        <w:trPr>
          <w:trHeight w:val="648"/>
          <w:jc w:val="center"/>
        </w:trPr>
        <w:tc>
          <w:tcPr>
            <w:tcW w:w="1909" w:type="dxa"/>
            <w:vAlign w:val="center"/>
          </w:tcPr>
          <w:p w:rsidR="00481972" w:rsidRPr="00481972" w:rsidRDefault="00481972" w:rsidP="00481972">
            <w:pPr>
              <w:spacing w:before="60" w:after="60"/>
              <w:rPr>
                <w:sz w:val="22"/>
                <w:szCs w:val="22"/>
              </w:rPr>
            </w:pPr>
            <w:r w:rsidRPr="00481972">
              <w:rPr>
                <w:sz w:val="22"/>
                <w:szCs w:val="22"/>
              </w:rPr>
              <w:t>Background</w:t>
            </w:r>
          </w:p>
        </w:tc>
        <w:tc>
          <w:tcPr>
            <w:tcW w:w="920" w:type="dxa"/>
            <w:vAlign w:val="center"/>
          </w:tcPr>
          <w:p w:rsidR="00481972" w:rsidRPr="00481972" w:rsidRDefault="00481972" w:rsidP="00481972">
            <w:pPr>
              <w:spacing w:before="60" w:after="60"/>
              <w:rPr>
                <w:sz w:val="22"/>
                <w:szCs w:val="22"/>
              </w:rPr>
            </w:pPr>
            <w:r w:rsidRPr="00481972">
              <w:rPr>
                <w:sz w:val="22"/>
                <w:szCs w:val="22"/>
              </w:rPr>
              <w:t>366</w:t>
            </w:r>
          </w:p>
        </w:tc>
        <w:tc>
          <w:tcPr>
            <w:tcW w:w="1136"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810" w:type="dxa"/>
            <w:vAlign w:val="center"/>
          </w:tcPr>
          <w:p w:rsidR="00481972" w:rsidRPr="00481972" w:rsidRDefault="00481972" w:rsidP="00481972">
            <w:pPr>
              <w:spacing w:before="60" w:after="60"/>
              <w:jc w:val="center"/>
              <w:rPr>
                <w:sz w:val="22"/>
                <w:szCs w:val="22"/>
              </w:rPr>
            </w:pPr>
            <w:r w:rsidRPr="00481972">
              <w:rPr>
                <w:sz w:val="22"/>
                <w:szCs w:val="22"/>
              </w:rPr>
              <w:t>29</w:t>
            </w:r>
          </w:p>
        </w:tc>
        <w:tc>
          <w:tcPr>
            <w:tcW w:w="1080" w:type="dxa"/>
            <w:vAlign w:val="center"/>
          </w:tcPr>
          <w:p w:rsidR="00481972" w:rsidRPr="00481972" w:rsidRDefault="00481972" w:rsidP="00481972">
            <w:pPr>
              <w:spacing w:before="60" w:after="60"/>
              <w:jc w:val="center"/>
              <w:rPr>
                <w:sz w:val="22"/>
                <w:szCs w:val="22"/>
              </w:rPr>
            </w:pPr>
            <w:r w:rsidRPr="00481972">
              <w:rPr>
                <w:sz w:val="22"/>
                <w:szCs w:val="22"/>
              </w:rPr>
              <w:t>33</w:t>
            </w:r>
          </w:p>
        </w:tc>
        <w:tc>
          <w:tcPr>
            <w:tcW w:w="900"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954" w:type="dxa"/>
            <w:vAlign w:val="center"/>
          </w:tcPr>
          <w:p w:rsidR="00481972" w:rsidRPr="00481972" w:rsidRDefault="00481972" w:rsidP="00481972">
            <w:pPr>
              <w:spacing w:before="60" w:after="60"/>
              <w:jc w:val="center"/>
              <w:rPr>
                <w:sz w:val="22"/>
                <w:szCs w:val="22"/>
              </w:rPr>
            </w:pPr>
            <w:r w:rsidRPr="00481972">
              <w:rPr>
                <w:sz w:val="22"/>
                <w:szCs w:val="22"/>
              </w:rPr>
              <w:t>6</w:t>
            </w:r>
          </w:p>
        </w:tc>
        <w:tc>
          <w:tcPr>
            <w:tcW w:w="1260" w:type="dxa"/>
            <w:vAlign w:val="center"/>
          </w:tcPr>
          <w:p w:rsidR="00481972" w:rsidRPr="00481972" w:rsidRDefault="00481972" w:rsidP="00481972">
            <w:pPr>
              <w:spacing w:before="60" w:after="60"/>
              <w:jc w:val="center"/>
              <w:rPr>
                <w:sz w:val="22"/>
                <w:szCs w:val="22"/>
              </w:rPr>
            </w:pPr>
          </w:p>
        </w:tc>
        <w:tc>
          <w:tcPr>
            <w:tcW w:w="1260" w:type="dxa"/>
            <w:vAlign w:val="center"/>
          </w:tcPr>
          <w:p w:rsidR="00481972" w:rsidRPr="00481972" w:rsidRDefault="00481972" w:rsidP="00481972">
            <w:pPr>
              <w:spacing w:before="60" w:after="60"/>
              <w:jc w:val="center"/>
              <w:rPr>
                <w:sz w:val="22"/>
                <w:szCs w:val="22"/>
              </w:rPr>
            </w:pPr>
          </w:p>
        </w:tc>
        <w:tc>
          <w:tcPr>
            <w:tcW w:w="900" w:type="dxa"/>
            <w:gridSpan w:val="2"/>
            <w:vAlign w:val="center"/>
          </w:tcPr>
          <w:p w:rsidR="00481972" w:rsidRPr="00481972" w:rsidRDefault="00481972" w:rsidP="00481972">
            <w:pPr>
              <w:spacing w:before="60" w:after="60"/>
              <w:jc w:val="center"/>
              <w:rPr>
                <w:sz w:val="22"/>
                <w:szCs w:val="22"/>
              </w:rPr>
            </w:pPr>
          </w:p>
        </w:tc>
        <w:tc>
          <w:tcPr>
            <w:tcW w:w="990" w:type="dxa"/>
            <w:vAlign w:val="center"/>
          </w:tcPr>
          <w:p w:rsidR="00481972" w:rsidRPr="00481972" w:rsidRDefault="00481972" w:rsidP="00481972">
            <w:pPr>
              <w:spacing w:before="60" w:after="60"/>
              <w:jc w:val="center"/>
              <w:rPr>
                <w:sz w:val="22"/>
                <w:szCs w:val="22"/>
              </w:rPr>
            </w:pPr>
          </w:p>
        </w:tc>
        <w:tc>
          <w:tcPr>
            <w:tcW w:w="2471" w:type="dxa"/>
            <w:tcBorders>
              <w:left w:val="nil"/>
            </w:tcBorders>
            <w:vAlign w:val="center"/>
          </w:tcPr>
          <w:p w:rsidR="00481972" w:rsidRPr="00481972" w:rsidRDefault="00481972" w:rsidP="00481972">
            <w:pPr>
              <w:spacing w:before="60" w:after="60"/>
              <w:rPr>
                <w:sz w:val="22"/>
                <w:szCs w:val="22"/>
              </w:rPr>
            </w:pPr>
            <w:r w:rsidRPr="00481972">
              <w:rPr>
                <w:sz w:val="22"/>
                <w:szCs w:val="22"/>
              </w:rPr>
              <w:t>Light snow</w:t>
            </w:r>
          </w:p>
        </w:tc>
      </w:tr>
      <w:tr w:rsidR="00481972" w:rsidRPr="00481972" w:rsidTr="00355C20">
        <w:tblPrEx>
          <w:tblCellMar>
            <w:top w:w="0" w:type="dxa"/>
            <w:bottom w:w="0" w:type="dxa"/>
          </w:tblCellMar>
        </w:tblPrEx>
        <w:trPr>
          <w:trHeight w:val="648"/>
          <w:jc w:val="center"/>
        </w:trPr>
        <w:tc>
          <w:tcPr>
            <w:tcW w:w="1909" w:type="dxa"/>
            <w:shd w:val="clear" w:color="auto" w:fill="A6A6A6"/>
            <w:vAlign w:val="center"/>
          </w:tcPr>
          <w:p w:rsidR="00481972" w:rsidRPr="00481972" w:rsidRDefault="00481972" w:rsidP="00481972">
            <w:pPr>
              <w:spacing w:before="60" w:after="60"/>
              <w:rPr>
                <w:sz w:val="22"/>
                <w:szCs w:val="22"/>
              </w:rPr>
            </w:pPr>
            <w:r w:rsidRPr="00481972">
              <w:rPr>
                <w:sz w:val="22"/>
                <w:szCs w:val="22"/>
              </w:rPr>
              <w:t>Health Professions Building</w:t>
            </w:r>
          </w:p>
        </w:tc>
        <w:tc>
          <w:tcPr>
            <w:tcW w:w="920" w:type="dxa"/>
            <w:shd w:val="clear" w:color="auto" w:fill="A6A6A6"/>
            <w:vAlign w:val="center"/>
          </w:tcPr>
          <w:p w:rsidR="00481972" w:rsidRPr="00481972" w:rsidRDefault="00481972" w:rsidP="00481972">
            <w:pPr>
              <w:spacing w:before="60" w:after="60"/>
              <w:jc w:val="center"/>
              <w:rPr>
                <w:sz w:val="22"/>
                <w:szCs w:val="22"/>
              </w:rPr>
            </w:pPr>
          </w:p>
        </w:tc>
        <w:tc>
          <w:tcPr>
            <w:tcW w:w="1136" w:type="dxa"/>
            <w:shd w:val="clear" w:color="auto" w:fill="A6A6A6"/>
            <w:vAlign w:val="center"/>
          </w:tcPr>
          <w:p w:rsidR="00481972" w:rsidRPr="00481972" w:rsidRDefault="00481972" w:rsidP="00481972">
            <w:pPr>
              <w:spacing w:before="60" w:after="60"/>
              <w:jc w:val="center"/>
              <w:rPr>
                <w:sz w:val="22"/>
                <w:szCs w:val="22"/>
              </w:rPr>
            </w:pPr>
          </w:p>
        </w:tc>
        <w:tc>
          <w:tcPr>
            <w:tcW w:w="810" w:type="dxa"/>
            <w:shd w:val="clear" w:color="auto" w:fill="A6A6A6"/>
            <w:vAlign w:val="center"/>
          </w:tcPr>
          <w:p w:rsidR="00481972" w:rsidRPr="00481972" w:rsidRDefault="00481972" w:rsidP="00481972">
            <w:pPr>
              <w:spacing w:before="60" w:after="60"/>
              <w:jc w:val="center"/>
              <w:rPr>
                <w:sz w:val="22"/>
                <w:szCs w:val="22"/>
              </w:rPr>
            </w:pPr>
          </w:p>
        </w:tc>
        <w:tc>
          <w:tcPr>
            <w:tcW w:w="1080" w:type="dxa"/>
            <w:shd w:val="clear" w:color="auto" w:fill="A6A6A6"/>
            <w:vAlign w:val="center"/>
          </w:tcPr>
          <w:p w:rsidR="00481972" w:rsidRPr="00481972" w:rsidRDefault="00481972" w:rsidP="00481972">
            <w:pPr>
              <w:spacing w:before="60" w:after="60"/>
              <w:jc w:val="center"/>
              <w:rPr>
                <w:sz w:val="22"/>
                <w:szCs w:val="22"/>
              </w:rPr>
            </w:pPr>
          </w:p>
        </w:tc>
        <w:tc>
          <w:tcPr>
            <w:tcW w:w="900" w:type="dxa"/>
            <w:shd w:val="clear" w:color="auto" w:fill="A6A6A6"/>
            <w:vAlign w:val="center"/>
          </w:tcPr>
          <w:p w:rsidR="00481972" w:rsidRPr="00481972" w:rsidRDefault="00481972" w:rsidP="00481972">
            <w:pPr>
              <w:spacing w:before="60" w:after="60"/>
              <w:jc w:val="center"/>
              <w:rPr>
                <w:sz w:val="22"/>
                <w:szCs w:val="22"/>
              </w:rPr>
            </w:pPr>
          </w:p>
        </w:tc>
        <w:tc>
          <w:tcPr>
            <w:tcW w:w="954" w:type="dxa"/>
            <w:shd w:val="clear" w:color="auto" w:fill="A6A6A6"/>
            <w:vAlign w:val="center"/>
          </w:tcPr>
          <w:p w:rsidR="00481972" w:rsidRPr="00481972" w:rsidRDefault="00481972" w:rsidP="00481972">
            <w:pPr>
              <w:spacing w:before="60" w:after="60"/>
              <w:jc w:val="center"/>
              <w:rPr>
                <w:sz w:val="22"/>
                <w:szCs w:val="22"/>
              </w:rPr>
            </w:pPr>
          </w:p>
        </w:tc>
        <w:tc>
          <w:tcPr>
            <w:tcW w:w="1260" w:type="dxa"/>
            <w:shd w:val="clear" w:color="auto" w:fill="A6A6A6"/>
            <w:vAlign w:val="center"/>
          </w:tcPr>
          <w:p w:rsidR="00481972" w:rsidRPr="00481972" w:rsidRDefault="00481972" w:rsidP="00481972">
            <w:pPr>
              <w:spacing w:before="60" w:after="60"/>
              <w:jc w:val="center"/>
              <w:rPr>
                <w:sz w:val="22"/>
                <w:szCs w:val="22"/>
              </w:rPr>
            </w:pPr>
          </w:p>
        </w:tc>
        <w:tc>
          <w:tcPr>
            <w:tcW w:w="1260" w:type="dxa"/>
            <w:shd w:val="clear" w:color="auto" w:fill="A6A6A6"/>
            <w:vAlign w:val="center"/>
          </w:tcPr>
          <w:p w:rsidR="00481972" w:rsidRPr="00481972" w:rsidRDefault="00481972" w:rsidP="00481972">
            <w:pPr>
              <w:spacing w:before="60" w:after="60"/>
              <w:jc w:val="center"/>
              <w:rPr>
                <w:sz w:val="22"/>
                <w:szCs w:val="22"/>
              </w:rPr>
            </w:pPr>
          </w:p>
        </w:tc>
        <w:tc>
          <w:tcPr>
            <w:tcW w:w="900" w:type="dxa"/>
            <w:gridSpan w:val="2"/>
            <w:shd w:val="clear" w:color="auto" w:fill="A6A6A6"/>
            <w:vAlign w:val="center"/>
          </w:tcPr>
          <w:p w:rsidR="00481972" w:rsidRPr="00481972" w:rsidRDefault="00481972" w:rsidP="00481972">
            <w:pPr>
              <w:spacing w:before="60" w:after="60"/>
              <w:jc w:val="center"/>
              <w:rPr>
                <w:sz w:val="22"/>
                <w:szCs w:val="22"/>
              </w:rPr>
            </w:pPr>
          </w:p>
        </w:tc>
        <w:tc>
          <w:tcPr>
            <w:tcW w:w="990" w:type="dxa"/>
            <w:shd w:val="clear" w:color="auto" w:fill="A6A6A6"/>
            <w:vAlign w:val="center"/>
          </w:tcPr>
          <w:p w:rsidR="00481972" w:rsidRPr="00481972" w:rsidRDefault="00481972" w:rsidP="00481972">
            <w:pPr>
              <w:spacing w:before="60" w:after="60"/>
              <w:jc w:val="center"/>
              <w:rPr>
                <w:sz w:val="22"/>
                <w:szCs w:val="22"/>
              </w:rPr>
            </w:pPr>
          </w:p>
        </w:tc>
        <w:tc>
          <w:tcPr>
            <w:tcW w:w="2471" w:type="dxa"/>
            <w:tcBorders>
              <w:left w:val="nil"/>
            </w:tcBorders>
            <w:shd w:val="clear" w:color="auto" w:fill="A6A6A6"/>
            <w:vAlign w:val="center"/>
          </w:tcPr>
          <w:p w:rsidR="00481972" w:rsidRPr="00481972" w:rsidRDefault="00481972" w:rsidP="00481972">
            <w:pPr>
              <w:spacing w:before="60" w:after="60"/>
              <w:rPr>
                <w:sz w:val="22"/>
                <w:szCs w:val="22"/>
              </w:rPr>
            </w:pPr>
          </w:p>
        </w:tc>
      </w:tr>
      <w:tr w:rsidR="00481972" w:rsidRPr="00481972" w:rsidTr="00355C20">
        <w:tblPrEx>
          <w:tblCellMar>
            <w:top w:w="0" w:type="dxa"/>
            <w:bottom w:w="0" w:type="dxa"/>
          </w:tblCellMar>
        </w:tblPrEx>
        <w:trPr>
          <w:trHeight w:val="648"/>
          <w:jc w:val="center"/>
        </w:trPr>
        <w:tc>
          <w:tcPr>
            <w:tcW w:w="1909" w:type="dxa"/>
            <w:vAlign w:val="center"/>
          </w:tcPr>
          <w:p w:rsidR="00481972" w:rsidRPr="00481972" w:rsidRDefault="00481972" w:rsidP="00481972">
            <w:pPr>
              <w:spacing w:before="60" w:after="60"/>
              <w:rPr>
                <w:sz w:val="22"/>
                <w:szCs w:val="22"/>
              </w:rPr>
            </w:pPr>
            <w:r w:rsidRPr="00481972">
              <w:rPr>
                <w:sz w:val="22"/>
                <w:szCs w:val="22"/>
              </w:rPr>
              <w:t>Reception area</w:t>
            </w:r>
          </w:p>
        </w:tc>
        <w:tc>
          <w:tcPr>
            <w:tcW w:w="920" w:type="dxa"/>
            <w:vAlign w:val="center"/>
          </w:tcPr>
          <w:p w:rsidR="00481972" w:rsidRPr="00481972" w:rsidRDefault="00481972" w:rsidP="00481972">
            <w:pPr>
              <w:spacing w:before="60" w:after="60"/>
              <w:jc w:val="center"/>
              <w:rPr>
                <w:sz w:val="22"/>
                <w:szCs w:val="22"/>
              </w:rPr>
            </w:pPr>
            <w:r w:rsidRPr="00481972">
              <w:rPr>
                <w:sz w:val="22"/>
                <w:szCs w:val="22"/>
              </w:rPr>
              <w:t>641</w:t>
            </w:r>
          </w:p>
        </w:tc>
        <w:tc>
          <w:tcPr>
            <w:tcW w:w="1136"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810" w:type="dxa"/>
            <w:vAlign w:val="center"/>
          </w:tcPr>
          <w:p w:rsidR="00481972" w:rsidRPr="00481972" w:rsidRDefault="00481972" w:rsidP="00481972">
            <w:pPr>
              <w:spacing w:before="60" w:after="60"/>
              <w:jc w:val="center"/>
              <w:rPr>
                <w:sz w:val="22"/>
                <w:szCs w:val="22"/>
              </w:rPr>
            </w:pPr>
            <w:r w:rsidRPr="00481972">
              <w:rPr>
                <w:sz w:val="22"/>
                <w:szCs w:val="22"/>
              </w:rPr>
              <w:t>67</w:t>
            </w:r>
          </w:p>
        </w:tc>
        <w:tc>
          <w:tcPr>
            <w:tcW w:w="1080" w:type="dxa"/>
            <w:vAlign w:val="center"/>
          </w:tcPr>
          <w:p w:rsidR="00481972" w:rsidRPr="00481972" w:rsidRDefault="00481972" w:rsidP="00481972">
            <w:pPr>
              <w:spacing w:before="60" w:after="60"/>
              <w:jc w:val="center"/>
              <w:rPr>
                <w:sz w:val="22"/>
                <w:szCs w:val="22"/>
              </w:rPr>
            </w:pPr>
            <w:r w:rsidRPr="00481972">
              <w:rPr>
                <w:sz w:val="22"/>
                <w:szCs w:val="22"/>
              </w:rPr>
              <w:t>12</w:t>
            </w:r>
          </w:p>
        </w:tc>
        <w:tc>
          <w:tcPr>
            <w:tcW w:w="900"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954" w:type="dxa"/>
            <w:vAlign w:val="center"/>
          </w:tcPr>
          <w:p w:rsidR="00481972" w:rsidRPr="00481972" w:rsidRDefault="00481972" w:rsidP="00481972">
            <w:pPr>
              <w:spacing w:before="60" w:after="60"/>
              <w:jc w:val="center"/>
              <w:rPr>
                <w:sz w:val="22"/>
                <w:szCs w:val="22"/>
              </w:rPr>
            </w:pPr>
            <w:r w:rsidRPr="00481972">
              <w:rPr>
                <w:sz w:val="22"/>
                <w:szCs w:val="22"/>
              </w:rPr>
              <w:t>2</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N</w:t>
            </w:r>
          </w:p>
        </w:tc>
        <w:tc>
          <w:tcPr>
            <w:tcW w:w="900" w:type="dxa"/>
            <w:gridSpan w:val="2"/>
            <w:vAlign w:val="center"/>
          </w:tcPr>
          <w:p w:rsidR="00481972" w:rsidRPr="00481972" w:rsidRDefault="00481972" w:rsidP="00481972">
            <w:pPr>
              <w:spacing w:before="60" w:after="60"/>
              <w:jc w:val="center"/>
              <w:rPr>
                <w:sz w:val="22"/>
                <w:szCs w:val="22"/>
              </w:rPr>
            </w:pPr>
            <w:r w:rsidRPr="00481972">
              <w:rPr>
                <w:sz w:val="22"/>
                <w:szCs w:val="22"/>
              </w:rPr>
              <w:t>Y</w:t>
            </w:r>
          </w:p>
        </w:tc>
        <w:tc>
          <w:tcPr>
            <w:tcW w:w="990" w:type="dxa"/>
            <w:vAlign w:val="center"/>
          </w:tcPr>
          <w:p w:rsidR="00481972" w:rsidRPr="00481972" w:rsidRDefault="00481972" w:rsidP="00481972">
            <w:pPr>
              <w:spacing w:before="60" w:after="60"/>
              <w:jc w:val="center"/>
              <w:rPr>
                <w:sz w:val="22"/>
                <w:szCs w:val="22"/>
              </w:rPr>
            </w:pPr>
            <w:r w:rsidRPr="00481972">
              <w:rPr>
                <w:sz w:val="22"/>
                <w:szCs w:val="22"/>
              </w:rPr>
              <w:t>N</w:t>
            </w:r>
          </w:p>
        </w:tc>
        <w:tc>
          <w:tcPr>
            <w:tcW w:w="2471" w:type="dxa"/>
            <w:tcBorders>
              <w:left w:val="nil"/>
            </w:tcBorders>
            <w:vAlign w:val="center"/>
          </w:tcPr>
          <w:p w:rsidR="00481972" w:rsidRPr="00481972" w:rsidRDefault="00481972" w:rsidP="00481972">
            <w:pPr>
              <w:spacing w:before="60" w:after="60"/>
              <w:rPr>
                <w:sz w:val="22"/>
                <w:szCs w:val="22"/>
              </w:rPr>
            </w:pPr>
            <w:r w:rsidRPr="00481972">
              <w:rPr>
                <w:sz w:val="22"/>
                <w:szCs w:val="22"/>
              </w:rPr>
              <w:t>Large plant, mildew odor, interior space</w:t>
            </w:r>
          </w:p>
        </w:tc>
      </w:tr>
      <w:tr w:rsidR="00481972" w:rsidRPr="00481972" w:rsidTr="00355C20">
        <w:tblPrEx>
          <w:tblCellMar>
            <w:top w:w="0" w:type="dxa"/>
            <w:bottom w:w="0" w:type="dxa"/>
          </w:tblCellMar>
        </w:tblPrEx>
        <w:trPr>
          <w:trHeight w:val="648"/>
          <w:jc w:val="center"/>
        </w:trPr>
        <w:tc>
          <w:tcPr>
            <w:tcW w:w="1909" w:type="dxa"/>
            <w:vAlign w:val="center"/>
          </w:tcPr>
          <w:p w:rsidR="00481972" w:rsidRPr="00481972" w:rsidRDefault="00481972" w:rsidP="00481972">
            <w:pPr>
              <w:spacing w:before="60" w:after="60"/>
              <w:rPr>
                <w:sz w:val="22"/>
                <w:szCs w:val="22"/>
              </w:rPr>
            </w:pPr>
            <w:r w:rsidRPr="00481972">
              <w:rPr>
                <w:sz w:val="22"/>
                <w:szCs w:val="22"/>
              </w:rPr>
              <w:t>Faculty lounge</w:t>
            </w:r>
          </w:p>
          <w:p w:rsidR="00481972" w:rsidRPr="00481972" w:rsidRDefault="00481972" w:rsidP="00481972">
            <w:pPr>
              <w:spacing w:before="60" w:after="60"/>
              <w:rPr>
                <w:sz w:val="22"/>
                <w:szCs w:val="22"/>
              </w:rPr>
            </w:pPr>
            <w:r w:rsidRPr="00481972">
              <w:rPr>
                <w:sz w:val="22"/>
                <w:szCs w:val="22"/>
              </w:rPr>
              <w:t>334</w:t>
            </w:r>
          </w:p>
        </w:tc>
        <w:tc>
          <w:tcPr>
            <w:tcW w:w="920" w:type="dxa"/>
            <w:vAlign w:val="center"/>
          </w:tcPr>
          <w:p w:rsidR="00481972" w:rsidRPr="00481972" w:rsidRDefault="00481972" w:rsidP="00481972">
            <w:pPr>
              <w:spacing w:before="60" w:after="60"/>
              <w:jc w:val="center"/>
              <w:rPr>
                <w:sz w:val="22"/>
                <w:szCs w:val="22"/>
              </w:rPr>
            </w:pPr>
            <w:r w:rsidRPr="00481972">
              <w:rPr>
                <w:sz w:val="22"/>
                <w:szCs w:val="22"/>
              </w:rPr>
              <w:t>743</w:t>
            </w:r>
          </w:p>
        </w:tc>
        <w:tc>
          <w:tcPr>
            <w:tcW w:w="1136"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810" w:type="dxa"/>
            <w:vAlign w:val="center"/>
          </w:tcPr>
          <w:p w:rsidR="00481972" w:rsidRPr="00481972" w:rsidRDefault="00481972" w:rsidP="00481972">
            <w:pPr>
              <w:spacing w:before="60" w:after="60"/>
              <w:jc w:val="center"/>
              <w:rPr>
                <w:sz w:val="22"/>
                <w:szCs w:val="22"/>
              </w:rPr>
            </w:pPr>
            <w:r w:rsidRPr="00481972">
              <w:rPr>
                <w:sz w:val="22"/>
                <w:szCs w:val="22"/>
              </w:rPr>
              <w:t>74</w:t>
            </w:r>
          </w:p>
        </w:tc>
        <w:tc>
          <w:tcPr>
            <w:tcW w:w="1080" w:type="dxa"/>
            <w:vAlign w:val="center"/>
          </w:tcPr>
          <w:p w:rsidR="00481972" w:rsidRPr="00481972" w:rsidRDefault="00481972" w:rsidP="00481972">
            <w:pPr>
              <w:spacing w:before="60" w:after="60"/>
              <w:jc w:val="center"/>
              <w:rPr>
                <w:sz w:val="22"/>
                <w:szCs w:val="22"/>
              </w:rPr>
            </w:pPr>
            <w:r w:rsidRPr="00481972">
              <w:rPr>
                <w:sz w:val="22"/>
                <w:szCs w:val="22"/>
              </w:rPr>
              <w:t>9</w:t>
            </w:r>
          </w:p>
        </w:tc>
        <w:tc>
          <w:tcPr>
            <w:tcW w:w="900"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954" w:type="dxa"/>
            <w:vAlign w:val="center"/>
          </w:tcPr>
          <w:p w:rsidR="00481972" w:rsidRPr="00481972" w:rsidRDefault="00481972" w:rsidP="00481972">
            <w:pPr>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2</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900" w:type="dxa"/>
            <w:gridSpan w:val="2"/>
            <w:vAlign w:val="center"/>
          </w:tcPr>
          <w:p w:rsidR="00481972" w:rsidRPr="00481972" w:rsidRDefault="00481972" w:rsidP="00481972">
            <w:pPr>
              <w:spacing w:before="60" w:after="60"/>
              <w:jc w:val="center"/>
              <w:rPr>
                <w:sz w:val="22"/>
                <w:szCs w:val="22"/>
              </w:rPr>
            </w:pPr>
            <w:r w:rsidRPr="00481972">
              <w:rPr>
                <w:sz w:val="22"/>
                <w:szCs w:val="22"/>
              </w:rPr>
              <w:t>Y</w:t>
            </w:r>
          </w:p>
        </w:tc>
        <w:tc>
          <w:tcPr>
            <w:tcW w:w="99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2471" w:type="dxa"/>
            <w:tcBorders>
              <w:left w:val="nil"/>
            </w:tcBorders>
            <w:vAlign w:val="center"/>
          </w:tcPr>
          <w:p w:rsidR="00481972" w:rsidRPr="00481972" w:rsidRDefault="00481972" w:rsidP="00481972">
            <w:pPr>
              <w:spacing w:before="60" w:after="60"/>
              <w:rPr>
                <w:sz w:val="22"/>
                <w:szCs w:val="22"/>
              </w:rPr>
            </w:pPr>
            <w:r w:rsidRPr="00481972">
              <w:rPr>
                <w:sz w:val="22"/>
                <w:szCs w:val="22"/>
              </w:rPr>
              <w:t>No local exhaust for kitchen</w:t>
            </w:r>
          </w:p>
        </w:tc>
      </w:tr>
      <w:tr w:rsidR="00481972" w:rsidRPr="00481972" w:rsidTr="00355C20">
        <w:tblPrEx>
          <w:tblCellMar>
            <w:top w:w="0" w:type="dxa"/>
            <w:bottom w:w="0" w:type="dxa"/>
          </w:tblCellMar>
        </w:tblPrEx>
        <w:trPr>
          <w:trHeight w:val="648"/>
          <w:jc w:val="center"/>
        </w:trPr>
        <w:tc>
          <w:tcPr>
            <w:tcW w:w="1909" w:type="dxa"/>
            <w:vAlign w:val="center"/>
          </w:tcPr>
          <w:p w:rsidR="00481972" w:rsidRPr="00481972" w:rsidRDefault="00481972" w:rsidP="00481972">
            <w:pPr>
              <w:spacing w:before="60" w:after="60"/>
              <w:rPr>
                <w:sz w:val="22"/>
                <w:szCs w:val="22"/>
              </w:rPr>
            </w:pPr>
            <w:r w:rsidRPr="00481972">
              <w:rPr>
                <w:sz w:val="22"/>
                <w:szCs w:val="22"/>
              </w:rPr>
              <w:t>337</w:t>
            </w:r>
          </w:p>
        </w:tc>
        <w:tc>
          <w:tcPr>
            <w:tcW w:w="920" w:type="dxa"/>
            <w:vAlign w:val="center"/>
          </w:tcPr>
          <w:p w:rsidR="00481972" w:rsidRPr="00481972" w:rsidRDefault="00481972" w:rsidP="00481972">
            <w:pPr>
              <w:spacing w:before="60" w:after="60"/>
              <w:jc w:val="center"/>
              <w:rPr>
                <w:sz w:val="22"/>
                <w:szCs w:val="22"/>
              </w:rPr>
            </w:pPr>
            <w:r w:rsidRPr="00481972">
              <w:rPr>
                <w:sz w:val="22"/>
                <w:szCs w:val="22"/>
              </w:rPr>
              <w:t>586</w:t>
            </w:r>
          </w:p>
        </w:tc>
        <w:tc>
          <w:tcPr>
            <w:tcW w:w="1136"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810" w:type="dxa"/>
            <w:vAlign w:val="center"/>
          </w:tcPr>
          <w:p w:rsidR="00481972" w:rsidRPr="00481972" w:rsidRDefault="00481972" w:rsidP="00481972">
            <w:pPr>
              <w:spacing w:before="60" w:after="60"/>
              <w:jc w:val="center"/>
              <w:rPr>
                <w:sz w:val="22"/>
                <w:szCs w:val="22"/>
              </w:rPr>
            </w:pPr>
            <w:r w:rsidRPr="00481972">
              <w:rPr>
                <w:sz w:val="22"/>
                <w:szCs w:val="22"/>
              </w:rPr>
              <w:t>74</w:t>
            </w:r>
          </w:p>
        </w:tc>
        <w:tc>
          <w:tcPr>
            <w:tcW w:w="1080" w:type="dxa"/>
            <w:vAlign w:val="center"/>
          </w:tcPr>
          <w:p w:rsidR="00481972" w:rsidRPr="00481972" w:rsidRDefault="00481972" w:rsidP="00481972">
            <w:pPr>
              <w:spacing w:before="60" w:after="60"/>
              <w:jc w:val="center"/>
              <w:rPr>
                <w:sz w:val="22"/>
                <w:szCs w:val="22"/>
              </w:rPr>
            </w:pPr>
            <w:r w:rsidRPr="00481972">
              <w:rPr>
                <w:sz w:val="22"/>
                <w:szCs w:val="22"/>
              </w:rPr>
              <w:t>8</w:t>
            </w:r>
          </w:p>
        </w:tc>
        <w:tc>
          <w:tcPr>
            <w:tcW w:w="900"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954" w:type="dxa"/>
            <w:vAlign w:val="center"/>
          </w:tcPr>
          <w:p w:rsidR="00481972" w:rsidRPr="00481972" w:rsidRDefault="00481972" w:rsidP="00481972">
            <w:pPr>
              <w:spacing w:before="60" w:after="60"/>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900" w:type="dxa"/>
            <w:gridSpan w:val="2"/>
            <w:vAlign w:val="center"/>
          </w:tcPr>
          <w:p w:rsidR="00481972" w:rsidRPr="00481972" w:rsidRDefault="00481972" w:rsidP="00481972">
            <w:pPr>
              <w:spacing w:before="60" w:after="60"/>
              <w:jc w:val="center"/>
              <w:rPr>
                <w:sz w:val="22"/>
                <w:szCs w:val="22"/>
              </w:rPr>
            </w:pPr>
            <w:r w:rsidRPr="00481972">
              <w:rPr>
                <w:sz w:val="22"/>
                <w:szCs w:val="22"/>
              </w:rPr>
              <w:t>Y</w:t>
            </w:r>
          </w:p>
        </w:tc>
        <w:tc>
          <w:tcPr>
            <w:tcW w:w="99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2471" w:type="dxa"/>
            <w:tcBorders>
              <w:left w:val="nil"/>
            </w:tcBorders>
            <w:vAlign w:val="center"/>
          </w:tcPr>
          <w:p w:rsidR="00481972" w:rsidRPr="00481972" w:rsidRDefault="00481972" w:rsidP="00481972">
            <w:pPr>
              <w:spacing w:before="60" w:after="60"/>
              <w:rPr>
                <w:sz w:val="22"/>
                <w:szCs w:val="22"/>
              </w:rPr>
            </w:pPr>
            <w:r w:rsidRPr="00481972">
              <w:rPr>
                <w:sz w:val="22"/>
                <w:szCs w:val="22"/>
              </w:rPr>
              <w:t>Moderate mildew odor, southern exterior wall</w:t>
            </w:r>
          </w:p>
        </w:tc>
      </w:tr>
      <w:tr w:rsidR="00481972" w:rsidRPr="00481972" w:rsidTr="00355C20">
        <w:tblPrEx>
          <w:tblCellMar>
            <w:top w:w="0" w:type="dxa"/>
            <w:bottom w:w="0" w:type="dxa"/>
          </w:tblCellMar>
        </w:tblPrEx>
        <w:trPr>
          <w:trHeight w:val="648"/>
          <w:jc w:val="center"/>
        </w:trPr>
        <w:tc>
          <w:tcPr>
            <w:tcW w:w="1909" w:type="dxa"/>
            <w:vAlign w:val="center"/>
          </w:tcPr>
          <w:p w:rsidR="00481972" w:rsidRPr="00481972" w:rsidRDefault="00481972" w:rsidP="00481972">
            <w:pPr>
              <w:spacing w:before="60" w:after="60"/>
              <w:rPr>
                <w:sz w:val="22"/>
                <w:szCs w:val="22"/>
              </w:rPr>
            </w:pPr>
            <w:r w:rsidRPr="00481972">
              <w:rPr>
                <w:sz w:val="22"/>
                <w:szCs w:val="22"/>
              </w:rPr>
              <w:t>338</w:t>
            </w:r>
          </w:p>
        </w:tc>
        <w:tc>
          <w:tcPr>
            <w:tcW w:w="920" w:type="dxa"/>
            <w:vAlign w:val="center"/>
          </w:tcPr>
          <w:p w:rsidR="00481972" w:rsidRPr="00481972" w:rsidRDefault="00481972" w:rsidP="00481972">
            <w:pPr>
              <w:spacing w:before="60" w:after="60"/>
              <w:jc w:val="center"/>
              <w:rPr>
                <w:sz w:val="22"/>
                <w:szCs w:val="22"/>
              </w:rPr>
            </w:pPr>
            <w:r w:rsidRPr="00481972">
              <w:rPr>
                <w:sz w:val="22"/>
                <w:szCs w:val="22"/>
              </w:rPr>
              <w:t>580</w:t>
            </w:r>
          </w:p>
        </w:tc>
        <w:tc>
          <w:tcPr>
            <w:tcW w:w="1136"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810" w:type="dxa"/>
            <w:vAlign w:val="center"/>
          </w:tcPr>
          <w:p w:rsidR="00481972" w:rsidRPr="00481972" w:rsidRDefault="00481972" w:rsidP="00481972">
            <w:pPr>
              <w:spacing w:before="60" w:after="60"/>
              <w:jc w:val="center"/>
              <w:rPr>
                <w:sz w:val="22"/>
                <w:szCs w:val="22"/>
              </w:rPr>
            </w:pPr>
            <w:r w:rsidRPr="00481972">
              <w:rPr>
                <w:sz w:val="22"/>
                <w:szCs w:val="22"/>
              </w:rPr>
              <w:t>73</w:t>
            </w:r>
          </w:p>
        </w:tc>
        <w:tc>
          <w:tcPr>
            <w:tcW w:w="1080" w:type="dxa"/>
            <w:vAlign w:val="center"/>
          </w:tcPr>
          <w:p w:rsidR="00481972" w:rsidRPr="00481972" w:rsidRDefault="00481972" w:rsidP="00481972">
            <w:pPr>
              <w:spacing w:before="60" w:after="60"/>
              <w:jc w:val="center"/>
              <w:rPr>
                <w:sz w:val="22"/>
                <w:szCs w:val="22"/>
              </w:rPr>
            </w:pPr>
            <w:r w:rsidRPr="00481972">
              <w:rPr>
                <w:sz w:val="22"/>
                <w:szCs w:val="22"/>
              </w:rPr>
              <w:t>7</w:t>
            </w:r>
          </w:p>
        </w:tc>
        <w:tc>
          <w:tcPr>
            <w:tcW w:w="900"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954" w:type="dxa"/>
            <w:vAlign w:val="center"/>
          </w:tcPr>
          <w:p w:rsidR="00481972" w:rsidRPr="00481972" w:rsidRDefault="00481972" w:rsidP="00481972">
            <w:pPr>
              <w:spacing w:before="60" w:after="60"/>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900" w:type="dxa"/>
            <w:gridSpan w:val="2"/>
            <w:vAlign w:val="center"/>
          </w:tcPr>
          <w:p w:rsidR="00481972" w:rsidRPr="00481972" w:rsidRDefault="00481972" w:rsidP="00481972">
            <w:pPr>
              <w:spacing w:before="60" w:after="60"/>
              <w:jc w:val="center"/>
              <w:rPr>
                <w:sz w:val="22"/>
                <w:szCs w:val="22"/>
              </w:rPr>
            </w:pPr>
            <w:r w:rsidRPr="00481972">
              <w:rPr>
                <w:sz w:val="22"/>
                <w:szCs w:val="22"/>
              </w:rPr>
              <w:t>Y</w:t>
            </w:r>
          </w:p>
        </w:tc>
        <w:tc>
          <w:tcPr>
            <w:tcW w:w="99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2471" w:type="dxa"/>
            <w:tcBorders>
              <w:left w:val="nil"/>
            </w:tcBorders>
            <w:vAlign w:val="center"/>
          </w:tcPr>
          <w:p w:rsidR="00481972" w:rsidRPr="00481972" w:rsidRDefault="00481972" w:rsidP="00481972">
            <w:pPr>
              <w:spacing w:before="60" w:after="60"/>
              <w:rPr>
                <w:sz w:val="22"/>
                <w:szCs w:val="22"/>
              </w:rPr>
            </w:pPr>
          </w:p>
        </w:tc>
      </w:tr>
      <w:tr w:rsidR="00481972" w:rsidRPr="00481972" w:rsidTr="00355C20">
        <w:tblPrEx>
          <w:tblCellMar>
            <w:top w:w="0" w:type="dxa"/>
            <w:bottom w:w="0" w:type="dxa"/>
          </w:tblCellMar>
        </w:tblPrEx>
        <w:trPr>
          <w:trHeight w:val="763"/>
          <w:jc w:val="center"/>
        </w:trPr>
        <w:tc>
          <w:tcPr>
            <w:tcW w:w="1909" w:type="dxa"/>
            <w:vAlign w:val="center"/>
          </w:tcPr>
          <w:p w:rsidR="00481972" w:rsidRPr="00481972" w:rsidRDefault="00481972" w:rsidP="00481972">
            <w:pPr>
              <w:spacing w:before="60" w:after="60"/>
              <w:rPr>
                <w:sz w:val="22"/>
                <w:szCs w:val="22"/>
              </w:rPr>
            </w:pPr>
            <w:r w:rsidRPr="00481972">
              <w:rPr>
                <w:sz w:val="22"/>
                <w:szCs w:val="22"/>
              </w:rPr>
              <w:t>339</w:t>
            </w:r>
          </w:p>
        </w:tc>
        <w:tc>
          <w:tcPr>
            <w:tcW w:w="920" w:type="dxa"/>
            <w:vAlign w:val="center"/>
          </w:tcPr>
          <w:p w:rsidR="00481972" w:rsidRPr="00481972" w:rsidRDefault="00481972" w:rsidP="00481972">
            <w:pPr>
              <w:spacing w:before="60" w:after="60"/>
              <w:jc w:val="center"/>
              <w:rPr>
                <w:sz w:val="22"/>
                <w:szCs w:val="22"/>
              </w:rPr>
            </w:pPr>
            <w:r w:rsidRPr="00481972">
              <w:rPr>
                <w:sz w:val="22"/>
                <w:szCs w:val="22"/>
              </w:rPr>
              <w:t>560</w:t>
            </w:r>
          </w:p>
        </w:tc>
        <w:tc>
          <w:tcPr>
            <w:tcW w:w="1136"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810" w:type="dxa"/>
            <w:vAlign w:val="center"/>
          </w:tcPr>
          <w:p w:rsidR="00481972" w:rsidRPr="00481972" w:rsidRDefault="00481972" w:rsidP="00481972">
            <w:pPr>
              <w:spacing w:before="60" w:after="60"/>
              <w:jc w:val="center"/>
              <w:rPr>
                <w:sz w:val="22"/>
                <w:szCs w:val="22"/>
              </w:rPr>
            </w:pPr>
            <w:r w:rsidRPr="00481972">
              <w:rPr>
                <w:sz w:val="22"/>
                <w:szCs w:val="22"/>
              </w:rPr>
              <w:t>72</w:t>
            </w:r>
          </w:p>
        </w:tc>
        <w:tc>
          <w:tcPr>
            <w:tcW w:w="1080" w:type="dxa"/>
            <w:vAlign w:val="center"/>
          </w:tcPr>
          <w:p w:rsidR="00481972" w:rsidRPr="00481972" w:rsidRDefault="00481972" w:rsidP="00481972">
            <w:pPr>
              <w:spacing w:before="60" w:after="60"/>
              <w:jc w:val="center"/>
              <w:rPr>
                <w:sz w:val="22"/>
                <w:szCs w:val="22"/>
              </w:rPr>
            </w:pPr>
            <w:r w:rsidRPr="00481972">
              <w:rPr>
                <w:sz w:val="22"/>
                <w:szCs w:val="22"/>
              </w:rPr>
              <w:t>8</w:t>
            </w:r>
          </w:p>
        </w:tc>
        <w:tc>
          <w:tcPr>
            <w:tcW w:w="900" w:type="dxa"/>
            <w:vAlign w:val="center"/>
          </w:tcPr>
          <w:p w:rsidR="00481972" w:rsidRPr="00481972" w:rsidRDefault="00481972" w:rsidP="00481972">
            <w:pPr>
              <w:spacing w:before="60" w:after="60"/>
              <w:jc w:val="center"/>
              <w:rPr>
                <w:sz w:val="22"/>
                <w:szCs w:val="22"/>
              </w:rPr>
            </w:pPr>
            <w:r w:rsidRPr="00481972">
              <w:rPr>
                <w:sz w:val="22"/>
                <w:szCs w:val="22"/>
              </w:rPr>
              <w:t>ND</w:t>
            </w:r>
          </w:p>
        </w:tc>
        <w:tc>
          <w:tcPr>
            <w:tcW w:w="954" w:type="dxa"/>
            <w:vAlign w:val="center"/>
          </w:tcPr>
          <w:p w:rsidR="00481972" w:rsidRPr="00481972" w:rsidRDefault="00481972" w:rsidP="00481972">
            <w:pPr>
              <w:spacing w:before="60" w:after="60"/>
              <w:jc w:val="center"/>
              <w:rPr>
                <w:sz w:val="22"/>
                <w:szCs w:val="22"/>
              </w:rPr>
            </w:pPr>
            <w:r w:rsidRPr="00481972">
              <w:rPr>
                <w:sz w:val="22"/>
                <w:szCs w:val="22"/>
              </w:rPr>
              <w:t>3</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2</w:t>
            </w:r>
          </w:p>
        </w:tc>
        <w:tc>
          <w:tcPr>
            <w:tcW w:w="126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900" w:type="dxa"/>
            <w:gridSpan w:val="2"/>
            <w:vAlign w:val="center"/>
          </w:tcPr>
          <w:p w:rsidR="00481972" w:rsidRPr="00481972" w:rsidRDefault="00481972" w:rsidP="00481972">
            <w:pPr>
              <w:spacing w:before="60" w:after="60"/>
              <w:jc w:val="center"/>
              <w:rPr>
                <w:sz w:val="22"/>
                <w:szCs w:val="22"/>
              </w:rPr>
            </w:pPr>
            <w:r w:rsidRPr="00481972">
              <w:rPr>
                <w:sz w:val="22"/>
                <w:szCs w:val="22"/>
              </w:rPr>
              <w:t>Y</w:t>
            </w:r>
          </w:p>
        </w:tc>
        <w:tc>
          <w:tcPr>
            <w:tcW w:w="990" w:type="dxa"/>
            <w:vAlign w:val="center"/>
          </w:tcPr>
          <w:p w:rsidR="00481972" w:rsidRPr="00481972" w:rsidRDefault="00481972" w:rsidP="00481972">
            <w:pPr>
              <w:spacing w:before="60" w:after="60"/>
              <w:jc w:val="center"/>
              <w:rPr>
                <w:sz w:val="22"/>
                <w:szCs w:val="22"/>
              </w:rPr>
            </w:pPr>
            <w:r w:rsidRPr="00481972">
              <w:rPr>
                <w:sz w:val="22"/>
                <w:szCs w:val="22"/>
              </w:rPr>
              <w:t>Y</w:t>
            </w:r>
          </w:p>
        </w:tc>
        <w:tc>
          <w:tcPr>
            <w:tcW w:w="2471" w:type="dxa"/>
            <w:tcBorders>
              <w:left w:val="nil"/>
            </w:tcBorders>
            <w:vAlign w:val="center"/>
          </w:tcPr>
          <w:p w:rsidR="00481972" w:rsidRPr="00481972" w:rsidRDefault="00481972" w:rsidP="00481972">
            <w:pPr>
              <w:spacing w:before="60" w:after="60"/>
              <w:rPr>
                <w:sz w:val="22"/>
                <w:szCs w:val="22"/>
              </w:rPr>
            </w:pPr>
            <w:r w:rsidRPr="00481972">
              <w:rPr>
                <w:sz w:val="22"/>
                <w:szCs w:val="22"/>
              </w:rPr>
              <w:t xml:space="preserve">Slight mildew odor, southern exterior wall </w:t>
            </w:r>
          </w:p>
        </w:tc>
      </w:tr>
    </w:tbl>
    <w:p w:rsidR="00481972" w:rsidRPr="00481972" w:rsidRDefault="00481972" w:rsidP="00481972"/>
    <w:p w:rsidR="00481972" w:rsidRPr="00481972" w:rsidRDefault="00481972" w:rsidP="00481972">
      <w:pPr>
        <w:jc w:val="center"/>
      </w:pPr>
      <w:proofErr w:type="gramStart"/>
      <w:r w:rsidRPr="00481972">
        <w:t>ppm</w:t>
      </w:r>
      <w:proofErr w:type="gramEnd"/>
      <w:r w:rsidRPr="00481972">
        <w:t xml:space="preserve"> = parts per million</w:t>
      </w:r>
      <w:r w:rsidRPr="00481972">
        <w:tab/>
        <w:t>ND = non detect</w:t>
      </w:r>
      <w:r w:rsidRPr="00481972">
        <w:tab/>
      </w:r>
      <w:r w:rsidRPr="00481972">
        <w:tab/>
      </w:r>
      <w:proofErr w:type="spellStart"/>
      <w:r w:rsidRPr="00481972">
        <w:t>ug</w:t>
      </w:r>
      <w:proofErr w:type="spellEnd"/>
      <w:r w:rsidRPr="00481972">
        <w:t>/m</w:t>
      </w:r>
      <w:r w:rsidRPr="00481972">
        <w:rPr>
          <w:vertAlign w:val="superscript"/>
        </w:rPr>
        <w:t>3</w:t>
      </w:r>
      <w:r w:rsidRPr="00481972">
        <w:t xml:space="preserve"> = micrograms per cubic meter</w:t>
      </w:r>
    </w:p>
    <w:p w:rsidR="00360DDB" w:rsidRDefault="00360DDB" w:rsidP="006A09D4">
      <w:pPr>
        <w:pStyle w:val="BodyText2"/>
        <w:jc w:val="center"/>
        <w:sectPr w:rsidR="00360DDB" w:rsidSect="00481972">
          <w:headerReference w:type="default" r:id="rId29"/>
          <w:footerReference w:type="default" r:id="rId30"/>
          <w:headerReference w:type="first" r:id="rId31"/>
          <w:footerReference w:type="first" r:id="rId32"/>
          <w:pgSz w:w="15840" w:h="12240" w:orient="landscape" w:code="1"/>
          <w:pgMar w:top="446" w:right="720" w:bottom="806" w:left="720" w:header="720" w:footer="288" w:gutter="0"/>
          <w:pgNumType w:start="1"/>
          <w:cols w:space="720"/>
          <w:titlePg/>
          <w:docGrid w:linePitch="326"/>
        </w:sectPr>
      </w:pPr>
    </w:p>
    <w:p w:rsidR="00360DDB" w:rsidRPr="00360DDB" w:rsidRDefault="00360DDB" w:rsidP="00360DDB">
      <w:pPr>
        <w:suppressAutoHyphens/>
        <w:jc w:val="center"/>
        <w:rPr>
          <w:b/>
          <w:sz w:val="28"/>
        </w:rPr>
      </w:pPr>
    </w:p>
    <w:p w:rsidR="00360DDB" w:rsidRPr="00360DDB" w:rsidRDefault="00360DDB" w:rsidP="00360DDB">
      <w:pPr>
        <w:suppressAutoHyphens/>
        <w:jc w:val="center"/>
        <w:rPr>
          <w:b/>
          <w:bCs/>
          <w:sz w:val="28"/>
        </w:rPr>
      </w:pPr>
      <w:r w:rsidRPr="00360DDB">
        <w:rPr>
          <w:b/>
          <w:bCs/>
          <w:sz w:val="28"/>
        </w:rPr>
        <w:t xml:space="preserve">Actions on MDPH Recommendations at </w:t>
      </w:r>
    </w:p>
    <w:p w:rsidR="00360DDB" w:rsidRPr="00360DDB" w:rsidRDefault="00360DDB" w:rsidP="00360DDB">
      <w:pPr>
        <w:suppressAutoHyphens/>
        <w:jc w:val="center"/>
        <w:rPr>
          <w:b/>
          <w:bCs/>
          <w:sz w:val="28"/>
        </w:rPr>
      </w:pPr>
      <w:r w:rsidRPr="00360DDB">
        <w:rPr>
          <w:b/>
          <w:bCs/>
          <w:sz w:val="28"/>
        </w:rPr>
        <w:t>North Shore Community College, Health Professions Building</w:t>
      </w:r>
    </w:p>
    <w:p w:rsidR="00360DDB" w:rsidRPr="00360DDB" w:rsidRDefault="00360DDB" w:rsidP="00360DDB">
      <w:pPr>
        <w:suppressAutoHyphens/>
        <w:jc w:val="center"/>
        <w:rPr>
          <w:b/>
          <w:sz w:val="28"/>
        </w:rPr>
      </w:pPr>
    </w:p>
    <w:p w:rsidR="00360DDB" w:rsidRPr="00360DDB" w:rsidRDefault="00360DDB" w:rsidP="00360DDB">
      <w:pPr>
        <w:spacing w:line="480" w:lineRule="auto"/>
        <w:ind w:firstLine="720"/>
        <w:rPr>
          <w:szCs w:val="24"/>
        </w:rPr>
      </w:pPr>
      <w:r w:rsidRPr="00360DDB">
        <w:rPr>
          <w:szCs w:val="24"/>
        </w:rPr>
        <w:t>The following is a status report of action(s) taken on MDPH recommendations (specific short-term recommendations only) made following the January 14, 2013 MDPH visit (</w:t>
      </w:r>
      <w:r w:rsidRPr="00360DDB">
        <w:rPr>
          <w:b/>
          <w:szCs w:val="24"/>
        </w:rPr>
        <w:t>in bold</w:t>
      </w:r>
      <w:r w:rsidRPr="00360DDB">
        <w:rPr>
          <w:szCs w:val="24"/>
        </w:rPr>
        <w:t>) based on reports from NSCC Facilities staff, documents, photographs and MDPH staff observations taken during the January 6, 2015 and January 20, 2015 reassessments.</w:t>
      </w:r>
    </w:p>
    <w:p w:rsidR="00360DDB" w:rsidRPr="00360DDB" w:rsidRDefault="00360DDB" w:rsidP="00360DDB">
      <w:pPr>
        <w:spacing w:before="120" w:after="120" w:line="480" w:lineRule="auto"/>
        <w:ind w:left="360"/>
        <w:rPr>
          <w:b/>
        </w:rPr>
      </w:pPr>
      <w:r w:rsidRPr="00360DDB">
        <w:rPr>
          <w:b/>
        </w:rPr>
        <w:t>Short-Term Recommendations</w:t>
      </w:r>
    </w:p>
    <w:p w:rsidR="00360DDB" w:rsidRPr="00360DDB" w:rsidRDefault="00360DDB" w:rsidP="00360DDB">
      <w:pPr>
        <w:numPr>
          <w:ilvl w:val="0"/>
          <w:numId w:val="12"/>
        </w:numPr>
        <w:spacing w:before="120" w:after="120" w:line="480" w:lineRule="auto"/>
        <w:rPr>
          <w:b/>
        </w:rPr>
      </w:pPr>
      <w:r w:rsidRPr="00360DDB">
        <w:rPr>
          <w:b/>
        </w:rPr>
        <w:t>Continue monitoring for leaks to ensure proper actions are taken to prevent mold growth.  Office staff should report all leaks to the facilities department as soon as a leak is discovered for prompt remediation.</w:t>
      </w:r>
    </w:p>
    <w:p w:rsidR="00360DDB" w:rsidRPr="00360DDB" w:rsidRDefault="00360DDB" w:rsidP="00360DDB">
      <w:pPr>
        <w:numPr>
          <w:ilvl w:val="0"/>
          <w:numId w:val="12"/>
        </w:numPr>
        <w:spacing w:before="120" w:after="120" w:line="480" w:lineRule="auto"/>
        <w:rPr>
          <w:b/>
        </w:rPr>
      </w:pPr>
      <w:r w:rsidRPr="00360DDB">
        <w:rPr>
          <w:b/>
        </w:rPr>
        <w:t xml:space="preserve">Action:  </w:t>
      </w:r>
      <w:r w:rsidRPr="00360DDB">
        <w:t>It was reported that NSCC has a system in place where leaks are reported directly to the Facilities Department for prompt remediation.</w:t>
      </w:r>
    </w:p>
    <w:p w:rsidR="00360DDB" w:rsidRPr="00360DDB" w:rsidRDefault="00360DDB" w:rsidP="00360DDB">
      <w:pPr>
        <w:numPr>
          <w:ilvl w:val="0"/>
          <w:numId w:val="12"/>
        </w:numPr>
        <w:spacing w:before="120" w:after="120" w:line="480" w:lineRule="auto"/>
        <w:rPr>
          <w:b/>
        </w:rPr>
      </w:pPr>
      <w:r w:rsidRPr="00360DDB">
        <w:rPr>
          <w:b/>
        </w:rPr>
        <w:t>Remove standing water (i.e. open water containers) that can be a source for odors.</w:t>
      </w:r>
    </w:p>
    <w:p w:rsidR="00360DDB" w:rsidRPr="00360DDB" w:rsidRDefault="00360DDB" w:rsidP="00360DDB">
      <w:pPr>
        <w:numPr>
          <w:ilvl w:val="0"/>
          <w:numId w:val="12"/>
        </w:numPr>
        <w:spacing w:before="120" w:after="120" w:line="480" w:lineRule="auto"/>
        <w:rPr>
          <w:b/>
        </w:rPr>
      </w:pPr>
      <w:r w:rsidRPr="00360DDB">
        <w:rPr>
          <w:b/>
        </w:rPr>
        <w:t xml:space="preserve">Action:  </w:t>
      </w:r>
      <w:r w:rsidRPr="00360DDB">
        <w:t>Complete.  No open containers of standing water were found during follow-up assessments.</w:t>
      </w:r>
    </w:p>
    <w:p w:rsidR="00360DDB" w:rsidRPr="00360DDB" w:rsidRDefault="00360DDB" w:rsidP="00360DDB">
      <w:pPr>
        <w:numPr>
          <w:ilvl w:val="0"/>
          <w:numId w:val="12"/>
        </w:numPr>
        <w:spacing w:before="120" w:after="120" w:line="480" w:lineRule="auto"/>
        <w:rPr>
          <w:b/>
        </w:rPr>
      </w:pPr>
      <w:r w:rsidRPr="00360DDB">
        <w:rPr>
          <w:b/>
        </w:rPr>
        <w:t>Ensure plants are appropriately maintained to prevent mold growth and standing water.</w:t>
      </w:r>
    </w:p>
    <w:p w:rsidR="00360DDB" w:rsidRPr="00360DDB" w:rsidRDefault="00360DDB" w:rsidP="00360DDB">
      <w:pPr>
        <w:numPr>
          <w:ilvl w:val="0"/>
          <w:numId w:val="12"/>
        </w:numPr>
        <w:spacing w:before="120" w:after="120" w:line="480" w:lineRule="auto"/>
        <w:rPr>
          <w:b/>
        </w:rPr>
      </w:pPr>
      <w:r w:rsidRPr="00360DDB">
        <w:rPr>
          <w:b/>
        </w:rPr>
        <w:t>Action:</w:t>
      </w:r>
      <w:r w:rsidRPr="00360DDB">
        <w:t xml:space="preserve">  Most plants were removed from the office suite with the exception of one large plant in the reception area.  This plant is poorly maintained and should be removed.</w:t>
      </w:r>
    </w:p>
    <w:p w:rsidR="00360DDB" w:rsidRPr="00360DDB" w:rsidRDefault="00360DDB" w:rsidP="00360DDB">
      <w:pPr>
        <w:numPr>
          <w:ilvl w:val="0"/>
          <w:numId w:val="12"/>
        </w:numPr>
        <w:spacing w:before="120" w:after="120" w:line="480" w:lineRule="auto"/>
        <w:rPr>
          <w:b/>
        </w:rPr>
      </w:pPr>
      <w:r w:rsidRPr="00360DDB">
        <w:rPr>
          <w:b/>
        </w:rPr>
        <w:t>Maintain floor drain traps by filling drains with water routinely.</w:t>
      </w:r>
    </w:p>
    <w:p w:rsidR="00360DDB" w:rsidRPr="00360DDB" w:rsidRDefault="00360DDB" w:rsidP="00360DDB">
      <w:pPr>
        <w:numPr>
          <w:ilvl w:val="0"/>
          <w:numId w:val="12"/>
        </w:numPr>
        <w:spacing w:before="120" w:after="120" w:line="480" w:lineRule="auto"/>
      </w:pPr>
      <w:r w:rsidRPr="00360DDB">
        <w:rPr>
          <w:b/>
        </w:rPr>
        <w:lastRenderedPageBreak/>
        <w:t xml:space="preserve">Action: </w:t>
      </w:r>
      <w:r w:rsidRPr="00360DDB">
        <w:t xml:space="preserve"> NSCC Facilities personnel reported that this is conducted on occasion.</w:t>
      </w:r>
    </w:p>
    <w:p w:rsidR="00360DDB" w:rsidRPr="00360DDB" w:rsidRDefault="00360DDB" w:rsidP="00360DDB">
      <w:pPr>
        <w:numPr>
          <w:ilvl w:val="0"/>
          <w:numId w:val="12"/>
        </w:numPr>
        <w:spacing w:before="120" w:after="120" w:line="480" w:lineRule="auto"/>
        <w:rPr>
          <w:b/>
        </w:rPr>
      </w:pPr>
      <w:r w:rsidRPr="00360DDB">
        <w:rPr>
          <w:b/>
        </w:rPr>
        <w:t>Consider activating bathroom exhausts a few hours prior to occupancy to allow for removal of water vapor and odors</w:t>
      </w:r>
    </w:p>
    <w:p w:rsidR="00360DDB" w:rsidRPr="00360DDB" w:rsidRDefault="00360DDB" w:rsidP="00360DDB">
      <w:pPr>
        <w:numPr>
          <w:ilvl w:val="0"/>
          <w:numId w:val="12"/>
        </w:numPr>
        <w:spacing w:before="120" w:after="120" w:line="480" w:lineRule="auto"/>
        <w:rPr>
          <w:b/>
        </w:rPr>
      </w:pPr>
      <w:r w:rsidRPr="00360DDB">
        <w:rPr>
          <w:b/>
        </w:rPr>
        <w:t xml:space="preserve">Action:  </w:t>
      </w:r>
      <w:r w:rsidRPr="00360DDB">
        <w:t>Complete.  NSCC Facilities staff reported that the HVAC set times have been adjusted to allow for extra ventilation (supply and exhaust) prior to start of work.</w:t>
      </w:r>
    </w:p>
    <w:p w:rsidR="00360DDB" w:rsidRPr="00360DDB" w:rsidRDefault="00360DDB" w:rsidP="00360DDB">
      <w:pPr>
        <w:numPr>
          <w:ilvl w:val="0"/>
          <w:numId w:val="12"/>
        </w:numPr>
        <w:spacing w:before="120" w:after="120" w:line="480" w:lineRule="auto"/>
        <w:rPr>
          <w:b/>
        </w:rPr>
      </w:pPr>
      <w:r w:rsidRPr="00360DDB">
        <w:rPr>
          <w:b/>
        </w:rPr>
        <w:t>Consider flushing toilets during the weekend or a few hours prior to occupancy to prevent odor build up from water stagnation.</w:t>
      </w:r>
    </w:p>
    <w:p w:rsidR="00360DDB" w:rsidRPr="00360DDB" w:rsidRDefault="00360DDB" w:rsidP="00360DDB">
      <w:pPr>
        <w:numPr>
          <w:ilvl w:val="0"/>
          <w:numId w:val="12"/>
        </w:numPr>
        <w:spacing w:before="120" w:after="120" w:line="480" w:lineRule="auto"/>
        <w:rPr>
          <w:b/>
        </w:rPr>
      </w:pPr>
      <w:r w:rsidRPr="00360DDB">
        <w:rPr>
          <w:b/>
        </w:rPr>
        <w:t xml:space="preserve">Action: </w:t>
      </w:r>
      <w:r w:rsidRPr="00360DDB">
        <w:t xml:space="preserve"> Complete and ongoing.</w:t>
      </w:r>
    </w:p>
    <w:p w:rsidR="00360DDB" w:rsidRPr="00360DDB" w:rsidRDefault="00360DDB" w:rsidP="00360DDB">
      <w:pPr>
        <w:numPr>
          <w:ilvl w:val="0"/>
          <w:numId w:val="12"/>
        </w:numPr>
        <w:spacing w:before="120" w:after="120" w:line="480" w:lineRule="auto"/>
        <w:rPr>
          <w:b/>
        </w:rPr>
      </w:pPr>
      <w:r w:rsidRPr="00360DDB">
        <w:rPr>
          <w:b/>
        </w:rPr>
        <w:t>Increase ventilation to remove the odors from new carpeting or furnishings.</w:t>
      </w:r>
    </w:p>
    <w:p w:rsidR="00360DDB" w:rsidRPr="00360DDB" w:rsidRDefault="00360DDB" w:rsidP="00360DDB">
      <w:pPr>
        <w:numPr>
          <w:ilvl w:val="0"/>
          <w:numId w:val="12"/>
        </w:numPr>
        <w:spacing w:before="120" w:after="120" w:line="480" w:lineRule="auto"/>
        <w:rPr>
          <w:b/>
        </w:rPr>
      </w:pPr>
      <w:r w:rsidRPr="00360DDB">
        <w:rPr>
          <w:b/>
        </w:rPr>
        <w:t xml:space="preserve">Action:  </w:t>
      </w:r>
      <w:r w:rsidRPr="00360DDB">
        <w:t>NSCC Facilities has been working with the HVAC design engineer to address ongoing ventilation issues.  New carpeting/furnishing odors were not detected during follow-up visits.</w:t>
      </w:r>
    </w:p>
    <w:p w:rsidR="00360DDB" w:rsidRPr="00360DDB" w:rsidRDefault="00360DDB" w:rsidP="00360DDB">
      <w:pPr>
        <w:spacing w:before="120" w:after="120" w:line="480" w:lineRule="auto"/>
        <w:ind w:left="720"/>
        <w:rPr>
          <w:b/>
        </w:rPr>
      </w:pPr>
    </w:p>
    <w:p w:rsidR="00D906AA" w:rsidRDefault="00D906AA" w:rsidP="00304A1C">
      <w:pPr>
        <w:pStyle w:val="BodyText2"/>
      </w:pPr>
    </w:p>
    <w:sectPr w:rsidR="00D906AA" w:rsidSect="00360DDB">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8CE" w:rsidRDefault="00BF48CE">
      <w:pPr>
        <w:spacing w:line="20" w:lineRule="exact"/>
      </w:pPr>
    </w:p>
  </w:endnote>
  <w:endnote w:type="continuationSeparator" w:id="0">
    <w:p w:rsidR="00BF48CE" w:rsidRDefault="00BF48CE">
      <w:r>
        <w:t xml:space="preserve"> </w:t>
      </w:r>
    </w:p>
  </w:endnote>
  <w:endnote w:type="continuationNotice" w:id="1">
    <w:p w:rsidR="00BF48CE" w:rsidRDefault="00BF48C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7D" w:rsidRDefault="00DD067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2D18">
      <w:rPr>
        <w:rStyle w:val="PageNumber"/>
        <w:noProof/>
      </w:rPr>
      <w:t>17</w:t>
    </w:r>
    <w:r>
      <w:rPr>
        <w:rStyle w:val="PageNumber"/>
      </w:rPr>
      <w:fldChar w:fldCharType="end"/>
    </w:r>
  </w:p>
  <w:p w:rsidR="00DD067D" w:rsidRDefault="00DD06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4" w:rsidRPr="006A09D4" w:rsidRDefault="006A09D4" w:rsidP="006A09D4">
    <w:pPr>
      <w:tabs>
        <w:tab w:val="center" w:pos="4680"/>
        <w:tab w:val="right" w:pos="9360"/>
      </w:tabs>
      <w:rPr>
        <w:rFonts w:ascii="Calibri" w:eastAsia="Calibri" w:hAnsi="Calibri"/>
        <w:sz w:val="22"/>
        <w:szCs w:val="22"/>
      </w:rPr>
    </w:pPr>
    <w:r w:rsidRPr="006A09D4">
      <w:rPr>
        <w:rFonts w:ascii="Calibri" w:eastAsia="Calibri" w:hAnsi="Calibri"/>
        <w:sz w:val="22"/>
        <w:szCs w:val="22"/>
      </w:rPr>
      <w:t>(www.rotorsource.com)</w:t>
    </w:r>
  </w:p>
  <w:p w:rsidR="006A09D4" w:rsidRDefault="006A09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548" w:rsidRDefault="0050231F" w:rsidP="0050231F">
    <w:pPr>
      <w:pStyle w:val="Footer"/>
      <w:tabs>
        <w:tab w:val="clear" w:pos="360"/>
        <w:tab w:val="clear" w:pos="9000"/>
        <w:tab w:val="left" w:pos="329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Pr="009804D7" w:rsidRDefault="00355C20" w:rsidP="00355C20">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55C20" w:rsidTr="00355C20">
      <w:tblPrEx>
        <w:tblCellMar>
          <w:top w:w="0" w:type="dxa"/>
          <w:bottom w:w="0" w:type="dxa"/>
        </w:tblCellMar>
      </w:tblPrEx>
      <w:tc>
        <w:tcPr>
          <w:tcW w:w="2718" w:type="dxa"/>
        </w:tcPr>
        <w:p w:rsidR="00355C20" w:rsidRDefault="00355C20" w:rsidP="00355C2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55C20" w:rsidRDefault="00355C20" w:rsidP="00355C20">
          <w:pPr>
            <w:rPr>
              <w:sz w:val="20"/>
            </w:rPr>
          </w:pPr>
          <w:r>
            <w:rPr>
              <w:sz w:val="20"/>
            </w:rPr>
            <w:t>&lt; 600 ppm = preferred</w:t>
          </w:r>
        </w:p>
      </w:tc>
      <w:tc>
        <w:tcPr>
          <w:tcW w:w="3600" w:type="dxa"/>
        </w:tcPr>
        <w:p w:rsidR="00355C20" w:rsidRDefault="00355C20" w:rsidP="00355C20">
          <w:pPr>
            <w:jc w:val="right"/>
            <w:rPr>
              <w:sz w:val="20"/>
            </w:rPr>
          </w:pPr>
          <w:r>
            <w:rPr>
              <w:sz w:val="20"/>
            </w:rPr>
            <w:t>Temperature:</w:t>
          </w:r>
        </w:p>
      </w:tc>
      <w:tc>
        <w:tcPr>
          <w:tcW w:w="3420" w:type="dxa"/>
        </w:tcPr>
        <w:p w:rsidR="00355C20" w:rsidRDefault="00355C20" w:rsidP="00355C20">
          <w:pPr>
            <w:rPr>
              <w:sz w:val="20"/>
            </w:rPr>
          </w:pPr>
          <w:r>
            <w:rPr>
              <w:sz w:val="20"/>
            </w:rPr>
            <w:t>70 - 78 °F</w:t>
          </w:r>
        </w:p>
      </w:tc>
    </w:tr>
    <w:tr w:rsidR="00355C20" w:rsidTr="00355C20">
      <w:tblPrEx>
        <w:tblCellMar>
          <w:top w:w="0" w:type="dxa"/>
          <w:bottom w:w="0" w:type="dxa"/>
        </w:tblCellMar>
      </w:tblPrEx>
      <w:tc>
        <w:tcPr>
          <w:tcW w:w="2718" w:type="dxa"/>
        </w:tcPr>
        <w:p w:rsidR="00355C20" w:rsidRDefault="00355C20" w:rsidP="00355C20">
          <w:pPr>
            <w:jc w:val="right"/>
            <w:rPr>
              <w:sz w:val="20"/>
            </w:rPr>
          </w:pPr>
        </w:p>
      </w:tc>
      <w:tc>
        <w:tcPr>
          <w:tcW w:w="4860" w:type="dxa"/>
        </w:tcPr>
        <w:p w:rsidR="00355C20" w:rsidRDefault="00355C20" w:rsidP="00355C20">
          <w:pPr>
            <w:rPr>
              <w:sz w:val="20"/>
            </w:rPr>
          </w:pPr>
          <w:r>
            <w:rPr>
              <w:sz w:val="20"/>
            </w:rPr>
            <w:t>600 - 800 ppm = acceptable</w:t>
          </w:r>
        </w:p>
      </w:tc>
      <w:tc>
        <w:tcPr>
          <w:tcW w:w="3600" w:type="dxa"/>
        </w:tcPr>
        <w:p w:rsidR="00355C20" w:rsidRDefault="00355C20" w:rsidP="00355C20">
          <w:pPr>
            <w:jc w:val="right"/>
            <w:rPr>
              <w:sz w:val="20"/>
            </w:rPr>
          </w:pPr>
          <w:r>
            <w:rPr>
              <w:sz w:val="20"/>
            </w:rPr>
            <w:t>Relative Humidity:</w:t>
          </w:r>
        </w:p>
      </w:tc>
      <w:tc>
        <w:tcPr>
          <w:tcW w:w="3420" w:type="dxa"/>
        </w:tcPr>
        <w:p w:rsidR="00355C20" w:rsidRDefault="00355C20" w:rsidP="00355C20">
          <w:pPr>
            <w:rPr>
              <w:sz w:val="20"/>
            </w:rPr>
          </w:pPr>
          <w:r>
            <w:rPr>
              <w:sz w:val="20"/>
            </w:rPr>
            <w:t>40 - 60%</w:t>
          </w:r>
        </w:p>
      </w:tc>
    </w:tr>
    <w:tr w:rsidR="00355C20" w:rsidTr="00355C20">
      <w:tblPrEx>
        <w:tblCellMar>
          <w:top w:w="0" w:type="dxa"/>
          <w:bottom w:w="0" w:type="dxa"/>
        </w:tblCellMar>
      </w:tblPrEx>
      <w:tc>
        <w:tcPr>
          <w:tcW w:w="2718" w:type="dxa"/>
        </w:tcPr>
        <w:p w:rsidR="00355C20" w:rsidRDefault="00355C20" w:rsidP="00355C20">
          <w:pPr>
            <w:jc w:val="right"/>
            <w:rPr>
              <w:sz w:val="20"/>
            </w:rPr>
          </w:pPr>
        </w:p>
      </w:tc>
      <w:tc>
        <w:tcPr>
          <w:tcW w:w="4860" w:type="dxa"/>
        </w:tcPr>
        <w:p w:rsidR="00355C20" w:rsidRDefault="00355C20" w:rsidP="00355C20">
          <w:pPr>
            <w:rPr>
              <w:sz w:val="20"/>
            </w:rPr>
          </w:pPr>
          <w:r>
            <w:rPr>
              <w:sz w:val="20"/>
            </w:rPr>
            <w:t>&gt; 800 ppm = indicative of ventilation problems</w:t>
          </w:r>
        </w:p>
      </w:tc>
      <w:tc>
        <w:tcPr>
          <w:tcW w:w="3600" w:type="dxa"/>
        </w:tcPr>
        <w:p w:rsidR="00355C20" w:rsidRDefault="00355C20" w:rsidP="00355C20">
          <w:pPr>
            <w:rPr>
              <w:sz w:val="20"/>
            </w:rPr>
          </w:pPr>
        </w:p>
      </w:tc>
      <w:tc>
        <w:tcPr>
          <w:tcW w:w="3420" w:type="dxa"/>
        </w:tcPr>
        <w:p w:rsidR="00355C20" w:rsidRDefault="00355C20" w:rsidP="00355C20">
          <w:pPr>
            <w:rPr>
              <w:sz w:val="20"/>
            </w:rPr>
          </w:pPr>
        </w:p>
      </w:tc>
    </w:tr>
  </w:tbl>
  <w:p w:rsidR="00355C20" w:rsidRDefault="00355C20" w:rsidP="00355C20">
    <w:pPr>
      <w:pStyle w:val="Footer"/>
      <w:jc w:val="center"/>
    </w:pPr>
  </w:p>
  <w:p w:rsidR="00355C20" w:rsidRPr="00FB37EB" w:rsidRDefault="00355C20" w:rsidP="00355C20">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Default="00355C20" w:rsidP="00355C2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55C20" w:rsidTr="00355C20">
      <w:tblPrEx>
        <w:tblCellMar>
          <w:top w:w="0" w:type="dxa"/>
          <w:bottom w:w="0" w:type="dxa"/>
        </w:tblCellMar>
      </w:tblPrEx>
      <w:tc>
        <w:tcPr>
          <w:tcW w:w="2718" w:type="dxa"/>
        </w:tcPr>
        <w:p w:rsidR="00355C20" w:rsidRDefault="00355C20" w:rsidP="00355C2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55C20" w:rsidRDefault="00355C20" w:rsidP="00355C20">
          <w:pPr>
            <w:rPr>
              <w:sz w:val="20"/>
            </w:rPr>
          </w:pPr>
          <w:r>
            <w:rPr>
              <w:sz w:val="20"/>
            </w:rPr>
            <w:t>&lt; 600 ppm = preferred</w:t>
          </w:r>
        </w:p>
      </w:tc>
      <w:tc>
        <w:tcPr>
          <w:tcW w:w="3600" w:type="dxa"/>
        </w:tcPr>
        <w:p w:rsidR="00355C20" w:rsidRDefault="00355C20" w:rsidP="00355C20">
          <w:pPr>
            <w:jc w:val="right"/>
            <w:rPr>
              <w:sz w:val="20"/>
            </w:rPr>
          </w:pPr>
          <w:r>
            <w:rPr>
              <w:sz w:val="20"/>
            </w:rPr>
            <w:t>Temperature:</w:t>
          </w:r>
        </w:p>
      </w:tc>
      <w:tc>
        <w:tcPr>
          <w:tcW w:w="3420" w:type="dxa"/>
        </w:tcPr>
        <w:p w:rsidR="00355C20" w:rsidRDefault="00355C20" w:rsidP="00355C20">
          <w:pPr>
            <w:rPr>
              <w:sz w:val="20"/>
            </w:rPr>
          </w:pPr>
          <w:r>
            <w:rPr>
              <w:sz w:val="20"/>
            </w:rPr>
            <w:t>70 - 78 °F</w:t>
          </w:r>
        </w:p>
      </w:tc>
    </w:tr>
    <w:tr w:rsidR="00355C20" w:rsidTr="00355C20">
      <w:tblPrEx>
        <w:tblCellMar>
          <w:top w:w="0" w:type="dxa"/>
          <w:bottom w:w="0" w:type="dxa"/>
        </w:tblCellMar>
      </w:tblPrEx>
      <w:tc>
        <w:tcPr>
          <w:tcW w:w="2718" w:type="dxa"/>
        </w:tcPr>
        <w:p w:rsidR="00355C20" w:rsidRDefault="00355C20" w:rsidP="00355C20">
          <w:pPr>
            <w:jc w:val="right"/>
            <w:rPr>
              <w:sz w:val="20"/>
            </w:rPr>
          </w:pPr>
        </w:p>
      </w:tc>
      <w:tc>
        <w:tcPr>
          <w:tcW w:w="4860" w:type="dxa"/>
        </w:tcPr>
        <w:p w:rsidR="00355C20" w:rsidRDefault="00355C20" w:rsidP="00355C20">
          <w:pPr>
            <w:rPr>
              <w:sz w:val="20"/>
            </w:rPr>
          </w:pPr>
          <w:r>
            <w:rPr>
              <w:sz w:val="20"/>
            </w:rPr>
            <w:t>600 - 800 ppm = acceptable</w:t>
          </w:r>
        </w:p>
      </w:tc>
      <w:tc>
        <w:tcPr>
          <w:tcW w:w="3600" w:type="dxa"/>
        </w:tcPr>
        <w:p w:rsidR="00355C20" w:rsidRDefault="00355C20" w:rsidP="00355C20">
          <w:pPr>
            <w:jc w:val="right"/>
            <w:rPr>
              <w:sz w:val="20"/>
            </w:rPr>
          </w:pPr>
          <w:r>
            <w:rPr>
              <w:sz w:val="20"/>
            </w:rPr>
            <w:t>Relative Humidity:</w:t>
          </w:r>
        </w:p>
      </w:tc>
      <w:tc>
        <w:tcPr>
          <w:tcW w:w="3420" w:type="dxa"/>
        </w:tcPr>
        <w:p w:rsidR="00355C20" w:rsidRDefault="00355C20" w:rsidP="00355C20">
          <w:pPr>
            <w:rPr>
              <w:sz w:val="20"/>
            </w:rPr>
          </w:pPr>
          <w:r>
            <w:rPr>
              <w:sz w:val="20"/>
            </w:rPr>
            <w:t>40 - 60%</w:t>
          </w:r>
        </w:p>
      </w:tc>
    </w:tr>
    <w:tr w:rsidR="00355C20" w:rsidTr="00355C20">
      <w:tblPrEx>
        <w:tblCellMar>
          <w:top w:w="0" w:type="dxa"/>
          <w:bottom w:w="0" w:type="dxa"/>
        </w:tblCellMar>
      </w:tblPrEx>
      <w:tc>
        <w:tcPr>
          <w:tcW w:w="2718" w:type="dxa"/>
        </w:tcPr>
        <w:p w:rsidR="00355C20" w:rsidRDefault="00355C20" w:rsidP="00355C20">
          <w:pPr>
            <w:jc w:val="right"/>
            <w:rPr>
              <w:sz w:val="20"/>
            </w:rPr>
          </w:pPr>
        </w:p>
      </w:tc>
      <w:tc>
        <w:tcPr>
          <w:tcW w:w="4860" w:type="dxa"/>
        </w:tcPr>
        <w:p w:rsidR="00355C20" w:rsidRDefault="00355C20" w:rsidP="00355C20">
          <w:pPr>
            <w:rPr>
              <w:sz w:val="20"/>
            </w:rPr>
          </w:pPr>
          <w:r>
            <w:rPr>
              <w:sz w:val="20"/>
            </w:rPr>
            <w:t>&gt; 800 ppm = indicative of ventilation problems</w:t>
          </w:r>
        </w:p>
      </w:tc>
      <w:tc>
        <w:tcPr>
          <w:tcW w:w="3600" w:type="dxa"/>
        </w:tcPr>
        <w:p w:rsidR="00355C20" w:rsidRDefault="00355C20" w:rsidP="00355C20">
          <w:pPr>
            <w:rPr>
              <w:sz w:val="20"/>
            </w:rPr>
          </w:pPr>
        </w:p>
      </w:tc>
      <w:tc>
        <w:tcPr>
          <w:tcW w:w="3420" w:type="dxa"/>
        </w:tcPr>
        <w:p w:rsidR="00355C20" w:rsidRDefault="00355C20" w:rsidP="00355C20">
          <w:pPr>
            <w:rPr>
              <w:sz w:val="20"/>
            </w:rPr>
          </w:pPr>
        </w:p>
      </w:tc>
    </w:tr>
  </w:tbl>
  <w:p w:rsidR="00355C20" w:rsidRDefault="00481972" w:rsidP="00360DDB">
    <w:pPr>
      <w:pStyle w:val="Footer"/>
      <w:tabs>
        <w:tab w:val="clear" w:pos="9000"/>
        <w:tab w:val="left" w:pos="1653"/>
        <w:tab w:val="left" w:pos="2295"/>
      </w:tabs>
    </w:pPr>
    <w:r>
      <w:tab/>
    </w:r>
    <w:r>
      <w:tab/>
    </w:r>
    <w:r w:rsidR="00360DDB">
      <w:tab/>
    </w:r>
  </w:p>
  <w:p w:rsidR="00355C20" w:rsidRDefault="00355C20" w:rsidP="00355C2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B82D18">
      <w:rPr>
        <w:rStyle w:val="PageNumber"/>
        <w:noProof/>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Default="00355C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55C20" w:rsidRDefault="00355C2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Default="00355C20">
    <w:pPr>
      <w:pStyle w:val="Footer"/>
      <w:jc w:val="center"/>
    </w:pPr>
    <w:r>
      <w:t>A</w:t>
    </w:r>
    <w:r w:rsidR="00304A1C">
      <w:t>ppendix A</w:t>
    </w:r>
    <w:r>
      <w:t xml:space="preserve">, page </w:t>
    </w:r>
    <w:r>
      <w:rPr>
        <w:rStyle w:val="PageNumber"/>
      </w:rPr>
      <w:fldChar w:fldCharType="begin"/>
    </w:r>
    <w:r>
      <w:rPr>
        <w:rStyle w:val="PageNumber"/>
      </w:rPr>
      <w:instrText xml:space="preserve"> PAGE </w:instrText>
    </w:r>
    <w:r>
      <w:rPr>
        <w:rStyle w:val="PageNumber"/>
      </w:rPr>
      <w:fldChar w:fldCharType="separate"/>
    </w:r>
    <w:r w:rsidR="00B82D18">
      <w:rPr>
        <w:rStyle w:val="PageNumber"/>
        <w:noProof/>
      </w:rPr>
      <w:t>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Default="00360DDB" w:rsidP="00360DDB">
    <w:pPr>
      <w:pStyle w:val="Footer"/>
      <w:tabs>
        <w:tab w:val="left" w:pos="3135"/>
        <w:tab w:val="center" w:pos="4680"/>
      </w:tabs>
    </w:pPr>
    <w:r>
      <w:tab/>
    </w:r>
    <w:r>
      <w:tab/>
    </w:r>
    <w:r>
      <w:tab/>
    </w:r>
    <w:r w:rsidR="00355C20">
      <w:t xml:space="preserve">Appendix </w:t>
    </w:r>
    <w:r w:rsidR="00304A1C">
      <w:t>A</w:t>
    </w:r>
    <w:r w:rsidR="00355C20">
      <w:t xml:space="preserve">, page </w:t>
    </w:r>
    <w:r w:rsidR="00355C20">
      <w:rPr>
        <w:rStyle w:val="PageNumber"/>
      </w:rPr>
      <w:fldChar w:fldCharType="begin"/>
    </w:r>
    <w:r w:rsidR="00355C20">
      <w:rPr>
        <w:rStyle w:val="PageNumber"/>
      </w:rPr>
      <w:instrText xml:space="preserve"> PAGE </w:instrText>
    </w:r>
    <w:r w:rsidR="00355C20">
      <w:rPr>
        <w:rStyle w:val="PageNumber"/>
      </w:rPr>
      <w:fldChar w:fldCharType="separate"/>
    </w:r>
    <w:r w:rsidR="00B82D18">
      <w:rPr>
        <w:rStyle w:val="PageNumber"/>
        <w:noProof/>
      </w:rPr>
      <w:t>1</w:t>
    </w:r>
    <w:r w:rsidR="00355C2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8CE" w:rsidRDefault="00BF48CE">
      <w:r>
        <w:separator/>
      </w:r>
    </w:p>
  </w:footnote>
  <w:footnote w:type="continuationSeparator" w:id="0">
    <w:p w:rsidR="00BF48CE" w:rsidRDefault="00BF4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A5C" w:rsidRDefault="00404A5C" w:rsidP="00404A5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C3" w:rsidRPr="007646C3" w:rsidRDefault="007646C3" w:rsidP="007646C3">
    <w:pPr>
      <w:tabs>
        <w:tab w:val="center" w:pos="4680"/>
        <w:tab w:val="right" w:pos="9360"/>
      </w:tabs>
      <w:jc w:val="center"/>
      <w:rPr>
        <w:rFonts w:eastAsia="Calibri"/>
        <w:b/>
        <w:sz w:val="28"/>
        <w:szCs w:val="28"/>
      </w:rPr>
    </w:pPr>
    <w:r w:rsidRPr="007646C3">
      <w:rPr>
        <w:rFonts w:eastAsia="Calibri"/>
        <w:b/>
        <w:sz w:val="28"/>
        <w:szCs w:val="28"/>
      </w:rPr>
      <w:t>Figure 1</w:t>
    </w:r>
  </w:p>
  <w:p w:rsidR="007646C3" w:rsidRDefault="007646C3" w:rsidP="007646C3">
    <w:pPr>
      <w:pStyle w:val="Header"/>
      <w:jc w:val="center"/>
      <w:rPr>
        <w:rFonts w:eastAsia="Calibri"/>
        <w:b/>
        <w:sz w:val="28"/>
        <w:szCs w:val="28"/>
      </w:rPr>
    </w:pPr>
    <w:r w:rsidRPr="007646C3">
      <w:rPr>
        <w:rFonts w:eastAsia="Calibri"/>
        <w:b/>
        <w:sz w:val="28"/>
        <w:szCs w:val="28"/>
      </w:rPr>
      <w:t>Configuration of an Active Chilled Beam</w:t>
    </w:r>
  </w:p>
  <w:p w:rsidR="007646C3" w:rsidRDefault="007646C3" w:rsidP="007646C3">
    <w:pPr>
      <w:pStyle w:val="Header"/>
      <w:jc w:val="center"/>
      <w:rPr>
        <w:rFonts w:eastAsia="Calibri"/>
        <w:b/>
        <w:sz w:val="28"/>
        <w:szCs w:val="28"/>
      </w:rPr>
    </w:pPr>
  </w:p>
  <w:p w:rsidR="007646C3" w:rsidRDefault="007646C3" w:rsidP="007646C3">
    <w:pPr>
      <w:pStyle w:val="Header"/>
      <w:jc w:val="center"/>
      <w:rPr>
        <w:rFonts w:eastAsia="Calibri"/>
        <w:b/>
        <w:sz w:val="28"/>
        <w:szCs w:val="28"/>
      </w:rPr>
    </w:pPr>
  </w:p>
  <w:p w:rsidR="007646C3" w:rsidRDefault="007646C3" w:rsidP="007646C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9D4" w:rsidRPr="006A09D4" w:rsidRDefault="006A09D4" w:rsidP="006A09D4">
    <w:pPr>
      <w:tabs>
        <w:tab w:val="center" w:pos="4680"/>
        <w:tab w:val="left" w:pos="5633"/>
        <w:tab w:val="right" w:pos="9360"/>
      </w:tabs>
      <w:jc w:val="center"/>
      <w:rPr>
        <w:rFonts w:eastAsia="Calibri"/>
        <w:b/>
        <w:sz w:val="28"/>
        <w:szCs w:val="28"/>
      </w:rPr>
    </w:pPr>
    <w:r w:rsidRPr="006A09D4">
      <w:rPr>
        <w:rFonts w:eastAsia="Calibri"/>
        <w:b/>
        <w:sz w:val="28"/>
        <w:szCs w:val="28"/>
      </w:rPr>
      <w:t>Figure 2</w:t>
    </w:r>
  </w:p>
  <w:p w:rsidR="006A09D4" w:rsidRPr="006A09D4" w:rsidRDefault="006A09D4" w:rsidP="006A09D4">
    <w:pPr>
      <w:tabs>
        <w:tab w:val="center" w:pos="4680"/>
        <w:tab w:val="right" w:pos="9360"/>
      </w:tabs>
      <w:jc w:val="center"/>
      <w:rPr>
        <w:rFonts w:eastAsia="Calibri"/>
        <w:b/>
        <w:sz w:val="28"/>
        <w:szCs w:val="28"/>
      </w:rPr>
    </w:pPr>
    <w:r w:rsidRPr="006A09D4">
      <w:rPr>
        <w:rFonts w:eastAsia="Calibri"/>
        <w:b/>
        <w:sz w:val="28"/>
        <w:szCs w:val="28"/>
      </w:rPr>
      <w:t>Energy Recovery/Desiccant Wheel</w:t>
    </w:r>
  </w:p>
  <w:p w:rsidR="006A09D4" w:rsidRDefault="006A09D4" w:rsidP="007646C3">
    <w:pPr>
      <w:pStyle w:val="Header"/>
      <w:jc w:val="center"/>
      <w:rPr>
        <w:rFonts w:eastAsia="Calibri"/>
        <w:b/>
        <w:sz w:val="28"/>
        <w:szCs w:val="28"/>
      </w:rPr>
    </w:pPr>
  </w:p>
  <w:p w:rsidR="006A09D4" w:rsidRDefault="006A09D4" w:rsidP="007646C3">
    <w:pPr>
      <w:pStyle w:val="Header"/>
      <w:jc w:val="center"/>
      <w:rPr>
        <w:rFonts w:eastAsia="Calibri"/>
        <w:b/>
        <w:sz w:val="28"/>
        <w:szCs w:val="28"/>
      </w:rPr>
    </w:pPr>
  </w:p>
  <w:p w:rsidR="006A09D4" w:rsidRDefault="006A09D4" w:rsidP="007646C3">
    <w:pPr>
      <w:pStyle w:val="Header"/>
      <w:jc w:val="center"/>
      <w:rPr>
        <w:rFonts w:eastAsia="Calibri"/>
        <w:b/>
        <w:sz w:val="28"/>
        <w:szCs w:val="28"/>
      </w:rPr>
    </w:pPr>
  </w:p>
  <w:p w:rsidR="006A09D4" w:rsidRDefault="006A09D4" w:rsidP="007646C3">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55C20" w:rsidTr="00355C20">
      <w:tblPrEx>
        <w:tblCellMar>
          <w:top w:w="0" w:type="dxa"/>
          <w:bottom w:w="0" w:type="dxa"/>
        </w:tblCellMar>
      </w:tblPrEx>
      <w:trPr>
        <w:cantSplit/>
      </w:trPr>
      <w:tc>
        <w:tcPr>
          <w:tcW w:w="12258" w:type="dxa"/>
          <w:gridSpan w:val="3"/>
        </w:tcPr>
        <w:p w:rsidR="00355C20" w:rsidRPr="00677AC6" w:rsidRDefault="00355C20" w:rsidP="00355C20">
          <w:pPr>
            <w:pStyle w:val="Header"/>
            <w:spacing w:before="60" w:after="60"/>
            <w:rPr>
              <w:b/>
            </w:rPr>
          </w:pPr>
          <w:r>
            <w:rPr>
              <w:b/>
            </w:rPr>
            <w:t xml:space="preserve">Location: Lowell </w:t>
          </w:r>
          <w:proofErr w:type="spellStart"/>
          <w:r>
            <w:rPr>
              <w:b/>
            </w:rPr>
            <w:t>Voc</w:t>
          </w:r>
          <w:proofErr w:type="spellEnd"/>
          <w:r>
            <w:rPr>
              <w:b/>
            </w:rPr>
            <w:t xml:space="preserve"> School</w:t>
          </w:r>
        </w:p>
      </w:tc>
      <w:tc>
        <w:tcPr>
          <w:tcW w:w="2358" w:type="dxa"/>
        </w:tcPr>
        <w:p w:rsidR="00355C20" w:rsidRDefault="00355C20" w:rsidP="00355C20">
          <w:pPr>
            <w:pStyle w:val="Header"/>
            <w:tabs>
              <w:tab w:val="clear" w:pos="4320"/>
              <w:tab w:val="clear" w:pos="8640"/>
            </w:tabs>
            <w:spacing w:before="60" w:after="60"/>
            <w:rPr>
              <w:b/>
            </w:rPr>
          </w:pPr>
          <w:r>
            <w:rPr>
              <w:b/>
            </w:rPr>
            <w:t>Indoor Air Results</w:t>
          </w:r>
        </w:p>
      </w:tc>
    </w:tr>
    <w:tr w:rsidR="00355C20" w:rsidTr="00355C20">
      <w:tblPrEx>
        <w:tblCellMar>
          <w:top w:w="0" w:type="dxa"/>
          <w:bottom w:w="0" w:type="dxa"/>
        </w:tblCellMar>
      </w:tblPrEx>
      <w:trPr>
        <w:cantSplit/>
      </w:trPr>
      <w:tc>
        <w:tcPr>
          <w:tcW w:w="4872" w:type="dxa"/>
        </w:tcPr>
        <w:p w:rsidR="00355C20" w:rsidRDefault="00355C20" w:rsidP="00355C20">
          <w:pPr>
            <w:pStyle w:val="Header"/>
            <w:tabs>
              <w:tab w:val="clear" w:pos="4320"/>
              <w:tab w:val="clear" w:pos="8640"/>
            </w:tabs>
            <w:spacing w:before="60" w:after="60"/>
            <w:rPr>
              <w:b/>
            </w:rPr>
          </w:pPr>
          <w:r>
            <w:rPr>
              <w:b/>
            </w:rPr>
            <w:t xml:space="preserve">Address: </w:t>
          </w:r>
        </w:p>
      </w:tc>
      <w:tc>
        <w:tcPr>
          <w:tcW w:w="4872" w:type="dxa"/>
        </w:tcPr>
        <w:p w:rsidR="00355C20" w:rsidRDefault="00355C20" w:rsidP="00355C20">
          <w:pPr>
            <w:pStyle w:val="Header"/>
            <w:tabs>
              <w:tab w:val="clear" w:pos="4320"/>
              <w:tab w:val="clear" w:pos="8640"/>
            </w:tabs>
            <w:spacing w:before="60" w:after="60"/>
            <w:jc w:val="center"/>
            <w:rPr>
              <w:b/>
              <w:sz w:val="28"/>
            </w:rPr>
          </w:pPr>
          <w:r>
            <w:rPr>
              <w:b/>
              <w:sz w:val="28"/>
            </w:rPr>
            <w:t>Table 1 (continued)</w:t>
          </w:r>
        </w:p>
      </w:tc>
      <w:tc>
        <w:tcPr>
          <w:tcW w:w="2514" w:type="dxa"/>
        </w:tcPr>
        <w:p w:rsidR="00355C20" w:rsidRDefault="00355C20" w:rsidP="00355C20">
          <w:pPr>
            <w:pStyle w:val="Header"/>
            <w:tabs>
              <w:tab w:val="clear" w:pos="4320"/>
              <w:tab w:val="clear" w:pos="8640"/>
            </w:tabs>
            <w:spacing w:before="60" w:after="60"/>
            <w:rPr>
              <w:b/>
            </w:rPr>
          </w:pPr>
        </w:p>
      </w:tc>
      <w:tc>
        <w:tcPr>
          <w:tcW w:w="2358" w:type="dxa"/>
        </w:tcPr>
        <w:p w:rsidR="00355C20" w:rsidRDefault="00355C20" w:rsidP="00355C20">
          <w:pPr>
            <w:pStyle w:val="Header"/>
            <w:tabs>
              <w:tab w:val="clear" w:pos="4320"/>
              <w:tab w:val="clear" w:pos="8640"/>
            </w:tabs>
            <w:spacing w:before="60" w:after="60"/>
            <w:rPr>
              <w:b/>
            </w:rPr>
          </w:pPr>
          <w:r w:rsidRPr="00677AC6">
            <w:rPr>
              <w:b/>
            </w:rPr>
            <w:t xml:space="preserve">Date: </w:t>
          </w:r>
          <w:r>
            <w:rPr>
              <w:b/>
            </w:rPr>
            <w:t>9/25/2014</w:t>
          </w:r>
        </w:p>
      </w:tc>
    </w:tr>
  </w:tbl>
  <w:p w:rsidR="00355C20" w:rsidRPr="00FB37EB" w:rsidRDefault="00355C20" w:rsidP="00355C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55C20" w:rsidTr="00355C20">
      <w:tblPrEx>
        <w:tblCellMar>
          <w:top w:w="0" w:type="dxa"/>
          <w:bottom w:w="0" w:type="dxa"/>
        </w:tblCellMar>
      </w:tblPrEx>
      <w:trPr>
        <w:cantSplit/>
      </w:trPr>
      <w:tc>
        <w:tcPr>
          <w:tcW w:w="12258" w:type="dxa"/>
          <w:gridSpan w:val="3"/>
        </w:tcPr>
        <w:p w:rsidR="00355C20" w:rsidRPr="00677AC6" w:rsidRDefault="00355C20" w:rsidP="00355C20">
          <w:pPr>
            <w:pStyle w:val="Header"/>
            <w:spacing w:before="60" w:after="60"/>
            <w:rPr>
              <w:b/>
            </w:rPr>
          </w:pPr>
          <w:r>
            <w:rPr>
              <w:b/>
            </w:rPr>
            <w:t>Location: North Shore Community College</w:t>
          </w:r>
        </w:p>
      </w:tc>
      <w:tc>
        <w:tcPr>
          <w:tcW w:w="2358" w:type="dxa"/>
        </w:tcPr>
        <w:p w:rsidR="00355C20" w:rsidRDefault="00355C20" w:rsidP="00355C20">
          <w:pPr>
            <w:pStyle w:val="Header"/>
            <w:tabs>
              <w:tab w:val="clear" w:pos="4320"/>
              <w:tab w:val="clear" w:pos="8640"/>
            </w:tabs>
            <w:spacing w:before="60" w:after="60"/>
            <w:rPr>
              <w:b/>
            </w:rPr>
          </w:pPr>
          <w:r>
            <w:rPr>
              <w:b/>
            </w:rPr>
            <w:t>Indoor Air Results</w:t>
          </w:r>
        </w:p>
      </w:tc>
    </w:tr>
    <w:tr w:rsidR="00355C20" w:rsidTr="00355C20">
      <w:tblPrEx>
        <w:tblCellMar>
          <w:top w:w="0" w:type="dxa"/>
          <w:bottom w:w="0" w:type="dxa"/>
        </w:tblCellMar>
      </w:tblPrEx>
      <w:trPr>
        <w:cantSplit/>
      </w:trPr>
      <w:tc>
        <w:tcPr>
          <w:tcW w:w="4872" w:type="dxa"/>
        </w:tcPr>
        <w:p w:rsidR="00355C20" w:rsidRDefault="00355C20" w:rsidP="00355C20">
          <w:pPr>
            <w:pStyle w:val="Header"/>
            <w:tabs>
              <w:tab w:val="clear" w:pos="4320"/>
              <w:tab w:val="clear" w:pos="8640"/>
            </w:tabs>
            <w:spacing w:before="60" w:after="60"/>
            <w:rPr>
              <w:b/>
            </w:rPr>
          </w:pPr>
          <w:r>
            <w:rPr>
              <w:b/>
            </w:rPr>
            <w:t xml:space="preserve">Address: 1 </w:t>
          </w:r>
          <w:proofErr w:type="spellStart"/>
          <w:r>
            <w:rPr>
              <w:b/>
            </w:rPr>
            <w:t>Ferncroft</w:t>
          </w:r>
          <w:proofErr w:type="spellEnd"/>
          <w:r>
            <w:rPr>
              <w:b/>
            </w:rPr>
            <w:t xml:space="preserve"> Rd  Danvers, MA</w:t>
          </w:r>
        </w:p>
      </w:tc>
      <w:tc>
        <w:tcPr>
          <w:tcW w:w="4872" w:type="dxa"/>
        </w:tcPr>
        <w:p w:rsidR="00355C20" w:rsidRDefault="00355C20" w:rsidP="00355C20">
          <w:pPr>
            <w:pStyle w:val="Header"/>
            <w:tabs>
              <w:tab w:val="clear" w:pos="4320"/>
              <w:tab w:val="clear" w:pos="8640"/>
            </w:tabs>
            <w:spacing w:before="60" w:after="60"/>
            <w:jc w:val="center"/>
            <w:rPr>
              <w:b/>
              <w:sz w:val="28"/>
            </w:rPr>
          </w:pPr>
          <w:r>
            <w:rPr>
              <w:b/>
              <w:sz w:val="28"/>
            </w:rPr>
            <w:t>Table 1</w:t>
          </w:r>
        </w:p>
      </w:tc>
      <w:tc>
        <w:tcPr>
          <w:tcW w:w="2514" w:type="dxa"/>
        </w:tcPr>
        <w:p w:rsidR="00355C20" w:rsidRDefault="00355C20" w:rsidP="00355C20">
          <w:pPr>
            <w:pStyle w:val="Header"/>
            <w:tabs>
              <w:tab w:val="clear" w:pos="4320"/>
              <w:tab w:val="clear" w:pos="8640"/>
            </w:tabs>
            <w:spacing w:before="60" w:after="60"/>
            <w:rPr>
              <w:b/>
            </w:rPr>
          </w:pPr>
        </w:p>
      </w:tc>
      <w:tc>
        <w:tcPr>
          <w:tcW w:w="2358" w:type="dxa"/>
        </w:tcPr>
        <w:p w:rsidR="00355C20" w:rsidRDefault="00355C20" w:rsidP="00355C20">
          <w:pPr>
            <w:pStyle w:val="Header"/>
            <w:tabs>
              <w:tab w:val="clear" w:pos="4320"/>
              <w:tab w:val="clear" w:pos="8640"/>
            </w:tabs>
            <w:spacing w:before="60" w:after="60"/>
            <w:rPr>
              <w:b/>
            </w:rPr>
          </w:pPr>
          <w:r w:rsidRPr="00677AC6">
            <w:rPr>
              <w:b/>
            </w:rPr>
            <w:t xml:space="preserve">Date: </w:t>
          </w:r>
          <w:r>
            <w:rPr>
              <w:b/>
            </w:rPr>
            <w:t>1/06/2015</w:t>
          </w:r>
        </w:p>
      </w:tc>
    </w:tr>
  </w:tbl>
  <w:p w:rsidR="00355C20" w:rsidRDefault="00355C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Default="00355C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20" w:rsidRDefault="00355C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A1C" w:rsidRDefault="00304A1C" w:rsidP="00304A1C">
    <w:pPr>
      <w:pStyle w:val="Title"/>
      <w:rPr>
        <w:sz w:val="40"/>
        <w:szCs w:val="40"/>
      </w:rPr>
    </w:pPr>
    <w:r>
      <w:rPr>
        <w:sz w:val="40"/>
        <w:szCs w:val="40"/>
      </w:rPr>
      <w:t>Appendix A</w:t>
    </w:r>
  </w:p>
  <w:p w:rsidR="00355C20" w:rsidRPr="00304A1C" w:rsidRDefault="00355C20" w:rsidP="00304A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3FC5204A"/>
    <w:multiLevelType w:val="multilevel"/>
    <w:tmpl w:val="03D8EAEC"/>
    <w:styleLink w:val="StyleNumbered2"/>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
    <w:nsid w:val="41AB7B4D"/>
    <w:multiLevelType w:val="multilevel"/>
    <w:tmpl w:val="0D1E87F4"/>
    <w:lvl w:ilvl="0">
      <w:start w:val="1"/>
      <w:numFmt w:val="bullet"/>
      <w:lvlText w:val=""/>
      <w:lvlJc w:val="left"/>
      <w:pPr>
        <w:tabs>
          <w:tab w:val="num" w:pos="720"/>
        </w:tabs>
        <w:ind w:left="720" w:hanging="576"/>
      </w:pPr>
      <w:rPr>
        <w:rFonts w:ascii="Symbol" w:hAnsi="Symbo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483020BD"/>
    <w:multiLevelType w:val="hybridMultilevel"/>
    <w:tmpl w:val="352EA106"/>
    <w:lvl w:ilvl="0" w:tplc="76D687BE">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6AD028E"/>
    <w:multiLevelType w:val="multilevel"/>
    <w:tmpl w:val="03D8EAEC"/>
    <w:numStyleLink w:val="StyleNumbered2"/>
  </w:abstractNum>
  <w:abstractNum w:abstractNumId="5">
    <w:nsid w:val="5C3357CA"/>
    <w:multiLevelType w:val="multilevel"/>
    <w:tmpl w:val="F55EA9D0"/>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7AB41881"/>
    <w:multiLevelType w:val="multilevel"/>
    <w:tmpl w:val="352EA106"/>
    <w:styleLink w:val="StyleNumbered"/>
    <w:lvl w:ilvl="0">
      <w:start w:val="1"/>
      <w:numFmt w:val="decimal"/>
      <w:lvlText w:val="%1."/>
      <w:lvlJc w:val="right"/>
      <w:pPr>
        <w:tabs>
          <w:tab w:val="num" w:pos="720"/>
        </w:tabs>
        <w:ind w:left="720" w:hanging="360"/>
      </w:pPr>
      <w:rPr>
        <w:spacing w:val="-3"/>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6"/>
  </w:num>
  <w:num w:numId="3">
    <w:abstractNumId w:val="5"/>
  </w:num>
  <w:num w:numId="4">
    <w:abstractNumId w:val="4"/>
  </w:num>
  <w:num w:numId="5">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zutaqshiri" w:val="(c)Hikmat Sudrajat, Bandung, April 1996"/>
  </w:docVars>
  <w:rsids>
    <w:rsidRoot w:val="00766B2A"/>
    <w:rsid w:val="00002F11"/>
    <w:rsid w:val="000201F2"/>
    <w:rsid w:val="000255C4"/>
    <w:rsid w:val="00027982"/>
    <w:rsid w:val="00031FC1"/>
    <w:rsid w:val="0003252E"/>
    <w:rsid w:val="000578CC"/>
    <w:rsid w:val="0006337D"/>
    <w:rsid w:val="0006586B"/>
    <w:rsid w:val="00066DA4"/>
    <w:rsid w:val="000733AC"/>
    <w:rsid w:val="00074BC2"/>
    <w:rsid w:val="00075114"/>
    <w:rsid w:val="000755C4"/>
    <w:rsid w:val="00075C3F"/>
    <w:rsid w:val="00083C48"/>
    <w:rsid w:val="00090EC1"/>
    <w:rsid w:val="0009402D"/>
    <w:rsid w:val="00095FF0"/>
    <w:rsid w:val="000A05FE"/>
    <w:rsid w:val="000A31DB"/>
    <w:rsid w:val="000A41BC"/>
    <w:rsid w:val="000A45AE"/>
    <w:rsid w:val="000B46BA"/>
    <w:rsid w:val="000C1104"/>
    <w:rsid w:val="000E69FE"/>
    <w:rsid w:val="000F03AB"/>
    <w:rsid w:val="000F128F"/>
    <w:rsid w:val="000F1BAD"/>
    <w:rsid w:val="000F49E5"/>
    <w:rsid w:val="001106E4"/>
    <w:rsid w:val="0011437E"/>
    <w:rsid w:val="001254AC"/>
    <w:rsid w:val="00125597"/>
    <w:rsid w:val="00126329"/>
    <w:rsid w:val="00127995"/>
    <w:rsid w:val="0014149C"/>
    <w:rsid w:val="00144A96"/>
    <w:rsid w:val="00151618"/>
    <w:rsid w:val="00152653"/>
    <w:rsid w:val="00152D95"/>
    <w:rsid w:val="00153D88"/>
    <w:rsid w:val="00157088"/>
    <w:rsid w:val="001664BB"/>
    <w:rsid w:val="00166BF4"/>
    <w:rsid w:val="001734D2"/>
    <w:rsid w:val="00175C8F"/>
    <w:rsid w:val="00176E78"/>
    <w:rsid w:val="00181765"/>
    <w:rsid w:val="001842FE"/>
    <w:rsid w:val="0018446D"/>
    <w:rsid w:val="0019051E"/>
    <w:rsid w:val="001A2843"/>
    <w:rsid w:val="001A4CD1"/>
    <w:rsid w:val="001B0484"/>
    <w:rsid w:val="001B06C5"/>
    <w:rsid w:val="001B390A"/>
    <w:rsid w:val="001B71AF"/>
    <w:rsid w:val="001C1EA2"/>
    <w:rsid w:val="001C4661"/>
    <w:rsid w:val="001D21B4"/>
    <w:rsid w:val="001D612E"/>
    <w:rsid w:val="001D63A8"/>
    <w:rsid w:val="001D79CF"/>
    <w:rsid w:val="001E4870"/>
    <w:rsid w:val="001E7830"/>
    <w:rsid w:val="001F285A"/>
    <w:rsid w:val="001F60E8"/>
    <w:rsid w:val="001F767F"/>
    <w:rsid w:val="001F7E42"/>
    <w:rsid w:val="0020212D"/>
    <w:rsid w:val="00202915"/>
    <w:rsid w:val="00202A4B"/>
    <w:rsid w:val="00204202"/>
    <w:rsid w:val="0021445E"/>
    <w:rsid w:val="0022314D"/>
    <w:rsid w:val="00225431"/>
    <w:rsid w:val="00232B31"/>
    <w:rsid w:val="0024116A"/>
    <w:rsid w:val="00246F59"/>
    <w:rsid w:val="00250ABE"/>
    <w:rsid w:val="00250CA6"/>
    <w:rsid w:val="002529B9"/>
    <w:rsid w:val="00257F5C"/>
    <w:rsid w:val="00267750"/>
    <w:rsid w:val="002725E9"/>
    <w:rsid w:val="00276AD9"/>
    <w:rsid w:val="002818D0"/>
    <w:rsid w:val="00284A48"/>
    <w:rsid w:val="00291F95"/>
    <w:rsid w:val="00293EF4"/>
    <w:rsid w:val="0029575D"/>
    <w:rsid w:val="0029626E"/>
    <w:rsid w:val="00296496"/>
    <w:rsid w:val="00297278"/>
    <w:rsid w:val="002A2459"/>
    <w:rsid w:val="002B05CC"/>
    <w:rsid w:val="002C169A"/>
    <w:rsid w:val="002C2FB2"/>
    <w:rsid w:val="002C402F"/>
    <w:rsid w:val="002D008F"/>
    <w:rsid w:val="002D02DD"/>
    <w:rsid w:val="002D382E"/>
    <w:rsid w:val="002D44C5"/>
    <w:rsid w:val="002D4A58"/>
    <w:rsid w:val="002D4EFC"/>
    <w:rsid w:val="002D6163"/>
    <w:rsid w:val="002D7EE8"/>
    <w:rsid w:val="002E55B4"/>
    <w:rsid w:val="002F00CB"/>
    <w:rsid w:val="002F110E"/>
    <w:rsid w:val="002F1709"/>
    <w:rsid w:val="002F3A68"/>
    <w:rsid w:val="002F44CE"/>
    <w:rsid w:val="00300275"/>
    <w:rsid w:val="00300742"/>
    <w:rsid w:val="00303699"/>
    <w:rsid w:val="00304A1C"/>
    <w:rsid w:val="003073D1"/>
    <w:rsid w:val="003144F9"/>
    <w:rsid w:val="00315CDF"/>
    <w:rsid w:val="00316E1D"/>
    <w:rsid w:val="00321C66"/>
    <w:rsid w:val="00322FCB"/>
    <w:rsid w:val="00323369"/>
    <w:rsid w:val="00331498"/>
    <w:rsid w:val="0033248A"/>
    <w:rsid w:val="00344EBC"/>
    <w:rsid w:val="00353BD0"/>
    <w:rsid w:val="00355C20"/>
    <w:rsid w:val="003561C2"/>
    <w:rsid w:val="0035632A"/>
    <w:rsid w:val="00360DDB"/>
    <w:rsid w:val="00361930"/>
    <w:rsid w:val="0036601E"/>
    <w:rsid w:val="0037429E"/>
    <w:rsid w:val="00381877"/>
    <w:rsid w:val="00383474"/>
    <w:rsid w:val="00392BDA"/>
    <w:rsid w:val="00395557"/>
    <w:rsid w:val="003974BE"/>
    <w:rsid w:val="003A0076"/>
    <w:rsid w:val="003A0292"/>
    <w:rsid w:val="003A6148"/>
    <w:rsid w:val="003A669C"/>
    <w:rsid w:val="003B145D"/>
    <w:rsid w:val="003B19DF"/>
    <w:rsid w:val="003B6FDC"/>
    <w:rsid w:val="003B76AE"/>
    <w:rsid w:val="003C0A30"/>
    <w:rsid w:val="003C4F9D"/>
    <w:rsid w:val="003D1D67"/>
    <w:rsid w:val="003D72C0"/>
    <w:rsid w:val="003E13D6"/>
    <w:rsid w:val="003E583C"/>
    <w:rsid w:val="003E5C3B"/>
    <w:rsid w:val="003E60BD"/>
    <w:rsid w:val="003E734D"/>
    <w:rsid w:val="003E7F43"/>
    <w:rsid w:val="003F1653"/>
    <w:rsid w:val="00404A5C"/>
    <w:rsid w:val="004101EF"/>
    <w:rsid w:val="00411607"/>
    <w:rsid w:val="00441990"/>
    <w:rsid w:val="00441AB7"/>
    <w:rsid w:val="00450B19"/>
    <w:rsid w:val="00461DCE"/>
    <w:rsid w:val="00463ADE"/>
    <w:rsid w:val="00470313"/>
    <w:rsid w:val="0047062F"/>
    <w:rsid w:val="004749A9"/>
    <w:rsid w:val="00481972"/>
    <w:rsid w:val="00483BA5"/>
    <w:rsid w:val="0049042B"/>
    <w:rsid w:val="00496EE2"/>
    <w:rsid w:val="004A7CCA"/>
    <w:rsid w:val="004B0D00"/>
    <w:rsid w:val="004C29F1"/>
    <w:rsid w:val="004C55D9"/>
    <w:rsid w:val="004C6884"/>
    <w:rsid w:val="004D4B83"/>
    <w:rsid w:val="004D63C6"/>
    <w:rsid w:val="004E6934"/>
    <w:rsid w:val="004E7D77"/>
    <w:rsid w:val="004F19A3"/>
    <w:rsid w:val="004F2F08"/>
    <w:rsid w:val="004F4B55"/>
    <w:rsid w:val="004F7E09"/>
    <w:rsid w:val="0050231F"/>
    <w:rsid w:val="00513E6D"/>
    <w:rsid w:val="00514FF7"/>
    <w:rsid w:val="00520690"/>
    <w:rsid w:val="00523FC6"/>
    <w:rsid w:val="005252E1"/>
    <w:rsid w:val="00527A48"/>
    <w:rsid w:val="00533232"/>
    <w:rsid w:val="005354DD"/>
    <w:rsid w:val="00560909"/>
    <w:rsid w:val="0056133D"/>
    <w:rsid w:val="00574149"/>
    <w:rsid w:val="00585413"/>
    <w:rsid w:val="005955AD"/>
    <w:rsid w:val="005A70B3"/>
    <w:rsid w:val="005A7D66"/>
    <w:rsid w:val="005B0A7E"/>
    <w:rsid w:val="005C2846"/>
    <w:rsid w:val="005D4349"/>
    <w:rsid w:val="005E04F3"/>
    <w:rsid w:val="005E60F3"/>
    <w:rsid w:val="005E6194"/>
    <w:rsid w:val="005F015A"/>
    <w:rsid w:val="005F3EA2"/>
    <w:rsid w:val="0060005D"/>
    <w:rsid w:val="006111A3"/>
    <w:rsid w:val="0064301E"/>
    <w:rsid w:val="00646551"/>
    <w:rsid w:val="00647329"/>
    <w:rsid w:val="00653841"/>
    <w:rsid w:val="0065520A"/>
    <w:rsid w:val="00655DC8"/>
    <w:rsid w:val="00660F0E"/>
    <w:rsid w:val="00661390"/>
    <w:rsid w:val="006637E7"/>
    <w:rsid w:val="00663BFE"/>
    <w:rsid w:val="00672D4A"/>
    <w:rsid w:val="0067310A"/>
    <w:rsid w:val="00676BDB"/>
    <w:rsid w:val="0068067B"/>
    <w:rsid w:val="0068080D"/>
    <w:rsid w:val="00683A0E"/>
    <w:rsid w:val="0069381C"/>
    <w:rsid w:val="006A09D4"/>
    <w:rsid w:val="006B7A0F"/>
    <w:rsid w:val="006C07B4"/>
    <w:rsid w:val="006C27AE"/>
    <w:rsid w:val="006C3C4E"/>
    <w:rsid w:val="006D224A"/>
    <w:rsid w:val="006D4761"/>
    <w:rsid w:val="006E3B24"/>
    <w:rsid w:val="006E61C4"/>
    <w:rsid w:val="006E6365"/>
    <w:rsid w:val="00701014"/>
    <w:rsid w:val="00704473"/>
    <w:rsid w:val="0071486B"/>
    <w:rsid w:val="007216EC"/>
    <w:rsid w:val="00724926"/>
    <w:rsid w:val="0073348A"/>
    <w:rsid w:val="00734E61"/>
    <w:rsid w:val="0074266D"/>
    <w:rsid w:val="00743297"/>
    <w:rsid w:val="00753298"/>
    <w:rsid w:val="007538B5"/>
    <w:rsid w:val="00753DC4"/>
    <w:rsid w:val="00755275"/>
    <w:rsid w:val="00763572"/>
    <w:rsid w:val="007646C3"/>
    <w:rsid w:val="00766B2A"/>
    <w:rsid w:val="0077316B"/>
    <w:rsid w:val="007749ED"/>
    <w:rsid w:val="00777E85"/>
    <w:rsid w:val="00781866"/>
    <w:rsid w:val="00785DD9"/>
    <w:rsid w:val="007A14AB"/>
    <w:rsid w:val="007B0D22"/>
    <w:rsid w:val="007B7195"/>
    <w:rsid w:val="007C08A3"/>
    <w:rsid w:val="007C1A94"/>
    <w:rsid w:val="007C4B3D"/>
    <w:rsid w:val="007C6188"/>
    <w:rsid w:val="007C61DB"/>
    <w:rsid w:val="007C7F44"/>
    <w:rsid w:val="00802C2D"/>
    <w:rsid w:val="00814CD6"/>
    <w:rsid w:val="00814DFF"/>
    <w:rsid w:val="008160B2"/>
    <w:rsid w:val="008212B3"/>
    <w:rsid w:val="00822A39"/>
    <w:rsid w:val="00822DAB"/>
    <w:rsid w:val="00842B0F"/>
    <w:rsid w:val="008459EC"/>
    <w:rsid w:val="00855356"/>
    <w:rsid w:val="008566C0"/>
    <w:rsid w:val="00856F18"/>
    <w:rsid w:val="0086630D"/>
    <w:rsid w:val="00866408"/>
    <w:rsid w:val="008667FF"/>
    <w:rsid w:val="00871185"/>
    <w:rsid w:val="0087169F"/>
    <w:rsid w:val="00881D3A"/>
    <w:rsid w:val="00882A64"/>
    <w:rsid w:val="00882B53"/>
    <w:rsid w:val="00882DE4"/>
    <w:rsid w:val="008873ED"/>
    <w:rsid w:val="00893A9B"/>
    <w:rsid w:val="00897EC8"/>
    <w:rsid w:val="008A0967"/>
    <w:rsid w:val="008A2150"/>
    <w:rsid w:val="008A489F"/>
    <w:rsid w:val="008B022F"/>
    <w:rsid w:val="008B0F3A"/>
    <w:rsid w:val="008C153B"/>
    <w:rsid w:val="008C6AAE"/>
    <w:rsid w:val="008D3C27"/>
    <w:rsid w:val="008D4FEA"/>
    <w:rsid w:val="008E4D81"/>
    <w:rsid w:val="008E5F55"/>
    <w:rsid w:val="008E7FEA"/>
    <w:rsid w:val="008F5D9A"/>
    <w:rsid w:val="008F5FF6"/>
    <w:rsid w:val="008F7DFB"/>
    <w:rsid w:val="009009CA"/>
    <w:rsid w:val="00902358"/>
    <w:rsid w:val="00902B2F"/>
    <w:rsid w:val="0091346A"/>
    <w:rsid w:val="0091464A"/>
    <w:rsid w:val="00917D43"/>
    <w:rsid w:val="00920A14"/>
    <w:rsid w:val="00941D74"/>
    <w:rsid w:val="009421FE"/>
    <w:rsid w:val="00952C11"/>
    <w:rsid w:val="00953044"/>
    <w:rsid w:val="009620D1"/>
    <w:rsid w:val="00963A82"/>
    <w:rsid w:val="009653C0"/>
    <w:rsid w:val="009704C9"/>
    <w:rsid w:val="00986F63"/>
    <w:rsid w:val="009871DA"/>
    <w:rsid w:val="009A595E"/>
    <w:rsid w:val="009B36B8"/>
    <w:rsid w:val="009B7FAF"/>
    <w:rsid w:val="009C49FB"/>
    <w:rsid w:val="009C4F27"/>
    <w:rsid w:val="009C7976"/>
    <w:rsid w:val="009D21D1"/>
    <w:rsid w:val="009D2CD7"/>
    <w:rsid w:val="009D3734"/>
    <w:rsid w:val="009D37F9"/>
    <w:rsid w:val="009D6660"/>
    <w:rsid w:val="009E27CB"/>
    <w:rsid w:val="009E65B3"/>
    <w:rsid w:val="009F5031"/>
    <w:rsid w:val="009F6041"/>
    <w:rsid w:val="00A022C3"/>
    <w:rsid w:val="00A118C0"/>
    <w:rsid w:val="00A12881"/>
    <w:rsid w:val="00A13084"/>
    <w:rsid w:val="00A2010B"/>
    <w:rsid w:val="00A21D4C"/>
    <w:rsid w:val="00A230C4"/>
    <w:rsid w:val="00A2757C"/>
    <w:rsid w:val="00A27B30"/>
    <w:rsid w:val="00A3277C"/>
    <w:rsid w:val="00A33CEA"/>
    <w:rsid w:val="00A3507F"/>
    <w:rsid w:val="00A52209"/>
    <w:rsid w:val="00A6213F"/>
    <w:rsid w:val="00A65C2A"/>
    <w:rsid w:val="00A67048"/>
    <w:rsid w:val="00A70FC4"/>
    <w:rsid w:val="00A7276B"/>
    <w:rsid w:val="00A7516D"/>
    <w:rsid w:val="00A82C04"/>
    <w:rsid w:val="00AA0397"/>
    <w:rsid w:val="00AA13CB"/>
    <w:rsid w:val="00AA6C1F"/>
    <w:rsid w:val="00AA7284"/>
    <w:rsid w:val="00AA78E6"/>
    <w:rsid w:val="00AB0FE7"/>
    <w:rsid w:val="00AB3048"/>
    <w:rsid w:val="00AB4799"/>
    <w:rsid w:val="00AB576F"/>
    <w:rsid w:val="00AC2ACE"/>
    <w:rsid w:val="00AC70D0"/>
    <w:rsid w:val="00AC7475"/>
    <w:rsid w:val="00AD0519"/>
    <w:rsid w:val="00AD0D7D"/>
    <w:rsid w:val="00AD159B"/>
    <w:rsid w:val="00AD4066"/>
    <w:rsid w:val="00AD5B43"/>
    <w:rsid w:val="00AE186E"/>
    <w:rsid w:val="00AE2748"/>
    <w:rsid w:val="00AF5A1B"/>
    <w:rsid w:val="00B010C5"/>
    <w:rsid w:val="00B103CA"/>
    <w:rsid w:val="00B10953"/>
    <w:rsid w:val="00B17768"/>
    <w:rsid w:val="00B22D47"/>
    <w:rsid w:val="00B23285"/>
    <w:rsid w:val="00B23392"/>
    <w:rsid w:val="00B25651"/>
    <w:rsid w:val="00B2718D"/>
    <w:rsid w:val="00B27466"/>
    <w:rsid w:val="00B32A62"/>
    <w:rsid w:val="00B37B71"/>
    <w:rsid w:val="00B405B3"/>
    <w:rsid w:val="00B406B2"/>
    <w:rsid w:val="00B45659"/>
    <w:rsid w:val="00B53AEC"/>
    <w:rsid w:val="00B54537"/>
    <w:rsid w:val="00B5694F"/>
    <w:rsid w:val="00B57E6B"/>
    <w:rsid w:val="00B60116"/>
    <w:rsid w:val="00B67EA2"/>
    <w:rsid w:val="00B75B22"/>
    <w:rsid w:val="00B75BCA"/>
    <w:rsid w:val="00B81A6E"/>
    <w:rsid w:val="00B82D18"/>
    <w:rsid w:val="00B85025"/>
    <w:rsid w:val="00B9408B"/>
    <w:rsid w:val="00BA1044"/>
    <w:rsid w:val="00BA18B2"/>
    <w:rsid w:val="00BB4D9C"/>
    <w:rsid w:val="00BC33F7"/>
    <w:rsid w:val="00BC394C"/>
    <w:rsid w:val="00BC3B03"/>
    <w:rsid w:val="00BC5D4F"/>
    <w:rsid w:val="00BC6987"/>
    <w:rsid w:val="00BD0A6A"/>
    <w:rsid w:val="00BD1FF0"/>
    <w:rsid w:val="00BD2564"/>
    <w:rsid w:val="00BD3340"/>
    <w:rsid w:val="00BD5EF9"/>
    <w:rsid w:val="00BE0A80"/>
    <w:rsid w:val="00BF1D87"/>
    <w:rsid w:val="00BF48CE"/>
    <w:rsid w:val="00C11F0E"/>
    <w:rsid w:val="00C140E7"/>
    <w:rsid w:val="00C1434C"/>
    <w:rsid w:val="00C22B24"/>
    <w:rsid w:val="00C30357"/>
    <w:rsid w:val="00C3349E"/>
    <w:rsid w:val="00C45595"/>
    <w:rsid w:val="00C5319D"/>
    <w:rsid w:val="00C61F1F"/>
    <w:rsid w:val="00C66C37"/>
    <w:rsid w:val="00C72D40"/>
    <w:rsid w:val="00C75812"/>
    <w:rsid w:val="00C76F39"/>
    <w:rsid w:val="00C84630"/>
    <w:rsid w:val="00C921E8"/>
    <w:rsid w:val="00C93831"/>
    <w:rsid w:val="00C95605"/>
    <w:rsid w:val="00C95607"/>
    <w:rsid w:val="00C974AC"/>
    <w:rsid w:val="00CB4FE1"/>
    <w:rsid w:val="00CB77F9"/>
    <w:rsid w:val="00CC25F7"/>
    <w:rsid w:val="00CC2EFA"/>
    <w:rsid w:val="00CD368C"/>
    <w:rsid w:val="00CD75A3"/>
    <w:rsid w:val="00CE22B4"/>
    <w:rsid w:val="00CE4DFC"/>
    <w:rsid w:val="00CE5FDF"/>
    <w:rsid w:val="00D032B3"/>
    <w:rsid w:val="00D041D2"/>
    <w:rsid w:val="00D15934"/>
    <w:rsid w:val="00D15B3E"/>
    <w:rsid w:val="00D202CC"/>
    <w:rsid w:val="00D27597"/>
    <w:rsid w:val="00D27C20"/>
    <w:rsid w:val="00D31ABD"/>
    <w:rsid w:val="00D407F4"/>
    <w:rsid w:val="00D42B70"/>
    <w:rsid w:val="00D43C8E"/>
    <w:rsid w:val="00D4620D"/>
    <w:rsid w:val="00D50E83"/>
    <w:rsid w:val="00D52D9E"/>
    <w:rsid w:val="00D561E2"/>
    <w:rsid w:val="00D7170D"/>
    <w:rsid w:val="00D732B1"/>
    <w:rsid w:val="00D74502"/>
    <w:rsid w:val="00D8108F"/>
    <w:rsid w:val="00D86841"/>
    <w:rsid w:val="00D906AA"/>
    <w:rsid w:val="00D907FC"/>
    <w:rsid w:val="00D9354A"/>
    <w:rsid w:val="00D95F17"/>
    <w:rsid w:val="00DA1ABA"/>
    <w:rsid w:val="00DA22D5"/>
    <w:rsid w:val="00DB568A"/>
    <w:rsid w:val="00DD0143"/>
    <w:rsid w:val="00DD067D"/>
    <w:rsid w:val="00DD1A86"/>
    <w:rsid w:val="00DF0FEA"/>
    <w:rsid w:val="00DF14BA"/>
    <w:rsid w:val="00E178E4"/>
    <w:rsid w:val="00E24D31"/>
    <w:rsid w:val="00E30548"/>
    <w:rsid w:val="00E30950"/>
    <w:rsid w:val="00E31E46"/>
    <w:rsid w:val="00E40AD5"/>
    <w:rsid w:val="00E42BC0"/>
    <w:rsid w:val="00E478A4"/>
    <w:rsid w:val="00E56D28"/>
    <w:rsid w:val="00E56F95"/>
    <w:rsid w:val="00E65BC0"/>
    <w:rsid w:val="00E67880"/>
    <w:rsid w:val="00E72FC0"/>
    <w:rsid w:val="00E76A57"/>
    <w:rsid w:val="00E77DF8"/>
    <w:rsid w:val="00E8610D"/>
    <w:rsid w:val="00E86B3F"/>
    <w:rsid w:val="00E946EE"/>
    <w:rsid w:val="00E95D7D"/>
    <w:rsid w:val="00E97BA3"/>
    <w:rsid w:val="00EA175F"/>
    <w:rsid w:val="00EA51CB"/>
    <w:rsid w:val="00EB670C"/>
    <w:rsid w:val="00EC4528"/>
    <w:rsid w:val="00EC682A"/>
    <w:rsid w:val="00ED544D"/>
    <w:rsid w:val="00EF02A9"/>
    <w:rsid w:val="00F021FE"/>
    <w:rsid w:val="00F03CD9"/>
    <w:rsid w:val="00F06C46"/>
    <w:rsid w:val="00F10A46"/>
    <w:rsid w:val="00F16001"/>
    <w:rsid w:val="00F1761D"/>
    <w:rsid w:val="00F20C64"/>
    <w:rsid w:val="00F22585"/>
    <w:rsid w:val="00F375AB"/>
    <w:rsid w:val="00F4231F"/>
    <w:rsid w:val="00F42443"/>
    <w:rsid w:val="00F42E91"/>
    <w:rsid w:val="00F45402"/>
    <w:rsid w:val="00F46CFE"/>
    <w:rsid w:val="00F53A84"/>
    <w:rsid w:val="00F53E3A"/>
    <w:rsid w:val="00F607C4"/>
    <w:rsid w:val="00F6170F"/>
    <w:rsid w:val="00F6276B"/>
    <w:rsid w:val="00F63D26"/>
    <w:rsid w:val="00F715F6"/>
    <w:rsid w:val="00F71EFC"/>
    <w:rsid w:val="00F9036A"/>
    <w:rsid w:val="00F90772"/>
    <w:rsid w:val="00F9271A"/>
    <w:rsid w:val="00FA42CC"/>
    <w:rsid w:val="00FB2B44"/>
    <w:rsid w:val="00FB42F7"/>
    <w:rsid w:val="00FC2B97"/>
    <w:rsid w:val="00FC2D49"/>
    <w:rsid w:val="00FC45AF"/>
    <w:rsid w:val="00FC650E"/>
    <w:rsid w:val="00FC654A"/>
    <w:rsid w:val="00FE03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E8"/>
    <w:rPr>
      <w:sz w:val="24"/>
      <w:lang w:eastAsia="en-US"/>
    </w:rPr>
  </w:style>
  <w:style w:type="paragraph" w:styleId="Heading1">
    <w:name w:val="heading 1"/>
    <w:basedOn w:val="Normal"/>
    <w:next w:val="Normal"/>
    <w:link w:val="Heading1Char"/>
    <w:qFormat/>
    <w:rsid w:val="00C921E8"/>
    <w:pPr>
      <w:keepNext/>
      <w:spacing w:before="600" w:line="480" w:lineRule="auto"/>
      <w:outlineLvl w:val="0"/>
    </w:pPr>
    <w:rPr>
      <w:b/>
      <w:sz w:val="28"/>
    </w:rPr>
  </w:style>
  <w:style w:type="paragraph" w:styleId="Heading2">
    <w:name w:val="heading 2"/>
    <w:basedOn w:val="Normal"/>
    <w:next w:val="Normal"/>
    <w:qFormat/>
    <w:rsid w:val="00C921E8"/>
    <w:pPr>
      <w:keepNext/>
      <w:spacing w:before="480" w:line="480" w:lineRule="auto"/>
      <w:ind w:firstLine="720"/>
      <w:outlineLvl w:val="1"/>
    </w:pPr>
    <w:rPr>
      <w:rFonts w:cs="Arial"/>
      <w:b/>
    </w:rPr>
  </w:style>
  <w:style w:type="paragraph" w:styleId="Heading3">
    <w:name w:val="heading 3"/>
    <w:basedOn w:val="Normal"/>
    <w:next w:val="Normal"/>
    <w:qFormat/>
    <w:rsid w:val="00C921E8"/>
    <w:pPr>
      <w:keepNext/>
      <w:spacing w:before="480" w:after="60" w:line="480" w:lineRule="auto"/>
      <w:ind w:firstLine="720"/>
      <w:outlineLvl w:val="2"/>
    </w:pPr>
    <w:rPr>
      <w:rFonts w:cs="Arial"/>
      <w:i/>
    </w:rPr>
  </w:style>
  <w:style w:type="paragraph" w:styleId="Heading4">
    <w:name w:val="heading 4"/>
    <w:basedOn w:val="Normal"/>
    <w:next w:val="Normal"/>
    <w:link w:val="Heading4Char"/>
    <w:qFormat/>
    <w:rsid w:val="00C921E8"/>
    <w:pPr>
      <w:keepNext/>
      <w:numPr>
        <w:ilvl w:val="3"/>
        <w:numId w:val="11"/>
      </w:numPr>
      <w:spacing w:before="240" w:after="60"/>
      <w:outlineLvl w:val="3"/>
    </w:pPr>
    <w:rPr>
      <w:b/>
      <w:i/>
    </w:rPr>
  </w:style>
  <w:style w:type="paragraph" w:styleId="Heading5">
    <w:name w:val="heading 5"/>
    <w:basedOn w:val="Normal"/>
    <w:next w:val="Normal"/>
    <w:qFormat/>
    <w:rsid w:val="00C921E8"/>
    <w:pPr>
      <w:numPr>
        <w:ilvl w:val="4"/>
        <w:numId w:val="11"/>
      </w:numPr>
      <w:spacing w:before="240" w:after="60"/>
      <w:outlineLvl w:val="4"/>
    </w:pPr>
    <w:rPr>
      <w:rFonts w:ascii="Arial" w:hAnsi="Arial"/>
      <w:sz w:val="22"/>
    </w:rPr>
  </w:style>
  <w:style w:type="paragraph" w:styleId="Heading6">
    <w:name w:val="heading 6"/>
    <w:basedOn w:val="Normal"/>
    <w:next w:val="Normal"/>
    <w:link w:val="Heading6Char"/>
    <w:qFormat/>
    <w:rsid w:val="00C921E8"/>
    <w:pPr>
      <w:numPr>
        <w:ilvl w:val="5"/>
        <w:numId w:val="11"/>
      </w:numPr>
      <w:spacing w:before="240" w:after="60"/>
      <w:outlineLvl w:val="5"/>
    </w:pPr>
    <w:rPr>
      <w:rFonts w:ascii="Arial" w:hAnsi="Arial"/>
      <w:i/>
      <w:sz w:val="22"/>
    </w:rPr>
  </w:style>
  <w:style w:type="paragraph" w:styleId="Heading7">
    <w:name w:val="heading 7"/>
    <w:basedOn w:val="Normal"/>
    <w:next w:val="Normal"/>
    <w:link w:val="Heading7Char"/>
    <w:qFormat/>
    <w:rsid w:val="00C921E8"/>
    <w:pPr>
      <w:numPr>
        <w:ilvl w:val="6"/>
        <w:numId w:val="11"/>
      </w:numPr>
      <w:spacing w:before="240" w:after="60"/>
      <w:outlineLvl w:val="6"/>
    </w:pPr>
    <w:rPr>
      <w:rFonts w:ascii="Arial" w:hAnsi="Arial"/>
      <w:sz w:val="20"/>
    </w:rPr>
  </w:style>
  <w:style w:type="paragraph" w:styleId="Heading8">
    <w:name w:val="heading 8"/>
    <w:basedOn w:val="Normal"/>
    <w:next w:val="Normal"/>
    <w:link w:val="Heading8Char"/>
    <w:qFormat/>
    <w:rsid w:val="00C921E8"/>
    <w:pPr>
      <w:numPr>
        <w:ilvl w:val="7"/>
        <w:numId w:val="11"/>
      </w:numPr>
      <w:spacing w:before="240" w:after="60"/>
      <w:outlineLvl w:val="7"/>
    </w:pPr>
    <w:rPr>
      <w:rFonts w:ascii="Arial" w:hAnsi="Arial"/>
      <w:i/>
      <w:sz w:val="20"/>
    </w:rPr>
  </w:style>
  <w:style w:type="paragraph" w:styleId="Heading9">
    <w:name w:val="heading 9"/>
    <w:basedOn w:val="Normal"/>
    <w:next w:val="Normal"/>
    <w:link w:val="Heading9Char"/>
    <w:qFormat/>
    <w:rsid w:val="00C921E8"/>
    <w:pPr>
      <w:numPr>
        <w:ilvl w:val="8"/>
        <w:numId w:val="1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
    <w:name w:val="Body Text"/>
    <w:basedOn w:val="Normal"/>
    <w:link w:val="BodyTextChar"/>
    <w:rsid w:val="0020212D"/>
    <w:pPr>
      <w:spacing w:line="480" w:lineRule="auto"/>
      <w:ind w:firstLine="720"/>
    </w:pPr>
  </w:style>
  <w:style w:type="paragraph" w:styleId="BodyTextIndent">
    <w:name w:val="Body Text Indent"/>
    <w:basedOn w:val="Normal"/>
    <w:pPr>
      <w:spacing w:line="480" w:lineRule="auto"/>
      <w:ind w:firstLine="720"/>
    </w:pPr>
  </w:style>
  <w:style w:type="paragraph" w:styleId="BodyText2">
    <w:name w:val="Body Text 2"/>
    <w:basedOn w:val="Normal"/>
    <w:rsid w:val="00DF0FEA"/>
    <w:pPr>
      <w:suppressAutoHyphens/>
      <w:spacing w:after="240"/>
    </w:pPr>
  </w:style>
  <w:style w:type="paragraph" w:styleId="BodyTextIndent3">
    <w:name w:val="Body Text Indent 3"/>
    <w:basedOn w:val="Normal"/>
    <w:pPr>
      <w:spacing w:line="480" w:lineRule="auto"/>
      <w:ind w:right="-90" w:firstLine="720"/>
    </w:p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Indent2">
    <w:name w:val="Body Text Indent 2"/>
    <w:basedOn w:val="Normal"/>
    <w:rsid w:val="00734E61"/>
    <w:pPr>
      <w:spacing w:after="120" w:line="480" w:lineRule="auto"/>
      <w:ind w:left="360"/>
    </w:pPr>
  </w:style>
  <w:style w:type="character" w:styleId="Hyperlink">
    <w:name w:val="Hyperlink"/>
    <w:rsid w:val="00F71EFC"/>
    <w:rPr>
      <w:color w:val="0000FF"/>
      <w:u w:val="single"/>
    </w:rPr>
  </w:style>
  <w:style w:type="paragraph" w:styleId="PlainText">
    <w:name w:val="Plain Text"/>
    <w:basedOn w:val="Normal"/>
    <w:rsid w:val="00724926"/>
    <w:rPr>
      <w:rFonts w:ascii="Courier New" w:hAnsi="Courier New"/>
      <w:sz w:val="20"/>
    </w:rPr>
  </w:style>
  <w:style w:type="paragraph" w:styleId="BalloonText">
    <w:name w:val="Balloon Text"/>
    <w:basedOn w:val="Normal"/>
    <w:semiHidden/>
    <w:rsid w:val="00315CDF"/>
    <w:rPr>
      <w:rFonts w:ascii="Tahoma" w:hAnsi="Tahoma" w:cs="Tahoma"/>
      <w:sz w:val="16"/>
      <w:szCs w:val="16"/>
    </w:rPr>
  </w:style>
  <w:style w:type="numbering" w:customStyle="1" w:styleId="StyleNumbered">
    <w:name w:val="Style Numbered"/>
    <w:basedOn w:val="NoList"/>
    <w:rsid w:val="00CE22B4"/>
    <w:pPr>
      <w:numPr>
        <w:numId w:val="2"/>
      </w:numPr>
    </w:pPr>
  </w:style>
  <w:style w:type="numbering" w:customStyle="1" w:styleId="StyleNumbered1">
    <w:name w:val="Style Numbered1"/>
    <w:basedOn w:val="NoList"/>
    <w:rsid w:val="00CE22B4"/>
    <w:pPr>
      <w:numPr>
        <w:numId w:val="3"/>
      </w:numPr>
    </w:pPr>
  </w:style>
  <w:style w:type="character" w:customStyle="1" w:styleId="BodyTextChar">
    <w:name w:val="Body Text Char"/>
    <w:link w:val="BodyText"/>
    <w:rsid w:val="0064301E"/>
    <w:rPr>
      <w:sz w:val="24"/>
      <w:lang w:val="en-US" w:eastAsia="en-US" w:bidi="ar-SA"/>
    </w:rPr>
  </w:style>
  <w:style w:type="character" w:customStyle="1" w:styleId="Heading1Char">
    <w:name w:val="Heading 1 Char"/>
    <w:link w:val="Heading1"/>
    <w:rsid w:val="00EC682A"/>
    <w:rPr>
      <w:b/>
      <w:sz w:val="28"/>
    </w:rPr>
  </w:style>
  <w:style w:type="character" w:customStyle="1" w:styleId="CharChar">
    <w:name w:val=" Char Char"/>
    <w:rsid w:val="003C4F9D"/>
    <w:rPr>
      <w:sz w:val="24"/>
      <w:lang w:val="en-US" w:eastAsia="en-US" w:bidi="ar-SA"/>
    </w:rPr>
  </w:style>
  <w:style w:type="numbering" w:customStyle="1" w:styleId="StyleNumbered2">
    <w:name w:val="Style Numbered2"/>
    <w:basedOn w:val="NoList"/>
    <w:rsid w:val="00DF0FEA"/>
    <w:pPr>
      <w:numPr>
        <w:numId w:val="5"/>
      </w:numPr>
    </w:pPr>
  </w:style>
  <w:style w:type="character" w:customStyle="1" w:styleId="CharChar10">
    <w:name w:val=" Char Char10"/>
    <w:locked/>
    <w:rsid w:val="00C93831"/>
    <w:rPr>
      <w:rFonts w:cs="Times New Roman"/>
      <w:sz w:val="24"/>
      <w:lang w:val="en-US" w:eastAsia="en-US" w:bidi="ar-SA"/>
    </w:rPr>
  </w:style>
  <w:style w:type="character" w:styleId="FollowedHyperlink">
    <w:name w:val="FollowedHyperlink"/>
    <w:rsid w:val="009704C9"/>
    <w:rPr>
      <w:color w:val="800080"/>
      <w:u w:val="single"/>
    </w:rPr>
  </w:style>
  <w:style w:type="paragraph" w:customStyle="1" w:styleId="BodyText1">
    <w:name w:val="Body Text1"/>
    <w:basedOn w:val="BodyText"/>
    <w:link w:val="bodytextChar0"/>
    <w:qFormat/>
    <w:rsid w:val="00C921E8"/>
  </w:style>
  <w:style w:type="character" w:customStyle="1" w:styleId="bodytextChar0">
    <w:name w:val="body text Char"/>
    <w:link w:val="BodyText1"/>
    <w:rsid w:val="00C921E8"/>
    <w:rPr>
      <w:sz w:val="24"/>
    </w:rPr>
  </w:style>
  <w:style w:type="character" w:customStyle="1" w:styleId="Heading4Char">
    <w:name w:val="Heading 4 Char"/>
    <w:link w:val="Heading4"/>
    <w:rsid w:val="00C921E8"/>
    <w:rPr>
      <w:b/>
      <w:i/>
      <w:sz w:val="24"/>
    </w:rPr>
  </w:style>
  <w:style w:type="character" w:customStyle="1" w:styleId="Heading6Char">
    <w:name w:val="Heading 6 Char"/>
    <w:link w:val="Heading6"/>
    <w:rsid w:val="00C921E8"/>
    <w:rPr>
      <w:rFonts w:ascii="Arial" w:hAnsi="Arial"/>
      <w:i/>
      <w:sz w:val="22"/>
    </w:rPr>
  </w:style>
  <w:style w:type="character" w:customStyle="1" w:styleId="Heading7Char">
    <w:name w:val="Heading 7 Char"/>
    <w:link w:val="Heading7"/>
    <w:rsid w:val="00C921E8"/>
    <w:rPr>
      <w:rFonts w:ascii="Arial" w:hAnsi="Arial"/>
    </w:rPr>
  </w:style>
  <w:style w:type="character" w:customStyle="1" w:styleId="Heading8Char">
    <w:name w:val="Heading 8 Char"/>
    <w:link w:val="Heading8"/>
    <w:rsid w:val="00C921E8"/>
    <w:rPr>
      <w:rFonts w:ascii="Arial" w:hAnsi="Arial"/>
      <w:i/>
    </w:rPr>
  </w:style>
  <w:style w:type="character" w:customStyle="1" w:styleId="Heading9Char">
    <w:name w:val="Heading 9 Char"/>
    <w:link w:val="Heading9"/>
    <w:rsid w:val="00C921E8"/>
    <w:rPr>
      <w:rFonts w:ascii="Arial" w:hAnsi="Arial"/>
      <w:i/>
      <w:sz w:val="18"/>
    </w:rPr>
  </w:style>
  <w:style w:type="paragraph" w:styleId="Title">
    <w:name w:val="Title"/>
    <w:basedOn w:val="Normal"/>
    <w:next w:val="Normal"/>
    <w:link w:val="TitleChar"/>
    <w:qFormat/>
    <w:rsid w:val="00360DDB"/>
    <w:pPr>
      <w:spacing w:before="240" w:after="60"/>
      <w:jc w:val="center"/>
      <w:outlineLvl w:val="0"/>
    </w:pPr>
    <w:rPr>
      <w:rFonts w:ascii="Cambria" w:hAnsi="Cambria"/>
      <w:b/>
      <w:bCs/>
      <w:kern w:val="28"/>
      <w:sz w:val="32"/>
      <w:szCs w:val="32"/>
    </w:rPr>
  </w:style>
  <w:style w:type="character" w:customStyle="1" w:styleId="TitleChar">
    <w:name w:val="Title Char"/>
    <w:link w:val="Title"/>
    <w:rsid w:val="00360DDB"/>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21E8"/>
    <w:rPr>
      <w:sz w:val="24"/>
      <w:lang w:eastAsia="en-US"/>
    </w:rPr>
  </w:style>
  <w:style w:type="paragraph" w:styleId="Heading1">
    <w:name w:val="heading 1"/>
    <w:basedOn w:val="Normal"/>
    <w:next w:val="Normal"/>
    <w:link w:val="Heading1Char"/>
    <w:qFormat/>
    <w:rsid w:val="00C921E8"/>
    <w:pPr>
      <w:keepNext/>
      <w:spacing w:before="600" w:line="480" w:lineRule="auto"/>
      <w:outlineLvl w:val="0"/>
    </w:pPr>
    <w:rPr>
      <w:b/>
      <w:sz w:val="28"/>
    </w:rPr>
  </w:style>
  <w:style w:type="paragraph" w:styleId="Heading2">
    <w:name w:val="heading 2"/>
    <w:basedOn w:val="Normal"/>
    <w:next w:val="Normal"/>
    <w:qFormat/>
    <w:rsid w:val="00C921E8"/>
    <w:pPr>
      <w:keepNext/>
      <w:spacing w:before="480" w:line="480" w:lineRule="auto"/>
      <w:ind w:firstLine="720"/>
      <w:outlineLvl w:val="1"/>
    </w:pPr>
    <w:rPr>
      <w:rFonts w:cs="Arial"/>
      <w:b/>
    </w:rPr>
  </w:style>
  <w:style w:type="paragraph" w:styleId="Heading3">
    <w:name w:val="heading 3"/>
    <w:basedOn w:val="Normal"/>
    <w:next w:val="Normal"/>
    <w:qFormat/>
    <w:rsid w:val="00C921E8"/>
    <w:pPr>
      <w:keepNext/>
      <w:spacing w:before="480" w:after="60" w:line="480" w:lineRule="auto"/>
      <w:ind w:firstLine="720"/>
      <w:outlineLvl w:val="2"/>
    </w:pPr>
    <w:rPr>
      <w:rFonts w:cs="Arial"/>
      <w:i/>
    </w:rPr>
  </w:style>
  <w:style w:type="paragraph" w:styleId="Heading4">
    <w:name w:val="heading 4"/>
    <w:basedOn w:val="Normal"/>
    <w:next w:val="Normal"/>
    <w:link w:val="Heading4Char"/>
    <w:qFormat/>
    <w:rsid w:val="00C921E8"/>
    <w:pPr>
      <w:keepNext/>
      <w:numPr>
        <w:ilvl w:val="3"/>
        <w:numId w:val="11"/>
      </w:numPr>
      <w:spacing w:before="240" w:after="60"/>
      <w:outlineLvl w:val="3"/>
    </w:pPr>
    <w:rPr>
      <w:b/>
      <w:i/>
    </w:rPr>
  </w:style>
  <w:style w:type="paragraph" w:styleId="Heading5">
    <w:name w:val="heading 5"/>
    <w:basedOn w:val="Normal"/>
    <w:next w:val="Normal"/>
    <w:qFormat/>
    <w:rsid w:val="00C921E8"/>
    <w:pPr>
      <w:numPr>
        <w:ilvl w:val="4"/>
        <w:numId w:val="11"/>
      </w:numPr>
      <w:spacing w:before="240" w:after="60"/>
      <w:outlineLvl w:val="4"/>
    </w:pPr>
    <w:rPr>
      <w:rFonts w:ascii="Arial" w:hAnsi="Arial"/>
      <w:sz w:val="22"/>
    </w:rPr>
  </w:style>
  <w:style w:type="paragraph" w:styleId="Heading6">
    <w:name w:val="heading 6"/>
    <w:basedOn w:val="Normal"/>
    <w:next w:val="Normal"/>
    <w:link w:val="Heading6Char"/>
    <w:qFormat/>
    <w:rsid w:val="00C921E8"/>
    <w:pPr>
      <w:numPr>
        <w:ilvl w:val="5"/>
        <w:numId w:val="11"/>
      </w:numPr>
      <w:spacing w:before="240" w:after="60"/>
      <w:outlineLvl w:val="5"/>
    </w:pPr>
    <w:rPr>
      <w:rFonts w:ascii="Arial" w:hAnsi="Arial"/>
      <w:i/>
      <w:sz w:val="22"/>
    </w:rPr>
  </w:style>
  <w:style w:type="paragraph" w:styleId="Heading7">
    <w:name w:val="heading 7"/>
    <w:basedOn w:val="Normal"/>
    <w:next w:val="Normal"/>
    <w:link w:val="Heading7Char"/>
    <w:qFormat/>
    <w:rsid w:val="00C921E8"/>
    <w:pPr>
      <w:numPr>
        <w:ilvl w:val="6"/>
        <w:numId w:val="11"/>
      </w:numPr>
      <w:spacing w:before="240" w:after="60"/>
      <w:outlineLvl w:val="6"/>
    </w:pPr>
    <w:rPr>
      <w:rFonts w:ascii="Arial" w:hAnsi="Arial"/>
      <w:sz w:val="20"/>
    </w:rPr>
  </w:style>
  <w:style w:type="paragraph" w:styleId="Heading8">
    <w:name w:val="heading 8"/>
    <w:basedOn w:val="Normal"/>
    <w:next w:val="Normal"/>
    <w:link w:val="Heading8Char"/>
    <w:qFormat/>
    <w:rsid w:val="00C921E8"/>
    <w:pPr>
      <w:numPr>
        <w:ilvl w:val="7"/>
        <w:numId w:val="11"/>
      </w:numPr>
      <w:spacing w:before="240" w:after="60"/>
      <w:outlineLvl w:val="7"/>
    </w:pPr>
    <w:rPr>
      <w:rFonts w:ascii="Arial" w:hAnsi="Arial"/>
      <w:i/>
      <w:sz w:val="20"/>
    </w:rPr>
  </w:style>
  <w:style w:type="paragraph" w:styleId="Heading9">
    <w:name w:val="heading 9"/>
    <w:basedOn w:val="Normal"/>
    <w:next w:val="Normal"/>
    <w:link w:val="Heading9Char"/>
    <w:qFormat/>
    <w:rsid w:val="00C921E8"/>
    <w:pPr>
      <w:numPr>
        <w:ilvl w:val="8"/>
        <w:numId w:val="1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
    <w:name w:val="Body Text"/>
    <w:basedOn w:val="Normal"/>
    <w:link w:val="BodyTextChar"/>
    <w:rsid w:val="0020212D"/>
    <w:pPr>
      <w:spacing w:line="480" w:lineRule="auto"/>
      <w:ind w:firstLine="720"/>
    </w:pPr>
  </w:style>
  <w:style w:type="paragraph" w:styleId="BodyTextIndent">
    <w:name w:val="Body Text Indent"/>
    <w:basedOn w:val="Normal"/>
    <w:pPr>
      <w:spacing w:line="480" w:lineRule="auto"/>
      <w:ind w:firstLine="720"/>
    </w:pPr>
  </w:style>
  <w:style w:type="paragraph" w:styleId="BodyText2">
    <w:name w:val="Body Text 2"/>
    <w:basedOn w:val="Normal"/>
    <w:rsid w:val="00DF0FEA"/>
    <w:pPr>
      <w:suppressAutoHyphens/>
      <w:spacing w:after="240"/>
    </w:pPr>
  </w:style>
  <w:style w:type="paragraph" w:styleId="BodyTextIndent3">
    <w:name w:val="Body Text Indent 3"/>
    <w:basedOn w:val="Normal"/>
    <w:pPr>
      <w:spacing w:line="480" w:lineRule="auto"/>
      <w:ind w:right="-90" w:firstLine="720"/>
    </w:p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Indent2">
    <w:name w:val="Body Text Indent 2"/>
    <w:basedOn w:val="Normal"/>
    <w:rsid w:val="00734E61"/>
    <w:pPr>
      <w:spacing w:after="120" w:line="480" w:lineRule="auto"/>
      <w:ind w:left="360"/>
    </w:pPr>
  </w:style>
  <w:style w:type="character" w:styleId="Hyperlink">
    <w:name w:val="Hyperlink"/>
    <w:rsid w:val="00F71EFC"/>
    <w:rPr>
      <w:color w:val="0000FF"/>
      <w:u w:val="single"/>
    </w:rPr>
  </w:style>
  <w:style w:type="paragraph" w:styleId="PlainText">
    <w:name w:val="Plain Text"/>
    <w:basedOn w:val="Normal"/>
    <w:rsid w:val="00724926"/>
    <w:rPr>
      <w:rFonts w:ascii="Courier New" w:hAnsi="Courier New"/>
      <w:sz w:val="20"/>
    </w:rPr>
  </w:style>
  <w:style w:type="paragraph" w:styleId="BalloonText">
    <w:name w:val="Balloon Text"/>
    <w:basedOn w:val="Normal"/>
    <w:semiHidden/>
    <w:rsid w:val="00315CDF"/>
    <w:rPr>
      <w:rFonts w:ascii="Tahoma" w:hAnsi="Tahoma" w:cs="Tahoma"/>
      <w:sz w:val="16"/>
      <w:szCs w:val="16"/>
    </w:rPr>
  </w:style>
  <w:style w:type="numbering" w:customStyle="1" w:styleId="StyleNumbered">
    <w:name w:val="Style Numbered"/>
    <w:basedOn w:val="NoList"/>
    <w:rsid w:val="00CE22B4"/>
    <w:pPr>
      <w:numPr>
        <w:numId w:val="2"/>
      </w:numPr>
    </w:pPr>
  </w:style>
  <w:style w:type="numbering" w:customStyle="1" w:styleId="StyleNumbered1">
    <w:name w:val="Style Numbered1"/>
    <w:basedOn w:val="NoList"/>
    <w:rsid w:val="00CE22B4"/>
    <w:pPr>
      <w:numPr>
        <w:numId w:val="3"/>
      </w:numPr>
    </w:pPr>
  </w:style>
  <w:style w:type="character" w:customStyle="1" w:styleId="BodyTextChar">
    <w:name w:val="Body Text Char"/>
    <w:link w:val="BodyText"/>
    <w:rsid w:val="0064301E"/>
    <w:rPr>
      <w:sz w:val="24"/>
      <w:lang w:val="en-US" w:eastAsia="en-US" w:bidi="ar-SA"/>
    </w:rPr>
  </w:style>
  <w:style w:type="character" w:customStyle="1" w:styleId="Heading1Char">
    <w:name w:val="Heading 1 Char"/>
    <w:link w:val="Heading1"/>
    <w:rsid w:val="00EC682A"/>
    <w:rPr>
      <w:b/>
      <w:sz w:val="28"/>
    </w:rPr>
  </w:style>
  <w:style w:type="character" w:customStyle="1" w:styleId="CharChar">
    <w:name w:val=" Char Char"/>
    <w:rsid w:val="003C4F9D"/>
    <w:rPr>
      <w:sz w:val="24"/>
      <w:lang w:val="en-US" w:eastAsia="en-US" w:bidi="ar-SA"/>
    </w:rPr>
  </w:style>
  <w:style w:type="numbering" w:customStyle="1" w:styleId="StyleNumbered2">
    <w:name w:val="Style Numbered2"/>
    <w:basedOn w:val="NoList"/>
    <w:rsid w:val="00DF0FEA"/>
    <w:pPr>
      <w:numPr>
        <w:numId w:val="5"/>
      </w:numPr>
    </w:pPr>
  </w:style>
  <w:style w:type="character" w:customStyle="1" w:styleId="CharChar10">
    <w:name w:val=" Char Char10"/>
    <w:locked/>
    <w:rsid w:val="00C93831"/>
    <w:rPr>
      <w:rFonts w:cs="Times New Roman"/>
      <w:sz w:val="24"/>
      <w:lang w:val="en-US" w:eastAsia="en-US" w:bidi="ar-SA"/>
    </w:rPr>
  </w:style>
  <w:style w:type="character" w:styleId="FollowedHyperlink">
    <w:name w:val="FollowedHyperlink"/>
    <w:rsid w:val="009704C9"/>
    <w:rPr>
      <w:color w:val="800080"/>
      <w:u w:val="single"/>
    </w:rPr>
  </w:style>
  <w:style w:type="paragraph" w:customStyle="1" w:styleId="BodyText1">
    <w:name w:val="Body Text1"/>
    <w:basedOn w:val="BodyText"/>
    <w:link w:val="bodytextChar0"/>
    <w:qFormat/>
    <w:rsid w:val="00C921E8"/>
  </w:style>
  <w:style w:type="character" w:customStyle="1" w:styleId="bodytextChar0">
    <w:name w:val="body text Char"/>
    <w:link w:val="BodyText1"/>
    <w:rsid w:val="00C921E8"/>
    <w:rPr>
      <w:sz w:val="24"/>
    </w:rPr>
  </w:style>
  <w:style w:type="character" w:customStyle="1" w:styleId="Heading4Char">
    <w:name w:val="Heading 4 Char"/>
    <w:link w:val="Heading4"/>
    <w:rsid w:val="00C921E8"/>
    <w:rPr>
      <w:b/>
      <w:i/>
      <w:sz w:val="24"/>
    </w:rPr>
  </w:style>
  <w:style w:type="character" w:customStyle="1" w:styleId="Heading6Char">
    <w:name w:val="Heading 6 Char"/>
    <w:link w:val="Heading6"/>
    <w:rsid w:val="00C921E8"/>
    <w:rPr>
      <w:rFonts w:ascii="Arial" w:hAnsi="Arial"/>
      <w:i/>
      <w:sz w:val="22"/>
    </w:rPr>
  </w:style>
  <w:style w:type="character" w:customStyle="1" w:styleId="Heading7Char">
    <w:name w:val="Heading 7 Char"/>
    <w:link w:val="Heading7"/>
    <w:rsid w:val="00C921E8"/>
    <w:rPr>
      <w:rFonts w:ascii="Arial" w:hAnsi="Arial"/>
    </w:rPr>
  </w:style>
  <w:style w:type="character" w:customStyle="1" w:styleId="Heading8Char">
    <w:name w:val="Heading 8 Char"/>
    <w:link w:val="Heading8"/>
    <w:rsid w:val="00C921E8"/>
    <w:rPr>
      <w:rFonts w:ascii="Arial" w:hAnsi="Arial"/>
      <w:i/>
    </w:rPr>
  </w:style>
  <w:style w:type="character" w:customStyle="1" w:styleId="Heading9Char">
    <w:name w:val="Heading 9 Char"/>
    <w:link w:val="Heading9"/>
    <w:rsid w:val="00C921E8"/>
    <w:rPr>
      <w:rFonts w:ascii="Arial" w:hAnsi="Arial"/>
      <w:i/>
      <w:sz w:val="18"/>
    </w:rPr>
  </w:style>
  <w:style w:type="paragraph" w:styleId="Title">
    <w:name w:val="Title"/>
    <w:basedOn w:val="Normal"/>
    <w:next w:val="Normal"/>
    <w:link w:val="TitleChar"/>
    <w:qFormat/>
    <w:rsid w:val="00360DDB"/>
    <w:pPr>
      <w:spacing w:before="240" w:after="60"/>
      <w:jc w:val="center"/>
      <w:outlineLvl w:val="0"/>
    </w:pPr>
    <w:rPr>
      <w:rFonts w:ascii="Cambria" w:hAnsi="Cambria"/>
      <w:b/>
      <w:bCs/>
      <w:kern w:val="28"/>
      <w:sz w:val="32"/>
      <w:szCs w:val="32"/>
    </w:rPr>
  </w:style>
  <w:style w:type="character" w:customStyle="1" w:styleId="TitleChar">
    <w:name w:val="Title Char"/>
    <w:link w:val="Title"/>
    <w:rsid w:val="00360DDB"/>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5172">
      <w:bodyDiv w:val="1"/>
      <w:marLeft w:val="0"/>
      <w:marRight w:val="0"/>
      <w:marTop w:val="0"/>
      <w:marBottom w:val="0"/>
      <w:divBdr>
        <w:top w:val="none" w:sz="0" w:space="0" w:color="auto"/>
        <w:left w:val="none" w:sz="0" w:space="0" w:color="auto"/>
        <w:bottom w:val="none" w:sz="0" w:space="0" w:color="auto"/>
        <w:right w:val="none" w:sz="0" w:space="0" w:color="auto"/>
      </w:divBdr>
    </w:div>
    <w:div w:id="1126394579">
      <w:bodyDiv w:val="1"/>
      <w:marLeft w:val="0"/>
      <w:marRight w:val="0"/>
      <w:marTop w:val="0"/>
      <w:marBottom w:val="0"/>
      <w:divBdr>
        <w:top w:val="none" w:sz="0" w:space="0" w:color="auto"/>
        <w:left w:val="none" w:sz="0" w:space="0" w:color="auto"/>
        <w:bottom w:val="none" w:sz="0" w:space="0" w:color="auto"/>
        <w:right w:val="none" w:sz="0" w:space="0" w:color="auto"/>
      </w:divBdr>
    </w:div>
    <w:div w:id="16215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mass.gov/dph/iaq"/>
  <Relationship Id="rId11" Type="http://schemas.openxmlformats.org/officeDocument/2006/relationships/hyperlink" TargetMode="External" Target="http://www.barcolairusa.com"/>
  <Relationship Id="rId12" Type="http://schemas.openxmlformats.org/officeDocument/2006/relationships/hyperlink" TargetMode="External" Target="http://www.rotorsource.com"/>
  <Relationship Id="rId13" Type="http://schemas.openxmlformats.org/officeDocument/2006/relationships/footer" Target="footer1.xml"/>
  <Relationship Id="rId14" Type="http://schemas.openxmlformats.org/officeDocument/2006/relationships/header" Target="header1.xml"/>
  <Relationship Id="rId15" Type="http://schemas.openxmlformats.org/officeDocument/2006/relationships/hyperlink" TargetMode="External" Target="http://www.epa.gov/air/criteria.html"/>
  <Relationship Id="rId16" Type="http://schemas.openxmlformats.org/officeDocument/2006/relationships/image" Target="media/image2.jpeg"/>
  <Relationship Id="rId17" Type="http://schemas.openxmlformats.org/officeDocument/2006/relationships/header" Target="header2.xml"/>
  <Relationship Id="rId18" Type="http://schemas.openxmlformats.org/officeDocument/2006/relationships/header" Target="header3.xml"/>
  <Relationship Id="rId19" Type="http://schemas.openxmlformats.org/officeDocument/2006/relationships/footer" Target="footer2.xml"/>
  <Relationship Id="rId2" Type="http://schemas.openxmlformats.org/officeDocument/2006/relationships/styles" Target="styles.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footer" Target="footer3.xml"/>
  <Relationship Id="rId29" Type="http://schemas.openxmlformats.org/officeDocument/2006/relationships/header" Target="header4.xml"/>
  <Relationship Id="rId3" Type="http://schemas.microsoft.com/office/2007/relationships/stylesWithEffects" Target="stylesWithEffects.xml"/>
  <Relationship Id="rId30" Type="http://schemas.openxmlformats.org/officeDocument/2006/relationships/footer" Target="footer4.xml"/>
  <Relationship Id="rId31" Type="http://schemas.openxmlformats.org/officeDocument/2006/relationships/header" Target="header5.xml"/>
  <Relationship Id="rId32" Type="http://schemas.openxmlformats.org/officeDocument/2006/relationships/footer" Target="footer5.xml"/>
  <Relationship Id="rId33" Type="http://schemas.openxmlformats.org/officeDocument/2006/relationships/header" Target="header6.xml"/>
  <Relationship Id="rId34" Type="http://schemas.openxmlformats.org/officeDocument/2006/relationships/header" Target="header7.xml"/>
  <Relationship Id="rId35" Type="http://schemas.openxmlformats.org/officeDocument/2006/relationships/footer" Target="footer6.xml"/>
  <Relationship Id="rId36" Type="http://schemas.openxmlformats.org/officeDocument/2006/relationships/footer" Target="footer7.xml"/>
  <Relationship Id="rId37" Type="http://schemas.openxmlformats.org/officeDocument/2006/relationships/header" Target="header8.xml"/>
  <Relationship Id="rId38" Type="http://schemas.openxmlformats.org/officeDocument/2006/relationships/footer" Target="footer8.xml"/>
  <Relationship Id="rId39" Type="http://schemas.openxmlformats.org/officeDocument/2006/relationships/fontTable" Target="fontTable.xml"/>
  <Relationship Id="rId4" Type="http://schemas.openxmlformats.org/officeDocument/2006/relationships/settings" Target="settings.xml"/>
  <Relationship Id="rId40"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yperlink" TargetMode="External" Target="http://www.mass.gov/eohhs/docs/dph/environmental/iaq/appendices/carbon-dioxide.do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4909</Words>
  <Characters>27534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32379</CharactersWithSpaces>
  <SharedDoc>false</SharedDoc>
  <HLinks>
    <vt:vector size="30" baseType="variant">
      <vt:variant>
        <vt:i4>1900568</vt:i4>
      </vt:variant>
      <vt:variant>
        <vt:i4>12</vt:i4>
      </vt:variant>
      <vt:variant>
        <vt:i4>0</vt:i4>
      </vt:variant>
      <vt:variant>
        <vt:i4>5</vt:i4>
      </vt:variant>
      <vt:variant>
        <vt:lpwstr>http://www.epa.gov/air/criteria.html</vt:lpwstr>
      </vt:variant>
      <vt:variant>
        <vt:lpwstr/>
      </vt:variant>
      <vt:variant>
        <vt:i4>2687092</vt:i4>
      </vt:variant>
      <vt:variant>
        <vt:i4>9</vt:i4>
      </vt:variant>
      <vt:variant>
        <vt:i4>0</vt:i4>
      </vt:variant>
      <vt:variant>
        <vt:i4>5</vt:i4>
      </vt:variant>
      <vt:variant>
        <vt:lpwstr>http://www.rotorsource.com/</vt:lpwstr>
      </vt:variant>
      <vt:variant>
        <vt:lpwstr/>
      </vt:variant>
      <vt:variant>
        <vt:i4>5898317</vt:i4>
      </vt:variant>
      <vt:variant>
        <vt:i4>6</vt:i4>
      </vt:variant>
      <vt:variant>
        <vt:i4>0</vt:i4>
      </vt:variant>
      <vt:variant>
        <vt:i4>5</vt:i4>
      </vt:variant>
      <vt:variant>
        <vt:lpwstr>http://www.barcolairusa.com/</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2015-06-23T17:18:00Z</dcterms:created>
  <dc:creator>Indoor Air Quality Program</dc:creator>
  <keywords>In response to a request from George Neunaber, Facilities Engineer for North Shore Community College (NSCC), the Massachusetts Department of Public Health (MDPH), Bureau of Environmental Health (BEH) provided assistance and consultation regarding indoor air quality (IAQ) concerns at the Health Professions and Student Services Building (HPSSB) on NSCC’s Danvers Campus located at One Ferncroft Road. Reports of musty odors in a suite of third floor offices prompted the request. On January 6, 2015, a visit to conduct an assessment of the HPSSB was made by Jason Dustin, an Environmental Analyst within BEH’s IAQ Program. A follow-up visit was later conducted on January 20, 2015 by Mike Feeney, Director of BEH’s IAQ Program accompanied by Mr. Dustin. Since the concerns of musty odors were in specific areas of the third floor office suite, this report focuses on those areas. A previous visit to investigate similar concerns was made on January 11, 2013.</keywords>
  <lastModifiedBy>Woo, Karl (EHS)</lastModifiedBy>
  <lastPrinted>2015-02-11T19:00:00Z</lastPrinted>
  <dcterms:modified xsi:type="dcterms:W3CDTF">2015-06-23T17:18:00Z</dcterms:modified>
  <revision>2</revision>
  <dc:subject>Danvers Campus of North Shore Community College Health Professions Building</dc:subject>
  <dc:title>INDOOR AIR QUALITY ASSESSMENT</dc:title>
</coreProperties>
</file>