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141684" w:rsidP="00986263">
      <w:pPr>
        <w:pStyle w:val="Heading1"/>
      </w:pP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C10D41" w:rsidRDefault="00C10D41" w:rsidP="00C10D41">
                            <w:pPr>
                              <w:jc w:val="center"/>
                              <w:rPr>
                                <w:b/>
                                <w:bCs/>
                                <w:sz w:val="28"/>
                              </w:rPr>
                            </w:pPr>
                            <w:r>
                              <w:rPr>
                                <w:b/>
                                <w:bCs/>
                                <w:sz w:val="28"/>
                              </w:rPr>
                              <w:t>North Shore Community College</w:t>
                            </w:r>
                          </w:p>
                          <w:p w:rsidR="00A6140A" w:rsidRDefault="00A6140A" w:rsidP="00C10D41">
                            <w:pPr>
                              <w:jc w:val="center"/>
                              <w:rPr>
                                <w:b/>
                                <w:bCs/>
                                <w:sz w:val="28"/>
                              </w:rPr>
                            </w:pPr>
                            <w:r>
                              <w:rPr>
                                <w:b/>
                                <w:bCs/>
                                <w:sz w:val="28"/>
                              </w:rPr>
                              <w:t>McGee Building</w:t>
                            </w:r>
                          </w:p>
                          <w:p w:rsidR="00C10D41" w:rsidRDefault="00C10D41" w:rsidP="00C10D41">
                            <w:pPr>
                              <w:jc w:val="center"/>
                              <w:rPr>
                                <w:b/>
                                <w:bCs/>
                                <w:sz w:val="28"/>
                              </w:rPr>
                            </w:pPr>
                            <w:r>
                              <w:rPr>
                                <w:b/>
                                <w:bCs/>
                                <w:sz w:val="28"/>
                              </w:rPr>
                              <w:t>300 Broad Street</w:t>
                            </w:r>
                          </w:p>
                          <w:p w:rsidR="00C10D41" w:rsidRPr="00705149" w:rsidRDefault="00C10D41" w:rsidP="00C10D41">
                            <w:pPr>
                              <w:jc w:val="center"/>
                              <w:rPr>
                                <w:b/>
                                <w:bCs/>
                                <w:sz w:val="28"/>
                              </w:rPr>
                            </w:pPr>
                            <w:r>
                              <w:rPr>
                                <w:b/>
                                <w:bCs/>
                                <w:sz w:val="28"/>
                              </w:rPr>
                              <w:t xml:space="preserve">Lynn, </w:t>
                            </w:r>
                            <w:r w:rsidRPr="00705149">
                              <w:rPr>
                                <w:b/>
                                <w:bCs/>
                                <w:sz w:val="28"/>
                              </w:rPr>
                              <w:t>Massachusetts</w:t>
                            </w:r>
                          </w:p>
                          <w:p w:rsidR="00052912" w:rsidRDefault="00052912" w:rsidP="00986263">
                            <w:pPr>
                              <w:jc w:val="center"/>
                              <w:rPr>
                                <w:b/>
                                <w:sz w:val="28"/>
                              </w:rPr>
                            </w:pPr>
                          </w:p>
                          <w:p w:rsidR="00986263" w:rsidRDefault="00986263" w:rsidP="00986263">
                            <w:pPr>
                              <w:jc w:val="center"/>
                              <w:rPr>
                                <w:b/>
                              </w:rPr>
                            </w:pPr>
                          </w:p>
                          <w:p w:rsidR="00986263" w:rsidRDefault="00986263" w:rsidP="00986263">
                            <w:pPr>
                              <w:jc w:val="center"/>
                              <w:rPr>
                                <w:noProof/>
                              </w:rPr>
                            </w:pPr>
                          </w:p>
                          <w:p w:rsidR="00986263" w:rsidRPr="004027AB" w:rsidRDefault="00986263" w:rsidP="00986263">
                            <w:pPr>
                              <w:jc w:val="center"/>
                            </w:pPr>
                          </w:p>
                          <w:p w:rsidR="00986263" w:rsidRDefault="00141684" w:rsidP="00986263">
                            <w:pPr>
                              <w:jc w:val="center"/>
                            </w:pPr>
                            <w:bookmarkStart w:id="0" w:name="_GoBack"/>
                            <w:bookmarkEnd w:id="0"/>
                            <w:r>
                              <w:rPr>
                                <w:noProof/>
                              </w:rPr>
                              <w:drawing>
                                <wp:inline distT="0" distB="0" distL="0" distR="0">
                                  <wp:extent cx="4389120" cy="3291840"/>
                                  <wp:effectExtent l="0" t="0" r="0" b="0"/>
                                  <wp:docPr id="2" name="Picture 2" descr="Exterior picture of McGee Building NSCC 300 Broad Street, Lyn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ior picture of McGee Building NSCC 300 Broad Street, Lynn, 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986263" w:rsidRDefault="00986263" w:rsidP="00986263">
                            <w:pPr>
                              <w:jc w:val="center"/>
                            </w:pPr>
                          </w:p>
                          <w:p w:rsidR="00052912" w:rsidRDefault="00052912" w:rsidP="00986263">
                            <w:pPr>
                              <w:jc w:val="center"/>
                            </w:pPr>
                          </w:p>
                          <w:p w:rsidR="009D4DC0" w:rsidRPr="004027AB" w:rsidRDefault="009D4DC0" w:rsidP="00986263">
                            <w:pPr>
                              <w:jc w:val="center"/>
                            </w:pPr>
                          </w:p>
                          <w:p w:rsidR="00986263" w:rsidRDefault="00986263" w:rsidP="00986263">
                            <w:pPr>
                              <w:jc w:val="center"/>
                            </w:pPr>
                          </w:p>
                          <w:p w:rsidR="00986263" w:rsidRDefault="00986263"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2933DD" w:rsidP="00986263">
                            <w:pPr>
                              <w:jc w:val="center"/>
                            </w:pPr>
                            <w:r>
                              <w:t>March</w:t>
                            </w:r>
                            <w:r w:rsidR="00986263">
                              <w:t xml:space="preserve"> 2016</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C10D41" w:rsidRDefault="00C10D41" w:rsidP="00C10D41">
                      <w:pPr>
                        <w:jc w:val="center"/>
                        <w:rPr>
                          <w:b/>
                          <w:bCs/>
                          <w:sz w:val="28"/>
                        </w:rPr>
                      </w:pPr>
                      <w:r>
                        <w:rPr>
                          <w:b/>
                          <w:bCs/>
                          <w:sz w:val="28"/>
                        </w:rPr>
                        <w:t>North Shore Community College</w:t>
                      </w:r>
                    </w:p>
                    <w:p w:rsidR="00A6140A" w:rsidRDefault="00A6140A" w:rsidP="00C10D41">
                      <w:pPr>
                        <w:jc w:val="center"/>
                        <w:rPr>
                          <w:b/>
                          <w:bCs/>
                          <w:sz w:val="28"/>
                        </w:rPr>
                      </w:pPr>
                      <w:r>
                        <w:rPr>
                          <w:b/>
                          <w:bCs/>
                          <w:sz w:val="28"/>
                        </w:rPr>
                        <w:t>McGee Building</w:t>
                      </w:r>
                    </w:p>
                    <w:p w:rsidR="00C10D41" w:rsidRDefault="00C10D41" w:rsidP="00C10D41">
                      <w:pPr>
                        <w:jc w:val="center"/>
                        <w:rPr>
                          <w:b/>
                          <w:bCs/>
                          <w:sz w:val="28"/>
                        </w:rPr>
                      </w:pPr>
                      <w:r>
                        <w:rPr>
                          <w:b/>
                          <w:bCs/>
                          <w:sz w:val="28"/>
                        </w:rPr>
                        <w:t>300 Broad Street</w:t>
                      </w:r>
                    </w:p>
                    <w:p w:rsidR="00C10D41" w:rsidRPr="00705149" w:rsidRDefault="00C10D41" w:rsidP="00C10D41">
                      <w:pPr>
                        <w:jc w:val="center"/>
                        <w:rPr>
                          <w:b/>
                          <w:bCs/>
                          <w:sz w:val="28"/>
                        </w:rPr>
                      </w:pPr>
                      <w:r>
                        <w:rPr>
                          <w:b/>
                          <w:bCs/>
                          <w:sz w:val="28"/>
                        </w:rPr>
                        <w:t xml:space="preserve">Lynn, </w:t>
                      </w:r>
                      <w:r w:rsidRPr="00705149">
                        <w:rPr>
                          <w:b/>
                          <w:bCs/>
                          <w:sz w:val="28"/>
                        </w:rPr>
                        <w:t>Massachusetts</w:t>
                      </w:r>
                    </w:p>
                    <w:p w:rsidR="00052912" w:rsidRDefault="00052912" w:rsidP="00986263">
                      <w:pPr>
                        <w:jc w:val="center"/>
                        <w:rPr>
                          <w:b/>
                          <w:sz w:val="28"/>
                        </w:rPr>
                      </w:pPr>
                    </w:p>
                    <w:p w:rsidR="00986263" w:rsidRDefault="00986263" w:rsidP="00986263">
                      <w:pPr>
                        <w:jc w:val="center"/>
                        <w:rPr>
                          <w:b/>
                        </w:rPr>
                      </w:pPr>
                    </w:p>
                    <w:p w:rsidR="00986263" w:rsidRDefault="00986263" w:rsidP="00986263">
                      <w:pPr>
                        <w:jc w:val="center"/>
                        <w:rPr>
                          <w:noProof/>
                        </w:rPr>
                      </w:pPr>
                    </w:p>
                    <w:p w:rsidR="00986263" w:rsidRPr="004027AB" w:rsidRDefault="00986263" w:rsidP="00986263">
                      <w:pPr>
                        <w:jc w:val="center"/>
                      </w:pPr>
                    </w:p>
                    <w:p w:rsidR="00986263" w:rsidRDefault="00141684" w:rsidP="00986263">
                      <w:pPr>
                        <w:jc w:val="center"/>
                      </w:pPr>
                      <w:bookmarkStart w:id="1" w:name="_GoBack"/>
                      <w:bookmarkEnd w:id="1"/>
                      <w:r>
                        <w:rPr>
                          <w:noProof/>
                        </w:rPr>
                        <w:drawing>
                          <wp:inline distT="0" distB="0" distL="0" distR="0">
                            <wp:extent cx="4389120" cy="3291840"/>
                            <wp:effectExtent l="0" t="0" r="0" b="0"/>
                            <wp:docPr id="2" name="Picture 2" descr="Exterior picture of McGee Building NSCC 300 Broad Street, Lyn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ior picture of McGee Building NSCC 300 Broad Street, Lynn, M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986263" w:rsidRDefault="00986263" w:rsidP="00986263">
                      <w:pPr>
                        <w:jc w:val="center"/>
                      </w:pPr>
                    </w:p>
                    <w:p w:rsidR="00052912" w:rsidRDefault="00052912" w:rsidP="00986263">
                      <w:pPr>
                        <w:jc w:val="center"/>
                      </w:pPr>
                    </w:p>
                    <w:p w:rsidR="009D4DC0" w:rsidRPr="004027AB" w:rsidRDefault="009D4DC0" w:rsidP="00986263">
                      <w:pPr>
                        <w:jc w:val="center"/>
                      </w:pPr>
                    </w:p>
                    <w:p w:rsidR="00986263" w:rsidRDefault="00986263" w:rsidP="00986263">
                      <w:pPr>
                        <w:jc w:val="center"/>
                      </w:pPr>
                    </w:p>
                    <w:p w:rsidR="00986263" w:rsidRDefault="00986263"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2933DD" w:rsidP="00986263">
                      <w:pPr>
                        <w:jc w:val="center"/>
                      </w:pPr>
                      <w:r>
                        <w:t>March</w:t>
                      </w:r>
                      <w:r w:rsidR="00986263">
                        <w:t xml:space="preserve"> 2016</w:t>
                      </w:r>
                    </w:p>
                  </w:txbxContent>
                </v:textbox>
                <w10:anchorlock/>
              </v:shape>
            </w:pict>
          </mc:Fallback>
        </mc:AlternateContent>
      </w:r>
    </w:p>
    <w:p w:rsidR="00C10D41" w:rsidRPr="00C10D41" w:rsidRDefault="00C10D41" w:rsidP="00C10D41">
      <w:pPr>
        <w:keepNext/>
        <w:spacing w:before="360" w:line="360" w:lineRule="auto"/>
        <w:outlineLvl w:val="0"/>
        <w:rPr>
          <w:b/>
          <w:sz w:val="28"/>
        </w:rPr>
      </w:pPr>
      <w:r w:rsidRPr="00C10D41">
        <w:rPr>
          <w:b/>
          <w:sz w:val="28"/>
        </w:rP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Building:</w:t>
            </w:r>
          </w:p>
        </w:tc>
        <w:tc>
          <w:tcPr>
            <w:tcW w:w="4008" w:type="dxa"/>
            <w:shd w:val="clear" w:color="auto" w:fill="auto"/>
          </w:tcPr>
          <w:p w:rsidR="00C10D41" w:rsidRPr="00C10D41" w:rsidRDefault="00C10D41" w:rsidP="00C10D41">
            <w:pPr>
              <w:tabs>
                <w:tab w:val="left" w:pos="1485"/>
              </w:tabs>
              <w:rPr>
                <w:bCs/>
              </w:rPr>
            </w:pPr>
            <w:r w:rsidRPr="00C10D41">
              <w:rPr>
                <w:bCs/>
              </w:rPr>
              <w:t xml:space="preserve">North Shore Community College (NSCC)- </w:t>
            </w:r>
            <w:r w:rsidRPr="0014225B">
              <w:rPr>
                <w:bCs/>
              </w:rPr>
              <w:t>McGee Building</w:t>
            </w:r>
          </w:p>
        </w:tc>
      </w:tr>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Address:</w:t>
            </w:r>
          </w:p>
        </w:tc>
        <w:tc>
          <w:tcPr>
            <w:tcW w:w="4008" w:type="dxa"/>
            <w:shd w:val="clear" w:color="auto" w:fill="auto"/>
          </w:tcPr>
          <w:p w:rsidR="00C10D41" w:rsidRPr="00C10D41" w:rsidRDefault="00C10D41" w:rsidP="00C10D41">
            <w:pPr>
              <w:tabs>
                <w:tab w:val="left" w:pos="1485"/>
              </w:tabs>
              <w:rPr>
                <w:bCs/>
              </w:rPr>
            </w:pPr>
            <w:r w:rsidRPr="00C10D41">
              <w:t>300 Broad Street Lynn, MA</w:t>
            </w:r>
          </w:p>
        </w:tc>
      </w:tr>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Assessment Requested by:</w:t>
            </w:r>
          </w:p>
        </w:tc>
        <w:tc>
          <w:tcPr>
            <w:tcW w:w="4008" w:type="dxa"/>
            <w:shd w:val="clear" w:color="auto" w:fill="auto"/>
          </w:tcPr>
          <w:p w:rsidR="00C10D41" w:rsidRPr="00C10D41" w:rsidRDefault="00C10D41" w:rsidP="00C10D41">
            <w:pPr>
              <w:ind w:left="252" w:hanging="252"/>
            </w:pPr>
            <w:r w:rsidRPr="00C10D41">
              <w:t>Vedad Konjic, Director of Building Services &amp; Operations, NSCC</w:t>
            </w:r>
          </w:p>
        </w:tc>
      </w:tr>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Reason for Request:</w:t>
            </w:r>
          </w:p>
        </w:tc>
        <w:tc>
          <w:tcPr>
            <w:tcW w:w="4008" w:type="dxa"/>
            <w:shd w:val="clear" w:color="auto" w:fill="auto"/>
          </w:tcPr>
          <w:p w:rsidR="00C10D41" w:rsidRPr="00C10D41" w:rsidRDefault="00C10D41" w:rsidP="00C10D41">
            <w:pPr>
              <w:tabs>
                <w:tab w:val="left" w:pos="1485"/>
              </w:tabs>
              <w:rPr>
                <w:bCs/>
              </w:rPr>
            </w:pPr>
            <w:r>
              <w:t>Employee concerns</w:t>
            </w:r>
          </w:p>
        </w:tc>
      </w:tr>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Date of Assessment:</w:t>
            </w:r>
          </w:p>
        </w:tc>
        <w:tc>
          <w:tcPr>
            <w:tcW w:w="4008" w:type="dxa"/>
            <w:shd w:val="clear" w:color="auto" w:fill="auto"/>
          </w:tcPr>
          <w:p w:rsidR="00C10D41" w:rsidRPr="00C10D41" w:rsidRDefault="00C10D41" w:rsidP="00C10D41">
            <w:pPr>
              <w:tabs>
                <w:tab w:val="left" w:pos="1485"/>
              </w:tabs>
              <w:rPr>
                <w:bCs/>
              </w:rPr>
            </w:pPr>
            <w:r>
              <w:rPr>
                <w:bCs/>
              </w:rPr>
              <w:t>March 1</w:t>
            </w:r>
            <w:r w:rsidRPr="00C10D41">
              <w:rPr>
                <w:bCs/>
              </w:rPr>
              <w:t>, 2016</w:t>
            </w:r>
          </w:p>
        </w:tc>
      </w:tr>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Massachusetts Department of Public Health/Bureau of Environmental Health (MDPH/BEH) Staff Conducting Assessment:</w:t>
            </w:r>
          </w:p>
        </w:tc>
        <w:tc>
          <w:tcPr>
            <w:tcW w:w="4008" w:type="dxa"/>
            <w:shd w:val="clear" w:color="auto" w:fill="auto"/>
          </w:tcPr>
          <w:p w:rsidR="00C10D41" w:rsidRPr="00C10D41" w:rsidRDefault="00C10D41" w:rsidP="00C10D41">
            <w:pPr>
              <w:ind w:left="252" w:hanging="252"/>
            </w:pPr>
            <w:r w:rsidRPr="00C10D41">
              <w:t>Jason Dustin, Environmental Analyst/Inspector, Indoor Air Quality (IAQ) Program</w:t>
            </w:r>
          </w:p>
        </w:tc>
      </w:tr>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 xml:space="preserve">Date of Building Construction: </w:t>
            </w:r>
          </w:p>
        </w:tc>
        <w:tc>
          <w:tcPr>
            <w:tcW w:w="4008" w:type="dxa"/>
            <w:shd w:val="clear" w:color="auto" w:fill="auto"/>
          </w:tcPr>
          <w:p w:rsidR="00C10D41" w:rsidRPr="00C10D41" w:rsidRDefault="00C10D41" w:rsidP="00C10D41">
            <w:pPr>
              <w:tabs>
                <w:tab w:val="left" w:pos="1485"/>
              </w:tabs>
              <w:rPr>
                <w:bCs/>
              </w:rPr>
            </w:pPr>
            <w:r w:rsidRPr="00C10D41">
              <w:t>1985</w:t>
            </w:r>
          </w:p>
        </w:tc>
      </w:tr>
      <w:tr w:rsidR="00C10D41" w:rsidRPr="00C10D41" w:rsidTr="00CA69A9">
        <w:trPr>
          <w:trHeight w:val="824"/>
          <w:jc w:val="center"/>
        </w:trPr>
        <w:tc>
          <w:tcPr>
            <w:tcW w:w="5089" w:type="dxa"/>
            <w:shd w:val="clear" w:color="auto" w:fill="auto"/>
          </w:tcPr>
          <w:p w:rsidR="00C10D41" w:rsidRPr="00C10D41" w:rsidRDefault="00C10D41" w:rsidP="00C10D41">
            <w:pPr>
              <w:tabs>
                <w:tab w:val="left" w:pos="1485"/>
              </w:tabs>
              <w:rPr>
                <w:b/>
                <w:bCs/>
              </w:rPr>
            </w:pPr>
            <w:r w:rsidRPr="00C10D41">
              <w:rPr>
                <w:b/>
                <w:bCs/>
              </w:rPr>
              <w:t>Building/Site Description:</w:t>
            </w:r>
          </w:p>
        </w:tc>
        <w:tc>
          <w:tcPr>
            <w:tcW w:w="4008" w:type="dxa"/>
            <w:shd w:val="clear" w:color="auto" w:fill="auto"/>
          </w:tcPr>
          <w:p w:rsidR="00C10D41" w:rsidRPr="00C10D41" w:rsidRDefault="00C10D41" w:rsidP="00C10D41">
            <w:pPr>
              <w:tabs>
                <w:tab w:val="left" w:pos="1485"/>
              </w:tabs>
              <w:rPr>
                <w:bCs/>
              </w:rPr>
            </w:pPr>
            <w:r w:rsidRPr="00C10D41">
              <w:t>The McGee building is a three story steel and concrete, brick-faced building with classrooms and administrative offices</w:t>
            </w:r>
          </w:p>
        </w:tc>
      </w:tr>
      <w:tr w:rsidR="00C10D41" w:rsidRPr="00C10D41" w:rsidTr="00CA69A9">
        <w:trPr>
          <w:jc w:val="center"/>
        </w:trPr>
        <w:tc>
          <w:tcPr>
            <w:tcW w:w="5089" w:type="dxa"/>
            <w:shd w:val="clear" w:color="auto" w:fill="auto"/>
          </w:tcPr>
          <w:p w:rsidR="00C10D41" w:rsidRPr="00C10D41" w:rsidRDefault="00C10D41" w:rsidP="00C10D41">
            <w:pPr>
              <w:tabs>
                <w:tab w:val="left" w:pos="1485"/>
              </w:tabs>
              <w:rPr>
                <w:b/>
                <w:bCs/>
              </w:rPr>
            </w:pPr>
            <w:r w:rsidRPr="00C10D41">
              <w:rPr>
                <w:b/>
                <w:bCs/>
              </w:rPr>
              <w:t>Windows:</w:t>
            </w:r>
          </w:p>
        </w:tc>
        <w:tc>
          <w:tcPr>
            <w:tcW w:w="4008" w:type="dxa"/>
            <w:shd w:val="clear" w:color="auto" w:fill="auto"/>
          </w:tcPr>
          <w:p w:rsidR="00C10D41" w:rsidRPr="00C10D41" w:rsidRDefault="00C10D41" w:rsidP="00C10D41">
            <w:pPr>
              <w:tabs>
                <w:tab w:val="left" w:pos="1485"/>
              </w:tabs>
              <w:rPr>
                <w:bCs/>
              </w:rPr>
            </w:pPr>
            <w:r>
              <w:rPr>
                <w:bCs/>
              </w:rPr>
              <w:t>O</w:t>
            </w:r>
            <w:r w:rsidRPr="00C10D41">
              <w:rPr>
                <w:bCs/>
              </w:rPr>
              <w:t>penable</w:t>
            </w:r>
          </w:p>
        </w:tc>
      </w:tr>
    </w:tbl>
    <w:p w:rsidR="00C10D41" w:rsidRPr="00C10D41" w:rsidRDefault="00C10D41" w:rsidP="00C10D41">
      <w:pPr>
        <w:keepNext/>
        <w:spacing w:before="600" w:line="360" w:lineRule="auto"/>
        <w:outlineLvl w:val="0"/>
        <w:rPr>
          <w:b/>
          <w:sz w:val="28"/>
        </w:rPr>
      </w:pPr>
      <w:r w:rsidRPr="00C10D41">
        <w:rPr>
          <w:b/>
          <w:sz w:val="28"/>
        </w:rPr>
        <w:t>Executive Summary:</w:t>
      </w:r>
    </w:p>
    <w:p w:rsidR="00C10D41" w:rsidRPr="00C10D41" w:rsidRDefault="00C10D41" w:rsidP="00C10D41">
      <w:pPr>
        <w:spacing w:line="360" w:lineRule="auto"/>
        <w:ind w:firstLine="720"/>
      </w:pPr>
      <w:r w:rsidRPr="0005609A">
        <w:t xml:space="preserve">No significant public health concerns were identified during this visit. </w:t>
      </w:r>
      <w:r w:rsidR="00700E5E" w:rsidRPr="0005609A">
        <w:t xml:space="preserve">Some occupants expressed concern over the use of the antimicrobial agent, </w:t>
      </w:r>
      <w:r w:rsidR="00700E5E" w:rsidRPr="0005609A">
        <w:rPr>
          <w:i/>
        </w:rPr>
        <w:t>Concrobium</w:t>
      </w:r>
      <w:r w:rsidR="00700E5E" w:rsidRPr="0005609A">
        <w:t xml:space="preserve">.  The </w:t>
      </w:r>
      <w:r w:rsidR="00F31108" w:rsidRPr="008C1EFC">
        <w:t>Safety Data Sheet (SDS)</w:t>
      </w:r>
      <w:r w:rsidR="00700E5E" w:rsidRPr="0005609A">
        <w:t xml:space="preserve"> for this product demonstrates it to be non-hazardous with slight irritant effects if handled with direct contact.  The general IAQ assessment for the building revealed no major concerns.  Fresh</w:t>
      </w:r>
      <w:r w:rsidR="00700E5E">
        <w:t xml:space="preserve"> air ventilation should be increased </w:t>
      </w:r>
      <w:r w:rsidR="00700E5E" w:rsidRPr="00E15707">
        <w:t xml:space="preserve">by setting </w:t>
      </w:r>
      <w:r w:rsidR="0005609A" w:rsidRPr="00E15707">
        <w:t xml:space="preserve">fan </w:t>
      </w:r>
      <w:r w:rsidR="00700E5E" w:rsidRPr="00E15707">
        <w:t xml:space="preserve">controls to </w:t>
      </w:r>
      <w:r w:rsidR="00700E5E" w:rsidRPr="00DA640C">
        <w:rPr>
          <w:i/>
        </w:rPr>
        <w:t>continuous</w:t>
      </w:r>
      <w:r w:rsidR="00700E5E" w:rsidRPr="00E15707">
        <w:t xml:space="preserve"> during occupied hours.</w:t>
      </w:r>
    </w:p>
    <w:p w:rsidR="00C10D41" w:rsidRPr="00C10D41" w:rsidRDefault="00C10D41" w:rsidP="00C10D41">
      <w:pPr>
        <w:keepNext/>
        <w:spacing w:before="360" w:line="360" w:lineRule="auto"/>
        <w:outlineLvl w:val="0"/>
        <w:rPr>
          <w:b/>
          <w:sz w:val="28"/>
        </w:rPr>
      </w:pPr>
      <w:r w:rsidRPr="00C10D41">
        <w:rPr>
          <w:b/>
          <w:sz w:val="28"/>
        </w:rPr>
        <w:t>METHODS</w:t>
      </w:r>
    </w:p>
    <w:p w:rsidR="00C10D41" w:rsidRPr="00C10D41" w:rsidRDefault="00C10D41" w:rsidP="00C10D41">
      <w:pPr>
        <w:spacing w:line="360" w:lineRule="auto"/>
        <w:ind w:firstLine="720"/>
      </w:pPr>
      <w:r w:rsidRPr="00C10D41">
        <w:t xml:space="preserve">BEH/IAQ staff performed </w:t>
      </w:r>
      <w:r w:rsidR="00DA640C">
        <w:t xml:space="preserve">general IAQ testing as well as </w:t>
      </w:r>
      <w:r w:rsidRPr="00C10D41">
        <w:t>a visual inspection of building materials for water damage and/or microbial growth.</w:t>
      </w:r>
      <w:r>
        <w:t xml:space="preserve"> </w:t>
      </w:r>
      <w:r w:rsidRPr="00C10D41">
        <w:t xml:space="preserve"> Moisture content of porous building materials was measured using a Delmhorst, BD-2000 Model Moisture Detector. </w:t>
      </w:r>
      <w:r>
        <w:t xml:space="preserve"> </w:t>
      </w:r>
      <w:r w:rsidRPr="00C10D41">
        <w:t xml:space="preserve">Please refer to the IAQ Manual and appendices for methods, sampling procedures, and interpretation of results </w:t>
      </w:r>
      <w:r w:rsidRPr="000A1E70">
        <w:t>(MDPH, 2015).</w:t>
      </w:r>
    </w:p>
    <w:p w:rsidR="008F0C39" w:rsidRPr="008F0C39" w:rsidRDefault="00986263" w:rsidP="0054673E">
      <w:pPr>
        <w:pStyle w:val="Heading1"/>
      </w:pPr>
      <w:r>
        <w:lastRenderedPageBreak/>
        <w:t>RESULTS and DISCUSSION</w:t>
      </w:r>
    </w:p>
    <w:p w:rsidR="00B63F9B" w:rsidRDefault="008F0C39" w:rsidP="003371EB">
      <w:pPr>
        <w:pStyle w:val="BodyTextlinebeforebulletedtextonly"/>
        <w:ind w:firstLine="720"/>
      </w:pPr>
      <w:r w:rsidRPr="008F0C39">
        <w:t>The following is a summary of indoor air testing result</w:t>
      </w:r>
      <w:r w:rsidR="00B37B9E">
        <w:t>s</w:t>
      </w:r>
      <w:r w:rsidRPr="008F0C39">
        <w:t xml:space="preserve"> (Table 1).</w:t>
      </w:r>
    </w:p>
    <w:p w:rsidR="0067562C" w:rsidRPr="00986263" w:rsidRDefault="0067562C" w:rsidP="0054673E">
      <w:pPr>
        <w:pStyle w:val="BodyTextBulleted"/>
      </w:pPr>
      <w:r w:rsidRPr="009D5BEF">
        <w:rPr>
          <w:b/>
          <w:i/>
        </w:rPr>
        <w:t>Carbon dioxide</w:t>
      </w:r>
      <w:r w:rsidRPr="00986263">
        <w:t xml:space="preserve"> </w:t>
      </w:r>
      <w:r w:rsidR="005E5D83">
        <w:t>levels were above</w:t>
      </w:r>
      <w:r w:rsidR="005B2BC4" w:rsidRPr="005B2BC4">
        <w:t xml:space="preserve"> 800 parts per million (ppm) in </w:t>
      </w:r>
      <w:r w:rsidR="005E5D83">
        <w:t xml:space="preserve">about 75% of </w:t>
      </w:r>
      <w:r w:rsidR="009829F0">
        <w:t>area</w:t>
      </w:r>
      <w:r w:rsidR="005E5D83">
        <w:t>s</w:t>
      </w:r>
      <w:r w:rsidR="005B2BC4" w:rsidRPr="005B2BC4">
        <w:t xml:space="preserve"> surveyed, indicating </w:t>
      </w:r>
      <w:r w:rsidR="00AE3C95" w:rsidRPr="00AE3C95">
        <w:t>a lack of</w:t>
      </w:r>
      <w:r w:rsidR="005B2BC4" w:rsidRPr="00AE3C95">
        <w:t xml:space="preserve"> air exchange</w:t>
      </w:r>
      <w:r w:rsidR="005B2BC4" w:rsidRPr="005B2BC4">
        <w:t xml:space="preserve"> at the time of assessment.</w:t>
      </w:r>
      <w:r w:rsidR="005E5D83">
        <w:t xml:space="preserve">  This is likely the result of fresh air ventilation fans being set to intermittent (“auto”) function rather than the continuous (“on”) setting.</w:t>
      </w:r>
    </w:p>
    <w:p w:rsidR="003F425D" w:rsidRPr="00986263" w:rsidRDefault="0067562C" w:rsidP="0054673E">
      <w:pPr>
        <w:pStyle w:val="BodyTextBulleted"/>
      </w:pPr>
      <w:r w:rsidRPr="009D5BEF">
        <w:rPr>
          <w:b/>
          <w:i/>
        </w:rPr>
        <w:t>Temperature</w:t>
      </w:r>
      <w:r w:rsidRPr="00986263">
        <w:t xml:space="preserve"> </w:t>
      </w:r>
      <w:r w:rsidR="00CD29BD">
        <w:t xml:space="preserve">was within or just below </w:t>
      </w:r>
      <w:r w:rsidRPr="00A001B4">
        <w:t>the</w:t>
      </w:r>
      <w:r w:rsidRPr="00986263">
        <w:t xml:space="preserve"> MDPH recommended range of 70°F to 78°F in </w:t>
      </w:r>
      <w:r w:rsidR="00427878">
        <w:t>most</w:t>
      </w:r>
      <w:r w:rsidRPr="00986263">
        <w:t xml:space="preserve"> areas.</w:t>
      </w:r>
    </w:p>
    <w:p w:rsidR="0067562C" w:rsidRPr="00986263" w:rsidRDefault="0067562C" w:rsidP="0054673E">
      <w:pPr>
        <w:pStyle w:val="BodyTextBulleted"/>
      </w:pPr>
      <w:r w:rsidRPr="009D5BEF">
        <w:rPr>
          <w:b/>
          <w:i/>
        </w:rPr>
        <w:t>Relative humidity</w:t>
      </w:r>
      <w:r w:rsidRPr="00986263">
        <w:t xml:space="preserve"> </w:t>
      </w:r>
      <w:r w:rsidRPr="000558BB">
        <w:t>was below the</w:t>
      </w:r>
      <w:r w:rsidRPr="00986263">
        <w:t xml:space="preserve"> MDP</w:t>
      </w:r>
      <w:r w:rsidR="00503F0F" w:rsidRPr="00986263">
        <w:t>H recommended range of 40 to 60</w:t>
      </w:r>
      <w:r w:rsidRPr="00986263">
        <w:t xml:space="preserve">% in </w:t>
      </w:r>
      <w:r w:rsidR="00795265">
        <w:t>all</w:t>
      </w:r>
      <w:r w:rsidR="00CD29BD">
        <w:t xml:space="preserve"> areas as is typical during the heating season </w:t>
      </w:r>
      <w:r w:rsidR="00795265">
        <w:t>in</w:t>
      </w:r>
      <w:r w:rsidR="00CD29BD">
        <w:t xml:space="preserve"> the Northeast.</w:t>
      </w:r>
    </w:p>
    <w:p w:rsidR="0067562C" w:rsidRPr="00986263" w:rsidRDefault="0067562C" w:rsidP="0054673E">
      <w:pPr>
        <w:pStyle w:val="BodyTextBulleted"/>
      </w:pPr>
      <w:r w:rsidRPr="009D5BEF">
        <w:rPr>
          <w:b/>
          <w:i/>
        </w:rPr>
        <w:t xml:space="preserve">Carbon </w:t>
      </w:r>
      <w:r w:rsidRPr="00BF5D3B">
        <w:rPr>
          <w:b/>
          <w:i/>
        </w:rPr>
        <w:t>monoxide</w:t>
      </w:r>
      <w:r w:rsidR="00BF5D3B">
        <w:t xml:space="preserve"> </w:t>
      </w:r>
      <w:r w:rsidRPr="00986263">
        <w:t xml:space="preserve">levels </w:t>
      </w:r>
      <w:r w:rsidR="00CD29BD">
        <w:t>were</w:t>
      </w:r>
      <w:r w:rsidR="005B2BC4" w:rsidRPr="005B2BC4">
        <w:t xml:space="preserve"> non-detec</w:t>
      </w:r>
      <w:r w:rsidR="000A1A1D">
        <w:t>t</w:t>
      </w:r>
      <w:r w:rsidR="000770F3">
        <w:t xml:space="preserve"> (ND)</w:t>
      </w:r>
      <w:r w:rsidR="005B2BC4" w:rsidRPr="005B2BC4">
        <w:t xml:space="preserve"> </w:t>
      </w:r>
      <w:r w:rsidR="00CD29BD">
        <w:t>throughout all areas surveyed</w:t>
      </w:r>
      <w:r w:rsidR="009D6391">
        <w:t>.</w:t>
      </w:r>
    </w:p>
    <w:p w:rsidR="005B2BC4" w:rsidRDefault="005C2241" w:rsidP="0054673E">
      <w:pPr>
        <w:pStyle w:val="BodyTextBulleted"/>
      </w:pPr>
      <w:r w:rsidRPr="00424E18">
        <w:rPr>
          <w:b/>
          <w:i/>
        </w:rPr>
        <w:t>Particulate m</w:t>
      </w:r>
      <w:r w:rsidR="005054AA" w:rsidRPr="00424E18">
        <w:rPr>
          <w:b/>
          <w:i/>
        </w:rPr>
        <w:t>atter (</w:t>
      </w:r>
      <w:r w:rsidR="0067562C" w:rsidRPr="00424E18">
        <w:rPr>
          <w:b/>
          <w:i/>
        </w:rPr>
        <w:t>PM2.5</w:t>
      </w:r>
      <w:r w:rsidR="005054AA" w:rsidRPr="00424E18">
        <w:rPr>
          <w:b/>
          <w:i/>
        </w:rPr>
        <w:t>)</w:t>
      </w:r>
      <w:r w:rsidR="005054AA" w:rsidRPr="00986263">
        <w:t xml:space="preserve"> </w:t>
      </w:r>
      <w:r w:rsidR="00CA515C">
        <w:t xml:space="preserve">concentrations ranged </w:t>
      </w:r>
      <w:r w:rsidR="00CD29BD">
        <w:t xml:space="preserve">from 1 </w:t>
      </w:r>
      <w:proofErr w:type="gramStart"/>
      <w:r w:rsidR="00CD29BD">
        <w:t>to 5</w:t>
      </w:r>
      <w:r w:rsidR="00CA515C" w:rsidRPr="004B6667">
        <w:t xml:space="preserve"> μg/m</w:t>
      </w:r>
      <w:r w:rsidR="00CA515C" w:rsidRPr="004B6667">
        <w:rPr>
          <w:vertAlign w:val="superscript"/>
        </w:rPr>
        <w:t>3</w:t>
      </w:r>
      <w:r w:rsidR="00CA515C" w:rsidRPr="004B6667">
        <w:t xml:space="preserve"> </w:t>
      </w:r>
      <w:r w:rsidR="00CD29BD">
        <w:t>throughout most areas</w:t>
      </w:r>
      <w:proofErr w:type="gramEnd"/>
      <w:r w:rsidR="00703CCB" w:rsidRPr="004B6667">
        <w:t xml:space="preserve">.  </w:t>
      </w:r>
      <w:r w:rsidR="00CD29BD">
        <w:t xml:space="preserve">All of the readings were below </w:t>
      </w:r>
      <w:r w:rsidR="008369BE" w:rsidRPr="004B6667">
        <w:t xml:space="preserve">the </w:t>
      </w:r>
      <w:r w:rsidR="00FB5A1D" w:rsidRPr="00363D90">
        <w:t>National Ambient Air Quality</w:t>
      </w:r>
      <w:r w:rsidR="00FB5A1D" w:rsidRPr="004B6667">
        <w:t xml:space="preserve"> </w:t>
      </w:r>
      <w:r w:rsidR="00FB5A1D">
        <w:t>(</w:t>
      </w:r>
      <w:r w:rsidR="008369BE" w:rsidRPr="004B6667">
        <w:t>NAAQS</w:t>
      </w:r>
      <w:r w:rsidR="00FB5A1D">
        <w:t>) guideline</w:t>
      </w:r>
      <w:r w:rsidR="005B2BC4" w:rsidRPr="004B6667">
        <w:t xml:space="preserve"> of 35 μg/m</w:t>
      </w:r>
      <w:r w:rsidR="005B2BC4" w:rsidRPr="004B6667">
        <w:rPr>
          <w:vertAlign w:val="superscript"/>
        </w:rPr>
        <w:t>3</w:t>
      </w:r>
      <w:r w:rsidR="00C755D1">
        <w:t xml:space="preserve"> </w:t>
      </w:r>
      <w:r w:rsidR="00CD29BD">
        <w:t xml:space="preserve">with the exception of room W169 which had a reading </w:t>
      </w:r>
      <w:proofErr w:type="gramStart"/>
      <w:r w:rsidR="00CD29BD">
        <w:t xml:space="preserve">of 75 </w:t>
      </w:r>
      <w:r w:rsidR="00CD29BD" w:rsidRPr="004B6667">
        <w:t>μg/m</w:t>
      </w:r>
      <w:r w:rsidR="00CD29BD" w:rsidRPr="004B6667">
        <w:rPr>
          <w:vertAlign w:val="superscript"/>
        </w:rPr>
        <w:t>3</w:t>
      </w:r>
      <w:r w:rsidR="00CD29BD">
        <w:t xml:space="preserve"> due to the lighting of birthday candles</w:t>
      </w:r>
      <w:proofErr w:type="gramEnd"/>
      <w:r w:rsidR="00E31826" w:rsidRPr="004B6667">
        <w:t>.</w:t>
      </w:r>
    </w:p>
    <w:p w:rsidR="00054E6F" w:rsidRDefault="00817BD5" w:rsidP="0054673E">
      <w:pPr>
        <w:pStyle w:val="BodyTextBulleted"/>
      </w:pPr>
      <w:r>
        <w:rPr>
          <w:b/>
          <w:i/>
        </w:rPr>
        <w:t xml:space="preserve">Total </w:t>
      </w:r>
      <w:r w:rsidR="00054E6F">
        <w:rPr>
          <w:b/>
          <w:i/>
        </w:rPr>
        <w:t xml:space="preserve">Volatile Organic </w:t>
      </w:r>
      <w:r w:rsidR="00514F10">
        <w:rPr>
          <w:b/>
          <w:i/>
        </w:rPr>
        <w:t>Compounds</w:t>
      </w:r>
      <w:r w:rsidR="00054E6F">
        <w:rPr>
          <w:b/>
          <w:i/>
        </w:rPr>
        <w:t xml:space="preserve"> (</w:t>
      </w:r>
      <w:r>
        <w:rPr>
          <w:b/>
          <w:i/>
        </w:rPr>
        <w:t>T</w:t>
      </w:r>
      <w:r w:rsidR="00054E6F">
        <w:rPr>
          <w:b/>
          <w:i/>
        </w:rPr>
        <w:t>VOC</w:t>
      </w:r>
      <w:r>
        <w:rPr>
          <w:b/>
          <w:i/>
        </w:rPr>
        <w:t>s</w:t>
      </w:r>
      <w:r w:rsidR="00054E6F">
        <w:rPr>
          <w:b/>
          <w:i/>
        </w:rPr>
        <w:t xml:space="preserve">) </w:t>
      </w:r>
      <w:r w:rsidR="00CD29BD">
        <w:t>levels were ND throughout the building.</w:t>
      </w:r>
    </w:p>
    <w:p w:rsidR="00795265" w:rsidRPr="004B6667" w:rsidRDefault="00795265" w:rsidP="00795265">
      <w:pPr>
        <w:pStyle w:val="BodyTextBulleted"/>
        <w:numPr>
          <w:ilvl w:val="0"/>
          <w:numId w:val="0"/>
        </w:numPr>
      </w:pPr>
    </w:p>
    <w:p w:rsidR="00B70FC9" w:rsidRPr="004B6667" w:rsidRDefault="005B2BC4" w:rsidP="003371EB">
      <w:pPr>
        <w:pStyle w:val="BodyText"/>
        <w:ind w:firstLine="720"/>
      </w:pPr>
      <w:r w:rsidRPr="004B6667">
        <w:t>This sampling i</w:t>
      </w:r>
      <w:r w:rsidR="00CD29BD">
        <w:t xml:space="preserve">ndicates that the </w:t>
      </w:r>
      <w:r w:rsidRPr="004B6667">
        <w:t xml:space="preserve">ventilation system </w:t>
      </w:r>
      <w:r w:rsidR="00CD29BD">
        <w:t xml:space="preserve">should be set to </w:t>
      </w:r>
      <w:r w:rsidR="00DD446C">
        <w:t xml:space="preserve">the </w:t>
      </w:r>
      <w:r w:rsidR="00CD29BD">
        <w:t>continuous or “on”</w:t>
      </w:r>
      <w:r w:rsidR="00DD446C">
        <w:t xml:space="preserve"> setting to provide for increased fresh air circulation.  Overall, all other IAQ parameters were within normal guidelines.</w:t>
      </w:r>
    </w:p>
    <w:p w:rsidR="005B2BC4" w:rsidRPr="004B6667" w:rsidRDefault="005B2BC4" w:rsidP="0054673E">
      <w:pPr>
        <w:pStyle w:val="BodyText"/>
        <w:ind w:firstLine="720"/>
        <w:rPr>
          <w:b/>
          <w:szCs w:val="24"/>
        </w:rPr>
      </w:pPr>
      <w:r w:rsidRPr="004B6667">
        <w:rPr>
          <w:b/>
          <w:szCs w:val="24"/>
        </w:rPr>
        <w:t>Ventilation</w:t>
      </w:r>
    </w:p>
    <w:p w:rsidR="008870A7" w:rsidRDefault="009D5D52" w:rsidP="00E3015C">
      <w:pPr>
        <w:pStyle w:val="BodyText1"/>
      </w:pPr>
      <w:r w:rsidRPr="004B6667">
        <w:rPr>
          <w:szCs w:val="24"/>
        </w:rPr>
        <w:t>It can be seen from Table 1 that carb</w:t>
      </w:r>
      <w:r w:rsidR="00DD446C">
        <w:rPr>
          <w:szCs w:val="24"/>
        </w:rPr>
        <w:t>on dioxide levels were above</w:t>
      </w:r>
      <w:r w:rsidRPr="004B6667">
        <w:rPr>
          <w:szCs w:val="24"/>
        </w:rPr>
        <w:t xml:space="preserve"> 800 </w:t>
      </w:r>
      <w:r w:rsidR="00703CCB" w:rsidRPr="004B6667">
        <w:rPr>
          <w:szCs w:val="24"/>
        </w:rPr>
        <w:t xml:space="preserve">ppm </w:t>
      </w:r>
      <w:r w:rsidRPr="004B6667">
        <w:rPr>
          <w:szCs w:val="24"/>
        </w:rPr>
        <w:t xml:space="preserve">in </w:t>
      </w:r>
      <w:r w:rsidR="00DD446C">
        <w:rPr>
          <w:szCs w:val="24"/>
        </w:rPr>
        <w:t>about 75% of</w:t>
      </w:r>
      <w:r w:rsidRPr="004B6667">
        <w:rPr>
          <w:szCs w:val="24"/>
        </w:rPr>
        <w:t xml:space="preserve"> areas surveyed</w:t>
      </w:r>
      <w:r w:rsidR="00C80222" w:rsidRPr="004B6667">
        <w:t xml:space="preserve">.  </w:t>
      </w:r>
      <w:r w:rsidR="00E3015C" w:rsidRPr="002C2B7C">
        <w:t xml:space="preserve">Fresh air is provided by </w:t>
      </w:r>
      <w:r w:rsidR="00E3015C" w:rsidRPr="00AD6AD6">
        <w:t xml:space="preserve">air-handling units (AHUs) </w:t>
      </w:r>
      <w:r w:rsidR="00E3015C">
        <w:t xml:space="preserve">located in a mechanical room on the first floor.  Fresh air is </w:t>
      </w:r>
      <w:r w:rsidR="00E3015C" w:rsidRPr="00AD6AD6">
        <w:t xml:space="preserve">ducted to </w:t>
      </w:r>
      <w:r w:rsidR="00E3015C">
        <w:t xml:space="preserve">supply </w:t>
      </w:r>
      <w:r w:rsidR="00E3015C" w:rsidRPr="00AD6AD6">
        <w:t>air</w:t>
      </w:r>
      <w:r w:rsidR="00E3015C">
        <w:t xml:space="preserve"> diffusers located throughout the space</w:t>
      </w:r>
      <w:r w:rsidR="00E3015C" w:rsidRPr="00AD6AD6">
        <w:t xml:space="preserve">.  Air is </w:t>
      </w:r>
      <w:r w:rsidR="00E3015C">
        <w:t xml:space="preserve">returned </w:t>
      </w:r>
      <w:r w:rsidR="00E3015C" w:rsidRPr="00AD6AD6">
        <w:t xml:space="preserve">to the AHUs </w:t>
      </w:r>
      <w:r w:rsidR="00E3015C">
        <w:t>via ceiling exhaust vents</w:t>
      </w:r>
      <w:r w:rsidR="00E3015C" w:rsidRPr="00AD6AD6">
        <w:t>.</w:t>
      </w:r>
    </w:p>
    <w:p w:rsidR="00E3015C" w:rsidRDefault="00E3015C" w:rsidP="00E3015C">
      <w:pPr>
        <w:pStyle w:val="BodyText1"/>
      </w:pPr>
      <w:r>
        <w:t xml:space="preserve">NSCC </w:t>
      </w:r>
      <w:r w:rsidRPr="001259AD">
        <w:t>staff reported thermal comfort concerns, particularly</w:t>
      </w:r>
      <w:r>
        <w:t xml:space="preserve"> in areas adjacent to windows.  AHUs are regulated by </w:t>
      </w:r>
      <w:r w:rsidR="008870A7">
        <w:t>a centrally controlled system</w:t>
      </w:r>
      <w:r>
        <w:t xml:space="preserve">, which </w:t>
      </w:r>
      <w:proofErr w:type="gramStart"/>
      <w:r>
        <w:t xml:space="preserve">staff reportedly </w:t>
      </w:r>
      <w:r w:rsidR="008870A7">
        <w:t>do</w:t>
      </w:r>
      <w:proofErr w:type="gramEnd"/>
      <w:r w:rsidR="008870A7">
        <w:t xml:space="preserve"> not have access</w:t>
      </w:r>
      <w:r>
        <w:t xml:space="preserve">.  At the time of assessment, the </w:t>
      </w:r>
      <w:r w:rsidR="002B4FF4">
        <w:t xml:space="preserve">HVAC </w:t>
      </w:r>
      <w:r w:rsidR="002D5BF0">
        <w:t xml:space="preserve">fan </w:t>
      </w:r>
      <w:r w:rsidR="002B4FF4">
        <w:t>setting</w:t>
      </w:r>
      <w:r>
        <w:t xml:space="preserve"> for </w:t>
      </w:r>
      <w:r w:rsidR="002B4FF4">
        <w:t>most occupied spaces appeared to be set to the intermittent function or “auto” setting.</w:t>
      </w:r>
      <w:r>
        <w:t xml:space="preserve">  </w:t>
      </w:r>
      <w:r w:rsidRPr="00C654EB">
        <w:t xml:space="preserve">The BEH/IAQ program recommends that </w:t>
      </w:r>
      <w:r w:rsidRPr="00C654EB">
        <w:lastRenderedPageBreak/>
        <w:t>thermostats</w:t>
      </w:r>
      <w:r w:rsidR="002B4FF4" w:rsidRPr="00C654EB">
        <w:t>/central controls</w:t>
      </w:r>
      <w:r w:rsidRPr="00C654EB">
        <w:t xml:space="preserve"> be set to the fan “on</w:t>
      </w:r>
      <w:r w:rsidR="002B4FF4" w:rsidRPr="00C654EB">
        <w:t xml:space="preserve">” setting </w:t>
      </w:r>
      <w:r w:rsidRPr="00C654EB">
        <w:t>during occup</w:t>
      </w:r>
      <w:r w:rsidR="002B4FF4" w:rsidRPr="00C654EB">
        <w:t>ied periods to provide continuous</w:t>
      </w:r>
      <w:r w:rsidRPr="00C654EB">
        <w:t xml:space="preserve"> air circulation</w:t>
      </w:r>
      <w:r w:rsidR="002B4FF4" w:rsidRPr="00C654EB">
        <w:t xml:space="preserve"> and filtration</w:t>
      </w:r>
      <w:r w:rsidRPr="00C654EB">
        <w:t>.</w:t>
      </w:r>
      <w:r w:rsidR="002D5BF0" w:rsidRPr="00C654EB">
        <w:t xml:space="preserve">  This setting typically reduces the incidence of IAQ complaints due to the dilution and removal of common indoor air pollutants.</w:t>
      </w:r>
    </w:p>
    <w:p w:rsidR="00FE42B3" w:rsidRPr="004B6667" w:rsidRDefault="00FE42B3" w:rsidP="002D5BF0">
      <w:pPr>
        <w:pStyle w:val="Heading2"/>
        <w:spacing w:line="360" w:lineRule="auto"/>
      </w:pPr>
      <w:r w:rsidRPr="004B6667">
        <w:t>Microbial/Moisture Concerns</w:t>
      </w:r>
    </w:p>
    <w:p w:rsidR="00857F59" w:rsidRPr="004B6667" w:rsidRDefault="00857F59" w:rsidP="002C0D94">
      <w:pPr>
        <w:pStyle w:val="BodyTextlinebeforebulletedtextonly"/>
        <w:ind w:firstLine="720"/>
      </w:pPr>
      <w:r w:rsidRPr="004B6667">
        <w:t>In order for building materials to support mold growth, a source of water exposure is necessary.</w:t>
      </w:r>
    </w:p>
    <w:p w:rsidR="00857F59" w:rsidRPr="004B6667" w:rsidRDefault="002D5BF0" w:rsidP="0054673E">
      <w:pPr>
        <w:pStyle w:val="BodyTextBulleted"/>
      </w:pPr>
      <w:r>
        <w:t xml:space="preserve">As discussed in the previous </w:t>
      </w:r>
      <w:r w:rsidRPr="006659CC">
        <w:t>report (</w:t>
      </w:r>
      <w:r w:rsidR="006659CC" w:rsidRPr="006659CC">
        <w:t>MDPH</w:t>
      </w:r>
      <w:r w:rsidRPr="006659CC">
        <w:t>, 2016),</w:t>
      </w:r>
      <w:r>
        <w:t xml:space="preserve"> </w:t>
      </w:r>
      <w:r w:rsidRPr="004E4B59">
        <w:t xml:space="preserve">the </w:t>
      </w:r>
      <w:r w:rsidR="00823671" w:rsidRPr="004E4B59">
        <w:t>McG</w:t>
      </w:r>
      <w:r w:rsidRPr="004E4B59">
        <w:t>ee building</w:t>
      </w:r>
      <w:r>
        <w:t xml:space="preserve"> experienced flooding due to the failure of a sprinkler pipe during extreme cold weather.</w:t>
      </w:r>
    </w:p>
    <w:p w:rsidR="00C441D4" w:rsidRPr="004B6667" w:rsidRDefault="002D5BF0" w:rsidP="0054673E">
      <w:pPr>
        <w:pStyle w:val="BodyTextBulleted"/>
      </w:pPr>
      <w:r>
        <w:t>Flood remediation contractor</w:t>
      </w:r>
      <w:r w:rsidR="00700E5E">
        <w:t xml:space="preserve">, </w:t>
      </w:r>
      <w:r w:rsidR="00700E5E" w:rsidRPr="00700E5E">
        <w:rPr>
          <w:i/>
        </w:rPr>
        <w:t>ServPro</w:t>
      </w:r>
      <w:r w:rsidR="00700E5E">
        <w:t>,</w:t>
      </w:r>
      <w:r>
        <w:t xml:space="preserve"> used fans and dehumidifiers to </w:t>
      </w:r>
      <w:r w:rsidR="006659CC">
        <w:t xml:space="preserve">begin </w:t>
      </w:r>
      <w:r>
        <w:t>dry</w:t>
      </w:r>
      <w:r w:rsidR="006659CC">
        <w:t>ing</w:t>
      </w:r>
      <w:r>
        <w:t xml:space="preserve"> porous building materials within hours of the event.</w:t>
      </w:r>
    </w:p>
    <w:p w:rsidR="006C21A5" w:rsidRPr="004B6667" w:rsidRDefault="002D5BF0" w:rsidP="00263839">
      <w:pPr>
        <w:pStyle w:val="BodyTextBulleted"/>
      </w:pPr>
      <w:r>
        <w:t>In several areas, gypsum wallboard (GW) was removed on one side of wall to expedite drying.</w:t>
      </w:r>
    </w:p>
    <w:p w:rsidR="00472B19" w:rsidRPr="004B6667" w:rsidRDefault="008966DB" w:rsidP="00472B19">
      <w:pPr>
        <w:pStyle w:val="BodyTextBulleted"/>
      </w:pPr>
      <w:r>
        <w:t xml:space="preserve">The antimicrobial agent, </w:t>
      </w:r>
      <w:r w:rsidRPr="008966DB">
        <w:rPr>
          <w:i/>
        </w:rPr>
        <w:t>Concrobium</w:t>
      </w:r>
      <w:r>
        <w:t>, was applied to the wall cavity as well as carpeting to inhibit the growth of mold in porous materials after drying.</w:t>
      </w:r>
    </w:p>
    <w:p w:rsidR="00C441D4" w:rsidRPr="008C1EFC" w:rsidRDefault="008966DB" w:rsidP="00472B19">
      <w:pPr>
        <w:pStyle w:val="BodyTextBulleted"/>
      </w:pPr>
      <w:r>
        <w:t>The removed GW was then replaced and painted</w:t>
      </w:r>
      <w:r w:rsidR="003C77D1">
        <w:t xml:space="preserve">.  Most GW was replaced to allow about a half inch space at the bottom to prevent water wicking in the </w:t>
      </w:r>
      <w:r w:rsidR="003C77D1" w:rsidRPr="008C1EFC">
        <w:t>future</w:t>
      </w:r>
      <w:r w:rsidR="004F0C65" w:rsidRPr="008C1EFC">
        <w:t xml:space="preserve"> (Pictures </w:t>
      </w:r>
      <w:r w:rsidR="003C77D1" w:rsidRPr="008C1EFC">
        <w:t xml:space="preserve">1 to </w:t>
      </w:r>
      <w:r w:rsidR="00610B11" w:rsidRPr="008C1EFC">
        <w:t>3</w:t>
      </w:r>
      <w:r w:rsidR="004F0C65" w:rsidRPr="008C1EFC">
        <w:t>)</w:t>
      </w:r>
      <w:r w:rsidRPr="008C1EFC">
        <w:t>.</w:t>
      </w:r>
    </w:p>
    <w:p w:rsidR="008966DB" w:rsidRPr="008C1EFC" w:rsidRDefault="008966DB" w:rsidP="00472B19">
      <w:pPr>
        <w:pStyle w:val="BodyTextBulleted"/>
      </w:pPr>
      <w:r w:rsidRPr="008C1EFC">
        <w:t>One water-damaged ceiling tile was observed in the W171 office suite</w:t>
      </w:r>
      <w:r w:rsidR="009B06AC" w:rsidRPr="008C1EFC">
        <w:t xml:space="preserve"> (Picture </w:t>
      </w:r>
      <w:r w:rsidR="00B05396" w:rsidRPr="008C1EFC">
        <w:t>4</w:t>
      </w:r>
      <w:r w:rsidR="009B06AC" w:rsidRPr="008C1EFC">
        <w:t>)</w:t>
      </w:r>
      <w:r w:rsidRPr="008C1EFC">
        <w:t>.  This water damage appeared to be historic and unrelated to the recent flooding.  The source of this leak should be investigated and repaired if necessary.  Any porous materials (e.g.</w:t>
      </w:r>
      <w:r w:rsidR="009D4DC0">
        <w:t>,</w:t>
      </w:r>
      <w:r w:rsidRPr="008C1EFC">
        <w:t xml:space="preserve"> ceiling tile) not dried within 48 hours should be discarded and replaced.</w:t>
      </w:r>
    </w:p>
    <w:p w:rsidR="008966DB" w:rsidRPr="008C1EFC" w:rsidRDefault="008966DB" w:rsidP="00472B19">
      <w:pPr>
        <w:pStyle w:val="BodyTextBulleted"/>
      </w:pPr>
      <w:r w:rsidRPr="008C1EFC">
        <w:t>No further signs of water damage were observed during the most recent site visit.</w:t>
      </w:r>
    </w:p>
    <w:p w:rsidR="004F0C65" w:rsidRPr="008C1EFC" w:rsidRDefault="004F0C65" w:rsidP="00472B19">
      <w:pPr>
        <w:pStyle w:val="BodyTextBulleted"/>
      </w:pPr>
      <w:r w:rsidRPr="008C1EFC">
        <w:t xml:space="preserve">The window gasket in office W117 appeared to require repair (Picture </w:t>
      </w:r>
      <w:r w:rsidR="00B05396" w:rsidRPr="008C1EFC">
        <w:t>5</w:t>
      </w:r>
      <w:r w:rsidRPr="008C1EFC">
        <w:t>).</w:t>
      </w:r>
      <w:r w:rsidR="00A42C39" w:rsidRPr="008C1EFC">
        <w:t xml:space="preserve">  Water intrusion may damage porous building materials.</w:t>
      </w:r>
    </w:p>
    <w:p w:rsidR="00A40E8C" w:rsidRPr="008C1EFC" w:rsidRDefault="00A40E8C" w:rsidP="00A40E8C">
      <w:pPr>
        <w:pStyle w:val="BodyTextBulleted"/>
      </w:pPr>
      <w:r w:rsidRPr="008C1EFC">
        <w:t>Plants were n</w:t>
      </w:r>
      <w:r w:rsidR="009B06AC" w:rsidRPr="008C1EFC">
        <w:t>oted in several</w:t>
      </w:r>
      <w:r w:rsidRPr="008C1EFC">
        <w:t xml:space="preserve"> areas</w:t>
      </w:r>
      <w:r w:rsidR="004F0C65" w:rsidRPr="008C1EFC">
        <w:t xml:space="preserve"> (Picture </w:t>
      </w:r>
      <w:r w:rsidR="00B05396" w:rsidRPr="008C1EFC">
        <w:t>6</w:t>
      </w:r>
      <w:r w:rsidR="004F0C65" w:rsidRPr="008C1EFC">
        <w:t>)</w:t>
      </w:r>
      <w:r w:rsidRPr="008C1EFC">
        <w:t>.  Plants can be a source of pollen and mold, which can be respiratory irritants to some individuals.  Plants should be properly maintained and equipped with drip pans and should be located away from air diffusers to prevent the aerosolization of dirt, pollen and mold.</w:t>
      </w:r>
    </w:p>
    <w:p w:rsidR="001E353D" w:rsidRDefault="001E353D" w:rsidP="001E353D">
      <w:pPr>
        <w:pStyle w:val="BodyTextBulleted"/>
        <w:numPr>
          <w:ilvl w:val="0"/>
          <w:numId w:val="0"/>
        </w:numPr>
        <w:ind w:left="720"/>
      </w:pPr>
    </w:p>
    <w:p w:rsidR="009D4DC0" w:rsidRDefault="009D4DC0" w:rsidP="001E353D">
      <w:pPr>
        <w:pStyle w:val="BodyTextBulleted"/>
        <w:numPr>
          <w:ilvl w:val="0"/>
          <w:numId w:val="0"/>
        </w:numPr>
        <w:ind w:left="720"/>
      </w:pPr>
    </w:p>
    <w:p w:rsidR="009D4DC0" w:rsidRPr="008C1EFC" w:rsidRDefault="009D4DC0" w:rsidP="001E353D">
      <w:pPr>
        <w:pStyle w:val="BodyTextBulleted"/>
        <w:numPr>
          <w:ilvl w:val="0"/>
          <w:numId w:val="0"/>
        </w:numPr>
        <w:ind w:left="720"/>
      </w:pPr>
    </w:p>
    <w:p w:rsidR="001E353D" w:rsidRPr="008C1EFC" w:rsidRDefault="001E353D" w:rsidP="001E353D">
      <w:pPr>
        <w:pStyle w:val="BodyTextBulleted"/>
        <w:numPr>
          <w:ilvl w:val="0"/>
          <w:numId w:val="0"/>
        </w:numPr>
        <w:ind w:left="720"/>
        <w:rPr>
          <w:b/>
        </w:rPr>
      </w:pPr>
      <w:r w:rsidRPr="008C1EFC">
        <w:rPr>
          <w:b/>
        </w:rPr>
        <w:lastRenderedPageBreak/>
        <w:t>Other IAQ Evaluations</w:t>
      </w:r>
    </w:p>
    <w:p w:rsidR="000B606C" w:rsidRDefault="008B618F" w:rsidP="00881C87">
      <w:pPr>
        <w:pStyle w:val="BodyTextlinebeforebulletedtextonly"/>
        <w:numPr>
          <w:ilvl w:val="0"/>
          <w:numId w:val="41"/>
        </w:numPr>
      </w:pPr>
      <w:r w:rsidRPr="008C1EFC">
        <w:t xml:space="preserve">Some </w:t>
      </w:r>
      <w:r w:rsidR="001E0502" w:rsidRPr="008C1EFC">
        <w:t xml:space="preserve">NSCC staff </w:t>
      </w:r>
      <w:r w:rsidRPr="008C1EFC">
        <w:t xml:space="preserve">members </w:t>
      </w:r>
      <w:r w:rsidR="001E0502" w:rsidRPr="008C1EFC">
        <w:t>reported that occupants were responsible for</w:t>
      </w:r>
      <w:r w:rsidRPr="008C1EFC">
        <w:t xml:space="preserve"> uncovering their personal effects as well as cleaning up around their items and surfaces following the </w:t>
      </w:r>
      <w:r w:rsidRPr="000B606C">
        <w:rPr>
          <w:i/>
        </w:rPr>
        <w:t>Concrobium</w:t>
      </w:r>
      <w:r w:rsidRPr="008C1EFC">
        <w:t xml:space="preserve"> </w:t>
      </w:r>
      <w:r w:rsidR="00881C87" w:rsidRPr="008C1EFC">
        <w:t xml:space="preserve">antimicrobial </w:t>
      </w:r>
      <w:r w:rsidRPr="008C1EFC">
        <w:t xml:space="preserve">treatment.  It is possible that in cleaning any remaining residue from the </w:t>
      </w:r>
      <w:r w:rsidRPr="000B606C">
        <w:rPr>
          <w:i/>
        </w:rPr>
        <w:t>Concrobium</w:t>
      </w:r>
      <w:r w:rsidRPr="008C1EFC">
        <w:t xml:space="preserve">, the occupants may have made direct contact with the agent.  According to the </w:t>
      </w:r>
      <w:r w:rsidR="00F31108">
        <w:t>SDS</w:t>
      </w:r>
      <w:r w:rsidRPr="008C1EFC">
        <w:t>, “</w:t>
      </w:r>
      <w:r w:rsidRPr="000B606C">
        <w:rPr>
          <w:b/>
        </w:rPr>
        <w:t xml:space="preserve">This product contains no substances which at given </w:t>
      </w:r>
      <w:r w:rsidR="00E41B5A" w:rsidRPr="000B606C">
        <w:rPr>
          <w:b/>
        </w:rPr>
        <w:t>concentration</w:t>
      </w:r>
      <w:r w:rsidRPr="000B606C">
        <w:rPr>
          <w:b/>
        </w:rPr>
        <w:t>, are considered to be hazardous to health</w:t>
      </w:r>
      <w:r w:rsidRPr="008C1EFC">
        <w:t>”</w:t>
      </w:r>
      <w:r w:rsidR="003A19C2" w:rsidRPr="008C1EFC">
        <w:t xml:space="preserve"> (Concrobium, 2015)</w:t>
      </w:r>
      <w:r w:rsidRPr="008C1EFC">
        <w:t xml:space="preserve">.  The SDS </w:t>
      </w:r>
      <w:r w:rsidR="003A19C2" w:rsidRPr="008C1EFC">
        <w:t>does list</w:t>
      </w:r>
      <w:r w:rsidRPr="008C1EFC">
        <w:t xml:space="preserve"> the possibility of “mild skin irritation” and “slight eye irritation”</w:t>
      </w:r>
      <w:r w:rsidR="003A19C2" w:rsidRPr="008C1EFC">
        <w:t xml:space="preserve"> if </w:t>
      </w:r>
      <w:r w:rsidRPr="008C1EFC">
        <w:t>handled</w:t>
      </w:r>
      <w:r w:rsidR="00881C87" w:rsidRPr="008C1EFC">
        <w:t xml:space="preserve"> inappropriately</w:t>
      </w:r>
      <w:r w:rsidR="003A19C2" w:rsidRPr="008C1EFC">
        <w:t xml:space="preserve">.  MDPH typically recommends thorough wet-wiping of surfaces and </w:t>
      </w:r>
      <w:r w:rsidR="00664EF5" w:rsidRPr="005F5726">
        <w:t>high efficiency particulate arrestance (HEPA</w:t>
      </w:r>
      <w:r w:rsidR="00664EF5">
        <w:t xml:space="preserve">) filter equipped </w:t>
      </w:r>
      <w:r w:rsidR="003A19C2" w:rsidRPr="008C1EFC">
        <w:t xml:space="preserve">vacuuming prior to allowing occupants to return to work spaces.  </w:t>
      </w:r>
    </w:p>
    <w:p w:rsidR="0044728D" w:rsidRPr="008C1EFC" w:rsidRDefault="0044728D" w:rsidP="00881C87">
      <w:pPr>
        <w:pStyle w:val="BodyTextlinebeforebulletedtextonly"/>
        <w:numPr>
          <w:ilvl w:val="0"/>
          <w:numId w:val="41"/>
        </w:numPr>
      </w:pPr>
      <w:r w:rsidRPr="008C1EFC">
        <w:t>IAQ staff noted air fresheners, scented hand sanitizers, cleaners, and dry erase materials in use (Table 1</w:t>
      </w:r>
      <w:r w:rsidR="00D225B8" w:rsidRPr="008C1EFC">
        <w:t xml:space="preserve">, Picture </w:t>
      </w:r>
      <w:r w:rsidR="00B05396" w:rsidRPr="008C1EFC">
        <w:t>7</w:t>
      </w:r>
      <w:r w:rsidRPr="008C1EFC">
        <w:t>).  All of these products have the potential to be irritants to the eyes, nose, throat, and respiratory system of sensitive individuals and their use should be minimized.</w:t>
      </w:r>
    </w:p>
    <w:p w:rsidR="0044728D" w:rsidRPr="008C1EFC" w:rsidRDefault="00F518EE" w:rsidP="00881C87">
      <w:pPr>
        <w:pStyle w:val="BodyTextlinebeforebulletedtextonly"/>
        <w:numPr>
          <w:ilvl w:val="0"/>
          <w:numId w:val="41"/>
        </w:numPr>
      </w:pPr>
      <w:r w:rsidRPr="008C1EFC">
        <w:t xml:space="preserve">Supply and </w:t>
      </w:r>
      <w:r w:rsidR="008A514C">
        <w:t>e</w:t>
      </w:r>
      <w:r w:rsidRPr="008C1EFC">
        <w:t>xhaust vents were noted to be dusty in several areas throughout the first floor</w:t>
      </w:r>
      <w:r w:rsidR="00D225B8" w:rsidRPr="008C1EFC">
        <w:t xml:space="preserve"> (Picture </w:t>
      </w:r>
      <w:r w:rsidR="007E4A60" w:rsidRPr="008C1EFC">
        <w:t>8</w:t>
      </w:r>
      <w:r w:rsidR="00D225B8" w:rsidRPr="008C1EFC">
        <w:t>)</w:t>
      </w:r>
      <w:r w:rsidRPr="008C1EFC">
        <w:t>.  These vents should be cleaned regularly to avoid aerosolizing accumulated particulate matter.</w:t>
      </w:r>
    </w:p>
    <w:p w:rsidR="00F518EE" w:rsidRPr="008C1EFC" w:rsidRDefault="00F518EE" w:rsidP="00881C87">
      <w:pPr>
        <w:pStyle w:val="BodyTextlinebeforebulletedtextonly"/>
        <w:numPr>
          <w:ilvl w:val="0"/>
          <w:numId w:val="41"/>
        </w:numPr>
      </w:pPr>
      <w:r w:rsidRPr="008C1EFC">
        <w:t xml:space="preserve">NSCC staff reported that there is no regular cleaning schedule </w:t>
      </w:r>
      <w:r w:rsidR="004D1193" w:rsidRPr="008C1EFC">
        <w:t xml:space="preserve">in place </w:t>
      </w:r>
      <w:r w:rsidRPr="008C1EFC">
        <w:t>for carpeting.  Car</w:t>
      </w:r>
      <w:r w:rsidR="00B714F4" w:rsidRPr="008C1EFC">
        <w:t>pets should be regularly vacuumed</w:t>
      </w:r>
      <w:r w:rsidRPr="008C1EFC">
        <w:t xml:space="preserve"> with HEPA filtered vacuum cleaners as well as cleaned annually to prevent </w:t>
      </w:r>
      <w:r w:rsidR="004D1193" w:rsidRPr="008C1EFC">
        <w:t xml:space="preserve">them from </w:t>
      </w:r>
      <w:r w:rsidRPr="008C1EFC">
        <w:t>becoming a source of suspended particulates.</w:t>
      </w:r>
    </w:p>
    <w:p w:rsidR="00D225B8" w:rsidRDefault="00D225B8" w:rsidP="00D225B8">
      <w:pPr>
        <w:pStyle w:val="BodyTextlinebeforebulletedtextonly"/>
        <w:numPr>
          <w:ilvl w:val="0"/>
          <w:numId w:val="41"/>
        </w:numPr>
      </w:pPr>
      <w:r w:rsidRPr="008C1EFC">
        <w:t xml:space="preserve">In several areas, items were observed on the floor, windowsills, tabletops, counters, bookcases, and desks (Picture </w:t>
      </w:r>
      <w:r w:rsidR="00A42C39" w:rsidRPr="008C1EFC">
        <w:t>9</w:t>
      </w:r>
      <w:r w:rsidRPr="008C1EFC">
        <w:t xml:space="preserve">).  The large </w:t>
      </w:r>
      <w:r w:rsidR="00700E5E" w:rsidRPr="008C1EFC">
        <w:t>number of stored items provides</w:t>
      </w:r>
      <w:r w:rsidRPr="008C1EFC">
        <w:t xml:space="preserve"> a source for dusts to accumulate.  These items (e.g., papers, folders, boxes) make it difficult for custodial staff to clean.  Once aerosolized, they can act as irritants to eyes and respiratory system.  Items should be relocated and/or be cleaned periodically to avoid excessive dust build up.</w:t>
      </w:r>
    </w:p>
    <w:p w:rsidR="00C35E94" w:rsidRDefault="00C35E94" w:rsidP="00C35E94">
      <w:pPr>
        <w:pStyle w:val="BodyTextlinebeforebulletedtextonly"/>
      </w:pPr>
    </w:p>
    <w:p w:rsidR="00C35E94" w:rsidRPr="008C1EFC" w:rsidRDefault="00C35E94" w:rsidP="00C35E94">
      <w:pPr>
        <w:pStyle w:val="BodyTextlinebeforebulletedtextonly"/>
      </w:pPr>
    </w:p>
    <w:p w:rsidR="001E0502" w:rsidRPr="008C1EFC" w:rsidRDefault="001E0502" w:rsidP="001E0502">
      <w:pPr>
        <w:pStyle w:val="Heading1"/>
      </w:pPr>
      <w:r w:rsidRPr="008C1EFC">
        <w:lastRenderedPageBreak/>
        <w:t>CONCLUSION AND RECOMMENDATIONS</w:t>
      </w:r>
    </w:p>
    <w:p w:rsidR="002E4F9B" w:rsidRDefault="002E4F9B" w:rsidP="003371EB">
      <w:pPr>
        <w:pStyle w:val="BodyTextlinebeforebulletedtextonly"/>
        <w:ind w:firstLine="720"/>
      </w:pPr>
      <w:r w:rsidRPr="008C1EFC">
        <w:t>In view of the findings at the time of the visit, the following recommendatio</w:t>
      </w:r>
      <w:r>
        <w:t>ns are made:</w:t>
      </w:r>
    </w:p>
    <w:p w:rsidR="00584A82" w:rsidRDefault="00F94984" w:rsidP="002E2FAF">
      <w:pPr>
        <w:pStyle w:val="BodyTextNumberedConclusion"/>
      </w:pPr>
      <w:r w:rsidRPr="00F94984">
        <w:t>Continue with plans for wet-wiping of surfaces and HEPA vacuuming of</w:t>
      </w:r>
      <w:r>
        <w:t xml:space="preserve"> carpets to remove any remaining residue from the antimicrobial agent</w:t>
      </w:r>
      <w:r w:rsidR="00584A82">
        <w:t>.</w:t>
      </w:r>
    </w:p>
    <w:p w:rsidR="00B35F47" w:rsidRDefault="00756A57" w:rsidP="00756A57">
      <w:pPr>
        <w:pStyle w:val="BodyTextNumberedConclusion"/>
      </w:pPr>
      <w:r>
        <w:t xml:space="preserve">Ensure thermostats/central controls are </w:t>
      </w:r>
      <w:r w:rsidRPr="00756A57">
        <w:t xml:space="preserve">set to the fan “on” setting during occupied periods to provide </w:t>
      </w:r>
      <w:r w:rsidRPr="0069375E">
        <w:rPr>
          <w:i/>
        </w:rPr>
        <w:t>continuous</w:t>
      </w:r>
      <w:r w:rsidRPr="00756A57">
        <w:t xml:space="preserve"> air circulation and filtration.  This setting typically reduces the incidence of IAQ complaints due to the dilution and removal of common indoor air pollutants.</w:t>
      </w:r>
      <w:r>
        <w:t xml:space="preserve">  Increase fresh air supply to the AHU units if necessary.</w:t>
      </w:r>
    </w:p>
    <w:p w:rsidR="00A6140A" w:rsidRDefault="00A6140A" w:rsidP="00584A82">
      <w:pPr>
        <w:pStyle w:val="BodyTextNumberedConclusion"/>
      </w:pPr>
      <w:r>
        <w:t>Investigate the source of the water-damaged ceiling tile in office suite W171 and repair if necessary.  Any porous materials (e.g.</w:t>
      </w:r>
      <w:r w:rsidR="009D4DC0">
        <w:t>,</w:t>
      </w:r>
      <w:r>
        <w:t xml:space="preserve"> ceiling tile) not dried within 48 hours should be discarded and replaced.</w:t>
      </w:r>
    </w:p>
    <w:p w:rsidR="00A42C39" w:rsidRDefault="00A42C39" w:rsidP="00682519">
      <w:pPr>
        <w:pStyle w:val="BodyTextNumberedConclusion"/>
      </w:pPr>
      <w:r>
        <w:t>Repair window gasket in office W117 to prevent water intrusion.</w:t>
      </w:r>
    </w:p>
    <w:p w:rsidR="00682519" w:rsidRPr="00682519" w:rsidRDefault="00682519" w:rsidP="00682519">
      <w:pPr>
        <w:pStyle w:val="BodyTextNumberedConclusion"/>
      </w:pPr>
      <w:r>
        <w:t>Supply and exhaust</w:t>
      </w:r>
      <w:r w:rsidRPr="00682519">
        <w:t xml:space="preserve"> vents should be cleaned regularly to avoid aerosolizing accumulated particulate matter.</w:t>
      </w:r>
    </w:p>
    <w:p w:rsidR="00682519" w:rsidRDefault="00682519" w:rsidP="003E681A">
      <w:pPr>
        <w:pStyle w:val="BodyTextNumberedConclusion"/>
      </w:pPr>
      <w:r>
        <w:t xml:space="preserve">Carpets should be </w:t>
      </w:r>
      <w:r w:rsidRPr="00682519">
        <w:t>regularly vacuumed</w:t>
      </w:r>
      <w:r>
        <w:t xml:space="preserve"> with HEPA-filtered vacuum cleaners as well as cleaned annually to prevent them from becoming a source of suspended particulate matter.</w:t>
      </w:r>
    </w:p>
    <w:p w:rsidR="00C1438B" w:rsidRPr="00C1438B" w:rsidRDefault="00C1438B" w:rsidP="00C1438B">
      <w:pPr>
        <w:pStyle w:val="BodyTextNumberedConclusion"/>
      </w:pPr>
      <w:r>
        <w:t xml:space="preserve">The large </w:t>
      </w:r>
      <w:proofErr w:type="gramStart"/>
      <w:r>
        <w:t>number of stored items (e.g., papers, folders, boxes) make</w:t>
      </w:r>
      <w:proofErr w:type="gramEnd"/>
      <w:r w:rsidRPr="00C1438B">
        <w:t xml:space="preserve"> it difficult for custodial staff to clean.  Items should be relocated and/or be cleaned periodically to avoid excessive dust build up.</w:t>
      </w:r>
    </w:p>
    <w:p w:rsidR="00677C87" w:rsidRPr="00677C87" w:rsidRDefault="00677C87" w:rsidP="00677C87">
      <w:pPr>
        <w:pStyle w:val="BodyTextNumberedConclusion"/>
      </w:pPr>
      <w:r>
        <w:t>Minimize the use of</w:t>
      </w:r>
      <w:r w:rsidRPr="00677C87">
        <w:t xml:space="preserve"> air fresheners, scented hand sanitizers, cleaners,</w:t>
      </w:r>
      <w:r>
        <w:t xml:space="preserve"> and dry erase materials </w:t>
      </w:r>
      <w:r w:rsidRPr="00677C87">
        <w:t>within the buildin</w:t>
      </w:r>
      <w:r>
        <w:t>g.  T</w:t>
      </w:r>
      <w:r w:rsidRPr="00677C87">
        <w:t>hese products have the potential to be irritants to the eyes, nose, throat, and respiratory system of sensitive individuals</w:t>
      </w:r>
      <w:r>
        <w:t>.</w:t>
      </w:r>
    </w:p>
    <w:p w:rsidR="00675F5A" w:rsidRDefault="00675F5A" w:rsidP="00675F5A">
      <w:pPr>
        <w:pStyle w:val="BodyTextNumberedConclusion"/>
      </w:pPr>
      <w:r w:rsidRPr="00675F5A">
        <w:t>Plants should be properly maintained and equipped with drip pans and should be located away from air diffusers to prevent the aerosolization of dirt, pollen and mold.</w:t>
      </w:r>
    </w:p>
    <w:p w:rsidR="00675F5A" w:rsidRPr="00675F5A" w:rsidRDefault="00675F5A" w:rsidP="00675F5A">
      <w:pPr>
        <w:pStyle w:val="BodyTextNumberedConclusion"/>
      </w:pPr>
      <w:r>
        <w:t xml:space="preserve">To avoid temperature complaints, adjust or change supply diffusers to avoid drafts.  </w:t>
      </w:r>
      <w:r w:rsidRPr="00675F5A">
        <w:t>Use of adjustable blinds and shades and/or the application of tinted window film should help to prevent heat complaints due to solar gain.</w:t>
      </w:r>
    </w:p>
    <w:p w:rsidR="00B84020" w:rsidRDefault="00B84020" w:rsidP="00584A82">
      <w:pPr>
        <w:pStyle w:val="BodyTextNumberedConclusion"/>
      </w:pPr>
      <w:r w:rsidRPr="00937539">
        <w:t>F</w:t>
      </w:r>
      <w:r>
        <w:t xml:space="preserve">or buildings in New England, periods of low relative humidity during the winter are often unavoidable.  Therefore, scrupulous cleaning practices should be adopted </w:t>
      </w:r>
      <w:r w:rsidR="00515C8A">
        <w:t>to minimize</w:t>
      </w:r>
      <w:r>
        <w:t xml:space="preserve"> common indoor air contaminants whose irritant effects can be enhanced when </w:t>
      </w:r>
      <w:r>
        <w:lastRenderedPageBreak/>
        <w:t xml:space="preserve">the relative humidity is low.  </w:t>
      </w:r>
      <w:r w:rsidRPr="005F5726">
        <w:t xml:space="preserve">To control for dusts, a </w:t>
      </w:r>
      <w:r w:rsidR="008C6747">
        <w:t xml:space="preserve">HEPA </w:t>
      </w:r>
      <w:r w:rsidRPr="005F5726">
        <w:t xml:space="preserve">filter equipped vacuum cleaner in conjunction with wet wiping of all surfaces is recommended.  </w:t>
      </w:r>
      <w:r>
        <w:t>Avoid the use of feather dusters.  Drinking water during the day can help</w:t>
      </w:r>
      <w:r w:rsidR="00515C8A">
        <w:t xml:space="preserve"> </w:t>
      </w:r>
      <w:r>
        <w:t xml:space="preserve">ease some symptoms associated with a dry environment </w:t>
      </w:r>
      <w:r w:rsidR="005F5726">
        <w:t>(throat and sinus irritation</w:t>
      </w:r>
      <w:r>
        <w:t>).</w:t>
      </w:r>
    </w:p>
    <w:p w:rsidR="00836554" w:rsidRDefault="00836554" w:rsidP="0054673E">
      <w:pPr>
        <w:pStyle w:val="BodyTextNumberedConclusion"/>
      </w:pPr>
      <w:r>
        <w:t xml:space="preserve">Refer to resource manual and other related indoor air quality documents located on the MDPH’s website for further building-wide evaluations and advice on maintaining public buildings.  These documents are available at </w:t>
      </w:r>
      <w:hyperlink r:id="rId10" w:history="1">
        <w:r w:rsidRPr="009B03ED">
          <w:rPr>
            <w:rStyle w:val="Hyperlink"/>
          </w:rPr>
          <w:t>http://mas</w:t>
        </w:r>
        <w:r w:rsidRPr="009B03ED">
          <w:rPr>
            <w:rStyle w:val="Hyperlink"/>
          </w:rPr>
          <w:t>s</w:t>
        </w:r>
        <w:r w:rsidRPr="009B03ED">
          <w:rPr>
            <w:rStyle w:val="Hyperlink"/>
          </w:rPr>
          <w:t>.gov/dph/iaq</w:t>
        </w:r>
      </w:hyperlink>
      <w:r>
        <w:t>.</w:t>
      </w:r>
    </w:p>
    <w:p w:rsidR="00D77E51" w:rsidRDefault="00893E48" w:rsidP="00311A23">
      <w:pPr>
        <w:pStyle w:val="Heading1"/>
      </w:pPr>
      <w:r>
        <w:br w:type="page"/>
      </w:r>
      <w:r w:rsidR="000A321D">
        <w:lastRenderedPageBreak/>
        <w:t>REFERENCES</w:t>
      </w:r>
    </w:p>
    <w:p w:rsidR="00C468E4" w:rsidRDefault="004E4B59" w:rsidP="00986263">
      <w:pPr>
        <w:pStyle w:val="References"/>
      </w:pPr>
      <w:proofErr w:type="gramStart"/>
      <w:r>
        <w:t>Concrobium</w:t>
      </w:r>
      <w:r w:rsidR="007262BC" w:rsidRPr="007262BC">
        <w:t>.</w:t>
      </w:r>
      <w:proofErr w:type="gramEnd"/>
      <w:r w:rsidR="007262BC" w:rsidRPr="007262BC">
        <w:t xml:space="preserve">  </w:t>
      </w:r>
      <w:r>
        <w:t>2015.  Safety Data Sheet, Concro</w:t>
      </w:r>
      <w:r w:rsidR="00CA7592">
        <w:t>bium Mold Control.  March 28</w:t>
      </w:r>
      <w:r>
        <w:t>, 2015.</w:t>
      </w:r>
      <w:r w:rsidR="007262BC" w:rsidRPr="007262BC">
        <w:t xml:space="preserve"> </w:t>
      </w:r>
      <w:r w:rsidR="000E2E77">
        <w:t xml:space="preserve"> </w:t>
      </w:r>
      <w:r w:rsidR="00C468E4">
        <w:t>Siamons International Inc.  Toronto</w:t>
      </w:r>
      <w:r w:rsidR="007262BC" w:rsidRPr="007262BC">
        <w:t xml:space="preserve">, </w:t>
      </w:r>
      <w:r w:rsidR="00C468E4">
        <w:t xml:space="preserve">Ontario Canada.  </w:t>
      </w:r>
      <w:hyperlink r:id="rId11" w:history="1">
        <w:r w:rsidR="00C468E4" w:rsidRPr="003D4FAA">
          <w:rPr>
            <w:rStyle w:val="Hyperlink"/>
          </w:rPr>
          <w:t>http://www.concrobium.com/wp-content/uploads/2012/05/Concrobium-Mold-Control-SDS-May-2015.pdf</w:t>
        </w:r>
      </w:hyperlink>
    </w:p>
    <w:p w:rsidR="009035E5" w:rsidRPr="00986263" w:rsidRDefault="009035E5" w:rsidP="00986263">
      <w:pPr>
        <w:pStyle w:val="References"/>
      </w:pPr>
      <w:proofErr w:type="gramStart"/>
      <w:r w:rsidRPr="00986263">
        <w:t>Massachusetts Department of</w:t>
      </w:r>
      <w:r w:rsidR="00986263">
        <w:t xml:space="preserve"> Public Health (MDPH).</w:t>
      </w:r>
      <w:proofErr w:type="gramEnd"/>
      <w:r w:rsidR="00986263">
        <w:t xml:space="preserve"> </w:t>
      </w:r>
      <w:r w:rsidR="00982395">
        <w:t xml:space="preserve"> </w:t>
      </w:r>
      <w:r w:rsidR="00986263">
        <w:t xml:space="preserve">2015.  </w:t>
      </w:r>
      <w:r w:rsidRPr="00986263">
        <w:t>Indoor Air</w:t>
      </w:r>
      <w:r w:rsidR="00986263">
        <w:t xml:space="preserve"> Quality Manual: </w:t>
      </w:r>
      <w:r w:rsidR="000E2E77">
        <w:t xml:space="preserve"> </w:t>
      </w:r>
      <w:r w:rsidR="00986263">
        <w:t>Chapters I-III</w:t>
      </w:r>
      <w:r w:rsidRPr="00986263">
        <w:t>.</w:t>
      </w:r>
      <w:r w:rsidR="00986263">
        <w:t xml:space="preserve"> </w:t>
      </w:r>
      <w:r w:rsidRPr="00986263">
        <w:t xml:space="preserve"> Available at:</w:t>
      </w:r>
      <w:r w:rsidR="00982395">
        <w:t xml:space="preserve">  </w:t>
      </w:r>
      <w:hyperlink r:id="rId12" w:history="1">
        <w:r w:rsidRPr="00986263">
          <w:rPr>
            <w:rStyle w:val="Hyperlink"/>
          </w:rPr>
          <w:t>http://www.mass.gov/eohhs/gov/departments/dph/programs/environmental-health/exposure-topics/iaq/iaq-</w:t>
        </w:r>
        <w:r w:rsidRPr="00986263">
          <w:rPr>
            <w:rStyle w:val="Hyperlink"/>
          </w:rPr>
          <w:t>m</w:t>
        </w:r>
        <w:r w:rsidRPr="00986263">
          <w:rPr>
            <w:rStyle w:val="Hyperlink"/>
          </w:rPr>
          <w:t>anual/</w:t>
        </w:r>
      </w:hyperlink>
      <w:r w:rsidRPr="00986263">
        <w:t>.</w:t>
      </w:r>
    </w:p>
    <w:p w:rsidR="00BF6683" w:rsidRDefault="001259AD" w:rsidP="00BF5D3B">
      <w:pPr>
        <w:pStyle w:val="References"/>
        <w:sectPr w:rsidR="00BF6683" w:rsidSect="00EB04A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sectPr>
      </w:pPr>
      <w:proofErr w:type="gramStart"/>
      <w:r>
        <w:t>Massachusetts Department of Public Health (MDPH).</w:t>
      </w:r>
      <w:proofErr w:type="gramEnd"/>
      <w:r>
        <w:t xml:space="preserve">  2016.  Water Damage Investigation.  </w:t>
      </w:r>
      <w:proofErr w:type="gramStart"/>
      <w:r>
        <w:t>North Shore Community College.</w:t>
      </w:r>
      <w:proofErr w:type="gramEnd"/>
      <w:r>
        <w:t xml:space="preserve">  March 2016.</w:t>
      </w:r>
    </w:p>
    <w:p w:rsidR="00BF6683" w:rsidRPr="00BF6683" w:rsidRDefault="00BF6683" w:rsidP="00BF6683">
      <w:pPr>
        <w:spacing w:after="200" w:line="276" w:lineRule="auto"/>
        <w:rPr>
          <w:rFonts w:eastAsia="Calibri"/>
          <w:b/>
          <w:sz w:val="22"/>
          <w:szCs w:val="22"/>
        </w:rPr>
      </w:pPr>
      <w:r w:rsidRPr="00BF6683">
        <w:rPr>
          <w:rFonts w:eastAsia="Calibri"/>
          <w:b/>
          <w:sz w:val="22"/>
          <w:szCs w:val="22"/>
        </w:rPr>
        <w:lastRenderedPageBreak/>
        <w:t>Picture 1</w:t>
      </w:r>
    </w:p>
    <w:p w:rsidR="00BF6683" w:rsidRPr="00BF6683" w:rsidRDefault="00141684" w:rsidP="00BF6683">
      <w:pPr>
        <w:spacing w:after="200" w:line="276" w:lineRule="auto"/>
        <w:jc w:val="center"/>
        <w:rPr>
          <w:rFonts w:eastAsia="Calibri"/>
          <w:b/>
          <w:sz w:val="22"/>
          <w:szCs w:val="22"/>
        </w:rPr>
      </w:pPr>
      <w:r>
        <w:rPr>
          <w:rFonts w:eastAsia="Calibri"/>
          <w:b/>
          <w:noProof/>
          <w:sz w:val="22"/>
          <w:szCs w:val="22"/>
        </w:rPr>
        <w:drawing>
          <wp:inline distT="0" distB="0" distL="0" distR="0">
            <wp:extent cx="4389120" cy="3291840"/>
            <wp:effectExtent l="0" t="0" r="0" b="0"/>
            <wp:docPr id="3" name="Picture 1" descr="Title: Picture 1 - Description: Area of replaced GW (note space at bottom to prevent wick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itle: Picture 1 - Description: Area of replaced GW (note space at bottom to prevent wicking)"/>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BF6683" w:rsidRPr="00BF6683" w:rsidRDefault="00BF6683" w:rsidP="00BF6683">
      <w:pPr>
        <w:spacing w:after="200" w:line="276" w:lineRule="auto"/>
        <w:jc w:val="center"/>
        <w:rPr>
          <w:rFonts w:eastAsia="Calibri"/>
          <w:b/>
          <w:sz w:val="22"/>
          <w:szCs w:val="22"/>
        </w:rPr>
      </w:pPr>
      <w:r w:rsidRPr="00BF6683">
        <w:rPr>
          <w:rFonts w:eastAsia="Calibri"/>
          <w:b/>
          <w:sz w:val="22"/>
          <w:szCs w:val="22"/>
        </w:rPr>
        <w:t>Area of replaced GW (note space at bottom to prevent wicking)</w:t>
      </w:r>
    </w:p>
    <w:p w:rsidR="00BF6683" w:rsidRPr="00BF6683" w:rsidRDefault="00BF6683" w:rsidP="00BF6683">
      <w:pPr>
        <w:spacing w:after="200" w:line="276" w:lineRule="auto"/>
        <w:rPr>
          <w:rFonts w:eastAsia="Calibri"/>
          <w:b/>
          <w:sz w:val="22"/>
          <w:szCs w:val="22"/>
        </w:rPr>
      </w:pPr>
      <w:r w:rsidRPr="00BF6683">
        <w:rPr>
          <w:rFonts w:eastAsia="Calibri"/>
          <w:b/>
          <w:sz w:val="22"/>
          <w:szCs w:val="22"/>
        </w:rPr>
        <w:t>Picture 2</w:t>
      </w:r>
    </w:p>
    <w:p w:rsidR="00BF6683" w:rsidRPr="00BF6683" w:rsidRDefault="00141684" w:rsidP="00BF6683">
      <w:pPr>
        <w:spacing w:after="200" w:line="276" w:lineRule="auto"/>
        <w:jc w:val="center"/>
        <w:rPr>
          <w:rFonts w:eastAsia="Calibri"/>
          <w:b/>
          <w:sz w:val="22"/>
          <w:szCs w:val="22"/>
        </w:rPr>
      </w:pPr>
      <w:r>
        <w:rPr>
          <w:rFonts w:eastAsia="Calibri"/>
          <w:b/>
          <w:noProof/>
          <w:sz w:val="22"/>
          <w:szCs w:val="22"/>
        </w:rPr>
        <w:drawing>
          <wp:inline distT="0" distB="0" distL="0" distR="0">
            <wp:extent cx="4389120" cy="3291840"/>
            <wp:effectExtent l="0" t="0" r="0" b="0"/>
            <wp:docPr id="4" name="Picture 2" descr="Title: Picture 2 - Description: Area of replaced G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itle: Picture 2 - Description: Area of replaced GW"/>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BF6683" w:rsidRPr="00BF6683" w:rsidRDefault="00BF6683" w:rsidP="00BF6683">
      <w:pPr>
        <w:spacing w:after="200" w:line="276" w:lineRule="auto"/>
        <w:jc w:val="center"/>
        <w:rPr>
          <w:rFonts w:eastAsia="Calibri"/>
          <w:b/>
          <w:sz w:val="22"/>
          <w:szCs w:val="22"/>
        </w:rPr>
      </w:pPr>
      <w:r w:rsidRPr="00BF6683">
        <w:rPr>
          <w:rFonts w:eastAsia="Calibri"/>
          <w:b/>
          <w:sz w:val="22"/>
          <w:szCs w:val="22"/>
        </w:rPr>
        <w:t>Area of replaced GW</w:t>
      </w:r>
    </w:p>
    <w:p w:rsidR="00BF6683" w:rsidRPr="00BF6683" w:rsidRDefault="00BF6683" w:rsidP="00BF6683">
      <w:pPr>
        <w:spacing w:after="200" w:line="276" w:lineRule="auto"/>
        <w:rPr>
          <w:rFonts w:eastAsia="Calibri"/>
          <w:b/>
          <w:sz w:val="22"/>
          <w:szCs w:val="22"/>
        </w:rPr>
      </w:pPr>
      <w:r w:rsidRPr="00BF6683">
        <w:rPr>
          <w:rFonts w:eastAsia="Calibri"/>
          <w:b/>
          <w:sz w:val="22"/>
          <w:szCs w:val="22"/>
        </w:rPr>
        <w:lastRenderedPageBreak/>
        <w:t>Picture 3</w:t>
      </w:r>
    </w:p>
    <w:p w:rsidR="00BF6683" w:rsidRPr="00BF6683" w:rsidRDefault="00141684" w:rsidP="00BF6683">
      <w:pPr>
        <w:spacing w:after="200" w:line="276" w:lineRule="auto"/>
        <w:jc w:val="center"/>
        <w:rPr>
          <w:rFonts w:eastAsia="Calibri"/>
          <w:b/>
          <w:sz w:val="22"/>
          <w:szCs w:val="22"/>
        </w:rPr>
      </w:pPr>
      <w:r>
        <w:rPr>
          <w:rFonts w:eastAsia="Calibri"/>
          <w:b/>
          <w:noProof/>
          <w:sz w:val="22"/>
          <w:szCs w:val="22"/>
        </w:rPr>
        <w:drawing>
          <wp:inline distT="0" distB="0" distL="0" distR="0">
            <wp:extent cx="4389120" cy="3291840"/>
            <wp:effectExtent l="0" t="0" r="0" b="0"/>
            <wp:docPr id="5" name="Picture 3" descr="Title: Picture 3 - Description: Area of replaced and repainted G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Title: Picture 3 - Description: Area of replaced and repainted GW"/>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BF6683" w:rsidRPr="00BF6683" w:rsidRDefault="00BF6683" w:rsidP="00BF6683">
      <w:pPr>
        <w:spacing w:after="200" w:line="276" w:lineRule="auto"/>
        <w:jc w:val="center"/>
        <w:rPr>
          <w:rFonts w:eastAsia="Calibri"/>
          <w:b/>
          <w:sz w:val="22"/>
          <w:szCs w:val="22"/>
        </w:rPr>
      </w:pPr>
      <w:r w:rsidRPr="00BF6683">
        <w:rPr>
          <w:rFonts w:eastAsia="Calibri"/>
          <w:b/>
          <w:sz w:val="22"/>
          <w:szCs w:val="22"/>
        </w:rPr>
        <w:t>Area of replaced and repainted GW</w:t>
      </w:r>
    </w:p>
    <w:p w:rsidR="00BF6683" w:rsidRPr="00BF6683" w:rsidRDefault="00BF6683" w:rsidP="00BF6683">
      <w:pPr>
        <w:spacing w:after="200" w:line="276" w:lineRule="auto"/>
        <w:rPr>
          <w:rFonts w:eastAsia="Calibri"/>
          <w:b/>
          <w:sz w:val="22"/>
          <w:szCs w:val="22"/>
        </w:rPr>
      </w:pPr>
      <w:r w:rsidRPr="00BF6683">
        <w:rPr>
          <w:rFonts w:eastAsia="Calibri"/>
          <w:b/>
          <w:sz w:val="22"/>
          <w:szCs w:val="22"/>
        </w:rPr>
        <w:t>Picture 4</w:t>
      </w:r>
    </w:p>
    <w:p w:rsidR="00BF6683" w:rsidRPr="00BF6683" w:rsidRDefault="00141684" w:rsidP="00BF6683">
      <w:pPr>
        <w:spacing w:after="200" w:line="276" w:lineRule="auto"/>
        <w:jc w:val="center"/>
        <w:rPr>
          <w:rFonts w:eastAsia="Calibri"/>
          <w:b/>
          <w:sz w:val="22"/>
          <w:szCs w:val="22"/>
        </w:rPr>
      </w:pPr>
      <w:r>
        <w:rPr>
          <w:rFonts w:eastAsia="Calibri"/>
          <w:b/>
          <w:noProof/>
          <w:sz w:val="22"/>
          <w:szCs w:val="22"/>
        </w:rPr>
        <w:drawing>
          <wp:inline distT="0" distB="0" distL="0" distR="0">
            <wp:extent cx="4389120" cy="3291840"/>
            <wp:effectExtent l="0" t="0" r="0" b="0"/>
            <wp:docPr id="6" name="Picture 4" descr="Title: Picture 4 - Description: Water-damaged ceiling tile in suite W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itle: Picture 4 - Description: Water-damaged ceiling tile in suite W171"/>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BF6683" w:rsidRPr="00BF6683" w:rsidRDefault="00BF6683" w:rsidP="00BF6683">
      <w:pPr>
        <w:spacing w:after="200" w:line="276" w:lineRule="auto"/>
        <w:jc w:val="center"/>
        <w:rPr>
          <w:rFonts w:eastAsia="Calibri"/>
          <w:b/>
          <w:sz w:val="22"/>
          <w:szCs w:val="22"/>
        </w:rPr>
      </w:pPr>
      <w:r w:rsidRPr="00BF6683">
        <w:rPr>
          <w:rFonts w:eastAsia="Calibri"/>
          <w:b/>
          <w:sz w:val="22"/>
          <w:szCs w:val="22"/>
        </w:rPr>
        <w:t>Water-damaged ceiling tile in suite W171</w:t>
      </w:r>
    </w:p>
    <w:p w:rsidR="00BF6683" w:rsidRPr="00BF6683" w:rsidRDefault="00BF6683" w:rsidP="00BF6683">
      <w:pPr>
        <w:spacing w:after="200" w:line="276" w:lineRule="auto"/>
        <w:rPr>
          <w:rFonts w:eastAsia="Calibri"/>
          <w:b/>
          <w:sz w:val="22"/>
          <w:szCs w:val="22"/>
        </w:rPr>
      </w:pPr>
      <w:r w:rsidRPr="00BF6683">
        <w:rPr>
          <w:rFonts w:eastAsia="Calibri"/>
          <w:b/>
          <w:sz w:val="22"/>
          <w:szCs w:val="22"/>
        </w:rPr>
        <w:lastRenderedPageBreak/>
        <w:t>Picture 5</w:t>
      </w:r>
    </w:p>
    <w:p w:rsidR="00BF6683" w:rsidRPr="00BF6683" w:rsidRDefault="00141684" w:rsidP="00BF6683">
      <w:pPr>
        <w:spacing w:after="200" w:line="276" w:lineRule="auto"/>
        <w:jc w:val="center"/>
        <w:rPr>
          <w:rFonts w:eastAsia="Calibri"/>
          <w:b/>
          <w:sz w:val="22"/>
          <w:szCs w:val="22"/>
        </w:rPr>
      </w:pPr>
      <w:r>
        <w:rPr>
          <w:rFonts w:eastAsia="Calibri"/>
          <w:b/>
          <w:noProof/>
          <w:sz w:val="22"/>
          <w:szCs w:val="22"/>
        </w:rPr>
        <w:drawing>
          <wp:inline distT="0" distB="0" distL="0" distR="0">
            <wp:extent cx="4389120" cy="3291840"/>
            <wp:effectExtent l="0" t="0" r="0" b="0"/>
            <wp:docPr id="7" name="Picture 6" descr="Title: Picture 5 - Description: Loose window gasket in office W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Title: Picture 5 - Description: Loose window gasket in office W117"/>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BF6683" w:rsidRPr="00BF6683" w:rsidRDefault="00BF6683" w:rsidP="00BF6683">
      <w:pPr>
        <w:spacing w:after="200" w:line="276" w:lineRule="auto"/>
        <w:jc w:val="center"/>
        <w:rPr>
          <w:rFonts w:eastAsia="Calibri"/>
          <w:b/>
          <w:sz w:val="22"/>
          <w:szCs w:val="22"/>
        </w:rPr>
      </w:pPr>
      <w:r w:rsidRPr="00BF6683">
        <w:rPr>
          <w:rFonts w:eastAsia="Calibri"/>
          <w:b/>
          <w:sz w:val="22"/>
          <w:szCs w:val="22"/>
        </w:rPr>
        <w:t>Loose window gasket in office W117</w:t>
      </w:r>
    </w:p>
    <w:p w:rsidR="00BF6683" w:rsidRPr="00BF6683" w:rsidRDefault="00BF6683" w:rsidP="00BF6683">
      <w:pPr>
        <w:spacing w:after="200" w:line="276" w:lineRule="auto"/>
        <w:rPr>
          <w:rFonts w:eastAsia="Calibri"/>
          <w:b/>
          <w:sz w:val="22"/>
          <w:szCs w:val="22"/>
        </w:rPr>
      </w:pPr>
      <w:r w:rsidRPr="00BF6683">
        <w:rPr>
          <w:rFonts w:eastAsia="Calibri"/>
          <w:b/>
          <w:sz w:val="22"/>
          <w:szCs w:val="22"/>
        </w:rPr>
        <w:t>Picture 6</w:t>
      </w:r>
    </w:p>
    <w:p w:rsidR="00BF6683" w:rsidRPr="00BF6683" w:rsidRDefault="00141684" w:rsidP="00BF6683">
      <w:pPr>
        <w:spacing w:after="200" w:line="276" w:lineRule="auto"/>
        <w:jc w:val="center"/>
        <w:rPr>
          <w:rFonts w:eastAsia="Calibri"/>
          <w:b/>
          <w:sz w:val="22"/>
          <w:szCs w:val="22"/>
        </w:rPr>
      </w:pPr>
      <w:r>
        <w:rPr>
          <w:rFonts w:eastAsia="Calibri"/>
          <w:b/>
          <w:noProof/>
          <w:sz w:val="22"/>
          <w:szCs w:val="22"/>
        </w:rPr>
        <w:drawing>
          <wp:inline distT="0" distB="0" distL="0" distR="0">
            <wp:extent cx="4389120" cy="3291840"/>
            <wp:effectExtent l="0" t="0" r="0" b="0"/>
            <wp:docPr id="8" name="Picture 7" descr="Title: Picture 6 - Description: Plants in occupied are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Title: Picture 6 - Description: Plants in occupied area"/>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BF6683" w:rsidRPr="00BF6683" w:rsidRDefault="00BF6683" w:rsidP="00BF6683">
      <w:pPr>
        <w:spacing w:after="200" w:line="276" w:lineRule="auto"/>
        <w:jc w:val="center"/>
        <w:rPr>
          <w:rFonts w:eastAsia="Calibri"/>
          <w:b/>
          <w:sz w:val="22"/>
          <w:szCs w:val="22"/>
        </w:rPr>
      </w:pPr>
      <w:r w:rsidRPr="00BF6683">
        <w:rPr>
          <w:rFonts w:eastAsia="Calibri"/>
          <w:b/>
          <w:sz w:val="22"/>
          <w:szCs w:val="22"/>
        </w:rPr>
        <w:t>Plants in occupied area</w:t>
      </w:r>
    </w:p>
    <w:p w:rsidR="00BF6683" w:rsidRPr="00BF6683" w:rsidRDefault="00BF6683" w:rsidP="00BF6683">
      <w:pPr>
        <w:spacing w:after="200" w:line="276" w:lineRule="auto"/>
        <w:rPr>
          <w:rFonts w:eastAsia="Calibri"/>
          <w:b/>
          <w:sz w:val="22"/>
          <w:szCs w:val="22"/>
        </w:rPr>
      </w:pPr>
      <w:r w:rsidRPr="00BF6683">
        <w:rPr>
          <w:rFonts w:eastAsia="Calibri"/>
          <w:b/>
          <w:sz w:val="22"/>
          <w:szCs w:val="22"/>
        </w:rPr>
        <w:lastRenderedPageBreak/>
        <w:t>Picture 7</w:t>
      </w:r>
    </w:p>
    <w:p w:rsidR="00BF6683" w:rsidRPr="00BF6683" w:rsidRDefault="00141684" w:rsidP="00BF6683">
      <w:pPr>
        <w:spacing w:after="200" w:line="276" w:lineRule="auto"/>
        <w:jc w:val="center"/>
        <w:rPr>
          <w:rFonts w:eastAsia="Calibri"/>
          <w:b/>
          <w:sz w:val="22"/>
          <w:szCs w:val="22"/>
        </w:rPr>
      </w:pPr>
      <w:r>
        <w:rPr>
          <w:rFonts w:eastAsia="Calibri"/>
          <w:b/>
          <w:noProof/>
          <w:sz w:val="22"/>
          <w:szCs w:val="22"/>
        </w:rPr>
        <w:drawing>
          <wp:inline distT="0" distB="0" distL="0" distR="0">
            <wp:extent cx="4389120" cy="3291840"/>
            <wp:effectExtent l="0" t="0" r="0" b="0"/>
            <wp:docPr id="9" name="Picture 8" descr="Title: Picture 7 - Description: Scented cleaning wip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Title: Picture 7 - Description: Scented cleaning wipes"/>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BF6683" w:rsidRPr="00BF6683" w:rsidRDefault="00BF6683" w:rsidP="00BF6683">
      <w:pPr>
        <w:spacing w:after="200" w:line="276" w:lineRule="auto"/>
        <w:jc w:val="center"/>
        <w:rPr>
          <w:rFonts w:eastAsia="Calibri"/>
          <w:b/>
          <w:sz w:val="22"/>
          <w:szCs w:val="22"/>
        </w:rPr>
      </w:pPr>
      <w:r w:rsidRPr="00BF6683">
        <w:rPr>
          <w:rFonts w:eastAsia="Calibri"/>
          <w:b/>
          <w:sz w:val="22"/>
          <w:szCs w:val="22"/>
        </w:rPr>
        <w:t>Scented cleaning wipes</w:t>
      </w:r>
    </w:p>
    <w:p w:rsidR="00BF6683" w:rsidRPr="00BF6683" w:rsidRDefault="00BF6683" w:rsidP="00BF6683">
      <w:pPr>
        <w:spacing w:after="200" w:line="276" w:lineRule="auto"/>
        <w:rPr>
          <w:rFonts w:eastAsia="Calibri"/>
          <w:b/>
          <w:sz w:val="22"/>
          <w:szCs w:val="22"/>
        </w:rPr>
      </w:pPr>
      <w:r w:rsidRPr="00BF6683">
        <w:rPr>
          <w:rFonts w:eastAsia="Calibri"/>
          <w:b/>
          <w:sz w:val="22"/>
          <w:szCs w:val="22"/>
        </w:rPr>
        <w:t>Picture 8</w:t>
      </w:r>
    </w:p>
    <w:p w:rsidR="00BF6683" w:rsidRPr="00BF6683" w:rsidRDefault="00141684" w:rsidP="00BF6683">
      <w:pPr>
        <w:spacing w:after="200" w:line="276" w:lineRule="auto"/>
        <w:jc w:val="center"/>
        <w:rPr>
          <w:rFonts w:eastAsia="Calibri"/>
          <w:b/>
          <w:sz w:val="22"/>
          <w:szCs w:val="22"/>
        </w:rPr>
      </w:pPr>
      <w:r>
        <w:rPr>
          <w:rFonts w:eastAsia="Calibri"/>
          <w:b/>
          <w:noProof/>
          <w:sz w:val="22"/>
          <w:szCs w:val="22"/>
        </w:rPr>
        <w:drawing>
          <wp:inline distT="0" distB="0" distL="0" distR="0">
            <wp:extent cx="4389120" cy="3291840"/>
            <wp:effectExtent l="0" t="0" r="0" b="0"/>
            <wp:docPr id="10" name="Picture 9" descr="Title: Picture 8 - Description: Dust/debris on ceiling v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Title: Picture 8 - Description: Dust/debris on ceiling vent"/>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BF6683" w:rsidRPr="00BF6683" w:rsidRDefault="00BF6683" w:rsidP="00BF6683">
      <w:pPr>
        <w:spacing w:after="200" w:line="276" w:lineRule="auto"/>
        <w:jc w:val="center"/>
        <w:rPr>
          <w:rFonts w:eastAsia="Calibri"/>
          <w:b/>
          <w:sz w:val="22"/>
          <w:szCs w:val="22"/>
        </w:rPr>
      </w:pPr>
      <w:r w:rsidRPr="00BF6683">
        <w:rPr>
          <w:rFonts w:eastAsia="Calibri"/>
          <w:b/>
          <w:sz w:val="22"/>
          <w:szCs w:val="22"/>
        </w:rPr>
        <w:t>Dust/debris on ceiling vent</w:t>
      </w:r>
    </w:p>
    <w:p w:rsidR="00BF6683" w:rsidRPr="00BF6683" w:rsidRDefault="00BF6683" w:rsidP="00BF6683">
      <w:pPr>
        <w:spacing w:after="200" w:line="276" w:lineRule="auto"/>
        <w:rPr>
          <w:rFonts w:eastAsia="Calibri"/>
          <w:b/>
          <w:sz w:val="22"/>
          <w:szCs w:val="22"/>
        </w:rPr>
      </w:pPr>
      <w:r w:rsidRPr="00BF6683">
        <w:rPr>
          <w:rFonts w:eastAsia="Calibri"/>
          <w:b/>
          <w:sz w:val="22"/>
          <w:szCs w:val="22"/>
        </w:rPr>
        <w:lastRenderedPageBreak/>
        <w:t>Picture 9</w:t>
      </w:r>
    </w:p>
    <w:p w:rsidR="00BF6683" w:rsidRPr="00BF6683" w:rsidRDefault="00141684" w:rsidP="00BF6683">
      <w:pPr>
        <w:spacing w:after="200" w:line="276" w:lineRule="auto"/>
        <w:jc w:val="center"/>
        <w:rPr>
          <w:rFonts w:eastAsia="Calibri"/>
          <w:b/>
          <w:sz w:val="22"/>
          <w:szCs w:val="22"/>
        </w:rPr>
      </w:pPr>
      <w:r>
        <w:rPr>
          <w:rFonts w:eastAsia="Calibri"/>
          <w:b/>
          <w:noProof/>
          <w:sz w:val="22"/>
          <w:szCs w:val="22"/>
        </w:rPr>
        <w:drawing>
          <wp:inline distT="0" distB="0" distL="0" distR="0">
            <wp:extent cx="4389120" cy="3291840"/>
            <wp:effectExtent l="0" t="0" r="0" b="0"/>
            <wp:docPr id="11" name="Picture 10" descr="Title: Picture 9 - Description: Accumulated items on surfa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Title: Picture 9 - Description: Accumulated items on surfaces"/>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BF6683" w:rsidRPr="00BF6683" w:rsidRDefault="00BF6683" w:rsidP="00BF6683">
      <w:pPr>
        <w:spacing w:after="200" w:line="276" w:lineRule="auto"/>
        <w:jc w:val="center"/>
        <w:rPr>
          <w:rFonts w:eastAsia="Calibri"/>
          <w:b/>
          <w:sz w:val="22"/>
          <w:szCs w:val="22"/>
        </w:rPr>
      </w:pPr>
      <w:r w:rsidRPr="00BF6683">
        <w:rPr>
          <w:rFonts w:eastAsia="Calibri"/>
          <w:b/>
          <w:sz w:val="22"/>
          <w:szCs w:val="22"/>
        </w:rPr>
        <w:t>Accumulated items on surfaces</w:t>
      </w:r>
    </w:p>
    <w:p w:rsidR="00BF6683" w:rsidRDefault="00BF6683" w:rsidP="00BF5D3B">
      <w:pPr>
        <w:pStyle w:val="References"/>
        <w:sectPr w:rsidR="00BF6683" w:rsidSect="00EB04AC">
          <w:footerReference w:type="default" r:id="rId28"/>
          <w:pgSz w:w="12240" w:h="15840"/>
          <w:pgMar w:top="1440" w:right="1440" w:bottom="1440" w:left="1440" w:header="720" w:footer="720" w:gutter="0"/>
          <w:cols w:space="720"/>
          <w:titlePg/>
        </w:sectPr>
      </w:pPr>
    </w:p>
    <w:tbl>
      <w:tblPr>
        <w:tblW w:w="14644" w:type="dxa"/>
        <w:jc w:val="center"/>
        <w:tblInd w:w="-90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954"/>
        <w:gridCol w:w="1260"/>
        <w:gridCol w:w="1260"/>
        <w:gridCol w:w="891"/>
        <w:gridCol w:w="9"/>
        <w:gridCol w:w="990"/>
        <w:gridCol w:w="2471"/>
      </w:tblGrid>
      <w:tr w:rsidR="00BF6683" w:rsidRPr="004A7B5E" w:rsidTr="00A86B53">
        <w:tblPrEx>
          <w:tblCellMar>
            <w:top w:w="0" w:type="dxa"/>
            <w:bottom w:w="0" w:type="dxa"/>
          </w:tblCellMar>
        </w:tblPrEx>
        <w:trPr>
          <w:cantSplit/>
          <w:trHeight w:val="451"/>
          <w:tblHeader/>
          <w:jc w:val="center"/>
        </w:trPr>
        <w:tc>
          <w:tcPr>
            <w:tcW w:w="1909" w:type="dxa"/>
            <w:vMerge w:val="restart"/>
            <w:tcBorders>
              <w:top w:val="single" w:sz="12" w:space="0" w:color="000000"/>
            </w:tcBorders>
            <w:vAlign w:val="bottom"/>
          </w:tcPr>
          <w:p w:rsidR="00BF6683" w:rsidRPr="002446E8" w:rsidRDefault="00BF6683" w:rsidP="00A86B53">
            <w:pPr>
              <w:pStyle w:val="Heading1"/>
              <w:rPr>
                <w:sz w:val="20"/>
              </w:rPr>
            </w:pPr>
            <w:r w:rsidRPr="002446E8">
              <w:rPr>
                <w:sz w:val="20"/>
              </w:rPr>
              <w:lastRenderedPageBreak/>
              <w:t>Location</w:t>
            </w:r>
          </w:p>
        </w:tc>
        <w:tc>
          <w:tcPr>
            <w:tcW w:w="920" w:type="dxa"/>
            <w:vMerge w:val="restart"/>
            <w:tcBorders>
              <w:top w:val="single" w:sz="12" w:space="0" w:color="000000"/>
            </w:tcBorders>
            <w:vAlign w:val="bottom"/>
          </w:tcPr>
          <w:p w:rsidR="00BF6683" w:rsidRPr="002446E8" w:rsidRDefault="00BF6683" w:rsidP="00A86B53">
            <w:pPr>
              <w:jc w:val="center"/>
              <w:rPr>
                <w:b/>
                <w:sz w:val="20"/>
              </w:rPr>
            </w:pPr>
            <w:r w:rsidRPr="002446E8">
              <w:rPr>
                <w:b/>
                <w:sz w:val="20"/>
              </w:rPr>
              <w:t>Carbon</w:t>
            </w:r>
          </w:p>
          <w:p w:rsidR="00BF6683" w:rsidRPr="002446E8" w:rsidRDefault="00BF6683" w:rsidP="00A86B53">
            <w:pPr>
              <w:jc w:val="center"/>
              <w:rPr>
                <w:b/>
                <w:sz w:val="20"/>
              </w:rPr>
            </w:pPr>
            <w:r w:rsidRPr="002446E8">
              <w:rPr>
                <w:b/>
                <w:sz w:val="20"/>
              </w:rPr>
              <w:t>Dioxide</w:t>
            </w:r>
          </w:p>
          <w:p w:rsidR="00BF6683" w:rsidRPr="002446E8" w:rsidRDefault="00BF6683" w:rsidP="00A86B53">
            <w:pPr>
              <w:jc w:val="center"/>
              <w:rPr>
                <w:b/>
                <w:sz w:val="20"/>
              </w:rPr>
            </w:pPr>
            <w:r w:rsidRPr="002446E8">
              <w:rPr>
                <w:b/>
                <w:sz w:val="20"/>
              </w:rPr>
              <w:t>(ppm)</w:t>
            </w:r>
          </w:p>
        </w:tc>
        <w:tc>
          <w:tcPr>
            <w:tcW w:w="1136" w:type="dxa"/>
            <w:vMerge w:val="restart"/>
            <w:tcBorders>
              <w:top w:val="single" w:sz="12" w:space="0" w:color="000000"/>
            </w:tcBorders>
            <w:vAlign w:val="bottom"/>
          </w:tcPr>
          <w:p w:rsidR="00BF6683" w:rsidRPr="002446E8" w:rsidRDefault="00BF6683" w:rsidP="00A86B53">
            <w:pPr>
              <w:jc w:val="center"/>
              <w:rPr>
                <w:b/>
                <w:sz w:val="20"/>
              </w:rPr>
            </w:pPr>
            <w:r w:rsidRPr="002446E8">
              <w:rPr>
                <w:b/>
                <w:sz w:val="20"/>
              </w:rPr>
              <w:t>Carbon Monoxide</w:t>
            </w:r>
          </w:p>
          <w:p w:rsidR="00BF6683" w:rsidRPr="002446E8" w:rsidRDefault="00BF6683" w:rsidP="00A86B53">
            <w:pPr>
              <w:jc w:val="center"/>
              <w:rPr>
                <w:b/>
                <w:sz w:val="20"/>
              </w:rPr>
            </w:pPr>
            <w:r w:rsidRPr="002446E8">
              <w:rPr>
                <w:b/>
                <w:sz w:val="20"/>
              </w:rPr>
              <w:t>(ppm)</w:t>
            </w:r>
          </w:p>
        </w:tc>
        <w:tc>
          <w:tcPr>
            <w:tcW w:w="810" w:type="dxa"/>
            <w:vMerge w:val="restart"/>
            <w:tcBorders>
              <w:top w:val="single" w:sz="12" w:space="0" w:color="000000"/>
            </w:tcBorders>
            <w:vAlign w:val="bottom"/>
          </w:tcPr>
          <w:p w:rsidR="00BF6683" w:rsidRPr="002446E8" w:rsidRDefault="00BF6683" w:rsidP="00A86B53">
            <w:pPr>
              <w:jc w:val="center"/>
              <w:rPr>
                <w:b/>
                <w:sz w:val="20"/>
              </w:rPr>
            </w:pPr>
            <w:r w:rsidRPr="002446E8">
              <w:rPr>
                <w:b/>
                <w:sz w:val="20"/>
              </w:rPr>
              <w:t>Temp</w:t>
            </w:r>
          </w:p>
          <w:p w:rsidR="00BF6683" w:rsidRPr="002446E8" w:rsidRDefault="00BF6683" w:rsidP="00A86B53">
            <w:pPr>
              <w:jc w:val="center"/>
              <w:rPr>
                <w:b/>
                <w:sz w:val="20"/>
              </w:rPr>
            </w:pPr>
            <w:r w:rsidRPr="002446E8">
              <w:rPr>
                <w:b/>
                <w:sz w:val="20"/>
              </w:rPr>
              <w:t>(°F)</w:t>
            </w:r>
          </w:p>
        </w:tc>
        <w:tc>
          <w:tcPr>
            <w:tcW w:w="1080" w:type="dxa"/>
            <w:vMerge w:val="restart"/>
            <w:tcBorders>
              <w:top w:val="single" w:sz="12" w:space="0" w:color="000000"/>
            </w:tcBorders>
            <w:vAlign w:val="bottom"/>
          </w:tcPr>
          <w:p w:rsidR="00BF6683" w:rsidRPr="002446E8" w:rsidRDefault="00BF6683" w:rsidP="00A86B53">
            <w:pPr>
              <w:jc w:val="center"/>
              <w:rPr>
                <w:b/>
                <w:sz w:val="20"/>
              </w:rPr>
            </w:pPr>
            <w:r w:rsidRPr="002446E8">
              <w:rPr>
                <w:b/>
                <w:sz w:val="20"/>
              </w:rPr>
              <w:t>Relative</w:t>
            </w:r>
          </w:p>
          <w:p w:rsidR="00BF6683" w:rsidRPr="002446E8" w:rsidRDefault="00BF6683" w:rsidP="00A86B53">
            <w:pPr>
              <w:jc w:val="center"/>
              <w:rPr>
                <w:b/>
                <w:sz w:val="20"/>
              </w:rPr>
            </w:pPr>
            <w:r w:rsidRPr="002446E8">
              <w:rPr>
                <w:b/>
                <w:sz w:val="20"/>
              </w:rPr>
              <w:t>Humidity</w:t>
            </w:r>
          </w:p>
          <w:p w:rsidR="00BF6683" w:rsidRPr="002446E8" w:rsidRDefault="00BF6683" w:rsidP="00A86B53">
            <w:pPr>
              <w:jc w:val="center"/>
              <w:rPr>
                <w:b/>
                <w:sz w:val="20"/>
              </w:rPr>
            </w:pPr>
            <w:r w:rsidRPr="002446E8">
              <w:rPr>
                <w:b/>
                <w:sz w:val="20"/>
              </w:rPr>
              <w:t>(%)</w:t>
            </w:r>
          </w:p>
        </w:tc>
        <w:tc>
          <w:tcPr>
            <w:tcW w:w="954" w:type="dxa"/>
            <w:vMerge w:val="restart"/>
            <w:tcBorders>
              <w:top w:val="single" w:sz="12" w:space="0" w:color="000000"/>
            </w:tcBorders>
          </w:tcPr>
          <w:p w:rsidR="00BF6683" w:rsidRPr="002446E8" w:rsidRDefault="00BF6683" w:rsidP="00A86B53">
            <w:pPr>
              <w:jc w:val="center"/>
              <w:rPr>
                <w:b/>
                <w:sz w:val="20"/>
              </w:rPr>
            </w:pPr>
          </w:p>
          <w:p w:rsidR="00BF6683" w:rsidRPr="002446E8" w:rsidRDefault="00BF6683" w:rsidP="00A86B53">
            <w:pPr>
              <w:jc w:val="center"/>
              <w:rPr>
                <w:b/>
                <w:sz w:val="20"/>
              </w:rPr>
            </w:pPr>
            <w:r w:rsidRPr="002446E8">
              <w:rPr>
                <w:b/>
                <w:sz w:val="20"/>
              </w:rPr>
              <w:t>TVOCs</w:t>
            </w:r>
          </w:p>
          <w:p w:rsidR="00BF6683" w:rsidRPr="002446E8" w:rsidRDefault="00BF6683" w:rsidP="00A86B53">
            <w:pPr>
              <w:jc w:val="center"/>
              <w:rPr>
                <w:b/>
                <w:sz w:val="20"/>
              </w:rPr>
            </w:pPr>
            <w:r w:rsidRPr="002446E8">
              <w:rPr>
                <w:b/>
                <w:sz w:val="20"/>
              </w:rPr>
              <w:t>(ppm)</w:t>
            </w:r>
          </w:p>
        </w:tc>
        <w:tc>
          <w:tcPr>
            <w:tcW w:w="954" w:type="dxa"/>
            <w:vMerge w:val="restart"/>
            <w:tcBorders>
              <w:top w:val="single" w:sz="12" w:space="0" w:color="000000"/>
            </w:tcBorders>
            <w:vAlign w:val="bottom"/>
          </w:tcPr>
          <w:p w:rsidR="00BF6683" w:rsidRPr="002446E8" w:rsidRDefault="00BF6683" w:rsidP="00A86B53">
            <w:pPr>
              <w:jc w:val="center"/>
              <w:rPr>
                <w:b/>
                <w:sz w:val="20"/>
              </w:rPr>
            </w:pPr>
            <w:r w:rsidRPr="002446E8">
              <w:rPr>
                <w:b/>
                <w:sz w:val="20"/>
              </w:rPr>
              <w:t>PM2.5</w:t>
            </w:r>
          </w:p>
          <w:p w:rsidR="00BF6683" w:rsidRPr="002446E8" w:rsidRDefault="00BF6683" w:rsidP="00A86B53">
            <w:pPr>
              <w:jc w:val="center"/>
              <w:rPr>
                <w:b/>
                <w:sz w:val="20"/>
              </w:rPr>
            </w:pPr>
            <w:r w:rsidRPr="002446E8">
              <w:rPr>
                <w:b/>
                <w:sz w:val="20"/>
              </w:rPr>
              <w:t>(µg/m</w:t>
            </w:r>
            <w:r w:rsidRPr="002446E8">
              <w:rPr>
                <w:b/>
                <w:sz w:val="20"/>
                <w:vertAlign w:val="superscript"/>
              </w:rPr>
              <w:t>3</w:t>
            </w:r>
            <w:r w:rsidRPr="002446E8">
              <w:rPr>
                <w:b/>
                <w:sz w:val="20"/>
              </w:rPr>
              <w:t>)</w:t>
            </w:r>
          </w:p>
        </w:tc>
        <w:tc>
          <w:tcPr>
            <w:tcW w:w="1260" w:type="dxa"/>
            <w:vMerge w:val="restart"/>
            <w:tcBorders>
              <w:top w:val="single" w:sz="12" w:space="0" w:color="000000"/>
            </w:tcBorders>
            <w:vAlign w:val="bottom"/>
          </w:tcPr>
          <w:p w:rsidR="00BF6683" w:rsidRPr="002446E8" w:rsidRDefault="00BF6683" w:rsidP="00A86B53">
            <w:pPr>
              <w:jc w:val="center"/>
              <w:rPr>
                <w:b/>
                <w:sz w:val="20"/>
              </w:rPr>
            </w:pPr>
            <w:r w:rsidRPr="002446E8">
              <w:rPr>
                <w:b/>
                <w:sz w:val="20"/>
              </w:rPr>
              <w:t>Occupants</w:t>
            </w:r>
          </w:p>
          <w:p w:rsidR="00BF6683" w:rsidRPr="002446E8" w:rsidRDefault="00BF6683" w:rsidP="00A86B53">
            <w:pPr>
              <w:jc w:val="center"/>
              <w:rPr>
                <w:b/>
                <w:sz w:val="20"/>
              </w:rPr>
            </w:pPr>
            <w:r w:rsidRPr="002446E8">
              <w:rPr>
                <w:b/>
                <w:sz w:val="20"/>
              </w:rPr>
              <w:t>in Room</w:t>
            </w:r>
          </w:p>
        </w:tc>
        <w:tc>
          <w:tcPr>
            <w:tcW w:w="1260" w:type="dxa"/>
            <w:vMerge w:val="restart"/>
            <w:tcBorders>
              <w:top w:val="single" w:sz="12" w:space="0" w:color="000000"/>
            </w:tcBorders>
            <w:vAlign w:val="bottom"/>
          </w:tcPr>
          <w:p w:rsidR="00BF6683" w:rsidRPr="002446E8" w:rsidRDefault="00BF6683" w:rsidP="00A86B53">
            <w:pPr>
              <w:jc w:val="center"/>
              <w:rPr>
                <w:b/>
                <w:sz w:val="20"/>
              </w:rPr>
            </w:pPr>
            <w:r w:rsidRPr="002446E8">
              <w:rPr>
                <w:b/>
                <w:sz w:val="20"/>
              </w:rPr>
              <w:t>Windows</w:t>
            </w:r>
          </w:p>
          <w:p w:rsidR="00BF6683" w:rsidRPr="002446E8" w:rsidRDefault="00BF6683" w:rsidP="00A86B53">
            <w:pPr>
              <w:jc w:val="center"/>
              <w:rPr>
                <w:b/>
                <w:sz w:val="20"/>
              </w:rPr>
            </w:pPr>
            <w:r w:rsidRPr="002446E8">
              <w:rPr>
                <w:b/>
                <w:sz w:val="20"/>
              </w:rPr>
              <w:t>Openable</w:t>
            </w:r>
          </w:p>
        </w:tc>
        <w:tc>
          <w:tcPr>
            <w:tcW w:w="1890" w:type="dxa"/>
            <w:gridSpan w:val="3"/>
            <w:tcBorders>
              <w:top w:val="single" w:sz="12" w:space="0" w:color="000000"/>
              <w:left w:val="nil"/>
              <w:bottom w:val="nil"/>
            </w:tcBorders>
            <w:vAlign w:val="bottom"/>
          </w:tcPr>
          <w:p w:rsidR="00BF6683" w:rsidRPr="002446E8" w:rsidRDefault="00BF6683" w:rsidP="00A86B53">
            <w:pPr>
              <w:ind w:left="-105"/>
              <w:jc w:val="center"/>
              <w:rPr>
                <w:b/>
                <w:sz w:val="20"/>
              </w:rPr>
            </w:pPr>
            <w:r w:rsidRPr="002446E8">
              <w:rPr>
                <w:b/>
                <w:sz w:val="20"/>
              </w:rPr>
              <w:t>Ventilation</w:t>
            </w:r>
          </w:p>
        </w:tc>
        <w:tc>
          <w:tcPr>
            <w:tcW w:w="2471" w:type="dxa"/>
            <w:vMerge w:val="restart"/>
            <w:tcBorders>
              <w:top w:val="single" w:sz="12" w:space="0" w:color="000000"/>
            </w:tcBorders>
            <w:vAlign w:val="bottom"/>
          </w:tcPr>
          <w:p w:rsidR="00BF6683" w:rsidRPr="002446E8" w:rsidRDefault="00BF6683" w:rsidP="00A86B53">
            <w:pPr>
              <w:jc w:val="center"/>
              <w:rPr>
                <w:b/>
                <w:sz w:val="20"/>
              </w:rPr>
            </w:pPr>
            <w:r w:rsidRPr="002446E8">
              <w:rPr>
                <w:b/>
                <w:sz w:val="20"/>
              </w:rPr>
              <w:t>Remarks</w:t>
            </w:r>
          </w:p>
        </w:tc>
      </w:tr>
      <w:tr w:rsidR="00BF6683" w:rsidRPr="004A7B5E" w:rsidTr="00A86B53">
        <w:tblPrEx>
          <w:tblCellMar>
            <w:top w:w="0" w:type="dxa"/>
            <w:bottom w:w="0" w:type="dxa"/>
          </w:tblCellMar>
        </w:tblPrEx>
        <w:trPr>
          <w:cantSplit/>
          <w:trHeight w:val="250"/>
          <w:tblHeader/>
          <w:jc w:val="center"/>
        </w:trPr>
        <w:tc>
          <w:tcPr>
            <w:tcW w:w="1909" w:type="dxa"/>
            <w:vMerge/>
            <w:vAlign w:val="bottom"/>
          </w:tcPr>
          <w:p w:rsidR="00BF6683" w:rsidRPr="002446E8" w:rsidRDefault="00BF6683" w:rsidP="00A86B53">
            <w:pPr>
              <w:pStyle w:val="Heading1"/>
              <w:rPr>
                <w:sz w:val="20"/>
              </w:rPr>
            </w:pPr>
          </w:p>
        </w:tc>
        <w:tc>
          <w:tcPr>
            <w:tcW w:w="920" w:type="dxa"/>
            <w:vMerge/>
            <w:vAlign w:val="bottom"/>
          </w:tcPr>
          <w:p w:rsidR="00BF6683" w:rsidRPr="002446E8" w:rsidRDefault="00BF6683" w:rsidP="00A86B53">
            <w:pPr>
              <w:jc w:val="center"/>
              <w:rPr>
                <w:b/>
                <w:sz w:val="20"/>
              </w:rPr>
            </w:pPr>
          </w:p>
        </w:tc>
        <w:tc>
          <w:tcPr>
            <w:tcW w:w="1136" w:type="dxa"/>
            <w:vMerge/>
          </w:tcPr>
          <w:p w:rsidR="00BF6683" w:rsidRPr="002446E8" w:rsidRDefault="00BF6683" w:rsidP="00A86B53">
            <w:pPr>
              <w:jc w:val="center"/>
              <w:rPr>
                <w:b/>
                <w:sz w:val="20"/>
              </w:rPr>
            </w:pPr>
          </w:p>
        </w:tc>
        <w:tc>
          <w:tcPr>
            <w:tcW w:w="810" w:type="dxa"/>
            <w:vMerge/>
            <w:vAlign w:val="bottom"/>
          </w:tcPr>
          <w:p w:rsidR="00BF6683" w:rsidRPr="002446E8" w:rsidRDefault="00BF6683" w:rsidP="00A86B53">
            <w:pPr>
              <w:jc w:val="center"/>
              <w:rPr>
                <w:b/>
                <w:sz w:val="20"/>
              </w:rPr>
            </w:pPr>
          </w:p>
        </w:tc>
        <w:tc>
          <w:tcPr>
            <w:tcW w:w="1080" w:type="dxa"/>
            <w:vMerge/>
            <w:vAlign w:val="bottom"/>
          </w:tcPr>
          <w:p w:rsidR="00BF6683" w:rsidRPr="002446E8" w:rsidRDefault="00BF6683" w:rsidP="00A86B53">
            <w:pPr>
              <w:jc w:val="center"/>
              <w:rPr>
                <w:b/>
                <w:sz w:val="20"/>
              </w:rPr>
            </w:pPr>
          </w:p>
        </w:tc>
        <w:tc>
          <w:tcPr>
            <w:tcW w:w="954" w:type="dxa"/>
            <w:vMerge/>
          </w:tcPr>
          <w:p w:rsidR="00BF6683" w:rsidRPr="002446E8" w:rsidRDefault="00BF6683" w:rsidP="00A86B53">
            <w:pPr>
              <w:jc w:val="center"/>
              <w:rPr>
                <w:b/>
                <w:sz w:val="20"/>
              </w:rPr>
            </w:pPr>
          </w:p>
        </w:tc>
        <w:tc>
          <w:tcPr>
            <w:tcW w:w="954" w:type="dxa"/>
            <w:vMerge/>
          </w:tcPr>
          <w:p w:rsidR="00BF6683" w:rsidRPr="002446E8" w:rsidRDefault="00BF6683" w:rsidP="00A86B53">
            <w:pPr>
              <w:jc w:val="center"/>
              <w:rPr>
                <w:b/>
                <w:sz w:val="20"/>
              </w:rPr>
            </w:pPr>
          </w:p>
        </w:tc>
        <w:tc>
          <w:tcPr>
            <w:tcW w:w="1260" w:type="dxa"/>
            <w:vMerge/>
            <w:vAlign w:val="bottom"/>
          </w:tcPr>
          <w:p w:rsidR="00BF6683" w:rsidRPr="002446E8" w:rsidRDefault="00BF6683" w:rsidP="00A86B53">
            <w:pPr>
              <w:jc w:val="center"/>
              <w:rPr>
                <w:b/>
                <w:sz w:val="20"/>
              </w:rPr>
            </w:pPr>
          </w:p>
        </w:tc>
        <w:tc>
          <w:tcPr>
            <w:tcW w:w="1260" w:type="dxa"/>
            <w:vMerge/>
            <w:vAlign w:val="bottom"/>
          </w:tcPr>
          <w:p w:rsidR="00BF6683" w:rsidRPr="002446E8" w:rsidRDefault="00BF6683" w:rsidP="00A86B53">
            <w:pPr>
              <w:jc w:val="center"/>
              <w:rPr>
                <w:b/>
                <w:sz w:val="20"/>
              </w:rPr>
            </w:pPr>
          </w:p>
        </w:tc>
        <w:tc>
          <w:tcPr>
            <w:tcW w:w="891" w:type="dxa"/>
            <w:tcBorders>
              <w:left w:val="nil"/>
            </w:tcBorders>
            <w:vAlign w:val="bottom"/>
          </w:tcPr>
          <w:p w:rsidR="00BF6683" w:rsidRPr="002446E8" w:rsidRDefault="00BF6683" w:rsidP="00A86B53">
            <w:pPr>
              <w:ind w:left="-105"/>
              <w:jc w:val="center"/>
              <w:rPr>
                <w:b/>
                <w:sz w:val="20"/>
              </w:rPr>
            </w:pPr>
            <w:r w:rsidRPr="002446E8">
              <w:rPr>
                <w:b/>
                <w:sz w:val="20"/>
              </w:rPr>
              <w:t>Intake</w:t>
            </w:r>
          </w:p>
        </w:tc>
        <w:tc>
          <w:tcPr>
            <w:tcW w:w="999" w:type="dxa"/>
            <w:gridSpan w:val="2"/>
            <w:tcBorders>
              <w:left w:val="nil"/>
            </w:tcBorders>
            <w:vAlign w:val="bottom"/>
          </w:tcPr>
          <w:p w:rsidR="00BF6683" w:rsidRPr="002446E8" w:rsidRDefault="00BF6683" w:rsidP="00A86B53">
            <w:pPr>
              <w:ind w:left="-105"/>
              <w:jc w:val="center"/>
              <w:rPr>
                <w:b/>
                <w:sz w:val="20"/>
              </w:rPr>
            </w:pPr>
            <w:r w:rsidRPr="002446E8">
              <w:rPr>
                <w:b/>
                <w:sz w:val="20"/>
              </w:rPr>
              <w:t>Exhaust</w:t>
            </w:r>
          </w:p>
        </w:tc>
        <w:tc>
          <w:tcPr>
            <w:tcW w:w="2471" w:type="dxa"/>
            <w:vMerge/>
            <w:vAlign w:val="bottom"/>
          </w:tcPr>
          <w:p w:rsidR="00BF6683" w:rsidRPr="002446E8" w:rsidRDefault="00BF6683" w:rsidP="00A86B53">
            <w:pPr>
              <w:jc w:val="center"/>
              <w:rPr>
                <w:b/>
                <w:sz w:val="20"/>
              </w:rPr>
            </w:pPr>
          </w:p>
        </w:tc>
      </w:tr>
      <w:tr w:rsidR="00BF6683" w:rsidRPr="004A7B5E" w:rsidTr="00A86B53">
        <w:tblPrEx>
          <w:tblCellMar>
            <w:top w:w="0" w:type="dxa"/>
            <w:bottom w:w="0" w:type="dxa"/>
          </w:tblCellMar>
        </w:tblPrEx>
        <w:trPr>
          <w:trHeight w:val="570"/>
          <w:jc w:val="center"/>
        </w:trPr>
        <w:tc>
          <w:tcPr>
            <w:tcW w:w="1909" w:type="dxa"/>
            <w:shd w:val="clear" w:color="auto" w:fill="D9D9D9"/>
            <w:vAlign w:val="center"/>
          </w:tcPr>
          <w:p w:rsidR="00BF6683" w:rsidRPr="002446E8" w:rsidRDefault="00BF6683" w:rsidP="00A86B53">
            <w:pPr>
              <w:spacing w:before="60" w:after="60"/>
              <w:rPr>
                <w:sz w:val="20"/>
              </w:rPr>
            </w:pPr>
            <w:r w:rsidRPr="002446E8">
              <w:rPr>
                <w:sz w:val="20"/>
              </w:rPr>
              <w:t>Background (outside)</w:t>
            </w:r>
          </w:p>
        </w:tc>
        <w:tc>
          <w:tcPr>
            <w:tcW w:w="920" w:type="dxa"/>
            <w:shd w:val="clear" w:color="auto" w:fill="D9D9D9"/>
            <w:vAlign w:val="center"/>
          </w:tcPr>
          <w:p w:rsidR="00BF6683" w:rsidRPr="002446E8" w:rsidRDefault="00BF6683" w:rsidP="00A86B53">
            <w:pPr>
              <w:spacing w:before="60" w:after="60"/>
              <w:jc w:val="center"/>
              <w:rPr>
                <w:sz w:val="20"/>
              </w:rPr>
            </w:pPr>
            <w:r w:rsidRPr="002446E8">
              <w:rPr>
                <w:sz w:val="20"/>
              </w:rPr>
              <w:t>407</w:t>
            </w:r>
          </w:p>
        </w:tc>
        <w:tc>
          <w:tcPr>
            <w:tcW w:w="1136" w:type="dxa"/>
            <w:shd w:val="clear" w:color="auto" w:fill="D9D9D9"/>
            <w:vAlign w:val="center"/>
          </w:tcPr>
          <w:p w:rsidR="00BF6683" w:rsidRPr="002446E8" w:rsidRDefault="00BF6683" w:rsidP="00A86B53">
            <w:pPr>
              <w:spacing w:before="60" w:after="60"/>
              <w:jc w:val="center"/>
              <w:rPr>
                <w:sz w:val="20"/>
              </w:rPr>
            </w:pPr>
            <w:r w:rsidRPr="002446E8">
              <w:rPr>
                <w:sz w:val="20"/>
              </w:rPr>
              <w:t>ND</w:t>
            </w:r>
          </w:p>
        </w:tc>
        <w:tc>
          <w:tcPr>
            <w:tcW w:w="810" w:type="dxa"/>
            <w:shd w:val="clear" w:color="auto" w:fill="D9D9D9"/>
            <w:vAlign w:val="center"/>
          </w:tcPr>
          <w:p w:rsidR="00BF6683" w:rsidRPr="002446E8" w:rsidRDefault="00BF6683" w:rsidP="00A86B53">
            <w:pPr>
              <w:spacing w:before="60" w:after="60"/>
              <w:jc w:val="center"/>
              <w:rPr>
                <w:sz w:val="20"/>
              </w:rPr>
            </w:pPr>
            <w:r w:rsidRPr="002446E8">
              <w:rPr>
                <w:sz w:val="20"/>
              </w:rPr>
              <w:t>45</w:t>
            </w:r>
          </w:p>
        </w:tc>
        <w:tc>
          <w:tcPr>
            <w:tcW w:w="1080" w:type="dxa"/>
            <w:shd w:val="clear" w:color="auto" w:fill="D9D9D9"/>
            <w:vAlign w:val="center"/>
          </w:tcPr>
          <w:p w:rsidR="00BF6683" w:rsidRPr="002446E8" w:rsidRDefault="00BF6683" w:rsidP="00A86B53">
            <w:pPr>
              <w:spacing w:before="60" w:after="60"/>
              <w:jc w:val="center"/>
              <w:rPr>
                <w:sz w:val="20"/>
              </w:rPr>
            </w:pPr>
            <w:r w:rsidRPr="002446E8">
              <w:rPr>
                <w:sz w:val="20"/>
              </w:rPr>
              <w:t>39</w:t>
            </w:r>
          </w:p>
        </w:tc>
        <w:tc>
          <w:tcPr>
            <w:tcW w:w="954" w:type="dxa"/>
            <w:shd w:val="clear" w:color="auto" w:fill="D9D9D9"/>
            <w:vAlign w:val="center"/>
          </w:tcPr>
          <w:p w:rsidR="00BF6683" w:rsidRPr="002446E8" w:rsidRDefault="00BF6683" w:rsidP="00A86B53">
            <w:pPr>
              <w:spacing w:before="60" w:after="60"/>
              <w:jc w:val="center"/>
              <w:rPr>
                <w:sz w:val="20"/>
              </w:rPr>
            </w:pPr>
            <w:r w:rsidRPr="002446E8">
              <w:rPr>
                <w:sz w:val="20"/>
              </w:rPr>
              <w:t>ND</w:t>
            </w:r>
          </w:p>
        </w:tc>
        <w:tc>
          <w:tcPr>
            <w:tcW w:w="954" w:type="dxa"/>
            <w:shd w:val="clear" w:color="auto" w:fill="D9D9D9"/>
            <w:vAlign w:val="center"/>
          </w:tcPr>
          <w:p w:rsidR="00BF6683" w:rsidRPr="002446E8" w:rsidRDefault="00BF6683" w:rsidP="00A86B53">
            <w:pPr>
              <w:spacing w:before="60" w:after="60"/>
              <w:jc w:val="center"/>
              <w:rPr>
                <w:sz w:val="20"/>
              </w:rPr>
            </w:pPr>
            <w:r w:rsidRPr="002446E8">
              <w:rPr>
                <w:sz w:val="20"/>
              </w:rPr>
              <w:t>12</w:t>
            </w:r>
          </w:p>
        </w:tc>
        <w:tc>
          <w:tcPr>
            <w:tcW w:w="1260" w:type="dxa"/>
            <w:shd w:val="clear" w:color="auto" w:fill="D9D9D9"/>
            <w:vAlign w:val="center"/>
          </w:tcPr>
          <w:p w:rsidR="00BF6683" w:rsidRPr="002446E8" w:rsidRDefault="00BF6683" w:rsidP="00A86B53">
            <w:pPr>
              <w:spacing w:before="60" w:after="60"/>
              <w:jc w:val="center"/>
              <w:rPr>
                <w:sz w:val="20"/>
              </w:rPr>
            </w:pPr>
          </w:p>
        </w:tc>
        <w:tc>
          <w:tcPr>
            <w:tcW w:w="1260" w:type="dxa"/>
            <w:shd w:val="clear" w:color="auto" w:fill="D9D9D9"/>
            <w:vAlign w:val="center"/>
          </w:tcPr>
          <w:p w:rsidR="00BF6683" w:rsidRPr="002446E8" w:rsidRDefault="00BF6683" w:rsidP="00A86B53">
            <w:pPr>
              <w:spacing w:before="60" w:after="60"/>
              <w:jc w:val="center"/>
              <w:rPr>
                <w:sz w:val="20"/>
              </w:rPr>
            </w:pPr>
          </w:p>
        </w:tc>
        <w:tc>
          <w:tcPr>
            <w:tcW w:w="900" w:type="dxa"/>
            <w:gridSpan w:val="2"/>
            <w:shd w:val="clear" w:color="auto" w:fill="D9D9D9"/>
            <w:vAlign w:val="center"/>
          </w:tcPr>
          <w:p w:rsidR="00BF6683" w:rsidRPr="002446E8" w:rsidRDefault="00BF6683" w:rsidP="00A86B53">
            <w:pPr>
              <w:spacing w:before="60" w:after="60"/>
              <w:jc w:val="center"/>
              <w:rPr>
                <w:sz w:val="20"/>
              </w:rPr>
            </w:pPr>
          </w:p>
        </w:tc>
        <w:tc>
          <w:tcPr>
            <w:tcW w:w="990" w:type="dxa"/>
            <w:shd w:val="clear" w:color="auto" w:fill="D9D9D9"/>
            <w:vAlign w:val="center"/>
          </w:tcPr>
          <w:p w:rsidR="00BF6683" w:rsidRPr="002446E8" w:rsidRDefault="00BF6683" w:rsidP="00A86B53">
            <w:pPr>
              <w:spacing w:before="60" w:after="60"/>
              <w:jc w:val="center"/>
              <w:rPr>
                <w:sz w:val="20"/>
              </w:rPr>
            </w:pPr>
          </w:p>
        </w:tc>
        <w:tc>
          <w:tcPr>
            <w:tcW w:w="2471" w:type="dxa"/>
            <w:tcBorders>
              <w:left w:val="nil"/>
            </w:tcBorders>
            <w:shd w:val="clear" w:color="auto" w:fill="D9D9D9"/>
            <w:vAlign w:val="center"/>
          </w:tcPr>
          <w:p w:rsidR="00BF6683" w:rsidRPr="002446E8" w:rsidRDefault="00BF6683" w:rsidP="00A86B53">
            <w:pPr>
              <w:pStyle w:val="Header"/>
              <w:tabs>
                <w:tab w:val="clear" w:pos="4320"/>
                <w:tab w:val="clear" w:pos="8640"/>
              </w:tabs>
              <w:spacing w:before="60" w:after="60"/>
              <w:rPr>
                <w:sz w:val="20"/>
              </w:rPr>
            </w:pP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W171</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733</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69</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19</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2471" w:type="dxa"/>
            <w:tcBorders>
              <w:left w:val="nil"/>
            </w:tcBorders>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HS, scented products, 1 water-damaged ceiling tile</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W173</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798</w:t>
            </w:r>
          </w:p>
        </w:tc>
        <w:tc>
          <w:tcPr>
            <w:tcW w:w="1136" w:type="dxa"/>
            <w:vAlign w:val="center"/>
          </w:tcPr>
          <w:p w:rsidR="00BF6683" w:rsidRPr="002446E8" w:rsidRDefault="00BF6683" w:rsidP="00A86B53">
            <w:pPr>
              <w:jc w:val="center"/>
              <w:rPr>
                <w:sz w:val="20"/>
              </w:rPr>
            </w:pPr>
            <w:r w:rsidRPr="002446E8">
              <w:rPr>
                <w:sz w:val="20"/>
              </w:rPr>
              <w:t>ND</w:t>
            </w:r>
          </w:p>
        </w:tc>
        <w:tc>
          <w:tcPr>
            <w:tcW w:w="810" w:type="dxa"/>
            <w:vAlign w:val="center"/>
          </w:tcPr>
          <w:p w:rsidR="00BF6683" w:rsidRPr="002446E8" w:rsidRDefault="00BF6683" w:rsidP="00A86B53">
            <w:pPr>
              <w:jc w:val="center"/>
              <w:rPr>
                <w:sz w:val="20"/>
              </w:rPr>
            </w:pPr>
            <w:r w:rsidRPr="002446E8">
              <w:rPr>
                <w:sz w:val="20"/>
              </w:rPr>
              <w:t>69</w:t>
            </w:r>
          </w:p>
        </w:tc>
        <w:tc>
          <w:tcPr>
            <w:tcW w:w="1080" w:type="dxa"/>
            <w:vAlign w:val="center"/>
          </w:tcPr>
          <w:p w:rsidR="00BF6683" w:rsidRPr="002446E8" w:rsidRDefault="00BF6683" w:rsidP="00A86B53">
            <w:pPr>
              <w:jc w:val="center"/>
              <w:rPr>
                <w:sz w:val="20"/>
              </w:rPr>
            </w:pPr>
            <w:r w:rsidRPr="002446E8">
              <w:rPr>
                <w:sz w:val="20"/>
              </w:rPr>
              <w:t>19</w:t>
            </w:r>
          </w:p>
        </w:tc>
        <w:tc>
          <w:tcPr>
            <w:tcW w:w="954" w:type="dxa"/>
            <w:vAlign w:val="center"/>
          </w:tcPr>
          <w:p w:rsidR="00BF6683" w:rsidRPr="002446E8" w:rsidRDefault="00BF6683" w:rsidP="00A86B53">
            <w:pPr>
              <w:jc w:val="center"/>
              <w:rPr>
                <w:sz w:val="20"/>
              </w:rPr>
            </w:pPr>
            <w:r w:rsidRPr="002446E8">
              <w:rPr>
                <w:sz w:val="20"/>
              </w:rPr>
              <w:t>ND</w:t>
            </w:r>
          </w:p>
        </w:tc>
        <w:tc>
          <w:tcPr>
            <w:tcW w:w="954" w:type="dxa"/>
            <w:vAlign w:val="center"/>
          </w:tcPr>
          <w:p w:rsidR="00BF6683" w:rsidRPr="002446E8" w:rsidRDefault="00BF6683" w:rsidP="00A86B53">
            <w:pPr>
              <w:jc w:val="center"/>
              <w:rPr>
                <w:sz w:val="20"/>
              </w:rPr>
            </w:pPr>
            <w:r w:rsidRPr="002446E8">
              <w:rPr>
                <w:sz w:val="20"/>
              </w:rPr>
              <w:t>1</w:t>
            </w:r>
          </w:p>
        </w:tc>
        <w:tc>
          <w:tcPr>
            <w:tcW w:w="1260" w:type="dxa"/>
            <w:vAlign w:val="center"/>
          </w:tcPr>
          <w:p w:rsidR="00BF6683" w:rsidRPr="002446E8" w:rsidRDefault="00BF6683" w:rsidP="00A86B53">
            <w:pPr>
              <w:jc w:val="center"/>
              <w:rPr>
                <w:sz w:val="20"/>
              </w:rPr>
            </w:pPr>
            <w:r w:rsidRPr="002446E8">
              <w:rPr>
                <w:sz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Photocopier, helium tank</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W172</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872</w:t>
            </w:r>
          </w:p>
        </w:tc>
        <w:tc>
          <w:tcPr>
            <w:tcW w:w="1136"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81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69</w:t>
            </w:r>
          </w:p>
        </w:tc>
        <w:tc>
          <w:tcPr>
            <w:tcW w:w="108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20</w:t>
            </w:r>
          </w:p>
        </w:tc>
        <w:tc>
          <w:tcPr>
            <w:tcW w:w="954" w:type="dxa"/>
            <w:vAlign w:val="center"/>
          </w:tcPr>
          <w:p w:rsidR="00BF6683" w:rsidRPr="002446E8" w:rsidRDefault="00BF6683" w:rsidP="00A86B53">
            <w:pPr>
              <w:jc w:val="center"/>
              <w:rPr>
                <w:sz w:val="20"/>
              </w:rPr>
            </w:pPr>
            <w:r w:rsidRPr="002446E8">
              <w:rPr>
                <w:sz w:val="20"/>
              </w:rPr>
              <w:t>ND</w:t>
            </w:r>
          </w:p>
        </w:tc>
        <w:tc>
          <w:tcPr>
            <w:tcW w:w="954" w:type="dxa"/>
            <w:vAlign w:val="center"/>
          </w:tcPr>
          <w:p w:rsidR="00BF6683" w:rsidRPr="002446E8" w:rsidRDefault="00BF6683" w:rsidP="00A86B53">
            <w:pPr>
              <w:jc w:val="center"/>
              <w:rPr>
                <w:sz w:val="20"/>
              </w:rPr>
            </w:pPr>
            <w:r w:rsidRPr="002446E8">
              <w:rPr>
                <w:sz w:val="20"/>
              </w:rPr>
              <w:t>2</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jc w:val="center"/>
              <w:rPr>
                <w:sz w:val="20"/>
              </w:rPr>
            </w:pPr>
            <w:r w:rsidRPr="002446E8">
              <w:rPr>
                <w:sz w:val="20"/>
              </w:rPr>
              <w:t>Y</w:t>
            </w:r>
          </w:p>
        </w:tc>
        <w:tc>
          <w:tcPr>
            <w:tcW w:w="990" w:type="dxa"/>
            <w:vAlign w:val="center"/>
          </w:tcPr>
          <w:p w:rsidR="00BF6683" w:rsidRPr="002446E8" w:rsidRDefault="00BF6683" w:rsidP="00A86B53">
            <w:pPr>
              <w:jc w:val="center"/>
              <w:rPr>
                <w:sz w:val="20"/>
              </w:rPr>
            </w:pPr>
            <w:r w:rsidRPr="002446E8">
              <w:rPr>
                <w:sz w:val="20"/>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W168</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750</w:t>
            </w:r>
          </w:p>
        </w:tc>
        <w:tc>
          <w:tcPr>
            <w:tcW w:w="1136"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81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70</w:t>
            </w:r>
          </w:p>
        </w:tc>
        <w:tc>
          <w:tcPr>
            <w:tcW w:w="108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18</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HS, plant in water</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W167</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748</w:t>
            </w:r>
          </w:p>
        </w:tc>
        <w:tc>
          <w:tcPr>
            <w:tcW w:w="1136"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81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70</w:t>
            </w:r>
          </w:p>
        </w:tc>
        <w:tc>
          <w:tcPr>
            <w:tcW w:w="108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25</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W166</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781</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70</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26</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Fridge on carpet</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W169</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798</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70</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25</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75</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2</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w:t>
            </w:r>
          </w:p>
        </w:tc>
        <w:tc>
          <w:tcPr>
            <w:tcW w:w="900" w:type="dxa"/>
            <w:gridSpan w:val="2"/>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Y</w:t>
            </w:r>
          </w:p>
        </w:tc>
        <w:tc>
          <w:tcPr>
            <w:tcW w:w="99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Y</w:t>
            </w:r>
          </w:p>
        </w:tc>
        <w:tc>
          <w:tcPr>
            <w:tcW w:w="2471" w:type="dxa"/>
            <w:tcBorders>
              <w:left w:val="nil"/>
            </w:tcBorders>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 xml:space="preserve">Birthday candles burning </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W165</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1016</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70</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29</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2</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Plants, scented HS</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W164</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910</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70</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27</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2</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Scented creams, AI, plush dolls</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W157</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1055</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70</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27</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Water cooler on carpet</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lastRenderedPageBreak/>
              <w:t>W160</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1037</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28</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W158</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992</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27</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HS, plant, CP, AD</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W155</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935</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27</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2</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Photocopier, DEM, plants</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W121</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853</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27</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Plant</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W117</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851</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27</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2</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Water-damaged papers, CP, HS, loose window gasket</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W113</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870</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18</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HS, AD, CP, plants</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W119</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798</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25</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Scented HS</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W126</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847</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72</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27</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2</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HS, Photocopier</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W130</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853</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72</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28</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2</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HS, plant</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W123</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854</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72</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27</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Bed/blanket, exhaust in adjoining bath</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W122</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933</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72</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28</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2</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Plants</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lastRenderedPageBreak/>
              <w:t>W109</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813</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72</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24</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Plants</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W110</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788</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72</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24</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HS, plants</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W112</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805</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25</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2</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HS, plants</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W114</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837</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25</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HS, plants</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W126</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857</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26</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2</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HS</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Hallway near Trio</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876</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26</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5</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12</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W102</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853</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69</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20</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 xml:space="preserve">W102-104 </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884</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69</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20</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W103</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887</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69</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19</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r w:rsidRPr="002446E8">
              <w:rPr>
                <w:rFonts w:ascii="Times New Roman" w:hAnsi="Times New Roman" w:cs="Times New Roman"/>
              </w:rPr>
              <w:t>Photocopier</w:t>
            </w: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W104</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857</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69</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20</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1</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W106-108</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934</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19</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3</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tcPr>
          <w:p w:rsidR="00BF6683" w:rsidRPr="002446E8" w:rsidRDefault="00BF6683" w:rsidP="00A86B53">
            <w:pPr>
              <w:rPr>
                <w:sz w:val="20"/>
              </w:rPr>
            </w:pPr>
          </w:p>
        </w:tc>
      </w:tr>
      <w:tr w:rsidR="00BF6683" w:rsidRPr="004A7B5E" w:rsidTr="00A86B53">
        <w:tblPrEx>
          <w:tblCellMar>
            <w:top w:w="0" w:type="dxa"/>
            <w:bottom w:w="0" w:type="dxa"/>
          </w:tblCellMar>
        </w:tblPrEx>
        <w:trPr>
          <w:trHeight w:val="570"/>
          <w:jc w:val="center"/>
        </w:trPr>
        <w:tc>
          <w:tcPr>
            <w:tcW w:w="1909"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lastRenderedPageBreak/>
              <w:t>W106</w:t>
            </w:r>
          </w:p>
        </w:tc>
        <w:tc>
          <w:tcPr>
            <w:tcW w:w="92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828</w:t>
            </w:r>
          </w:p>
        </w:tc>
        <w:tc>
          <w:tcPr>
            <w:tcW w:w="1136"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17</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p>
        </w:tc>
      </w:tr>
      <w:tr w:rsidR="00BF6683" w:rsidRPr="004A7B5E" w:rsidTr="00A86B53">
        <w:tblPrEx>
          <w:tblCellMar>
            <w:top w:w="0" w:type="dxa"/>
            <w:bottom w:w="0" w:type="dxa"/>
          </w:tblCellMar>
        </w:tblPrEx>
        <w:trPr>
          <w:trHeight w:val="570"/>
          <w:jc w:val="center"/>
        </w:trPr>
        <w:tc>
          <w:tcPr>
            <w:tcW w:w="1909" w:type="dxa"/>
            <w:tcBorders>
              <w:bottom w:val="single" w:sz="12" w:space="0" w:color="000000"/>
            </w:tcBorders>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rPr>
                <w:rFonts w:ascii="Times New Roman" w:hAnsi="Times New Roman" w:cs="Times New Roman"/>
                <w:sz w:val="20"/>
                <w:szCs w:val="20"/>
              </w:rPr>
            </w:pPr>
            <w:r w:rsidRPr="002446E8">
              <w:rPr>
                <w:rFonts w:ascii="Times New Roman" w:hAnsi="Times New Roman" w:cs="Times New Roman"/>
                <w:sz w:val="20"/>
                <w:szCs w:val="20"/>
              </w:rPr>
              <w:t>W107</w:t>
            </w:r>
          </w:p>
        </w:tc>
        <w:tc>
          <w:tcPr>
            <w:tcW w:w="920" w:type="dxa"/>
            <w:tcBorders>
              <w:bottom w:val="single" w:sz="12" w:space="0" w:color="000000"/>
            </w:tcBorders>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828</w:t>
            </w:r>
          </w:p>
        </w:tc>
        <w:tc>
          <w:tcPr>
            <w:tcW w:w="1136" w:type="dxa"/>
            <w:tcBorders>
              <w:bottom w:val="single" w:sz="12" w:space="0" w:color="000000"/>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ND</w:t>
            </w:r>
          </w:p>
        </w:tc>
        <w:tc>
          <w:tcPr>
            <w:tcW w:w="810" w:type="dxa"/>
            <w:tcBorders>
              <w:bottom w:val="single" w:sz="12" w:space="0" w:color="000000"/>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71</w:t>
            </w:r>
          </w:p>
        </w:tc>
        <w:tc>
          <w:tcPr>
            <w:tcW w:w="1080" w:type="dxa"/>
            <w:tcBorders>
              <w:bottom w:val="single" w:sz="12" w:space="0" w:color="000000"/>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19</w:t>
            </w:r>
          </w:p>
        </w:tc>
        <w:tc>
          <w:tcPr>
            <w:tcW w:w="954" w:type="dxa"/>
            <w:tcBorders>
              <w:bottom w:val="single" w:sz="12" w:space="0" w:color="000000"/>
            </w:tcBorders>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ND</w:t>
            </w:r>
          </w:p>
        </w:tc>
        <w:tc>
          <w:tcPr>
            <w:tcW w:w="954" w:type="dxa"/>
            <w:tcBorders>
              <w:bottom w:val="single" w:sz="12" w:space="0" w:color="000000"/>
            </w:tcBorders>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4</w:t>
            </w:r>
          </w:p>
        </w:tc>
        <w:tc>
          <w:tcPr>
            <w:tcW w:w="1260" w:type="dxa"/>
            <w:tcBorders>
              <w:bottom w:val="single" w:sz="12" w:space="0" w:color="000000"/>
            </w:tcBorders>
            <w:vAlign w:val="center"/>
          </w:tcPr>
          <w:p w:rsidR="00BF6683" w:rsidRPr="002446E8" w:rsidRDefault="00BF6683" w:rsidP="00A86B53">
            <w:pPr>
              <w:pStyle w:val="Body"/>
              <w:pBdr>
                <w:top w:val="none" w:sz="0" w:space="0" w:color="auto"/>
                <w:left w:val="none" w:sz="0" w:space="0" w:color="auto"/>
                <w:bottom w:val="none" w:sz="0" w:space="0" w:color="auto"/>
                <w:right w:val="none" w:sz="0" w:space="0" w:color="auto"/>
              </w:pBdr>
              <w:jc w:val="center"/>
              <w:rPr>
                <w:rFonts w:ascii="Times New Roman" w:hAnsi="Times New Roman" w:cs="Times New Roman"/>
                <w:sz w:val="20"/>
                <w:szCs w:val="20"/>
              </w:rPr>
            </w:pPr>
            <w:r w:rsidRPr="002446E8">
              <w:rPr>
                <w:rFonts w:ascii="Times New Roman" w:hAnsi="Times New Roman" w:cs="Times New Roman"/>
                <w:sz w:val="20"/>
                <w:szCs w:val="20"/>
              </w:rPr>
              <w:t>0</w:t>
            </w:r>
          </w:p>
        </w:tc>
        <w:tc>
          <w:tcPr>
            <w:tcW w:w="1260" w:type="dxa"/>
            <w:tcBorders>
              <w:bottom w:val="single" w:sz="12" w:space="0" w:color="000000"/>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N</w:t>
            </w:r>
          </w:p>
        </w:tc>
        <w:tc>
          <w:tcPr>
            <w:tcW w:w="900" w:type="dxa"/>
            <w:gridSpan w:val="2"/>
            <w:tcBorders>
              <w:bottom w:val="single" w:sz="12" w:space="0" w:color="000000"/>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990" w:type="dxa"/>
            <w:tcBorders>
              <w:bottom w:val="single" w:sz="12" w:space="0" w:color="000000"/>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jc w:val="center"/>
              <w:rPr>
                <w:rFonts w:ascii="Times New Roman" w:hAnsi="Times New Roman" w:cs="Times New Roman"/>
              </w:rPr>
            </w:pPr>
            <w:r w:rsidRPr="002446E8">
              <w:rPr>
                <w:rFonts w:ascii="Times New Roman" w:hAnsi="Times New Roman" w:cs="Times New Roman"/>
              </w:rPr>
              <w:t>Y</w:t>
            </w:r>
          </w:p>
        </w:tc>
        <w:tc>
          <w:tcPr>
            <w:tcW w:w="2471" w:type="dxa"/>
            <w:tcBorders>
              <w:left w:val="nil"/>
              <w:bottom w:val="single" w:sz="12" w:space="0" w:color="000000"/>
            </w:tcBorders>
            <w:vAlign w:val="center"/>
          </w:tcPr>
          <w:p w:rsidR="00BF6683" w:rsidRPr="002446E8" w:rsidRDefault="00BF6683" w:rsidP="00A86B53">
            <w:pPr>
              <w:pStyle w:val="TableStyle2"/>
              <w:pBdr>
                <w:top w:val="none" w:sz="0" w:space="0" w:color="auto"/>
                <w:left w:val="none" w:sz="0" w:space="0" w:color="auto"/>
                <w:bottom w:val="none" w:sz="0" w:space="0" w:color="auto"/>
                <w:right w:val="none" w:sz="0" w:space="0" w:color="auto"/>
              </w:pBdr>
              <w:rPr>
                <w:rFonts w:ascii="Times New Roman" w:hAnsi="Times New Roman" w:cs="Times New Roman"/>
              </w:rPr>
            </w:pPr>
          </w:p>
        </w:tc>
      </w:tr>
    </w:tbl>
    <w:p w:rsidR="00BF6683" w:rsidRDefault="00BF6683" w:rsidP="00BF6683"/>
    <w:p w:rsidR="00BF5D3B" w:rsidRDefault="00BF5D3B" w:rsidP="00BF5D3B">
      <w:pPr>
        <w:pStyle w:val="References"/>
      </w:pPr>
    </w:p>
    <w:sectPr w:rsidR="00BF5D3B" w:rsidSect="00BF6683">
      <w:headerReference w:type="even" r:id="rId29"/>
      <w:headerReference w:type="default" r:id="rId30"/>
      <w:footerReference w:type="even" r:id="rId31"/>
      <w:footerReference w:type="default" r:id="rId32"/>
      <w:headerReference w:type="first" r:id="rId33"/>
      <w:footerReference w:type="first" r:id="rId34"/>
      <w:pgSz w:w="15840" w:h="12240" w:orient="landscape" w:code="1"/>
      <w:pgMar w:top="446" w:right="720" w:bottom="806" w:left="720" w:header="720" w:footer="720" w:gutter="0"/>
      <w:pgNumType w:start="1"/>
      <w:cols w:space="720"/>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C12" w:rsidRDefault="003F2C12">
      <w:r>
        <w:separator/>
      </w:r>
    </w:p>
  </w:endnote>
  <w:endnote w:type="continuationSeparator" w:id="0">
    <w:p w:rsidR="003F2C12" w:rsidRDefault="003F2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41684">
      <w:rPr>
        <w:rStyle w:val="PageNumber"/>
        <w:noProof/>
      </w:rPr>
      <w:t>8</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683" w:rsidRDefault="00BF668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683" w:rsidRDefault="00BF668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B53" w:rsidRDefault="00A86B5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172" w:type="dxa"/>
      <w:jc w:val="center"/>
      <w:tblInd w:w="-98" w:type="dxa"/>
      <w:tblLayout w:type="fixed"/>
      <w:tblLook w:val="0000" w:firstRow="0" w:lastRow="0" w:firstColumn="0" w:lastColumn="0" w:noHBand="0" w:noVBand="0"/>
    </w:tblPr>
    <w:tblGrid>
      <w:gridCol w:w="3407"/>
      <w:gridCol w:w="2921"/>
      <w:gridCol w:w="2922"/>
      <w:gridCol w:w="2922"/>
    </w:tblGrid>
    <w:tr w:rsidR="00A86B53" w:rsidRPr="00F374D5" w:rsidTr="00A86B53">
      <w:trPr>
        <w:trHeight w:val="313"/>
        <w:jc w:val="center"/>
      </w:trPr>
      <w:tc>
        <w:tcPr>
          <w:tcW w:w="3407" w:type="dxa"/>
          <w:tcBorders>
            <w:top w:val="nil"/>
            <w:left w:val="nil"/>
            <w:bottom w:val="nil"/>
            <w:right w:val="nil"/>
          </w:tcBorders>
          <w:noWrap/>
          <w:vAlign w:val="bottom"/>
        </w:tcPr>
        <w:p w:rsidR="00A86B53" w:rsidRPr="00F374D5" w:rsidRDefault="00A86B53" w:rsidP="00A86B53">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noWrap/>
          <w:vAlign w:val="bottom"/>
        </w:tcPr>
        <w:p w:rsidR="00A86B53" w:rsidRPr="00F374D5" w:rsidRDefault="00A86B53" w:rsidP="00A86B53">
          <w:pPr>
            <w:rPr>
              <w:rFonts w:ascii="Times" w:hAnsi="Times" w:cs="Times"/>
              <w:sz w:val="20"/>
            </w:rPr>
          </w:pPr>
          <w:r w:rsidRPr="00F374D5">
            <w:rPr>
              <w:rFonts w:ascii="Times" w:hAnsi="Times" w:cs="Times"/>
              <w:sz w:val="20"/>
            </w:rPr>
            <w:t>ND = non detect</w:t>
          </w:r>
        </w:p>
      </w:tc>
      <w:tc>
        <w:tcPr>
          <w:tcW w:w="2922" w:type="dxa"/>
          <w:tcBorders>
            <w:top w:val="nil"/>
            <w:left w:val="nil"/>
            <w:bottom w:val="nil"/>
            <w:right w:val="nil"/>
          </w:tcBorders>
          <w:noWrap/>
          <w:vAlign w:val="bottom"/>
        </w:tcPr>
        <w:p w:rsidR="00A86B53" w:rsidRPr="00F374D5" w:rsidRDefault="00A86B53" w:rsidP="00A86B53">
          <w:pPr>
            <w:rPr>
              <w:rFonts w:ascii="Times" w:hAnsi="Times" w:cs="Times"/>
              <w:sz w:val="20"/>
            </w:rPr>
          </w:pPr>
          <w:r>
            <w:rPr>
              <w:rFonts w:ascii="Times" w:hAnsi="Times" w:cs="Times"/>
              <w:sz w:val="20"/>
            </w:rPr>
            <w:t xml:space="preserve">AI = accumulated items </w:t>
          </w:r>
        </w:p>
      </w:tc>
      <w:tc>
        <w:tcPr>
          <w:tcW w:w="2922" w:type="dxa"/>
          <w:tcBorders>
            <w:top w:val="nil"/>
            <w:left w:val="nil"/>
            <w:bottom w:val="nil"/>
            <w:right w:val="nil"/>
          </w:tcBorders>
          <w:noWrap/>
          <w:vAlign w:val="bottom"/>
        </w:tcPr>
        <w:p w:rsidR="00A86B53" w:rsidRPr="00F374D5" w:rsidRDefault="00A86B53" w:rsidP="00A86B53">
          <w:pPr>
            <w:rPr>
              <w:rFonts w:ascii="Times" w:hAnsi="Times" w:cs="Times"/>
              <w:sz w:val="20"/>
            </w:rPr>
          </w:pPr>
          <w:r>
            <w:rPr>
              <w:rFonts w:ascii="Times" w:hAnsi="Times" w:cs="Times"/>
              <w:sz w:val="20"/>
            </w:rPr>
            <w:t>DEM = dry erase materials</w:t>
          </w:r>
        </w:p>
      </w:tc>
    </w:tr>
    <w:tr w:rsidR="00A86B53" w:rsidRPr="00F374D5" w:rsidTr="00A86B53">
      <w:trPr>
        <w:trHeight w:val="300"/>
        <w:jc w:val="center"/>
      </w:trPr>
      <w:tc>
        <w:tcPr>
          <w:tcW w:w="3407" w:type="dxa"/>
          <w:tcBorders>
            <w:top w:val="nil"/>
            <w:left w:val="nil"/>
            <w:bottom w:val="nil"/>
            <w:right w:val="nil"/>
          </w:tcBorders>
          <w:noWrap/>
          <w:vAlign w:val="bottom"/>
        </w:tcPr>
        <w:p w:rsidR="00A86B53" w:rsidRPr="00F374D5" w:rsidRDefault="00A86B53" w:rsidP="00A86B53">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921" w:type="dxa"/>
          <w:tcBorders>
            <w:top w:val="nil"/>
            <w:left w:val="nil"/>
            <w:bottom w:val="nil"/>
            <w:right w:val="nil"/>
          </w:tcBorders>
          <w:noWrap/>
          <w:vAlign w:val="bottom"/>
        </w:tcPr>
        <w:p w:rsidR="00A86B53" w:rsidRPr="00F374D5" w:rsidRDefault="00A86B53" w:rsidP="00A86B53">
          <w:pPr>
            <w:rPr>
              <w:rFonts w:ascii="Times" w:hAnsi="Times" w:cs="Times"/>
              <w:sz w:val="20"/>
            </w:rPr>
          </w:pPr>
          <w:r>
            <w:rPr>
              <w:rFonts w:ascii="Times" w:hAnsi="Times" w:cs="Times"/>
              <w:sz w:val="20"/>
            </w:rPr>
            <w:t>CP = cleaning products</w:t>
          </w:r>
        </w:p>
      </w:tc>
      <w:tc>
        <w:tcPr>
          <w:tcW w:w="2922" w:type="dxa"/>
          <w:tcBorders>
            <w:top w:val="nil"/>
            <w:left w:val="nil"/>
            <w:bottom w:val="nil"/>
            <w:right w:val="nil"/>
          </w:tcBorders>
          <w:noWrap/>
          <w:vAlign w:val="bottom"/>
        </w:tcPr>
        <w:p w:rsidR="00A86B53" w:rsidRPr="00F374D5" w:rsidRDefault="00A86B53" w:rsidP="00A86B53">
          <w:pPr>
            <w:rPr>
              <w:rFonts w:ascii="Times" w:hAnsi="Times" w:cs="Times"/>
              <w:sz w:val="20"/>
            </w:rPr>
          </w:pPr>
          <w:r>
            <w:rPr>
              <w:rFonts w:ascii="Times" w:hAnsi="Times" w:cs="Times"/>
              <w:sz w:val="20"/>
            </w:rPr>
            <w:t xml:space="preserve">HS = hand sanitizer </w:t>
          </w:r>
        </w:p>
      </w:tc>
      <w:tc>
        <w:tcPr>
          <w:tcW w:w="2922" w:type="dxa"/>
          <w:tcBorders>
            <w:top w:val="nil"/>
            <w:left w:val="nil"/>
            <w:bottom w:val="nil"/>
            <w:right w:val="nil"/>
          </w:tcBorders>
          <w:noWrap/>
          <w:vAlign w:val="bottom"/>
        </w:tcPr>
        <w:p w:rsidR="00A86B53" w:rsidRPr="00F374D5" w:rsidRDefault="00A86B53" w:rsidP="00A86B53">
          <w:pPr>
            <w:rPr>
              <w:rFonts w:ascii="Times" w:hAnsi="Times" w:cs="Times"/>
              <w:sz w:val="20"/>
            </w:rPr>
          </w:pPr>
          <w:r>
            <w:rPr>
              <w:rFonts w:ascii="Times" w:hAnsi="Times" w:cs="Times"/>
              <w:sz w:val="20"/>
            </w:rPr>
            <w:t>AD = air deodorizer</w:t>
          </w:r>
        </w:p>
      </w:tc>
    </w:tr>
  </w:tbl>
  <w:p w:rsidR="00A86B53" w:rsidRDefault="00A86B53" w:rsidP="00A86B53">
    <w:pPr>
      <w:jc w:val="right"/>
      <w:rPr>
        <w:sz w:val="20"/>
      </w:rPr>
    </w:pPr>
  </w:p>
  <w:p w:rsidR="00A86B53" w:rsidRDefault="00A86B53" w:rsidP="00A86B53">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A86B53" w:rsidTr="00A86B53">
      <w:tblPrEx>
        <w:tblCellMar>
          <w:top w:w="0" w:type="dxa"/>
          <w:bottom w:w="0" w:type="dxa"/>
        </w:tblCellMar>
      </w:tblPrEx>
      <w:tc>
        <w:tcPr>
          <w:tcW w:w="2718" w:type="dxa"/>
          <w:tcBorders>
            <w:top w:val="single" w:sz="18" w:space="0" w:color="auto"/>
          </w:tcBorders>
        </w:tcPr>
        <w:p w:rsidR="00A86B53" w:rsidRDefault="00A86B53" w:rsidP="00A86B53">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A86B53" w:rsidRDefault="00A86B53" w:rsidP="00A86B53">
          <w:pPr>
            <w:rPr>
              <w:sz w:val="20"/>
            </w:rPr>
          </w:pPr>
          <w:r>
            <w:rPr>
              <w:sz w:val="20"/>
            </w:rPr>
            <w:t>&lt; 800 ppm = preferred</w:t>
          </w:r>
        </w:p>
      </w:tc>
      <w:tc>
        <w:tcPr>
          <w:tcW w:w="3600" w:type="dxa"/>
          <w:tcBorders>
            <w:top w:val="single" w:sz="18" w:space="0" w:color="auto"/>
          </w:tcBorders>
        </w:tcPr>
        <w:p w:rsidR="00A86B53" w:rsidRDefault="00A86B53" w:rsidP="00A86B53">
          <w:pPr>
            <w:jc w:val="right"/>
            <w:rPr>
              <w:sz w:val="20"/>
            </w:rPr>
          </w:pPr>
          <w:r>
            <w:rPr>
              <w:sz w:val="20"/>
            </w:rPr>
            <w:t>Temperature:</w:t>
          </w:r>
        </w:p>
      </w:tc>
      <w:tc>
        <w:tcPr>
          <w:tcW w:w="3420" w:type="dxa"/>
          <w:tcBorders>
            <w:top w:val="single" w:sz="18" w:space="0" w:color="auto"/>
          </w:tcBorders>
        </w:tcPr>
        <w:p w:rsidR="00A86B53" w:rsidRDefault="00A86B53" w:rsidP="00A86B53">
          <w:pPr>
            <w:rPr>
              <w:sz w:val="20"/>
            </w:rPr>
          </w:pPr>
          <w:r>
            <w:rPr>
              <w:sz w:val="20"/>
            </w:rPr>
            <w:t>70 - 78 °F</w:t>
          </w:r>
        </w:p>
      </w:tc>
    </w:tr>
    <w:tr w:rsidR="00A86B53" w:rsidTr="00A86B53">
      <w:tblPrEx>
        <w:tblCellMar>
          <w:top w:w="0" w:type="dxa"/>
          <w:bottom w:w="0" w:type="dxa"/>
        </w:tblCellMar>
      </w:tblPrEx>
      <w:tc>
        <w:tcPr>
          <w:tcW w:w="2718" w:type="dxa"/>
          <w:tcBorders>
            <w:bottom w:val="single" w:sz="18" w:space="0" w:color="auto"/>
          </w:tcBorders>
        </w:tcPr>
        <w:p w:rsidR="00A86B53" w:rsidRDefault="00A86B53" w:rsidP="00A86B53">
          <w:pPr>
            <w:jc w:val="right"/>
            <w:rPr>
              <w:sz w:val="20"/>
            </w:rPr>
          </w:pPr>
        </w:p>
      </w:tc>
      <w:tc>
        <w:tcPr>
          <w:tcW w:w="4860" w:type="dxa"/>
          <w:tcBorders>
            <w:bottom w:val="single" w:sz="18" w:space="0" w:color="auto"/>
          </w:tcBorders>
        </w:tcPr>
        <w:p w:rsidR="00A86B53" w:rsidRDefault="00A86B53" w:rsidP="00A86B53">
          <w:pPr>
            <w:rPr>
              <w:sz w:val="20"/>
            </w:rPr>
          </w:pPr>
          <w:r>
            <w:rPr>
              <w:sz w:val="20"/>
            </w:rPr>
            <w:t>&gt; 800 ppm = indicative of ventilation problems</w:t>
          </w:r>
        </w:p>
      </w:tc>
      <w:tc>
        <w:tcPr>
          <w:tcW w:w="3600" w:type="dxa"/>
          <w:tcBorders>
            <w:bottom w:val="single" w:sz="18" w:space="0" w:color="auto"/>
          </w:tcBorders>
        </w:tcPr>
        <w:p w:rsidR="00A86B53" w:rsidRDefault="00A86B53" w:rsidP="00A86B53">
          <w:pPr>
            <w:jc w:val="right"/>
            <w:rPr>
              <w:sz w:val="20"/>
            </w:rPr>
          </w:pPr>
          <w:r>
            <w:rPr>
              <w:sz w:val="20"/>
            </w:rPr>
            <w:t>Relative Humidity:</w:t>
          </w:r>
        </w:p>
      </w:tc>
      <w:tc>
        <w:tcPr>
          <w:tcW w:w="3420" w:type="dxa"/>
          <w:tcBorders>
            <w:bottom w:val="single" w:sz="18" w:space="0" w:color="auto"/>
          </w:tcBorders>
        </w:tcPr>
        <w:p w:rsidR="00A86B53" w:rsidRDefault="00A86B53" w:rsidP="00A86B53">
          <w:pPr>
            <w:rPr>
              <w:sz w:val="20"/>
            </w:rPr>
          </w:pPr>
          <w:r>
            <w:rPr>
              <w:sz w:val="20"/>
            </w:rPr>
            <w:t>40 - 60%</w:t>
          </w:r>
        </w:p>
      </w:tc>
    </w:tr>
  </w:tbl>
  <w:p w:rsidR="00A86B53" w:rsidRDefault="00A86B53" w:rsidP="00A86B53">
    <w:pPr>
      <w:pStyle w:val="Footer"/>
      <w:jc w:val="center"/>
    </w:pPr>
  </w:p>
  <w:p w:rsidR="00A86B53" w:rsidRDefault="00A86B53" w:rsidP="00A86B53">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141684">
      <w:rPr>
        <w:rStyle w:val="PageNumber"/>
        <w:noProof/>
      </w:rPr>
      <w:t>4</w:t>
    </w:r>
    <w:r>
      <w:rPr>
        <w:rStyle w:val="PageNumber"/>
      </w:rPr>
      <w:fldChar w:fldCharType="end"/>
    </w:r>
  </w:p>
  <w:p w:rsidR="00A86B53" w:rsidRDefault="00A86B53">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172" w:type="dxa"/>
      <w:jc w:val="center"/>
      <w:tblInd w:w="-98" w:type="dxa"/>
      <w:tblLayout w:type="fixed"/>
      <w:tblLook w:val="0000" w:firstRow="0" w:lastRow="0" w:firstColumn="0" w:lastColumn="0" w:noHBand="0" w:noVBand="0"/>
    </w:tblPr>
    <w:tblGrid>
      <w:gridCol w:w="3407"/>
      <w:gridCol w:w="2679"/>
      <w:gridCol w:w="3164"/>
      <w:gridCol w:w="2922"/>
    </w:tblGrid>
    <w:tr w:rsidR="00A86B53" w:rsidRPr="00F374D5" w:rsidTr="00A86B53">
      <w:trPr>
        <w:trHeight w:val="313"/>
        <w:jc w:val="center"/>
      </w:trPr>
      <w:tc>
        <w:tcPr>
          <w:tcW w:w="3407" w:type="dxa"/>
          <w:tcBorders>
            <w:top w:val="nil"/>
            <w:left w:val="nil"/>
            <w:bottom w:val="nil"/>
            <w:right w:val="nil"/>
          </w:tcBorders>
          <w:noWrap/>
          <w:vAlign w:val="bottom"/>
        </w:tcPr>
        <w:p w:rsidR="00A86B53" w:rsidRPr="00F374D5" w:rsidRDefault="00A86B53" w:rsidP="00A86B53">
          <w:pPr>
            <w:rPr>
              <w:rFonts w:ascii="Times" w:hAnsi="Times" w:cs="Times"/>
              <w:sz w:val="20"/>
            </w:rPr>
          </w:pPr>
          <w:r w:rsidRPr="00F374D5">
            <w:rPr>
              <w:rFonts w:ascii="Times" w:hAnsi="Times" w:cs="Times"/>
              <w:sz w:val="20"/>
            </w:rPr>
            <w:t>ppm = parts per million</w:t>
          </w:r>
        </w:p>
      </w:tc>
      <w:tc>
        <w:tcPr>
          <w:tcW w:w="2679" w:type="dxa"/>
          <w:tcBorders>
            <w:top w:val="nil"/>
            <w:left w:val="nil"/>
            <w:bottom w:val="nil"/>
            <w:right w:val="nil"/>
          </w:tcBorders>
          <w:noWrap/>
          <w:vAlign w:val="bottom"/>
        </w:tcPr>
        <w:p w:rsidR="00A86B53" w:rsidRPr="00F374D5" w:rsidRDefault="00A86B53" w:rsidP="00A86B53">
          <w:pPr>
            <w:rPr>
              <w:rFonts w:ascii="Times" w:hAnsi="Times" w:cs="Times"/>
              <w:sz w:val="20"/>
            </w:rPr>
          </w:pPr>
          <w:r w:rsidRPr="00F374D5">
            <w:rPr>
              <w:rFonts w:ascii="Times" w:hAnsi="Times" w:cs="Times"/>
              <w:sz w:val="20"/>
            </w:rPr>
            <w:t>ND = non detect</w:t>
          </w:r>
        </w:p>
      </w:tc>
      <w:tc>
        <w:tcPr>
          <w:tcW w:w="3164" w:type="dxa"/>
          <w:tcBorders>
            <w:top w:val="nil"/>
            <w:left w:val="nil"/>
            <w:bottom w:val="nil"/>
            <w:right w:val="nil"/>
          </w:tcBorders>
          <w:noWrap/>
          <w:vAlign w:val="bottom"/>
        </w:tcPr>
        <w:p w:rsidR="00A86B53" w:rsidRPr="00F374D5" w:rsidRDefault="00A86B53" w:rsidP="00A86B53">
          <w:pPr>
            <w:rPr>
              <w:rFonts w:ascii="Times" w:hAnsi="Times" w:cs="Times"/>
              <w:sz w:val="20"/>
            </w:rPr>
          </w:pPr>
          <w:r>
            <w:rPr>
              <w:rFonts w:ascii="Times" w:hAnsi="Times" w:cs="Times"/>
              <w:sz w:val="20"/>
            </w:rPr>
            <w:t xml:space="preserve">AI = accumulated items </w:t>
          </w:r>
        </w:p>
      </w:tc>
      <w:tc>
        <w:tcPr>
          <w:tcW w:w="2922" w:type="dxa"/>
          <w:tcBorders>
            <w:top w:val="nil"/>
            <w:left w:val="nil"/>
            <w:bottom w:val="nil"/>
            <w:right w:val="nil"/>
          </w:tcBorders>
          <w:noWrap/>
          <w:vAlign w:val="bottom"/>
        </w:tcPr>
        <w:p w:rsidR="00A86B53" w:rsidRPr="00F374D5" w:rsidRDefault="00A86B53" w:rsidP="00A86B53">
          <w:pPr>
            <w:rPr>
              <w:rFonts w:ascii="Times" w:hAnsi="Times" w:cs="Times"/>
              <w:sz w:val="20"/>
            </w:rPr>
          </w:pPr>
          <w:r>
            <w:rPr>
              <w:rFonts w:ascii="Times" w:hAnsi="Times" w:cs="Times"/>
              <w:sz w:val="20"/>
            </w:rPr>
            <w:t>DEM = dry erase materials</w:t>
          </w:r>
        </w:p>
      </w:tc>
    </w:tr>
    <w:tr w:rsidR="00A86B53" w:rsidRPr="00F374D5" w:rsidTr="00A86B53">
      <w:trPr>
        <w:trHeight w:val="300"/>
        <w:jc w:val="center"/>
      </w:trPr>
      <w:tc>
        <w:tcPr>
          <w:tcW w:w="3407" w:type="dxa"/>
          <w:tcBorders>
            <w:top w:val="nil"/>
            <w:left w:val="nil"/>
            <w:bottom w:val="nil"/>
            <w:right w:val="nil"/>
          </w:tcBorders>
          <w:noWrap/>
          <w:vAlign w:val="bottom"/>
        </w:tcPr>
        <w:p w:rsidR="00A86B53" w:rsidRPr="00F374D5" w:rsidRDefault="00A86B53" w:rsidP="00A86B53">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679" w:type="dxa"/>
          <w:tcBorders>
            <w:top w:val="nil"/>
            <w:left w:val="nil"/>
            <w:bottom w:val="nil"/>
            <w:right w:val="nil"/>
          </w:tcBorders>
          <w:noWrap/>
          <w:vAlign w:val="bottom"/>
        </w:tcPr>
        <w:p w:rsidR="00A86B53" w:rsidRPr="00F374D5" w:rsidRDefault="00A86B53" w:rsidP="00A86B53">
          <w:pPr>
            <w:rPr>
              <w:rFonts w:ascii="Times" w:hAnsi="Times" w:cs="Times"/>
              <w:sz w:val="20"/>
            </w:rPr>
          </w:pPr>
          <w:r>
            <w:rPr>
              <w:rFonts w:ascii="Times" w:hAnsi="Times" w:cs="Times"/>
              <w:sz w:val="20"/>
            </w:rPr>
            <w:t>CP = cleaning products</w:t>
          </w:r>
        </w:p>
      </w:tc>
      <w:tc>
        <w:tcPr>
          <w:tcW w:w="3164" w:type="dxa"/>
          <w:tcBorders>
            <w:top w:val="nil"/>
            <w:left w:val="nil"/>
            <w:bottom w:val="nil"/>
            <w:right w:val="nil"/>
          </w:tcBorders>
          <w:noWrap/>
          <w:vAlign w:val="bottom"/>
        </w:tcPr>
        <w:p w:rsidR="00A86B53" w:rsidRPr="00F374D5" w:rsidRDefault="00A86B53" w:rsidP="00A86B53">
          <w:pPr>
            <w:rPr>
              <w:rFonts w:ascii="Times" w:hAnsi="Times" w:cs="Times"/>
              <w:sz w:val="20"/>
            </w:rPr>
          </w:pPr>
          <w:r>
            <w:rPr>
              <w:rFonts w:ascii="Times" w:hAnsi="Times" w:cs="Times"/>
              <w:sz w:val="20"/>
            </w:rPr>
            <w:t xml:space="preserve">HS = hand sanitizer </w:t>
          </w:r>
        </w:p>
      </w:tc>
      <w:tc>
        <w:tcPr>
          <w:tcW w:w="2922" w:type="dxa"/>
          <w:tcBorders>
            <w:top w:val="nil"/>
            <w:left w:val="nil"/>
            <w:bottom w:val="nil"/>
            <w:right w:val="nil"/>
          </w:tcBorders>
          <w:noWrap/>
          <w:vAlign w:val="bottom"/>
        </w:tcPr>
        <w:p w:rsidR="00A86B53" w:rsidRPr="00F374D5" w:rsidRDefault="00A86B53" w:rsidP="00A86B53">
          <w:pPr>
            <w:rPr>
              <w:rFonts w:ascii="Times" w:hAnsi="Times" w:cs="Times"/>
              <w:sz w:val="20"/>
            </w:rPr>
          </w:pPr>
          <w:r>
            <w:rPr>
              <w:rFonts w:ascii="Times" w:hAnsi="Times" w:cs="Times"/>
              <w:sz w:val="20"/>
            </w:rPr>
            <w:t>AD = air deodorizer</w:t>
          </w:r>
        </w:p>
      </w:tc>
    </w:tr>
  </w:tbl>
  <w:p w:rsidR="00A86B53" w:rsidRDefault="00A86B53" w:rsidP="00A86B53">
    <w:pPr>
      <w:jc w:val="right"/>
      <w:rPr>
        <w:sz w:val="20"/>
      </w:rPr>
    </w:pPr>
  </w:p>
  <w:p w:rsidR="00A86B53" w:rsidRDefault="00A86B53" w:rsidP="00A86B53">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A86B53">
      <w:tblPrEx>
        <w:tblCellMar>
          <w:top w:w="0" w:type="dxa"/>
          <w:bottom w:w="0" w:type="dxa"/>
        </w:tblCellMar>
      </w:tblPrEx>
      <w:tc>
        <w:tcPr>
          <w:tcW w:w="2718" w:type="dxa"/>
          <w:tcBorders>
            <w:top w:val="single" w:sz="18" w:space="0" w:color="auto"/>
          </w:tcBorders>
        </w:tcPr>
        <w:p w:rsidR="00A86B53" w:rsidRDefault="00A86B53" w:rsidP="00A86B53">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A86B53" w:rsidRDefault="00A86B53" w:rsidP="00A86B53">
          <w:pPr>
            <w:rPr>
              <w:sz w:val="20"/>
            </w:rPr>
          </w:pPr>
          <w:r>
            <w:rPr>
              <w:sz w:val="20"/>
            </w:rPr>
            <w:t>&lt; 800 ppm = preferred</w:t>
          </w:r>
        </w:p>
      </w:tc>
      <w:tc>
        <w:tcPr>
          <w:tcW w:w="3600" w:type="dxa"/>
          <w:tcBorders>
            <w:top w:val="single" w:sz="18" w:space="0" w:color="auto"/>
          </w:tcBorders>
        </w:tcPr>
        <w:p w:rsidR="00A86B53" w:rsidRDefault="00A86B53" w:rsidP="00A86B53">
          <w:pPr>
            <w:jc w:val="right"/>
            <w:rPr>
              <w:sz w:val="20"/>
            </w:rPr>
          </w:pPr>
          <w:r>
            <w:rPr>
              <w:sz w:val="20"/>
            </w:rPr>
            <w:t>Temperature:</w:t>
          </w:r>
        </w:p>
      </w:tc>
      <w:tc>
        <w:tcPr>
          <w:tcW w:w="3420" w:type="dxa"/>
          <w:tcBorders>
            <w:top w:val="single" w:sz="18" w:space="0" w:color="auto"/>
          </w:tcBorders>
        </w:tcPr>
        <w:p w:rsidR="00A86B53" w:rsidRDefault="00A86B53" w:rsidP="00A86B53">
          <w:pPr>
            <w:rPr>
              <w:sz w:val="20"/>
            </w:rPr>
          </w:pPr>
          <w:r>
            <w:rPr>
              <w:sz w:val="20"/>
            </w:rPr>
            <w:t>70 - 78 °F</w:t>
          </w:r>
        </w:p>
      </w:tc>
    </w:tr>
    <w:tr w:rsidR="00A86B53">
      <w:tblPrEx>
        <w:tblCellMar>
          <w:top w:w="0" w:type="dxa"/>
          <w:bottom w:w="0" w:type="dxa"/>
        </w:tblCellMar>
      </w:tblPrEx>
      <w:tc>
        <w:tcPr>
          <w:tcW w:w="2718" w:type="dxa"/>
          <w:tcBorders>
            <w:bottom w:val="single" w:sz="18" w:space="0" w:color="auto"/>
          </w:tcBorders>
        </w:tcPr>
        <w:p w:rsidR="00A86B53" w:rsidRDefault="00A86B53" w:rsidP="00A86B53">
          <w:pPr>
            <w:jc w:val="right"/>
            <w:rPr>
              <w:sz w:val="20"/>
            </w:rPr>
          </w:pPr>
        </w:p>
      </w:tc>
      <w:tc>
        <w:tcPr>
          <w:tcW w:w="4860" w:type="dxa"/>
          <w:tcBorders>
            <w:bottom w:val="single" w:sz="18" w:space="0" w:color="auto"/>
          </w:tcBorders>
        </w:tcPr>
        <w:p w:rsidR="00A86B53" w:rsidRDefault="00A86B53" w:rsidP="00A86B53">
          <w:pPr>
            <w:rPr>
              <w:sz w:val="20"/>
            </w:rPr>
          </w:pPr>
          <w:r>
            <w:rPr>
              <w:sz w:val="20"/>
            </w:rPr>
            <w:t>&gt; 800 ppm = indicative of ventilation problems</w:t>
          </w:r>
        </w:p>
      </w:tc>
      <w:tc>
        <w:tcPr>
          <w:tcW w:w="3600" w:type="dxa"/>
          <w:tcBorders>
            <w:bottom w:val="single" w:sz="18" w:space="0" w:color="auto"/>
          </w:tcBorders>
        </w:tcPr>
        <w:p w:rsidR="00A86B53" w:rsidRDefault="00A86B53" w:rsidP="00A86B53">
          <w:pPr>
            <w:jc w:val="right"/>
            <w:rPr>
              <w:sz w:val="20"/>
            </w:rPr>
          </w:pPr>
          <w:r>
            <w:rPr>
              <w:sz w:val="20"/>
            </w:rPr>
            <w:t>Relative Humidity:</w:t>
          </w:r>
        </w:p>
      </w:tc>
      <w:tc>
        <w:tcPr>
          <w:tcW w:w="3420" w:type="dxa"/>
          <w:tcBorders>
            <w:bottom w:val="single" w:sz="18" w:space="0" w:color="auto"/>
          </w:tcBorders>
        </w:tcPr>
        <w:p w:rsidR="00A86B53" w:rsidRDefault="00A86B53" w:rsidP="00A86B53">
          <w:pPr>
            <w:rPr>
              <w:sz w:val="20"/>
            </w:rPr>
          </w:pPr>
          <w:r>
            <w:rPr>
              <w:sz w:val="20"/>
            </w:rPr>
            <w:t>40 - 60%</w:t>
          </w:r>
        </w:p>
      </w:tc>
    </w:tr>
  </w:tbl>
  <w:p w:rsidR="00A86B53" w:rsidRDefault="00A86B53" w:rsidP="00A86B53">
    <w:pPr>
      <w:pStyle w:val="Footer"/>
      <w:jc w:val="center"/>
    </w:pPr>
  </w:p>
  <w:p w:rsidR="00A86B53" w:rsidRDefault="00A86B53" w:rsidP="00A86B53">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141684">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C12" w:rsidRDefault="003F2C12">
      <w:r>
        <w:separator/>
      </w:r>
    </w:p>
  </w:footnote>
  <w:footnote w:type="continuationSeparator" w:id="0">
    <w:p w:rsidR="003F2C12" w:rsidRDefault="003F2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683" w:rsidRDefault="00BF66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683" w:rsidRDefault="00BF66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683" w:rsidRDefault="00BF668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B53" w:rsidRDefault="00A86B5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A86B53" w:rsidRPr="00592B7F" w:rsidTr="00A86B53">
      <w:tblPrEx>
        <w:tblCellMar>
          <w:top w:w="0" w:type="dxa"/>
          <w:bottom w:w="0" w:type="dxa"/>
        </w:tblCellMar>
      </w:tblPrEx>
      <w:trPr>
        <w:cantSplit/>
      </w:trPr>
      <w:tc>
        <w:tcPr>
          <w:tcW w:w="12258" w:type="dxa"/>
          <w:gridSpan w:val="3"/>
        </w:tcPr>
        <w:p w:rsidR="00A86B53" w:rsidRPr="00592B7F" w:rsidRDefault="00A86B53" w:rsidP="00A86B53">
          <w:pPr>
            <w:pStyle w:val="Header"/>
            <w:rPr>
              <w:b/>
            </w:rPr>
          </w:pPr>
          <w:r w:rsidRPr="00592B7F">
            <w:rPr>
              <w:b/>
            </w:rPr>
            <w:t xml:space="preserve">Location: </w:t>
          </w:r>
          <w:r>
            <w:rPr>
              <w:b/>
            </w:rPr>
            <w:t>NSCC McGee Building</w:t>
          </w:r>
        </w:p>
      </w:tc>
      <w:tc>
        <w:tcPr>
          <w:tcW w:w="2358" w:type="dxa"/>
        </w:tcPr>
        <w:p w:rsidR="00A86B53" w:rsidRPr="00592B7F" w:rsidRDefault="00A86B53" w:rsidP="00A86B53">
          <w:pPr>
            <w:pStyle w:val="Header"/>
            <w:rPr>
              <w:b/>
            </w:rPr>
          </w:pPr>
          <w:r w:rsidRPr="00592B7F">
            <w:rPr>
              <w:b/>
            </w:rPr>
            <w:t>Indoor Air Results</w:t>
          </w:r>
        </w:p>
      </w:tc>
    </w:tr>
    <w:tr w:rsidR="00A86B53" w:rsidRPr="00592B7F" w:rsidTr="00A86B53">
      <w:tblPrEx>
        <w:tblCellMar>
          <w:top w:w="0" w:type="dxa"/>
          <w:bottom w:w="0" w:type="dxa"/>
        </w:tblCellMar>
      </w:tblPrEx>
      <w:trPr>
        <w:cantSplit/>
      </w:trPr>
      <w:tc>
        <w:tcPr>
          <w:tcW w:w="6138" w:type="dxa"/>
        </w:tcPr>
        <w:p w:rsidR="00A86B53" w:rsidRPr="00592B7F" w:rsidRDefault="00A86B53" w:rsidP="00A86B53">
          <w:pPr>
            <w:pStyle w:val="Header"/>
            <w:rPr>
              <w:b/>
            </w:rPr>
          </w:pPr>
          <w:r w:rsidRPr="00592B7F">
            <w:rPr>
              <w:b/>
            </w:rPr>
            <w:t xml:space="preserve">Address: </w:t>
          </w:r>
          <w:r>
            <w:rPr>
              <w:b/>
            </w:rPr>
            <w:t>300 Broad Street, Lynn</w:t>
          </w:r>
          <w:r w:rsidRPr="00592B7F">
            <w:rPr>
              <w:b/>
            </w:rPr>
            <w:t>, MA</w:t>
          </w:r>
          <w:r w:rsidRPr="00592B7F">
            <w:rPr>
              <w:b/>
            </w:rPr>
            <w:tab/>
          </w:r>
        </w:p>
      </w:tc>
      <w:tc>
        <w:tcPr>
          <w:tcW w:w="3606" w:type="dxa"/>
        </w:tcPr>
        <w:p w:rsidR="00A86B53" w:rsidRPr="00592B7F" w:rsidRDefault="00A86B53" w:rsidP="00A86B53">
          <w:pPr>
            <w:pStyle w:val="Header"/>
            <w:rPr>
              <w:b/>
            </w:rPr>
          </w:pPr>
          <w:r w:rsidRPr="00592B7F">
            <w:rPr>
              <w:b/>
            </w:rPr>
            <w:t>Table 1</w:t>
          </w:r>
          <w:r>
            <w:rPr>
              <w:b/>
            </w:rPr>
            <w:t xml:space="preserve"> (continued)</w:t>
          </w:r>
        </w:p>
      </w:tc>
      <w:tc>
        <w:tcPr>
          <w:tcW w:w="2514" w:type="dxa"/>
        </w:tcPr>
        <w:p w:rsidR="00A86B53" w:rsidRPr="00592B7F" w:rsidRDefault="00A86B53" w:rsidP="00A86B53">
          <w:pPr>
            <w:pStyle w:val="Header"/>
            <w:rPr>
              <w:b/>
            </w:rPr>
          </w:pPr>
        </w:p>
      </w:tc>
      <w:tc>
        <w:tcPr>
          <w:tcW w:w="2358" w:type="dxa"/>
        </w:tcPr>
        <w:p w:rsidR="00A86B53" w:rsidRPr="00592B7F" w:rsidRDefault="00A86B53" w:rsidP="00A86B53">
          <w:pPr>
            <w:pStyle w:val="Header"/>
            <w:rPr>
              <w:b/>
            </w:rPr>
          </w:pPr>
          <w:r>
            <w:rPr>
              <w:b/>
            </w:rPr>
            <w:t>Date: 3/1/2016</w:t>
          </w:r>
          <w:r w:rsidRPr="00592B7F">
            <w:rPr>
              <w:b/>
            </w:rPr>
            <w:t xml:space="preserve"> </w:t>
          </w:r>
        </w:p>
      </w:tc>
    </w:tr>
  </w:tbl>
  <w:p w:rsidR="00A86B53" w:rsidRDefault="00A86B5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A86B53">
      <w:tblPrEx>
        <w:tblCellMar>
          <w:top w:w="0" w:type="dxa"/>
          <w:bottom w:w="0" w:type="dxa"/>
        </w:tblCellMar>
      </w:tblPrEx>
      <w:trPr>
        <w:cantSplit/>
      </w:trPr>
      <w:tc>
        <w:tcPr>
          <w:tcW w:w="12258" w:type="dxa"/>
          <w:gridSpan w:val="3"/>
        </w:tcPr>
        <w:p w:rsidR="00A86B53" w:rsidRPr="00677AC6" w:rsidRDefault="00A86B53" w:rsidP="00A86B53">
          <w:pPr>
            <w:pStyle w:val="Header"/>
            <w:spacing w:before="60" w:after="60"/>
            <w:rPr>
              <w:b/>
            </w:rPr>
          </w:pPr>
          <w:r>
            <w:rPr>
              <w:b/>
            </w:rPr>
            <w:t>Location: NSCC McGee Building</w:t>
          </w:r>
        </w:p>
      </w:tc>
      <w:tc>
        <w:tcPr>
          <w:tcW w:w="2358" w:type="dxa"/>
        </w:tcPr>
        <w:p w:rsidR="00A86B53" w:rsidRDefault="00A86B53" w:rsidP="00A86B53">
          <w:pPr>
            <w:pStyle w:val="Header"/>
            <w:tabs>
              <w:tab w:val="clear" w:pos="4320"/>
              <w:tab w:val="clear" w:pos="8640"/>
            </w:tabs>
            <w:spacing w:before="60" w:after="60"/>
            <w:rPr>
              <w:b/>
            </w:rPr>
          </w:pPr>
          <w:r>
            <w:rPr>
              <w:b/>
            </w:rPr>
            <w:t>Indoor Air Results</w:t>
          </w:r>
        </w:p>
      </w:tc>
    </w:tr>
    <w:tr w:rsidR="00A86B53" w:rsidTr="00A86B53">
      <w:tblPrEx>
        <w:tblCellMar>
          <w:top w:w="0" w:type="dxa"/>
          <w:bottom w:w="0" w:type="dxa"/>
        </w:tblCellMar>
      </w:tblPrEx>
      <w:trPr>
        <w:cantSplit/>
      </w:trPr>
      <w:tc>
        <w:tcPr>
          <w:tcW w:w="6138" w:type="dxa"/>
        </w:tcPr>
        <w:p w:rsidR="00A86B53" w:rsidRDefault="00A86B53" w:rsidP="00A86B53">
          <w:pPr>
            <w:pStyle w:val="Header"/>
            <w:tabs>
              <w:tab w:val="clear" w:pos="4320"/>
              <w:tab w:val="clear" w:pos="8640"/>
              <w:tab w:val="left" w:pos="4369"/>
            </w:tabs>
            <w:spacing w:before="60" w:after="60"/>
            <w:rPr>
              <w:b/>
            </w:rPr>
          </w:pPr>
          <w:r>
            <w:rPr>
              <w:b/>
            </w:rPr>
            <w:t>Address: 300 Broad Street, Lynn, MA</w:t>
          </w:r>
          <w:r>
            <w:rPr>
              <w:b/>
            </w:rPr>
            <w:tab/>
          </w:r>
        </w:p>
      </w:tc>
      <w:tc>
        <w:tcPr>
          <w:tcW w:w="3606" w:type="dxa"/>
        </w:tcPr>
        <w:p w:rsidR="00A86B53" w:rsidRDefault="00A86B53" w:rsidP="00A86B53">
          <w:pPr>
            <w:pStyle w:val="Header"/>
            <w:tabs>
              <w:tab w:val="clear" w:pos="4320"/>
              <w:tab w:val="clear" w:pos="8640"/>
            </w:tabs>
            <w:spacing w:before="60" w:after="60"/>
            <w:jc w:val="center"/>
            <w:rPr>
              <w:b/>
              <w:sz w:val="28"/>
            </w:rPr>
          </w:pPr>
          <w:r>
            <w:rPr>
              <w:b/>
              <w:sz w:val="28"/>
            </w:rPr>
            <w:t>Table 1</w:t>
          </w:r>
        </w:p>
      </w:tc>
      <w:tc>
        <w:tcPr>
          <w:tcW w:w="2514" w:type="dxa"/>
        </w:tcPr>
        <w:p w:rsidR="00A86B53" w:rsidRDefault="00A86B53" w:rsidP="00A86B53">
          <w:pPr>
            <w:pStyle w:val="Header"/>
            <w:tabs>
              <w:tab w:val="clear" w:pos="4320"/>
              <w:tab w:val="clear" w:pos="8640"/>
            </w:tabs>
            <w:spacing w:before="60" w:after="60"/>
            <w:rPr>
              <w:b/>
            </w:rPr>
          </w:pPr>
        </w:p>
      </w:tc>
      <w:tc>
        <w:tcPr>
          <w:tcW w:w="2358" w:type="dxa"/>
        </w:tcPr>
        <w:p w:rsidR="00A86B53" w:rsidRDefault="00A86B53" w:rsidP="00A86B53">
          <w:pPr>
            <w:pStyle w:val="Header"/>
            <w:tabs>
              <w:tab w:val="clear" w:pos="4320"/>
              <w:tab w:val="clear" w:pos="8640"/>
            </w:tabs>
            <w:spacing w:before="60" w:after="60"/>
            <w:rPr>
              <w:b/>
            </w:rPr>
          </w:pPr>
          <w:r w:rsidRPr="00677AC6">
            <w:rPr>
              <w:b/>
            </w:rPr>
            <w:t>Date</w:t>
          </w:r>
          <w:r>
            <w:rPr>
              <w:b/>
            </w:rPr>
            <w:t xml:space="preserve">: 3/1/2016 </w:t>
          </w:r>
        </w:p>
      </w:tc>
    </w:tr>
  </w:tbl>
  <w:p w:rsidR="00A86B53" w:rsidRDefault="00A86B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1FF3A0E"/>
    <w:multiLevelType w:val="multilevel"/>
    <w:tmpl w:val="2460C25C"/>
    <w:numStyleLink w:val="StyleNumbered"/>
  </w:abstractNum>
  <w:abstractNum w:abstractNumId="2">
    <w:nsid w:val="03E47A7B"/>
    <w:multiLevelType w:val="multilevel"/>
    <w:tmpl w:val="28FCADD2"/>
    <w:numStyleLink w:val="StyleBulletedSymbolsymbolLeft025Hanging025"/>
  </w:abstractNum>
  <w:abstractNum w:abstractNumId="3">
    <w:nsid w:val="04EF0745"/>
    <w:multiLevelType w:val="hybridMultilevel"/>
    <w:tmpl w:val="17A2E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5">
    <w:nsid w:val="13AC67B8"/>
    <w:multiLevelType w:val="hybridMultilevel"/>
    <w:tmpl w:val="0A1643F4"/>
    <w:lvl w:ilvl="0" w:tplc="714876B6">
      <w:start w:val="1"/>
      <w:numFmt w:val="decimal"/>
      <w:pStyle w:val="BodyTextNumberedConclusion"/>
      <w:lvlText w:val="%1."/>
      <w:lvlJc w:val="righ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A351390"/>
    <w:multiLevelType w:val="hybridMultilevel"/>
    <w:tmpl w:val="56EE5B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08425BC"/>
    <w:multiLevelType w:val="hybridMultilevel"/>
    <w:tmpl w:val="06DC7DB4"/>
    <w:lvl w:ilvl="0" w:tplc="112C22BC">
      <w:start w:val="1"/>
      <w:numFmt w:val="decimal"/>
      <w:lvlText w:val="%1."/>
      <w:lvlJc w:val="right"/>
      <w:pPr>
        <w:tabs>
          <w:tab w:val="num" w:pos="432"/>
        </w:tabs>
        <w:ind w:left="432" w:hanging="72"/>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9B5F26"/>
    <w:multiLevelType w:val="multilevel"/>
    <w:tmpl w:val="28FCADD2"/>
    <w:numStyleLink w:val="StyleBulletedSymbolsymbolLeft025Hanging025"/>
  </w:abstractNum>
  <w:abstractNum w:abstractNumId="9">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278B3CEF"/>
    <w:multiLevelType w:val="multilevel"/>
    <w:tmpl w:val="28FCADD2"/>
    <w:numStyleLink w:val="StyleBulletedSymbolsymbolLeft025Hanging025"/>
  </w:abstractNum>
  <w:abstractNum w:abstractNumId="11">
    <w:nsid w:val="29752B34"/>
    <w:multiLevelType w:val="hybridMultilevel"/>
    <w:tmpl w:val="D018A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CF560A7"/>
    <w:multiLevelType w:val="hybridMultilevel"/>
    <w:tmpl w:val="411C5A26"/>
    <w:lvl w:ilvl="0" w:tplc="787812D4">
      <w:start w:val="1"/>
      <w:numFmt w:val="decimal"/>
      <w:lvlText w:val="%1."/>
      <w:lvlJc w:val="right"/>
      <w:pPr>
        <w:ind w:left="576" w:hanging="576"/>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F6A35BF"/>
    <w:multiLevelType w:val="hybridMultilevel"/>
    <w:tmpl w:val="D27C8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B24EFB"/>
    <w:multiLevelType w:val="multilevel"/>
    <w:tmpl w:val="96CEE51E"/>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16">
    <w:nsid w:val="35263CB0"/>
    <w:multiLevelType w:val="hybridMultilevel"/>
    <w:tmpl w:val="C508704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60D5710"/>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18">
    <w:nsid w:val="36C14C36"/>
    <w:multiLevelType w:val="hybridMultilevel"/>
    <w:tmpl w:val="DC60F0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8F37824"/>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20">
    <w:nsid w:val="40C74C09"/>
    <w:multiLevelType w:val="hybridMultilevel"/>
    <w:tmpl w:val="E7CE64D4"/>
    <w:lvl w:ilvl="0" w:tplc="A63CED48">
      <w:start w:val="1"/>
      <w:numFmt w:val="decimal"/>
      <w:pStyle w:val="TOC6"/>
      <w:lvlText w:val="%1."/>
      <w:lvlJc w:val="right"/>
      <w:pPr>
        <w:tabs>
          <w:tab w:val="num" w:pos="1152"/>
        </w:tabs>
        <w:ind w:left="1152" w:hanging="72"/>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427C414D"/>
    <w:multiLevelType w:val="multilevel"/>
    <w:tmpl w:val="28FCADD2"/>
    <w:numStyleLink w:val="StyleBulletedSymbolsymbolLeft025Hanging025"/>
  </w:abstractNum>
  <w:abstractNum w:abstractNumId="22">
    <w:nsid w:val="42A90D9F"/>
    <w:multiLevelType w:val="multilevel"/>
    <w:tmpl w:val="6DFCBD0E"/>
    <w:lvl w:ilvl="0">
      <w:start w:val="1"/>
      <w:numFmt w:val="decimal"/>
      <w:lvlText w:val="%1."/>
      <w:lvlJc w:val="left"/>
      <w:pPr>
        <w:tabs>
          <w:tab w:val="num" w:pos="720"/>
        </w:tabs>
        <w:ind w:left="720" w:hanging="720"/>
      </w:pPr>
      <w:rPr>
        <w:rFonts w:hint="default"/>
        <w:sz w:val="24"/>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nsid w:val="462713B3"/>
    <w:multiLevelType w:val="multilevel"/>
    <w:tmpl w:val="28FCADD2"/>
    <w:styleLink w:val="StyleBulletedSymbolsymbolLeft025Hanging025"/>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46A9165D"/>
    <w:multiLevelType w:val="multilevel"/>
    <w:tmpl w:val="28FCADD2"/>
    <w:numStyleLink w:val="StyleBulletedSymbolsymbolLeft025Hanging025"/>
  </w:abstractNum>
  <w:abstractNum w:abstractNumId="25">
    <w:nsid w:val="4DB27BCB"/>
    <w:multiLevelType w:val="multilevel"/>
    <w:tmpl w:val="28FCADD2"/>
    <w:numStyleLink w:val="StyleBulletedSymbolsymbolLeft025Hanging025"/>
  </w:abstractNum>
  <w:abstractNum w:abstractNumId="26">
    <w:nsid w:val="4E655105"/>
    <w:multiLevelType w:val="hybridMultilevel"/>
    <w:tmpl w:val="CDD852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5EC13BE"/>
    <w:multiLevelType w:val="multilevel"/>
    <w:tmpl w:val="28FCADD2"/>
    <w:numStyleLink w:val="StyleBulletedSymbolsymbolLeft025Hanging025"/>
  </w:abstractNum>
  <w:abstractNum w:abstractNumId="28">
    <w:nsid w:val="573D06F6"/>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29">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9653710"/>
    <w:multiLevelType w:val="hybridMultilevel"/>
    <w:tmpl w:val="5EA8AABE"/>
    <w:lvl w:ilvl="0" w:tplc="42FC4A04">
      <w:start w:val="1"/>
      <w:numFmt w:val="decimal"/>
      <w:lvlText w:val="%1."/>
      <w:lvlJc w:val="righ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EDF523E"/>
    <w:multiLevelType w:val="hybridMultilevel"/>
    <w:tmpl w:val="28FCA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D076D5"/>
    <w:multiLevelType w:val="multilevel"/>
    <w:tmpl w:val="28FCADD2"/>
    <w:numStyleLink w:val="StyleBulletedSymbolsymbolLeft025Hanging025"/>
  </w:abstractNum>
  <w:abstractNum w:abstractNumId="33">
    <w:nsid w:val="6375391E"/>
    <w:multiLevelType w:val="multilevel"/>
    <w:tmpl w:val="28FCADD2"/>
    <w:numStyleLink w:val="StyleBulletedSymbolsymbolLeft025Hanging025"/>
  </w:abstractNum>
  <w:abstractNum w:abstractNumId="34">
    <w:nsid w:val="692C103A"/>
    <w:multiLevelType w:val="singleLevel"/>
    <w:tmpl w:val="D660B8AE"/>
    <w:lvl w:ilvl="0">
      <w:start w:val="1"/>
      <w:numFmt w:val="bullet"/>
      <w:lvlText w:val=""/>
      <w:lvlJc w:val="left"/>
      <w:pPr>
        <w:tabs>
          <w:tab w:val="num" w:pos="360"/>
        </w:tabs>
        <w:ind w:left="360" w:hanging="360"/>
      </w:pPr>
      <w:rPr>
        <w:rFonts w:ascii="Symbol" w:hAnsi="Symbol" w:hint="default"/>
        <w:sz w:val="24"/>
      </w:rPr>
    </w:lvl>
  </w:abstractNum>
  <w:abstractNum w:abstractNumId="35">
    <w:nsid w:val="6C8F7FF3"/>
    <w:multiLevelType w:val="multilevel"/>
    <w:tmpl w:val="28FCADD2"/>
    <w:numStyleLink w:val="StyleBulletedSymbolsymbolLeft025Hanging025"/>
  </w:abstractNum>
  <w:abstractNum w:abstractNumId="36">
    <w:nsid w:val="71993A02"/>
    <w:multiLevelType w:val="hybridMultilevel"/>
    <w:tmpl w:val="CEC280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72207EF2"/>
    <w:multiLevelType w:val="multilevel"/>
    <w:tmpl w:val="28FCADD2"/>
    <w:numStyleLink w:val="StyleBulletedSymbolsymbolLeft025Hanging025"/>
  </w:abstractNum>
  <w:abstractNum w:abstractNumId="38">
    <w:nsid w:val="777F1BC7"/>
    <w:multiLevelType w:val="multilevel"/>
    <w:tmpl w:val="28FCADD2"/>
    <w:numStyleLink w:val="StyleBulletedSymbolsymbolLeft025Hanging025"/>
  </w:abstractNum>
  <w:abstractNum w:abstractNumId="39">
    <w:nsid w:val="7BD55E8B"/>
    <w:multiLevelType w:val="hybridMultilevel"/>
    <w:tmpl w:val="8C0E7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D97650F"/>
    <w:multiLevelType w:val="multilevel"/>
    <w:tmpl w:val="28FCADD2"/>
    <w:numStyleLink w:val="StyleBulletedSymbolsymbolLeft025Hanging025"/>
  </w:abstractNum>
  <w:num w:numId="1">
    <w:abstractNumId w:val="0"/>
  </w:num>
  <w:num w:numId="2">
    <w:abstractNumId w:val="15"/>
  </w:num>
  <w:num w:numId="3">
    <w:abstractNumId w:val="4"/>
  </w:num>
  <w:num w:numId="4">
    <w:abstractNumId w:val="9"/>
  </w:num>
  <w:num w:numId="5">
    <w:abstractNumId w:val="36"/>
  </w:num>
  <w:num w:numId="6">
    <w:abstractNumId w:val="29"/>
  </w:num>
  <w:num w:numId="7">
    <w:abstractNumId w:val="30"/>
  </w:num>
  <w:num w:numId="8">
    <w:abstractNumId w:val="3"/>
  </w:num>
  <w:num w:numId="9">
    <w:abstractNumId w:val="16"/>
  </w:num>
  <w:num w:numId="10">
    <w:abstractNumId w:val="39"/>
  </w:num>
  <w:num w:numId="11">
    <w:abstractNumId w:val="20"/>
  </w:num>
  <w:num w:numId="12">
    <w:abstractNumId w:val="22"/>
  </w:num>
  <w:num w:numId="13">
    <w:abstractNumId w:val="12"/>
  </w:num>
  <w:num w:numId="14">
    <w:abstractNumId w:val="26"/>
  </w:num>
  <w:num w:numId="15">
    <w:abstractNumId w:val="7"/>
  </w:num>
  <w:num w:numId="16">
    <w:abstractNumId w:val="1"/>
  </w:num>
  <w:num w:numId="17">
    <w:abstractNumId w:val="31"/>
  </w:num>
  <w:num w:numId="18">
    <w:abstractNumId w:val="11"/>
  </w:num>
  <w:num w:numId="19">
    <w:abstractNumId w:val="23"/>
  </w:num>
  <w:num w:numId="20">
    <w:abstractNumId w:val="14"/>
  </w:num>
  <w:num w:numId="21">
    <w:abstractNumId w:val="21"/>
  </w:num>
  <w:num w:numId="22">
    <w:abstractNumId w:val="38"/>
  </w:num>
  <w:num w:numId="23">
    <w:abstractNumId w:val="27"/>
  </w:num>
  <w:num w:numId="24">
    <w:abstractNumId w:val="10"/>
  </w:num>
  <w:num w:numId="25">
    <w:abstractNumId w:val="2"/>
  </w:num>
  <w:num w:numId="26">
    <w:abstractNumId w:val="35"/>
  </w:num>
  <w:num w:numId="27">
    <w:abstractNumId w:val="40"/>
  </w:num>
  <w:num w:numId="28">
    <w:abstractNumId w:val="25"/>
  </w:num>
  <w:num w:numId="29">
    <w:abstractNumId w:val="33"/>
  </w:num>
  <w:num w:numId="30">
    <w:abstractNumId w:val="37"/>
  </w:num>
  <w:num w:numId="31">
    <w:abstractNumId w:val="24"/>
  </w:num>
  <w:num w:numId="32">
    <w:abstractNumId w:val="32"/>
  </w:num>
  <w:num w:numId="33">
    <w:abstractNumId w:val="8"/>
  </w:num>
  <w:num w:numId="34">
    <w:abstractNumId w:val="5"/>
  </w:num>
  <w:num w:numId="35">
    <w:abstractNumId w:val="34"/>
  </w:num>
  <w:num w:numId="36">
    <w:abstractNumId w:val="17"/>
  </w:num>
  <w:num w:numId="37">
    <w:abstractNumId w:val="19"/>
  </w:num>
  <w:num w:numId="38">
    <w:abstractNumId w:val="28"/>
  </w:num>
  <w:num w:numId="39">
    <w:abstractNumId w:val="18"/>
  </w:num>
  <w:num w:numId="40">
    <w:abstractNumId w:val="6"/>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75C0"/>
    <w:rsid w:val="000144B1"/>
    <w:rsid w:val="00016BF0"/>
    <w:rsid w:val="0002128B"/>
    <w:rsid w:val="0002415F"/>
    <w:rsid w:val="000242DD"/>
    <w:rsid w:val="00025A79"/>
    <w:rsid w:val="00032F04"/>
    <w:rsid w:val="000354FC"/>
    <w:rsid w:val="00035523"/>
    <w:rsid w:val="00035787"/>
    <w:rsid w:val="000403EA"/>
    <w:rsid w:val="000405BD"/>
    <w:rsid w:val="0004216B"/>
    <w:rsid w:val="0004287B"/>
    <w:rsid w:val="00042C13"/>
    <w:rsid w:val="000445B9"/>
    <w:rsid w:val="00046A10"/>
    <w:rsid w:val="00046C24"/>
    <w:rsid w:val="00051744"/>
    <w:rsid w:val="00051D0C"/>
    <w:rsid w:val="00052401"/>
    <w:rsid w:val="00052912"/>
    <w:rsid w:val="00053C23"/>
    <w:rsid w:val="000547B6"/>
    <w:rsid w:val="00054E6F"/>
    <w:rsid w:val="000558BB"/>
    <w:rsid w:val="0005609A"/>
    <w:rsid w:val="00056442"/>
    <w:rsid w:val="00062766"/>
    <w:rsid w:val="0006325F"/>
    <w:rsid w:val="00063DC5"/>
    <w:rsid w:val="00063E8C"/>
    <w:rsid w:val="00064569"/>
    <w:rsid w:val="0006535D"/>
    <w:rsid w:val="0007042A"/>
    <w:rsid w:val="00071CC1"/>
    <w:rsid w:val="00076423"/>
    <w:rsid w:val="000770F3"/>
    <w:rsid w:val="00077895"/>
    <w:rsid w:val="00080DAB"/>
    <w:rsid w:val="0008406E"/>
    <w:rsid w:val="000844A0"/>
    <w:rsid w:val="00084E04"/>
    <w:rsid w:val="000864B5"/>
    <w:rsid w:val="00090E91"/>
    <w:rsid w:val="00091572"/>
    <w:rsid w:val="00092FF9"/>
    <w:rsid w:val="0009646E"/>
    <w:rsid w:val="000967CA"/>
    <w:rsid w:val="000A1A1D"/>
    <w:rsid w:val="000A1E70"/>
    <w:rsid w:val="000A2E16"/>
    <w:rsid w:val="000A321D"/>
    <w:rsid w:val="000A6E5D"/>
    <w:rsid w:val="000B1F52"/>
    <w:rsid w:val="000B3761"/>
    <w:rsid w:val="000B606C"/>
    <w:rsid w:val="000B6CF5"/>
    <w:rsid w:val="000B73D0"/>
    <w:rsid w:val="000B7600"/>
    <w:rsid w:val="000C00A5"/>
    <w:rsid w:val="000C09CF"/>
    <w:rsid w:val="000C6745"/>
    <w:rsid w:val="000C6C7E"/>
    <w:rsid w:val="000C7FDD"/>
    <w:rsid w:val="000D3183"/>
    <w:rsid w:val="000D334D"/>
    <w:rsid w:val="000D3DCC"/>
    <w:rsid w:val="000D72D9"/>
    <w:rsid w:val="000E2E77"/>
    <w:rsid w:val="000E3087"/>
    <w:rsid w:val="000E3506"/>
    <w:rsid w:val="000E4F07"/>
    <w:rsid w:val="000E5F7A"/>
    <w:rsid w:val="000F0731"/>
    <w:rsid w:val="000F176E"/>
    <w:rsid w:val="000F1DF7"/>
    <w:rsid w:val="000F2B18"/>
    <w:rsid w:val="000F3010"/>
    <w:rsid w:val="000F5EE5"/>
    <w:rsid w:val="000F7300"/>
    <w:rsid w:val="000F758F"/>
    <w:rsid w:val="00105AB5"/>
    <w:rsid w:val="001060C3"/>
    <w:rsid w:val="001071C8"/>
    <w:rsid w:val="001076B7"/>
    <w:rsid w:val="00113D22"/>
    <w:rsid w:val="0011710B"/>
    <w:rsid w:val="001171F3"/>
    <w:rsid w:val="001203F8"/>
    <w:rsid w:val="00120993"/>
    <w:rsid w:val="00123760"/>
    <w:rsid w:val="00124C2C"/>
    <w:rsid w:val="0012500A"/>
    <w:rsid w:val="001259AD"/>
    <w:rsid w:val="00127778"/>
    <w:rsid w:val="00133709"/>
    <w:rsid w:val="001348DA"/>
    <w:rsid w:val="00135446"/>
    <w:rsid w:val="001356AF"/>
    <w:rsid w:val="001371F0"/>
    <w:rsid w:val="00140548"/>
    <w:rsid w:val="00141684"/>
    <w:rsid w:val="0014225B"/>
    <w:rsid w:val="001432B8"/>
    <w:rsid w:val="00143C60"/>
    <w:rsid w:val="00144842"/>
    <w:rsid w:val="001448F4"/>
    <w:rsid w:val="001472BB"/>
    <w:rsid w:val="00147E1F"/>
    <w:rsid w:val="00150E37"/>
    <w:rsid w:val="001521C9"/>
    <w:rsid w:val="001528B2"/>
    <w:rsid w:val="00162CB3"/>
    <w:rsid w:val="0016312E"/>
    <w:rsid w:val="001637AD"/>
    <w:rsid w:val="0016428F"/>
    <w:rsid w:val="00164B16"/>
    <w:rsid w:val="00164BDA"/>
    <w:rsid w:val="00164C73"/>
    <w:rsid w:val="0016728E"/>
    <w:rsid w:val="0016782B"/>
    <w:rsid w:val="0017365D"/>
    <w:rsid w:val="00176C1C"/>
    <w:rsid w:val="00177886"/>
    <w:rsid w:val="00177D9C"/>
    <w:rsid w:val="0018111C"/>
    <w:rsid w:val="001863C2"/>
    <w:rsid w:val="0018703F"/>
    <w:rsid w:val="001872FA"/>
    <w:rsid w:val="00187A50"/>
    <w:rsid w:val="001907CF"/>
    <w:rsid w:val="00192CE6"/>
    <w:rsid w:val="00193A41"/>
    <w:rsid w:val="001945E0"/>
    <w:rsid w:val="00194BA2"/>
    <w:rsid w:val="00194E3F"/>
    <w:rsid w:val="00196075"/>
    <w:rsid w:val="001A0CBA"/>
    <w:rsid w:val="001A1FF2"/>
    <w:rsid w:val="001A2472"/>
    <w:rsid w:val="001A273B"/>
    <w:rsid w:val="001A3254"/>
    <w:rsid w:val="001A3DF9"/>
    <w:rsid w:val="001A51F7"/>
    <w:rsid w:val="001A56B7"/>
    <w:rsid w:val="001A571C"/>
    <w:rsid w:val="001B313D"/>
    <w:rsid w:val="001B3E82"/>
    <w:rsid w:val="001B6516"/>
    <w:rsid w:val="001C13AC"/>
    <w:rsid w:val="001C4DA5"/>
    <w:rsid w:val="001C6237"/>
    <w:rsid w:val="001C6774"/>
    <w:rsid w:val="001C71A7"/>
    <w:rsid w:val="001D44B2"/>
    <w:rsid w:val="001D4B00"/>
    <w:rsid w:val="001D4EEE"/>
    <w:rsid w:val="001E0502"/>
    <w:rsid w:val="001E0ABF"/>
    <w:rsid w:val="001E310F"/>
    <w:rsid w:val="001E353D"/>
    <w:rsid w:val="001E4338"/>
    <w:rsid w:val="001E60BF"/>
    <w:rsid w:val="001F212C"/>
    <w:rsid w:val="001F3D81"/>
    <w:rsid w:val="001F4798"/>
    <w:rsid w:val="001F5CED"/>
    <w:rsid w:val="001F65C7"/>
    <w:rsid w:val="001F6CDA"/>
    <w:rsid w:val="001F7516"/>
    <w:rsid w:val="002001B7"/>
    <w:rsid w:val="002010EE"/>
    <w:rsid w:val="0020179E"/>
    <w:rsid w:val="00202766"/>
    <w:rsid w:val="00204608"/>
    <w:rsid w:val="002063D6"/>
    <w:rsid w:val="00207358"/>
    <w:rsid w:val="00207CEB"/>
    <w:rsid w:val="002115C8"/>
    <w:rsid w:val="00212A1E"/>
    <w:rsid w:val="00213500"/>
    <w:rsid w:val="00215063"/>
    <w:rsid w:val="00215947"/>
    <w:rsid w:val="00215AE7"/>
    <w:rsid w:val="00220324"/>
    <w:rsid w:val="00221368"/>
    <w:rsid w:val="0022486C"/>
    <w:rsid w:val="0022493D"/>
    <w:rsid w:val="00226CBA"/>
    <w:rsid w:val="0022723C"/>
    <w:rsid w:val="002272B3"/>
    <w:rsid w:val="00227E29"/>
    <w:rsid w:val="002319F9"/>
    <w:rsid w:val="00232629"/>
    <w:rsid w:val="0023419C"/>
    <w:rsid w:val="00240DC2"/>
    <w:rsid w:val="00242B04"/>
    <w:rsid w:val="002471BE"/>
    <w:rsid w:val="002475C2"/>
    <w:rsid w:val="00247A05"/>
    <w:rsid w:val="00250913"/>
    <w:rsid w:val="00250BEB"/>
    <w:rsid w:val="00251D65"/>
    <w:rsid w:val="0025241C"/>
    <w:rsid w:val="00253286"/>
    <w:rsid w:val="002539AF"/>
    <w:rsid w:val="00254561"/>
    <w:rsid w:val="00255F41"/>
    <w:rsid w:val="00256008"/>
    <w:rsid w:val="002579A6"/>
    <w:rsid w:val="00261918"/>
    <w:rsid w:val="00263055"/>
    <w:rsid w:val="00263839"/>
    <w:rsid w:val="00263F9F"/>
    <w:rsid w:val="002642B9"/>
    <w:rsid w:val="00265AEE"/>
    <w:rsid w:val="00266F67"/>
    <w:rsid w:val="00273E22"/>
    <w:rsid w:val="00275987"/>
    <w:rsid w:val="002766B4"/>
    <w:rsid w:val="00276A51"/>
    <w:rsid w:val="00283B4F"/>
    <w:rsid w:val="00283F58"/>
    <w:rsid w:val="002850AA"/>
    <w:rsid w:val="00291371"/>
    <w:rsid w:val="00292CEA"/>
    <w:rsid w:val="002933DD"/>
    <w:rsid w:val="00293A6F"/>
    <w:rsid w:val="00295164"/>
    <w:rsid w:val="002971FC"/>
    <w:rsid w:val="00297B7B"/>
    <w:rsid w:val="002A02EB"/>
    <w:rsid w:val="002A03AD"/>
    <w:rsid w:val="002A1611"/>
    <w:rsid w:val="002A27C6"/>
    <w:rsid w:val="002A3278"/>
    <w:rsid w:val="002A540E"/>
    <w:rsid w:val="002B45FC"/>
    <w:rsid w:val="002B4A40"/>
    <w:rsid w:val="002B4FF4"/>
    <w:rsid w:val="002B5661"/>
    <w:rsid w:val="002B69C8"/>
    <w:rsid w:val="002C0D94"/>
    <w:rsid w:val="002C670D"/>
    <w:rsid w:val="002C6792"/>
    <w:rsid w:val="002C6C21"/>
    <w:rsid w:val="002D03C1"/>
    <w:rsid w:val="002D054F"/>
    <w:rsid w:val="002D57EB"/>
    <w:rsid w:val="002D5BF0"/>
    <w:rsid w:val="002D5DA0"/>
    <w:rsid w:val="002D7367"/>
    <w:rsid w:val="002E1456"/>
    <w:rsid w:val="002E24D8"/>
    <w:rsid w:val="002E28CA"/>
    <w:rsid w:val="002E2FAF"/>
    <w:rsid w:val="002E3AC2"/>
    <w:rsid w:val="002E3B20"/>
    <w:rsid w:val="002E4F9B"/>
    <w:rsid w:val="002E5E4C"/>
    <w:rsid w:val="002E6C8C"/>
    <w:rsid w:val="002F1142"/>
    <w:rsid w:val="002F2ACA"/>
    <w:rsid w:val="002F2E55"/>
    <w:rsid w:val="002F537F"/>
    <w:rsid w:val="002F5869"/>
    <w:rsid w:val="003013A1"/>
    <w:rsid w:val="003032C2"/>
    <w:rsid w:val="003057DA"/>
    <w:rsid w:val="00306E16"/>
    <w:rsid w:val="00307BFE"/>
    <w:rsid w:val="00311A23"/>
    <w:rsid w:val="00312730"/>
    <w:rsid w:val="00312771"/>
    <w:rsid w:val="00313FFB"/>
    <w:rsid w:val="0031572A"/>
    <w:rsid w:val="00315EF7"/>
    <w:rsid w:val="003209DA"/>
    <w:rsid w:val="00320D9C"/>
    <w:rsid w:val="003266A6"/>
    <w:rsid w:val="00327939"/>
    <w:rsid w:val="00334C1B"/>
    <w:rsid w:val="00335550"/>
    <w:rsid w:val="003355FA"/>
    <w:rsid w:val="003371EB"/>
    <w:rsid w:val="00337282"/>
    <w:rsid w:val="003425EF"/>
    <w:rsid w:val="003455FE"/>
    <w:rsid w:val="00346B22"/>
    <w:rsid w:val="0035424E"/>
    <w:rsid w:val="00357888"/>
    <w:rsid w:val="0036046C"/>
    <w:rsid w:val="00361783"/>
    <w:rsid w:val="003617F8"/>
    <w:rsid w:val="00361D0A"/>
    <w:rsid w:val="00363F43"/>
    <w:rsid w:val="0036445C"/>
    <w:rsid w:val="00366847"/>
    <w:rsid w:val="003703E6"/>
    <w:rsid w:val="0037151C"/>
    <w:rsid w:val="00371C91"/>
    <w:rsid w:val="003726F5"/>
    <w:rsid w:val="00372A31"/>
    <w:rsid w:val="0038684D"/>
    <w:rsid w:val="00386EDB"/>
    <w:rsid w:val="00391501"/>
    <w:rsid w:val="00391DE9"/>
    <w:rsid w:val="00391F29"/>
    <w:rsid w:val="00392614"/>
    <w:rsid w:val="00393194"/>
    <w:rsid w:val="00397AA2"/>
    <w:rsid w:val="00397F65"/>
    <w:rsid w:val="003A19C2"/>
    <w:rsid w:val="003A3995"/>
    <w:rsid w:val="003A52E0"/>
    <w:rsid w:val="003B2312"/>
    <w:rsid w:val="003B23A6"/>
    <w:rsid w:val="003B385F"/>
    <w:rsid w:val="003B42D7"/>
    <w:rsid w:val="003B50DC"/>
    <w:rsid w:val="003B5571"/>
    <w:rsid w:val="003B5F6F"/>
    <w:rsid w:val="003B6373"/>
    <w:rsid w:val="003B652D"/>
    <w:rsid w:val="003B6A0E"/>
    <w:rsid w:val="003C3911"/>
    <w:rsid w:val="003C4677"/>
    <w:rsid w:val="003C5A1F"/>
    <w:rsid w:val="003C6DD8"/>
    <w:rsid w:val="003C77D1"/>
    <w:rsid w:val="003D458D"/>
    <w:rsid w:val="003D54B4"/>
    <w:rsid w:val="003E1B1B"/>
    <w:rsid w:val="003E58E7"/>
    <w:rsid w:val="003E6478"/>
    <w:rsid w:val="003E6526"/>
    <w:rsid w:val="003E67AA"/>
    <w:rsid w:val="003E681A"/>
    <w:rsid w:val="003E7A81"/>
    <w:rsid w:val="003F2C12"/>
    <w:rsid w:val="003F397B"/>
    <w:rsid w:val="003F425D"/>
    <w:rsid w:val="003F5643"/>
    <w:rsid w:val="003F706A"/>
    <w:rsid w:val="003F7C96"/>
    <w:rsid w:val="00400531"/>
    <w:rsid w:val="00400893"/>
    <w:rsid w:val="00401E3A"/>
    <w:rsid w:val="00401EFF"/>
    <w:rsid w:val="004062BA"/>
    <w:rsid w:val="00410CDC"/>
    <w:rsid w:val="00411B8E"/>
    <w:rsid w:val="00411FE7"/>
    <w:rsid w:val="0041591F"/>
    <w:rsid w:val="004162A2"/>
    <w:rsid w:val="00416DD6"/>
    <w:rsid w:val="00420D5E"/>
    <w:rsid w:val="004216BD"/>
    <w:rsid w:val="00421F00"/>
    <w:rsid w:val="00423E34"/>
    <w:rsid w:val="00424E18"/>
    <w:rsid w:val="00427878"/>
    <w:rsid w:val="00430212"/>
    <w:rsid w:val="004309EA"/>
    <w:rsid w:val="00430AEC"/>
    <w:rsid w:val="004317C7"/>
    <w:rsid w:val="004325BE"/>
    <w:rsid w:val="00432615"/>
    <w:rsid w:val="0043399C"/>
    <w:rsid w:val="0043519E"/>
    <w:rsid w:val="00437B1C"/>
    <w:rsid w:val="00440823"/>
    <w:rsid w:val="00440F69"/>
    <w:rsid w:val="00441D82"/>
    <w:rsid w:val="004430E8"/>
    <w:rsid w:val="00443D7D"/>
    <w:rsid w:val="0044495D"/>
    <w:rsid w:val="00445E28"/>
    <w:rsid w:val="00446C84"/>
    <w:rsid w:val="0044728D"/>
    <w:rsid w:val="00450157"/>
    <w:rsid w:val="0045054F"/>
    <w:rsid w:val="00451025"/>
    <w:rsid w:val="0045129A"/>
    <w:rsid w:val="00453464"/>
    <w:rsid w:val="00453ABB"/>
    <w:rsid w:val="004546D3"/>
    <w:rsid w:val="004608B1"/>
    <w:rsid w:val="00460D79"/>
    <w:rsid w:val="00460DB5"/>
    <w:rsid w:val="0046365B"/>
    <w:rsid w:val="00466293"/>
    <w:rsid w:val="00467204"/>
    <w:rsid w:val="004701D8"/>
    <w:rsid w:val="00470826"/>
    <w:rsid w:val="004726D8"/>
    <w:rsid w:val="00472B19"/>
    <w:rsid w:val="004735CF"/>
    <w:rsid w:val="00474094"/>
    <w:rsid w:val="00477385"/>
    <w:rsid w:val="00482646"/>
    <w:rsid w:val="0048285D"/>
    <w:rsid w:val="004832ED"/>
    <w:rsid w:val="004834FB"/>
    <w:rsid w:val="0048365C"/>
    <w:rsid w:val="004868BE"/>
    <w:rsid w:val="00486E62"/>
    <w:rsid w:val="00486F13"/>
    <w:rsid w:val="0049216E"/>
    <w:rsid w:val="00493D80"/>
    <w:rsid w:val="0049402D"/>
    <w:rsid w:val="004A6A5C"/>
    <w:rsid w:val="004A6A5E"/>
    <w:rsid w:val="004A764A"/>
    <w:rsid w:val="004A7A36"/>
    <w:rsid w:val="004A7A80"/>
    <w:rsid w:val="004B144B"/>
    <w:rsid w:val="004B2FB7"/>
    <w:rsid w:val="004B3051"/>
    <w:rsid w:val="004B6667"/>
    <w:rsid w:val="004C401B"/>
    <w:rsid w:val="004C5C81"/>
    <w:rsid w:val="004D1193"/>
    <w:rsid w:val="004D528F"/>
    <w:rsid w:val="004D6CCA"/>
    <w:rsid w:val="004E1BA1"/>
    <w:rsid w:val="004E2F22"/>
    <w:rsid w:val="004E4B59"/>
    <w:rsid w:val="004E5880"/>
    <w:rsid w:val="004E73D6"/>
    <w:rsid w:val="004F0C65"/>
    <w:rsid w:val="004F2108"/>
    <w:rsid w:val="004F265E"/>
    <w:rsid w:val="004F4CE8"/>
    <w:rsid w:val="004F6CF2"/>
    <w:rsid w:val="004F70F6"/>
    <w:rsid w:val="00503C45"/>
    <w:rsid w:val="00503F0F"/>
    <w:rsid w:val="005054AA"/>
    <w:rsid w:val="005069DF"/>
    <w:rsid w:val="005104A6"/>
    <w:rsid w:val="0051410F"/>
    <w:rsid w:val="00514986"/>
    <w:rsid w:val="00514C76"/>
    <w:rsid w:val="00514F10"/>
    <w:rsid w:val="005151C0"/>
    <w:rsid w:val="00515C8A"/>
    <w:rsid w:val="00516B13"/>
    <w:rsid w:val="00520881"/>
    <w:rsid w:val="00521397"/>
    <w:rsid w:val="00523649"/>
    <w:rsid w:val="00524009"/>
    <w:rsid w:val="00524869"/>
    <w:rsid w:val="005249E5"/>
    <w:rsid w:val="00524BCD"/>
    <w:rsid w:val="00525A72"/>
    <w:rsid w:val="00527551"/>
    <w:rsid w:val="00530219"/>
    <w:rsid w:val="00533F01"/>
    <w:rsid w:val="00534F1B"/>
    <w:rsid w:val="005375CA"/>
    <w:rsid w:val="005414AA"/>
    <w:rsid w:val="0054276A"/>
    <w:rsid w:val="00544132"/>
    <w:rsid w:val="0054673E"/>
    <w:rsid w:val="00546C65"/>
    <w:rsid w:val="005516C2"/>
    <w:rsid w:val="00553DC6"/>
    <w:rsid w:val="00553FBD"/>
    <w:rsid w:val="00554E62"/>
    <w:rsid w:val="005554A9"/>
    <w:rsid w:val="00557F93"/>
    <w:rsid w:val="00561032"/>
    <w:rsid w:val="005647E1"/>
    <w:rsid w:val="005656FD"/>
    <w:rsid w:val="00571BB4"/>
    <w:rsid w:val="00571D2D"/>
    <w:rsid w:val="00572646"/>
    <w:rsid w:val="00575D38"/>
    <w:rsid w:val="00576005"/>
    <w:rsid w:val="00576CED"/>
    <w:rsid w:val="00576F10"/>
    <w:rsid w:val="0058059E"/>
    <w:rsid w:val="00582D5D"/>
    <w:rsid w:val="005839B5"/>
    <w:rsid w:val="00583C64"/>
    <w:rsid w:val="00584965"/>
    <w:rsid w:val="00584A82"/>
    <w:rsid w:val="005869A2"/>
    <w:rsid w:val="00591826"/>
    <w:rsid w:val="00592A63"/>
    <w:rsid w:val="005946A2"/>
    <w:rsid w:val="00594E25"/>
    <w:rsid w:val="00596645"/>
    <w:rsid w:val="005A16A2"/>
    <w:rsid w:val="005A17B0"/>
    <w:rsid w:val="005A2836"/>
    <w:rsid w:val="005A4CB5"/>
    <w:rsid w:val="005B1CBC"/>
    <w:rsid w:val="005B24AA"/>
    <w:rsid w:val="005B2BC4"/>
    <w:rsid w:val="005B2F0D"/>
    <w:rsid w:val="005B3099"/>
    <w:rsid w:val="005B4065"/>
    <w:rsid w:val="005B42C3"/>
    <w:rsid w:val="005B48E0"/>
    <w:rsid w:val="005B7A22"/>
    <w:rsid w:val="005C0987"/>
    <w:rsid w:val="005C2241"/>
    <w:rsid w:val="005D0364"/>
    <w:rsid w:val="005D21CE"/>
    <w:rsid w:val="005D61E2"/>
    <w:rsid w:val="005D7377"/>
    <w:rsid w:val="005D7C76"/>
    <w:rsid w:val="005E194E"/>
    <w:rsid w:val="005E2906"/>
    <w:rsid w:val="005E5D83"/>
    <w:rsid w:val="005E5E52"/>
    <w:rsid w:val="005F135A"/>
    <w:rsid w:val="005F28D9"/>
    <w:rsid w:val="005F3BB8"/>
    <w:rsid w:val="005F46BB"/>
    <w:rsid w:val="005F56E4"/>
    <w:rsid w:val="005F5726"/>
    <w:rsid w:val="005F6B30"/>
    <w:rsid w:val="005F70F2"/>
    <w:rsid w:val="00606617"/>
    <w:rsid w:val="00606D69"/>
    <w:rsid w:val="00606E9D"/>
    <w:rsid w:val="00610B11"/>
    <w:rsid w:val="00610F14"/>
    <w:rsid w:val="00611D1F"/>
    <w:rsid w:val="00611FB5"/>
    <w:rsid w:val="00612A37"/>
    <w:rsid w:val="00613014"/>
    <w:rsid w:val="00613713"/>
    <w:rsid w:val="00613875"/>
    <w:rsid w:val="006179C3"/>
    <w:rsid w:val="00624FF4"/>
    <w:rsid w:val="00640305"/>
    <w:rsid w:val="006404DE"/>
    <w:rsid w:val="00640505"/>
    <w:rsid w:val="00642274"/>
    <w:rsid w:val="00643166"/>
    <w:rsid w:val="006435E3"/>
    <w:rsid w:val="006453C6"/>
    <w:rsid w:val="00646928"/>
    <w:rsid w:val="006501A6"/>
    <w:rsid w:val="006550A5"/>
    <w:rsid w:val="00656DA6"/>
    <w:rsid w:val="00661333"/>
    <w:rsid w:val="00662176"/>
    <w:rsid w:val="00664EF5"/>
    <w:rsid w:val="006652E8"/>
    <w:rsid w:val="00665423"/>
    <w:rsid w:val="006659CC"/>
    <w:rsid w:val="00673419"/>
    <w:rsid w:val="0067562C"/>
    <w:rsid w:val="00675F5A"/>
    <w:rsid w:val="00676F3D"/>
    <w:rsid w:val="00677C87"/>
    <w:rsid w:val="006800D6"/>
    <w:rsid w:val="0068094D"/>
    <w:rsid w:val="0068132D"/>
    <w:rsid w:val="00682519"/>
    <w:rsid w:val="0069201C"/>
    <w:rsid w:val="0069375E"/>
    <w:rsid w:val="00694B99"/>
    <w:rsid w:val="006969F0"/>
    <w:rsid w:val="006A0211"/>
    <w:rsid w:val="006A1AA4"/>
    <w:rsid w:val="006A474E"/>
    <w:rsid w:val="006A4A99"/>
    <w:rsid w:val="006A74BF"/>
    <w:rsid w:val="006B2494"/>
    <w:rsid w:val="006B4190"/>
    <w:rsid w:val="006B4B66"/>
    <w:rsid w:val="006C21A5"/>
    <w:rsid w:val="006C3609"/>
    <w:rsid w:val="006C71E8"/>
    <w:rsid w:val="006C7326"/>
    <w:rsid w:val="006C75C7"/>
    <w:rsid w:val="006D0887"/>
    <w:rsid w:val="006D0F26"/>
    <w:rsid w:val="006D1D68"/>
    <w:rsid w:val="006D4AA2"/>
    <w:rsid w:val="006D77B8"/>
    <w:rsid w:val="006E1722"/>
    <w:rsid w:val="006E31E7"/>
    <w:rsid w:val="006E339F"/>
    <w:rsid w:val="006E3423"/>
    <w:rsid w:val="006E4B37"/>
    <w:rsid w:val="006E53A4"/>
    <w:rsid w:val="006E7E65"/>
    <w:rsid w:val="006F3279"/>
    <w:rsid w:val="006F5808"/>
    <w:rsid w:val="00700D50"/>
    <w:rsid w:val="00700E5E"/>
    <w:rsid w:val="00703CCB"/>
    <w:rsid w:val="00704FA5"/>
    <w:rsid w:val="00705DDB"/>
    <w:rsid w:val="00707702"/>
    <w:rsid w:val="00710343"/>
    <w:rsid w:val="00711F62"/>
    <w:rsid w:val="0071374A"/>
    <w:rsid w:val="00721418"/>
    <w:rsid w:val="00721479"/>
    <w:rsid w:val="00722191"/>
    <w:rsid w:val="0072234E"/>
    <w:rsid w:val="00722DF6"/>
    <w:rsid w:val="007262BC"/>
    <w:rsid w:val="007403B0"/>
    <w:rsid w:val="007417B4"/>
    <w:rsid w:val="00743EB2"/>
    <w:rsid w:val="007442B7"/>
    <w:rsid w:val="007470EE"/>
    <w:rsid w:val="00747132"/>
    <w:rsid w:val="007471FA"/>
    <w:rsid w:val="007542B6"/>
    <w:rsid w:val="00754608"/>
    <w:rsid w:val="00756365"/>
    <w:rsid w:val="007565CD"/>
    <w:rsid w:val="007567B0"/>
    <w:rsid w:val="00756973"/>
    <w:rsid w:val="00756A57"/>
    <w:rsid w:val="00756E8A"/>
    <w:rsid w:val="007612B2"/>
    <w:rsid w:val="00765361"/>
    <w:rsid w:val="00770CB5"/>
    <w:rsid w:val="00775C1E"/>
    <w:rsid w:val="00776ABF"/>
    <w:rsid w:val="00777C44"/>
    <w:rsid w:val="007808FD"/>
    <w:rsid w:val="007815A6"/>
    <w:rsid w:val="007820E8"/>
    <w:rsid w:val="0078314D"/>
    <w:rsid w:val="00783660"/>
    <w:rsid w:val="00786B34"/>
    <w:rsid w:val="00787628"/>
    <w:rsid w:val="0079100D"/>
    <w:rsid w:val="00791B5A"/>
    <w:rsid w:val="00792FD4"/>
    <w:rsid w:val="00793456"/>
    <w:rsid w:val="007941B2"/>
    <w:rsid w:val="00794818"/>
    <w:rsid w:val="00795265"/>
    <w:rsid w:val="0079561C"/>
    <w:rsid w:val="00796448"/>
    <w:rsid w:val="007A066C"/>
    <w:rsid w:val="007A2180"/>
    <w:rsid w:val="007A4834"/>
    <w:rsid w:val="007A543D"/>
    <w:rsid w:val="007A561C"/>
    <w:rsid w:val="007B2A63"/>
    <w:rsid w:val="007B703B"/>
    <w:rsid w:val="007B7868"/>
    <w:rsid w:val="007C1EA0"/>
    <w:rsid w:val="007C3180"/>
    <w:rsid w:val="007C393B"/>
    <w:rsid w:val="007C49BA"/>
    <w:rsid w:val="007C4A18"/>
    <w:rsid w:val="007C55CB"/>
    <w:rsid w:val="007C5E18"/>
    <w:rsid w:val="007C6406"/>
    <w:rsid w:val="007D167E"/>
    <w:rsid w:val="007E026F"/>
    <w:rsid w:val="007E2686"/>
    <w:rsid w:val="007E3E44"/>
    <w:rsid w:val="007E4A60"/>
    <w:rsid w:val="007E4F7F"/>
    <w:rsid w:val="007E5E23"/>
    <w:rsid w:val="007F0488"/>
    <w:rsid w:val="007F17FF"/>
    <w:rsid w:val="007F25A6"/>
    <w:rsid w:val="007F4519"/>
    <w:rsid w:val="008021ED"/>
    <w:rsid w:val="00803323"/>
    <w:rsid w:val="008033D7"/>
    <w:rsid w:val="00804AE4"/>
    <w:rsid w:val="00804BAE"/>
    <w:rsid w:val="0080590E"/>
    <w:rsid w:val="00810203"/>
    <w:rsid w:val="00810488"/>
    <w:rsid w:val="008113DF"/>
    <w:rsid w:val="0081443E"/>
    <w:rsid w:val="00815084"/>
    <w:rsid w:val="008154DB"/>
    <w:rsid w:val="008161BC"/>
    <w:rsid w:val="0081627C"/>
    <w:rsid w:val="00816B32"/>
    <w:rsid w:val="00817909"/>
    <w:rsid w:val="00817BD5"/>
    <w:rsid w:val="00821692"/>
    <w:rsid w:val="008226D3"/>
    <w:rsid w:val="00822823"/>
    <w:rsid w:val="00822DA0"/>
    <w:rsid w:val="0082347F"/>
    <w:rsid w:val="00823584"/>
    <w:rsid w:val="00823671"/>
    <w:rsid w:val="00823B7A"/>
    <w:rsid w:val="008259FE"/>
    <w:rsid w:val="00825CD1"/>
    <w:rsid w:val="008301AA"/>
    <w:rsid w:val="00831F35"/>
    <w:rsid w:val="00832DDF"/>
    <w:rsid w:val="00834A5D"/>
    <w:rsid w:val="00836554"/>
    <w:rsid w:val="008365DC"/>
    <w:rsid w:val="008369BE"/>
    <w:rsid w:val="00837D7C"/>
    <w:rsid w:val="008426D7"/>
    <w:rsid w:val="0084294D"/>
    <w:rsid w:val="0084327F"/>
    <w:rsid w:val="00843A7F"/>
    <w:rsid w:val="00843AE7"/>
    <w:rsid w:val="00845B74"/>
    <w:rsid w:val="008509CD"/>
    <w:rsid w:val="008514E4"/>
    <w:rsid w:val="0085292A"/>
    <w:rsid w:val="00853CEB"/>
    <w:rsid w:val="00857435"/>
    <w:rsid w:val="00857F59"/>
    <w:rsid w:val="00860265"/>
    <w:rsid w:val="008619BD"/>
    <w:rsid w:val="00861A5C"/>
    <w:rsid w:val="00862417"/>
    <w:rsid w:val="008636C2"/>
    <w:rsid w:val="00866CC8"/>
    <w:rsid w:val="0088060A"/>
    <w:rsid w:val="00881C87"/>
    <w:rsid w:val="00883D01"/>
    <w:rsid w:val="00886675"/>
    <w:rsid w:val="008870A7"/>
    <w:rsid w:val="00890B64"/>
    <w:rsid w:val="00890D2F"/>
    <w:rsid w:val="00891528"/>
    <w:rsid w:val="008916CF"/>
    <w:rsid w:val="0089292F"/>
    <w:rsid w:val="00893E48"/>
    <w:rsid w:val="008966DB"/>
    <w:rsid w:val="00896C14"/>
    <w:rsid w:val="008A074F"/>
    <w:rsid w:val="008A2103"/>
    <w:rsid w:val="008A2DC6"/>
    <w:rsid w:val="008A2EF6"/>
    <w:rsid w:val="008A3B33"/>
    <w:rsid w:val="008A48EC"/>
    <w:rsid w:val="008A514C"/>
    <w:rsid w:val="008A7247"/>
    <w:rsid w:val="008B05EB"/>
    <w:rsid w:val="008B1407"/>
    <w:rsid w:val="008B1D4D"/>
    <w:rsid w:val="008B3100"/>
    <w:rsid w:val="008B4B10"/>
    <w:rsid w:val="008B618F"/>
    <w:rsid w:val="008B6C01"/>
    <w:rsid w:val="008B77B2"/>
    <w:rsid w:val="008C07B5"/>
    <w:rsid w:val="008C0C38"/>
    <w:rsid w:val="008C0EA3"/>
    <w:rsid w:val="008C1EFC"/>
    <w:rsid w:val="008C2DAB"/>
    <w:rsid w:val="008C32D3"/>
    <w:rsid w:val="008C3F52"/>
    <w:rsid w:val="008C4FBE"/>
    <w:rsid w:val="008C6747"/>
    <w:rsid w:val="008C6E7D"/>
    <w:rsid w:val="008D0C93"/>
    <w:rsid w:val="008D2E77"/>
    <w:rsid w:val="008D3EB4"/>
    <w:rsid w:val="008D4B6A"/>
    <w:rsid w:val="008D505E"/>
    <w:rsid w:val="008D5D70"/>
    <w:rsid w:val="008D79DC"/>
    <w:rsid w:val="008E0A92"/>
    <w:rsid w:val="008E0D1B"/>
    <w:rsid w:val="008E3D17"/>
    <w:rsid w:val="008E4939"/>
    <w:rsid w:val="008F0606"/>
    <w:rsid w:val="008F0635"/>
    <w:rsid w:val="008F0A5E"/>
    <w:rsid w:val="008F0C39"/>
    <w:rsid w:val="008F58B2"/>
    <w:rsid w:val="008F5ED8"/>
    <w:rsid w:val="008F60F4"/>
    <w:rsid w:val="008F6AFB"/>
    <w:rsid w:val="008F6C06"/>
    <w:rsid w:val="008F79BC"/>
    <w:rsid w:val="009002AC"/>
    <w:rsid w:val="00901846"/>
    <w:rsid w:val="00902ACF"/>
    <w:rsid w:val="009035E5"/>
    <w:rsid w:val="00904BE2"/>
    <w:rsid w:val="009071E6"/>
    <w:rsid w:val="0091091D"/>
    <w:rsid w:val="00910CA2"/>
    <w:rsid w:val="00910F5A"/>
    <w:rsid w:val="009114A4"/>
    <w:rsid w:val="00912326"/>
    <w:rsid w:val="00914FFB"/>
    <w:rsid w:val="00916430"/>
    <w:rsid w:val="009172FE"/>
    <w:rsid w:val="0091786F"/>
    <w:rsid w:val="009219E4"/>
    <w:rsid w:val="00921C96"/>
    <w:rsid w:val="0092378C"/>
    <w:rsid w:val="0092517A"/>
    <w:rsid w:val="00925263"/>
    <w:rsid w:val="00930CE6"/>
    <w:rsid w:val="00931B87"/>
    <w:rsid w:val="00932276"/>
    <w:rsid w:val="00934204"/>
    <w:rsid w:val="009369BD"/>
    <w:rsid w:val="00937539"/>
    <w:rsid w:val="0094182E"/>
    <w:rsid w:val="00942ECC"/>
    <w:rsid w:val="00952AD7"/>
    <w:rsid w:val="00952D38"/>
    <w:rsid w:val="009561CD"/>
    <w:rsid w:val="00962CCB"/>
    <w:rsid w:val="00962F39"/>
    <w:rsid w:val="00963D49"/>
    <w:rsid w:val="00964E66"/>
    <w:rsid w:val="00965178"/>
    <w:rsid w:val="009652BA"/>
    <w:rsid w:val="00971167"/>
    <w:rsid w:val="009736E2"/>
    <w:rsid w:val="00973D29"/>
    <w:rsid w:val="00977647"/>
    <w:rsid w:val="009777B3"/>
    <w:rsid w:val="00981D40"/>
    <w:rsid w:val="00982395"/>
    <w:rsid w:val="009829F0"/>
    <w:rsid w:val="00982D40"/>
    <w:rsid w:val="00984AD8"/>
    <w:rsid w:val="00985ABC"/>
    <w:rsid w:val="00986263"/>
    <w:rsid w:val="00987151"/>
    <w:rsid w:val="00987924"/>
    <w:rsid w:val="00990786"/>
    <w:rsid w:val="00990E61"/>
    <w:rsid w:val="00991281"/>
    <w:rsid w:val="009A05C5"/>
    <w:rsid w:val="009A06D9"/>
    <w:rsid w:val="009A165A"/>
    <w:rsid w:val="009A514E"/>
    <w:rsid w:val="009A68D3"/>
    <w:rsid w:val="009B06AC"/>
    <w:rsid w:val="009B15BB"/>
    <w:rsid w:val="009B2A42"/>
    <w:rsid w:val="009B2EC8"/>
    <w:rsid w:val="009B3348"/>
    <w:rsid w:val="009B4B78"/>
    <w:rsid w:val="009B53BE"/>
    <w:rsid w:val="009B5729"/>
    <w:rsid w:val="009B6EE1"/>
    <w:rsid w:val="009C0882"/>
    <w:rsid w:val="009C5751"/>
    <w:rsid w:val="009C7041"/>
    <w:rsid w:val="009C729D"/>
    <w:rsid w:val="009D0D47"/>
    <w:rsid w:val="009D217E"/>
    <w:rsid w:val="009D44D1"/>
    <w:rsid w:val="009D4684"/>
    <w:rsid w:val="009D4DC0"/>
    <w:rsid w:val="009D5125"/>
    <w:rsid w:val="009D5BEF"/>
    <w:rsid w:val="009D5D52"/>
    <w:rsid w:val="009D6391"/>
    <w:rsid w:val="009E0771"/>
    <w:rsid w:val="009E0B47"/>
    <w:rsid w:val="009E1ECD"/>
    <w:rsid w:val="009E225B"/>
    <w:rsid w:val="009E6FA4"/>
    <w:rsid w:val="009E7743"/>
    <w:rsid w:val="009F0E57"/>
    <w:rsid w:val="009F0F9C"/>
    <w:rsid w:val="009F11A8"/>
    <w:rsid w:val="009F46B7"/>
    <w:rsid w:val="009F4F31"/>
    <w:rsid w:val="009F6590"/>
    <w:rsid w:val="009F68C5"/>
    <w:rsid w:val="009F6A7A"/>
    <w:rsid w:val="00A000D9"/>
    <w:rsid w:val="00A001B4"/>
    <w:rsid w:val="00A018F8"/>
    <w:rsid w:val="00A0261A"/>
    <w:rsid w:val="00A03770"/>
    <w:rsid w:val="00A0442B"/>
    <w:rsid w:val="00A04BAF"/>
    <w:rsid w:val="00A05867"/>
    <w:rsid w:val="00A05C81"/>
    <w:rsid w:val="00A074C3"/>
    <w:rsid w:val="00A134FB"/>
    <w:rsid w:val="00A21C42"/>
    <w:rsid w:val="00A22249"/>
    <w:rsid w:val="00A2265C"/>
    <w:rsid w:val="00A2591D"/>
    <w:rsid w:val="00A26210"/>
    <w:rsid w:val="00A26F86"/>
    <w:rsid w:val="00A31A5C"/>
    <w:rsid w:val="00A33B11"/>
    <w:rsid w:val="00A40E8C"/>
    <w:rsid w:val="00A41573"/>
    <w:rsid w:val="00A42C39"/>
    <w:rsid w:val="00A43B7D"/>
    <w:rsid w:val="00A456C2"/>
    <w:rsid w:val="00A45A6F"/>
    <w:rsid w:val="00A474A2"/>
    <w:rsid w:val="00A50003"/>
    <w:rsid w:val="00A532C6"/>
    <w:rsid w:val="00A533A7"/>
    <w:rsid w:val="00A53B3D"/>
    <w:rsid w:val="00A53FFB"/>
    <w:rsid w:val="00A54DB1"/>
    <w:rsid w:val="00A5712B"/>
    <w:rsid w:val="00A600D6"/>
    <w:rsid w:val="00A6140A"/>
    <w:rsid w:val="00A61DC9"/>
    <w:rsid w:val="00A62208"/>
    <w:rsid w:val="00A6280F"/>
    <w:rsid w:val="00A62969"/>
    <w:rsid w:val="00A66D78"/>
    <w:rsid w:val="00A7308B"/>
    <w:rsid w:val="00A73A05"/>
    <w:rsid w:val="00A73D13"/>
    <w:rsid w:val="00A8014D"/>
    <w:rsid w:val="00A829BE"/>
    <w:rsid w:val="00A83A38"/>
    <w:rsid w:val="00A849A4"/>
    <w:rsid w:val="00A861E5"/>
    <w:rsid w:val="00A86B53"/>
    <w:rsid w:val="00A909CA"/>
    <w:rsid w:val="00A91284"/>
    <w:rsid w:val="00A93FD3"/>
    <w:rsid w:val="00A95189"/>
    <w:rsid w:val="00AA09D8"/>
    <w:rsid w:val="00AA330E"/>
    <w:rsid w:val="00AA5833"/>
    <w:rsid w:val="00AA6CC0"/>
    <w:rsid w:val="00AB1A30"/>
    <w:rsid w:val="00AB2D7B"/>
    <w:rsid w:val="00AB3D99"/>
    <w:rsid w:val="00AB52CC"/>
    <w:rsid w:val="00AB59D2"/>
    <w:rsid w:val="00AC2D83"/>
    <w:rsid w:val="00AC31C5"/>
    <w:rsid w:val="00AC4217"/>
    <w:rsid w:val="00AC45E8"/>
    <w:rsid w:val="00AC6362"/>
    <w:rsid w:val="00AC6791"/>
    <w:rsid w:val="00AD0C7A"/>
    <w:rsid w:val="00AD4A40"/>
    <w:rsid w:val="00AD50C7"/>
    <w:rsid w:val="00AD64F1"/>
    <w:rsid w:val="00AE1E8D"/>
    <w:rsid w:val="00AE3C95"/>
    <w:rsid w:val="00AE465B"/>
    <w:rsid w:val="00AE7E46"/>
    <w:rsid w:val="00AF1F6C"/>
    <w:rsid w:val="00AF4D92"/>
    <w:rsid w:val="00B00003"/>
    <w:rsid w:val="00B01716"/>
    <w:rsid w:val="00B03A65"/>
    <w:rsid w:val="00B05396"/>
    <w:rsid w:val="00B05DA7"/>
    <w:rsid w:val="00B11E4C"/>
    <w:rsid w:val="00B12F4C"/>
    <w:rsid w:val="00B14854"/>
    <w:rsid w:val="00B20823"/>
    <w:rsid w:val="00B214F4"/>
    <w:rsid w:val="00B22BFD"/>
    <w:rsid w:val="00B2308F"/>
    <w:rsid w:val="00B23E18"/>
    <w:rsid w:val="00B35F47"/>
    <w:rsid w:val="00B365DE"/>
    <w:rsid w:val="00B36641"/>
    <w:rsid w:val="00B37B9E"/>
    <w:rsid w:val="00B37D63"/>
    <w:rsid w:val="00B43160"/>
    <w:rsid w:val="00B453F1"/>
    <w:rsid w:val="00B45698"/>
    <w:rsid w:val="00B456BF"/>
    <w:rsid w:val="00B472FB"/>
    <w:rsid w:val="00B513DB"/>
    <w:rsid w:val="00B524FD"/>
    <w:rsid w:val="00B54B68"/>
    <w:rsid w:val="00B63C85"/>
    <w:rsid w:val="00B63F9B"/>
    <w:rsid w:val="00B70D9A"/>
    <w:rsid w:val="00B70FC9"/>
    <w:rsid w:val="00B714F4"/>
    <w:rsid w:val="00B7255A"/>
    <w:rsid w:val="00B738E0"/>
    <w:rsid w:val="00B75756"/>
    <w:rsid w:val="00B77291"/>
    <w:rsid w:val="00B83245"/>
    <w:rsid w:val="00B84020"/>
    <w:rsid w:val="00B849DE"/>
    <w:rsid w:val="00B86C3B"/>
    <w:rsid w:val="00B86E27"/>
    <w:rsid w:val="00B9377B"/>
    <w:rsid w:val="00B94D8D"/>
    <w:rsid w:val="00B94EBC"/>
    <w:rsid w:val="00B96927"/>
    <w:rsid w:val="00B97498"/>
    <w:rsid w:val="00B975AD"/>
    <w:rsid w:val="00BA299D"/>
    <w:rsid w:val="00BA48EC"/>
    <w:rsid w:val="00BA55D8"/>
    <w:rsid w:val="00BA5C28"/>
    <w:rsid w:val="00BA642E"/>
    <w:rsid w:val="00BB19F3"/>
    <w:rsid w:val="00BB407E"/>
    <w:rsid w:val="00BB46FD"/>
    <w:rsid w:val="00BB53C6"/>
    <w:rsid w:val="00BB6096"/>
    <w:rsid w:val="00BB646C"/>
    <w:rsid w:val="00BB68D5"/>
    <w:rsid w:val="00BB7133"/>
    <w:rsid w:val="00BB7445"/>
    <w:rsid w:val="00BC0975"/>
    <w:rsid w:val="00BC2161"/>
    <w:rsid w:val="00BC2DB1"/>
    <w:rsid w:val="00BC50A6"/>
    <w:rsid w:val="00BC5307"/>
    <w:rsid w:val="00BC6B69"/>
    <w:rsid w:val="00BC76F5"/>
    <w:rsid w:val="00BD1D8B"/>
    <w:rsid w:val="00BD3C43"/>
    <w:rsid w:val="00BD7FBD"/>
    <w:rsid w:val="00BE2761"/>
    <w:rsid w:val="00BE7170"/>
    <w:rsid w:val="00BF3245"/>
    <w:rsid w:val="00BF5D3B"/>
    <w:rsid w:val="00BF6683"/>
    <w:rsid w:val="00C00492"/>
    <w:rsid w:val="00C0131B"/>
    <w:rsid w:val="00C01B29"/>
    <w:rsid w:val="00C0254F"/>
    <w:rsid w:val="00C0275A"/>
    <w:rsid w:val="00C03210"/>
    <w:rsid w:val="00C039C9"/>
    <w:rsid w:val="00C079B8"/>
    <w:rsid w:val="00C10D41"/>
    <w:rsid w:val="00C10E10"/>
    <w:rsid w:val="00C12A97"/>
    <w:rsid w:val="00C1438B"/>
    <w:rsid w:val="00C15A67"/>
    <w:rsid w:val="00C16A8F"/>
    <w:rsid w:val="00C21348"/>
    <w:rsid w:val="00C21454"/>
    <w:rsid w:val="00C217C2"/>
    <w:rsid w:val="00C2609B"/>
    <w:rsid w:val="00C2631F"/>
    <w:rsid w:val="00C2685B"/>
    <w:rsid w:val="00C27717"/>
    <w:rsid w:val="00C3000D"/>
    <w:rsid w:val="00C30BDC"/>
    <w:rsid w:val="00C30E50"/>
    <w:rsid w:val="00C30E78"/>
    <w:rsid w:val="00C31DEC"/>
    <w:rsid w:val="00C333BE"/>
    <w:rsid w:val="00C35E94"/>
    <w:rsid w:val="00C40CFF"/>
    <w:rsid w:val="00C40FD3"/>
    <w:rsid w:val="00C41213"/>
    <w:rsid w:val="00C415AC"/>
    <w:rsid w:val="00C42BB7"/>
    <w:rsid w:val="00C433FF"/>
    <w:rsid w:val="00C441D4"/>
    <w:rsid w:val="00C468E4"/>
    <w:rsid w:val="00C46FD6"/>
    <w:rsid w:val="00C47DF1"/>
    <w:rsid w:val="00C50DD2"/>
    <w:rsid w:val="00C51FD8"/>
    <w:rsid w:val="00C52935"/>
    <w:rsid w:val="00C54E0E"/>
    <w:rsid w:val="00C56293"/>
    <w:rsid w:val="00C63C32"/>
    <w:rsid w:val="00C653D5"/>
    <w:rsid w:val="00C654EB"/>
    <w:rsid w:val="00C662F9"/>
    <w:rsid w:val="00C70D79"/>
    <w:rsid w:val="00C742B8"/>
    <w:rsid w:val="00C755D1"/>
    <w:rsid w:val="00C756F0"/>
    <w:rsid w:val="00C75DF6"/>
    <w:rsid w:val="00C75EE8"/>
    <w:rsid w:val="00C760F7"/>
    <w:rsid w:val="00C80222"/>
    <w:rsid w:val="00C822C7"/>
    <w:rsid w:val="00C8335E"/>
    <w:rsid w:val="00C86ACE"/>
    <w:rsid w:val="00C9152F"/>
    <w:rsid w:val="00C91F8C"/>
    <w:rsid w:val="00C91FBD"/>
    <w:rsid w:val="00C925E1"/>
    <w:rsid w:val="00CA0CD4"/>
    <w:rsid w:val="00CA15F9"/>
    <w:rsid w:val="00CA1ED0"/>
    <w:rsid w:val="00CA3EBB"/>
    <w:rsid w:val="00CA3FCF"/>
    <w:rsid w:val="00CA4CC8"/>
    <w:rsid w:val="00CA515C"/>
    <w:rsid w:val="00CA69A9"/>
    <w:rsid w:val="00CA7592"/>
    <w:rsid w:val="00CB15D8"/>
    <w:rsid w:val="00CB4377"/>
    <w:rsid w:val="00CC08EC"/>
    <w:rsid w:val="00CC1303"/>
    <w:rsid w:val="00CC4463"/>
    <w:rsid w:val="00CC5061"/>
    <w:rsid w:val="00CC73F4"/>
    <w:rsid w:val="00CD056B"/>
    <w:rsid w:val="00CD1863"/>
    <w:rsid w:val="00CD29BD"/>
    <w:rsid w:val="00CD46C5"/>
    <w:rsid w:val="00CD6742"/>
    <w:rsid w:val="00CE2182"/>
    <w:rsid w:val="00CE3D1A"/>
    <w:rsid w:val="00CE6B86"/>
    <w:rsid w:val="00CF0714"/>
    <w:rsid w:val="00CF3A54"/>
    <w:rsid w:val="00CF41F1"/>
    <w:rsid w:val="00D00E5F"/>
    <w:rsid w:val="00D033B9"/>
    <w:rsid w:val="00D03F11"/>
    <w:rsid w:val="00D055AE"/>
    <w:rsid w:val="00D05830"/>
    <w:rsid w:val="00D06DF5"/>
    <w:rsid w:val="00D108F8"/>
    <w:rsid w:val="00D1221E"/>
    <w:rsid w:val="00D12756"/>
    <w:rsid w:val="00D14907"/>
    <w:rsid w:val="00D14E25"/>
    <w:rsid w:val="00D165AA"/>
    <w:rsid w:val="00D170FF"/>
    <w:rsid w:val="00D206EB"/>
    <w:rsid w:val="00D21FA9"/>
    <w:rsid w:val="00D225B8"/>
    <w:rsid w:val="00D246A3"/>
    <w:rsid w:val="00D255B0"/>
    <w:rsid w:val="00D256BE"/>
    <w:rsid w:val="00D25E6E"/>
    <w:rsid w:val="00D27466"/>
    <w:rsid w:val="00D2789F"/>
    <w:rsid w:val="00D27F4C"/>
    <w:rsid w:val="00D404DF"/>
    <w:rsid w:val="00D42CFE"/>
    <w:rsid w:val="00D431EA"/>
    <w:rsid w:val="00D4364F"/>
    <w:rsid w:val="00D460D3"/>
    <w:rsid w:val="00D51EED"/>
    <w:rsid w:val="00D53A14"/>
    <w:rsid w:val="00D5401B"/>
    <w:rsid w:val="00D5462E"/>
    <w:rsid w:val="00D6756D"/>
    <w:rsid w:val="00D751BF"/>
    <w:rsid w:val="00D77E51"/>
    <w:rsid w:val="00D83F06"/>
    <w:rsid w:val="00D85061"/>
    <w:rsid w:val="00D85418"/>
    <w:rsid w:val="00D87B2D"/>
    <w:rsid w:val="00D91811"/>
    <w:rsid w:val="00D9368F"/>
    <w:rsid w:val="00D96686"/>
    <w:rsid w:val="00D96D5D"/>
    <w:rsid w:val="00D974B4"/>
    <w:rsid w:val="00D976F6"/>
    <w:rsid w:val="00DA2EC6"/>
    <w:rsid w:val="00DA2ED6"/>
    <w:rsid w:val="00DA41EF"/>
    <w:rsid w:val="00DA4E1A"/>
    <w:rsid w:val="00DA582D"/>
    <w:rsid w:val="00DA5E0A"/>
    <w:rsid w:val="00DA640C"/>
    <w:rsid w:val="00DB2136"/>
    <w:rsid w:val="00DB30A1"/>
    <w:rsid w:val="00DB6AA0"/>
    <w:rsid w:val="00DB7063"/>
    <w:rsid w:val="00DC2B70"/>
    <w:rsid w:val="00DC3569"/>
    <w:rsid w:val="00DC3660"/>
    <w:rsid w:val="00DC3F49"/>
    <w:rsid w:val="00DC431A"/>
    <w:rsid w:val="00DC5130"/>
    <w:rsid w:val="00DC5267"/>
    <w:rsid w:val="00DD286A"/>
    <w:rsid w:val="00DD30A4"/>
    <w:rsid w:val="00DD446C"/>
    <w:rsid w:val="00DD464A"/>
    <w:rsid w:val="00DD5A8B"/>
    <w:rsid w:val="00DD5EF1"/>
    <w:rsid w:val="00DD5FB0"/>
    <w:rsid w:val="00DD67B3"/>
    <w:rsid w:val="00DE19FF"/>
    <w:rsid w:val="00DE3A85"/>
    <w:rsid w:val="00DE658C"/>
    <w:rsid w:val="00DE6CA2"/>
    <w:rsid w:val="00DF1388"/>
    <w:rsid w:val="00DF21A4"/>
    <w:rsid w:val="00DF2249"/>
    <w:rsid w:val="00E0059E"/>
    <w:rsid w:val="00E0129C"/>
    <w:rsid w:val="00E01752"/>
    <w:rsid w:val="00E02150"/>
    <w:rsid w:val="00E034EF"/>
    <w:rsid w:val="00E03A16"/>
    <w:rsid w:val="00E04DEA"/>
    <w:rsid w:val="00E060EC"/>
    <w:rsid w:val="00E11548"/>
    <w:rsid w:val="00E153CF"/>
    <w:rsid w:val="00E15707"/>
    <w:rsid w:val="00E17BA3"/>
    <w:rsid w:val="00E17F80"/>
    <w:rsid w:val="00E2189A"/>
    <w:rsid w:val="00E23187"/>
    <w:rsid w:val="00E23A34"/>
    <w:rsid w:val="00E23E90"/>
    <w:rsid w:val="00E2572A"/>
    <w:rsid w:val="00E2577B"/>
    <w:rsid w:val="00E25C61"/>
    <w:rsid w:val="00E268B6"/>
    <w:rsid w:val="00E26C1E"/>
    <w:rsid w:val="00E2724C"/>
    <w:rsid w:val="00E2761B"/>
    <w:rsid w:val="00E27C91"/>
    <w:rsid w:val="00E3015C"/>
    <w:rsid w:val="00E31826"/>
    <w:rsid w:val="00E31C2B"/>
    <w:rsid w:val="00E33A0F"/>
    <w:rsid w:val="00E33BDC"/>
    <w:rsid w:val="00E374A2"/>
    <w:rsid w:val="00E41B5A"/>
    <w:rsid w:val="00E427AB"/>
    <w:rsid w:val="00E42EF1"/>
    <w:rsid w:val="00E56EA5"/>
    <w:rsid w:val="00E615E1"/>
    <w:rsid w:val="00E618BD"/>
    <w:rsid w:val="00E61C2F"/>
    <w:rsid w:val="00E629B2"/>
    <w:rsid w:val="00E62A86"/>
    <w:rsid w:val="00E633E9"/>
    <w:rsid w:val="00E63B1F"/>
    <w:rsid w:val="00E63DB1"/>
    <w:rsid w:val="00E64586"/>
    <w:rsid w:val="00E65DDB"/>
    <w:rsid w:val="00E6716A"/>
    <w:rsid w:val="00E70084"/>
    <w:rsid w:val="00E7338B"/>
    <w:rsid w:val="00E7607E"/>
    <w:rsid w:val="00E762E0"/>
    <w:rsid w:val="00E778F7"/>
    <w:rsid w:val="00E814F7"/>
    <w:rsid w:val="00E81B50"/>
    <w:rsid w:val="00E8330C"/>
    <w:rsid w:val="00E836A0"/>
    <w:rsid w:val="00E836CF"/>
    <w:rsid w:val="00E8600B"/>
    <w:rsid w:val="00E87100"/>
    <w:rsid w:val="00E87974"/>
    <w:rsid w:val="00E913E3"/>
    <w:rsid w:val="00E92BAD"/>
    <w:rsid w:val="00E96CFA"/>
    <w:rsid w:val="00EA1564"/>
    <w:rsid w:val="00EA26AB"/>
    <w:rsid w:val="00EA305B"/>
    <w:rsid w:val="00EA467D"/>
    <w:rsid w:val="00EA4899"/>
    <w:rsid w:val="00EA6447"/>
    <w:rsid w:val="00EA6604"/>
    <w:rsid w:val="00EA7F54"/>
    <w:rsid w:val="00EB0474"/>
    <w:rsid w:val="00EB04AC"/>
    <w:rsid w:val="00EB0619"/>
    <w:rsid w:val="00EB0F69"/>
    <w:rsid w:val="00EB242A"/>
    <w:rsid w:val="00EB6472"/>
    <w:rsid w:val="00EC0411"/>
    <w:rsid w:val="00EC0BBB"/>
    <w:rsid w:val="00EC1844"/>
    <w:rsid w:val="00EC2E26"/>
    <w:rsid w:val="00EC327B"/>
    <w:rsid w:val="00EC3628"/>
    <w:rsid w:val="00EC3649"/>
    <w:rsid w:val="00EC4E90"/>
    <w:rsid w:val="00EC5EB5"/>
    <w:rsid w:val="00EC70AC"/>
    <w:rsid w:val="00ED04CB"/>
    <w:rsid w:val="00ED246A"/>
    <w:rsid w:val="00ED5109"/>
    <w:rsid w:val="00EE002A"/>
    <w:rsid w:val="00EE4059"/>
    <w:rsid w:val="00EE4171"/>
    <w:rsid w:val="00EE6EFB"/>
    <w:rsid w:val="00EF033E"/>
    <w:rsid w:val="00EF2489"/>
    <w:rsid w:val="00EF395E"/>
    <w:rsid w:val="00EF586D"/>
    <w:rsid w:val="00EF7533"/>
    <w:rsid w:val="00F0234D"/>
    <w:rsid w:val="00F0261E"/>
    <w:rsid w:val="00F028BB"/>
    <w:rsid w:val="00F0304D"/>
    <w:rsid w:val="00F046AB"/>
    <w:rsid w:val="00F056C1"/>
    <w:rsid w:val="00F06566"/>
    <w:rsid w:val="00F1013D"/>
    <w:rsid w:val="00F114D7"/>
    <w:rsid w:val="00F12CA0"/>
    <w:rsid w:val="00F1357E"/>
    <w:rsid w:val="00F15467"/>
    <w:rsid w:val="00F23E66"/>
    <w:rsid w:val="00F23F23"/>
    <w:rsid w:val="00F3003F"/>
    <w:rsid w:val="00F3022C"/>
    <w:rsid w:val="00F31108"/>
    <w:rsid w:val="00F32245"/>
    <w:rsid w:val="00F364AD"/>
    <w:rsid w:val="00F37E7D"/>
    <w:rsid w:val="00F40AF5"/>
    <w:rsid w:val="00F40BB7"/>
    <w:rsid w:val="00F4531F"/>
    <w:rsid w:val="00F455E6"/>
    <w:rsid w:val="00F4648D"/>
    <w:rsid w:val="00F46A2F"/>
    <w:rsid w:val="00F47017"/>
    <w:rsid w:val="00F518EE"/>
    <w:rsid w:val="00F519F1"/>
    <w:rsid w:val="00F52772"/>
    <w:rsid w:val="00F5550D"/>
    <w:rsid w:val="00F57257"/>
    <w:rsid w:val="00F573A2"/>
    <w:rsid w:val="00F61EE0"/>
    <w:rsid w:val="00F64339"/>
    <w:rsid w:val="00F64A60"/>
    <w:rsid w:val="00F64FAE"/>
    <w:rsid w:val="00F659D2"/>
    <w:rsid w:val="00F6744C"/>
    <w:rsid w:val="00F67564"/>
    <w:rsid w:val="00F71BBC"/>
    <w:rsid w:val="00F7251F"/>
    <w:rsid w:val="00F734C4"/>
    <w:rsid w:val="00F74236"/>
    <w:rsid w:val="00F74787"/>
    <w:rsid w:val="00F74A54"/>
    <w:rsid w:val="00F74FE3"/>
    <w:rsid w:val="00F81ACE"/>
    <w:rsid w:val="00F82DC3"/>
    <w:rsid w:val="00F85477"/>
    <w:rsid w:val="00F87018"/>
    <w:rsid w:val="00F87F27"/>
    <w:rsid w:val="00F93CB6"/>
    <w:rsid w:val="00F94984"/>
    <w:rsid w:val="00F94ACF"/>
    <w:rsid w:val="00F95ABA"/>
    <w:rsid w:val="00F978A8"/>
    <w:rsid w:val="00F979ED"/>
    <w:rsid w:val="00FA2213"/>
    <w:rsid w:val="00FA458E"/>
    <w:rsid w:val="00FA5C03"/>
    <w:rsid w:val="00FA6CCD"/>
    <w:rsid w:val="00FA777D"/>
    <w:rsid w:val="00FA7B2F"/>
    <w:rsid w:val="00FB0F9F"/>
    <w:rsid w:val="00FB1955"/>
    <w:rsid w:val="00FB295A"/>
    <w:rsid w:val="00FB3782"/>
    <w:rsid w:val="00FB4939"/>
    <w:rsid w:val="00FB54D8"/>
    <w:rsid w:val="00FB5A1D"/>
    <w:rsid w:val="00FC27C5"/>
    <w:rsid w:val="00FC3D0B"/>
    <w:rsid w:val="00FC63CE"/>
    <w:rsid w:val="00FC7BCD"/>
    <w:rsid w:val="00FD264C"/>
    <w:rsid w:val="00FD4110"/>
    <w:rsid w:val="00FD4BE4"/>
    <w:rsid w:val="00FD73A5"/>
    <w:rsid w:val="00FE12A5"/>
    <w:rsid w:val="00FE2160"/>
    <w:rsid w:val="00FE32D1"/>
    <w:rsid w:val="00FE3D52"/>
    <w:rsid w:val="00FE42B3"/>
    <w:rsid w:val="00FE4F26"/>
    <w:rsid w:val="00FE5B83"/>
    <w:rsid w:val="00FE65F3"/>
    <w:rsid w:val="00FE6D44"/>
    <w:rsid w:val="00FE6F19"/>
    <w:rsid w:val="00FF06E0"/>
    <w:rsid w:val="00FF081E"/>
    <w:rsid w:val="00FF0AAB"/>
    <w:rsid w:val="00FF0E3E"/>
    <w:rsid w:val="00FF1019"/>
    <w:rsid w:val="00FF2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uiPriority w:val="99"/>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34"/>
      </w:numPr>
      <w:spacing w:line="360" w:lineRule="auto"/>
      <w:ind w:hanging="288"/>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19"/>
      </w:numPr>
    </w:pPr>
  </w:style>
  <w:style w:type="paragraph" w:customStyle="1" w:styleId="BodyTextBulleted">
    <w:name w:val="Body Text: Bulleted"/>
    <w:basedOn w:val="Normal"/>
    <w:qFormat/>
    <w:rsid w:val="00822DA0"/>
    <w:pPr>
      <w:numPr>
        <w:numId w:val="20"/>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1Char">
    <w:name w:val="Heading 1 Char"/>
    <w:link w:val="Heading1"/>
    <w:rsid w:val="00981D40"/>
    <w:rPr>
      <w:b/>
      <w:sz w:val="28"/>
    </w:rPr>
  </w:style>
  <w:style w:type="character" w:customStyle="1" w:styleId="Heading2Char">
    <w:name w:val="Heading 2 Char"/>
    <w:link w:val="Heading2"/>
    <w:rsid w:val="00981D40"/>
    <w:rPr>
      <w:b/>
      <w:sz w:val="24"/>
    </w:rPr>
  </w:style>
  <w:style w:type="paragraph" w:customStyle="1" w:styleId="BodyText1">
    <w:name w:val="Body Text 1"/>
    <w:basedOn w:val="BodyText"/>
    <w:link w:val="BodyText1Char"/>
    <w:qFormat/>
    <w:rsid w:val="00E3015C"/>
    <w:pPr>
      <w:spacing w:after="0"/>
      <w:ind w:firstLine="720"/>
    </w:pPr>
  </w:style>
  <w:style w:type="character" w:customStyle="1" w:styleId="BodyText1Char">
    <w:name w:val="Body Text 1 Char"/>
    <w:link w:val="BodyText1"/>
    <w:rsid w:val="00E3015C"/>
    <w:rPr>
      <w:sz w:val="24"/>
    </w:rPr>
  </w:style>
  <w:style w:type="character" w:customStyle="1" w:styleId="HeaderChar">
    <w:name w:val="Header Char"/>
    <w:link w:val="Header"/>
    <w:uiPriority w:val="99"/>
    <w:locked/>
    <w:rsid w:val="00BF6683"/>
    <w:rPr>
      <w:sz w:val="24"/>
    </w:rPr>
  </w:style>
  <w:style w:type="character" w:customStyle="1" w:styleId="FooterChar">
    <w:name w:val="Footer Char"/>
    <w:link w:val="Footer"/>
    <w:uiPriority w:val="99"/>
    <w:locked/>
    <w:rsid w:val="00BF6683"/>
    <w:rPr>
      <w:sz w:val="24"/>
    </w:rPr>
  </w:style>
  <w:style w:type="paragraph" w:customStyle="1" w:styleId="Body">
    <w:name w:val="Body"/>
    <w:rsid w:val="00BF6683"/>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eastAsia="Arial Unicode MS" w:hAnsi="Arial Unicode MS" w:cs="Arial Unicode MS"/>
      <w:color w:val="000000"/>
      <w:sz w:val="22"/>
      <w:szCs w:val="22"/>
    </w:rPr>
  </w:style>
  <w:style w:type="paragraph" w:customStyle="1" w:styleId="TableStyle2">
    <w:name w:val="Table Style 2"/>
    <w:rsid w:val="00BF6683"/>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hAnsi="Helvetica" w:cs="Helvetica"/>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uiPriority w:val="99"/>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34"/>
      </w:numPr>
      <w:spacing w:line="360" w:lineRule="auto"/>
      <w:ind w:hanging="288"/>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19"/>
      </w:numPr>
    </w:pPr>
  </w:style>
  <w:style w:type="paragraph" w:customStyle="1" w:styleId="BodyTextBulleted">
    <w:name w:val="Body Text: Bulleted"/>
    <w:basedOn w:val="Normal"/>
    <w:qFormat/>
    <w:rsid w:val="00822DA0"/>
    <w:pPr>
      <w:numPr>
        <w:numId w:val="20"/>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1Char">
    <w:name w:val="Heading 1 Char"/>
    <w:link w:val="Heading1"/>
    <w:rsid w:val="00981D40"/>
    <w:rPr>
      <w:b/>
      <w:sz w:val="28"/>
    </w:rPr>
  </w:style>
  <w:style w:type="character" w:customStyle="1" w:styleId="Heading2Char">
    <w:name w:val="Heading 2 Char"/>
    <w:link w:val="Heading2"/>
    <w:rsid w:val="00981D40"/>
    <w:rPr>
      <w:b/>
      <w:sz w:val="24"/>
    </w:rPr>
  </w:style>
  <w:style w:type="paragraph" w:customStyle="1" w:styleId="BodyText1">
    <w:name w:val="Body Text 1"/>
    <w:basedOn w:val="BodyText"/>
    <w:link w:val="BodyText1Char"/>
    <w:qFormat/>
    <w:rsid w:val="00E3015C"/>
    <w:pPr>
      <w:spacing w:after="0"/>
      <w:ind w:firstLine="720"/>
    </w:pPr>
  </w:style>
  <w:style w:type="character" w:customStyle="1" w:styleId="BodyText1Char">
    <w:name w:val="Body Text 1 Char"/>
    <w:link w:val="BodyText1"/>
    <w:rsid w:val="00E3015C"/>
    <w:rPr>
      <w:sz w:val="24"/>
    </w:rPr>
  </w:style>
  <w:style w:type="character" w:customStyle="1" w:styleId="HeaderChar">
    <w:name w:val="Header Char"/>
    <w:link w:val="Header"/>
    <w:uiPriority w:val="99"/>
    <w:locked/>
    <w:rsid w:val="00BF6683"/>
    <w:rPr>
      <w:sz w:val="24"/>
    </w:rPr>
  </w:style>
  <w:style w:type="character" w:customStyle="1" w:styleId="FooterChar">
    <w:name w:val="Footer Char"/>
    <w:link w:val="Footer"/>
    <w:uiPriority w:val="99"/>
    <w:locked/>
    <w:rsid w:val="00BF6683"/>
    <w:rPr>
      <w:sz w:val="24"/>
    </w:rPr>
  </w:style>
  <w:style w:type="paragraph" w:customStyle="1" w:styleId="Body">
    <w:name w:val="Body"/>
    <w:rsid w:val="00BF6683"/>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eastAsia="Arial Unicode MS" w:hAnsi="Arial Unicode MS" w:cs="Arial Unicode MS"/>
      <w:color w:val="000000"/>
      <w:sz w:val="22"/>
      <w:szCs w:val="22"/>
    </w:rPr>
  </w:style>
  <w:style w:type="paragraph" w:customStyle="1" w:styleId="TableStyle2">
    <w:name w:val="Table Style 2"/>
    <w:rsid w:val="00BF6683"/>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hAnsi="Helvetica" w:cs="Helvetic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697316417">
      <w:bodyDiv w:val="1"/>
      <w:marLeft w:val="0"/>
      <w:marRight w:val="0"/>
      <w:marTop w:val="0"/>
      <w:marBottom w:val="0"/>
      <w:divBdr>
        <w:top w:val="none" w:sz="0" w:space="0" w:color="auto"/>
        <w:left w:val="none" w:sz="0" w:space="0" w:color="auto"/>
        <w:bottom w:val="none" w:sz="0" w:space="0" w:color="auto"/>
        <w:right w:val="none" w:sz="0" w:space="0" w:color="auto"/>
      </w:divBdr>
    </w:div>
    <w:div w:id="1185823730">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mass.gov/dph/iaq"/>
  <Relationship Id="rId11" Type="http://schemas.openxmlformats.org/officeDocument/2006/relationships/hyperlink" TargetMode="External" Target="http://www.concrobium.com/wp-content/uploads/2012/05/Concrobium-Mold-Control-SDS-May-2015.pdf"/>
  <Relationship Id="rId12" Type="http://schemas.openxmlformats.org/officeDocument/2006/relationships/hyperlink" TargetMode="External" Target="http://www.mass.gov/eohhs/gov/departments/dph/programs/environmental-health/exposure-topics/iaq/iaq-manu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image" Target="media/image2.png"/>
  <Relationship Id="rId2" Type="http://schemas.openxmlformats.org/officeDocument/2006/relationships/numbering" Target="numbering.xml"/>
  <Relationship Id="rId20" Type="http://schemas.openxmlformats.org/officeDocument/2006/relationships/image" Target="media/image3.png"/>
  <Relationship Id="rId21" Type="http://schemas.openxmlformats.org/officeDocument/2006/relationships/image" Target="media/image4.png"/>
  <Relationship Id="rId22" Type="http://schemas.openxmlformats.org/officeDocument/2006/relationships/image" Target="media/image5.png"/>
  <Relationship Id="rId23" Type="http://schemas.openxmlformats.org/officeDocument/2006/relationships/image" Target="media/image6.png"/>
  <Relationship Id="rId24" Type="http://schemas.openxmlformats.org/officeDocument/2006/relationships/image" Target="media/image7.png"/>
  <Relationship Id="rId25" Type="http://schemas.openxmlformats.org/officeDocument/2006/relationships/image" Target="media/image8.png"/>
  <Relationship Id="rId26" Type="http://schemas.openxmlformats.org/officeDocument/2006/relationships/image" Target="media/image9.png"/>
  <Relationship Id="rId27" Type="http://schemas.openxmlformats.org/officeDocument/2006/relationships/image" Target="media/image10.png"/>
  <Relationship Id="rId28" Type="http://schemas.openxmlformats.org/officeDocument/2006/relationships/footer" Target="footer4.xml"/>
  <Relationship Id="rId29" Type="http://schemas.openxmlformats.org/officeDocument/2006/relationships/header" Target="header4.xml"/>
  <Relationship Id="rId3" Type="http://schemas.openxmlformats.org/officeDocument/2006/relationships/styles" Target="styles.xml"/>
  <Relationship Id="rId30" Type="http://schemas.openxmlformats.org/officeDocument/2006/relationships/header" Target="header5.xml"/>
  <Relationship Id="rId31" Type="http://schemas.openxmlformats.org/officeDocument/2006/relationships/footer" Target="footer5.xml"/>
  <Relationship Id="rId32" Type="http://schemas.openxmlformats.org/officeDocument/2006/relationships/footer" Target="footer6.xml"/>
  <Relationship Id="rId33" Type="http://schemas.openxmlformats.org/officeDocument/2006/relationships/header" Target="header6.xml"/>
  <Relationship Id="rId34" Type="http://schemas.openxmlformats.org/officeDocument/2006/relationships/footer" Target="footer7.xml"/>
  <Relationship Id="rId35" Type="http://schemas.openxmlformats.org/officeDocument/2006/relationships/fontTable" Target="fontTable.xml"/>
  <Relationship Id="rId36"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329C0-27DC-4DE9-AC2F-624A4C0AA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2008</Words>
  <Characters>11449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Indoor Air Quality Assessment follow-up North Shore Community College, McGee Building - March 2016</vt:lpstr>
    </vt:vector>
  </TitlesOfParts>
  <Company>MDPH</Company>
  <LinksUpToDate>false</LinksUpToDate>
  <CharactersWithSpaces>13431</CharactersWithSpaces>
  <SharedDoc>false</SharedDoc>
  <HLinks>
    <vt:vector size="18" baseType="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5439506</vt:i4>
      </vt:variant>
      <vt:variant>
        <vt:i4>6</vt:i4>
      </vt:variant>
      <vt:variant>
        <vt:i4>0</vt:i4>
      </vt:variant>
      <vt:variant>
        <vt:i4>5</vt:i4>
      </vt:variant>
      <vt:variant>
        <vt:lpwstr>http://www.concrobium.com/wp-content/uploads/2012/05/Concrobium-Mold-Control-SDS-May-2015.pdf</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2016-03-28T20:19:00Z</dcterms:created>
  <dc:creator>MDPH - Indoor Air Quality Program</dc:creator>
  <keywords>North Shore Community College, McGee Building</keywords>
  <lastModifiedBy>AutoBVT</lastModifiedBy>
  <lastPrinted>2016-03-16T14:19:00Z</lastPrinted>
  <dcterms:modified xsi:type="dcterms:W3CDTF">2016-03-28T20:19:00Z</dcterms:modified>
  <revision>2</revision>
  <dc:subject>On March 1, 2016, the MDPH Indoor Air Quality Program conducted a reassessment of the North Shore Community College McGee Building.</dc:subject>
  <dc:title>Indoor Air Quality Assessment follow-up North Shore Community College, McGee Building - March 2016</dc:title>
</coreProperties>
</file>