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3B971" w14:textId="7ECD633C" w:rsidR="00807ABE" w:rsidRPr="005E72E5" w:rsidRDefault="00F460D4" w:rsidP="005E72E5">
      <w:pPr>
        <w:bidi/>
        <w:rPr>
          <w:rFonts w:asciiTheme="majorBidi" w:hAnsiTheme="majorBidi" w:cstheme="majorBidi"/>
        </w:rPr>
      </w:pPr>
      <w:r w:rsidRPr="002E14A4">
        <w:rPr>
          <w:rFonts w:ascii="Arial" w:eastAsia="Arial" w:hAnsi="Arial" w:cs="Arial"/>
          <w:b/>
          <w:noProof/>
          <w:color w:val="444444"/>
          <w:w w:val="76"/>
          <w:sz w:val="18"/>
          <w:szCs w:val="18"/>
        </w:rPr>
        <mc:AlternateContent>
          <mc:Choice Requires="wps">
            <w:drawing>
              <wp:anchor distT="45720" distB="45720" distL="114300" distR="114300" simplePos="0" relativeHeight="251661312" behindDoc="0" locked="0" layoutInCell="1" allowOverlap="1" wp14:anchorId="40A36BCE" wp14:editId="29C82098">
                <wp:simplePos x="0" y="0"/>
                <wp:positionH relativeFrom="column">
                  <wp:posOffset>3264535</wp:posOffset>
                </wp:positionH>
                <wp:positionV relativeFrom="paragraph">
                  <wp:posOffset>464185</wp:posOffset>
                </wp:positionV>
                <wp:extent cx="3867150" cy="266700"/>
                <wp:effectExtent l="0" t="0" r="19050" b="19050"/>
                <wp:wrapSquare wrapText="bothSides"/>
                <wp:docPr id="631412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266700"/>
                        </a:xfrm>
                        <a:prstGeom prst="rect">
                          <a:avLst/>
                        </a:prstGeom>
                        <a:solidFill>
                          <a:srgbClr val="FFFFFF"/>
                        </a:solidFill>
                        <a:ln w="9525">
                          <a:solidFill>
                            <a:schemeClr val="bg1"/>
                          </a:solidFill>
                          <a:miter lim="800000"/>
                          <a:headEnd/>
                          <a:tailEnd/>
                        </a:ln>
                      </wps:spPr>
                      <wps:txbx>
                        <w:txbxContent>
                          <w:p w14:paraId="1D0A315D" w14:textId="77777777" w:rsidR="00F460D4" w:rsidRPr="0070504E" w:rsidRDefault="00F460D4" w:rsidP="00F460D4">
                            <w:pPr>
                              <w:rPr>
                                <w:rFonts w:asciiTheme="minorHAnsi" w:hAnsiTheme="minorHAnsi" w:cstheme="minorHAnsi"/>
                                <w:b/>
                                <w:bCs/>
                              </w:rPr>
                            </w:pPr>
                            <w:r w:rsidRPr="0070504E">
                              <w:rPr>
                                <w:rFonts w:asciiTheme="minorHAnsi" w:hAnsiTheme="minorHAnsi" w:cstheme="minorHAnsi"/>
                                <w:b/>
                                <w:bCs/>
                              </w:rPr>
                              <w:t>Steward Health Care System LLC    North Division</w:t>
                            </w:r>
                          </w:p>
                          <w:p w14:paraId="2B1472CF" w14:textId="77777777" w:rsidR="00F460D4" w:rsidRPr="00565A5D" w:rsidRDefault="00F460D4" w:rsidP="00F460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36BCE" id="_x0000_t202" coordsize="21600,21600" o:spt="202" path="m,l,21600r21600,l21600,xe">
                <v:stroke joinstyle="miter"/>
                <v:path gradientshapeok="t" o:connecttype="rect"/>
              </v:shapetype>
              <v:shape id="Text Box 2" o:spid="_x0000_s1026" type="#_x0000_t202" style="position:absolute;left:0;text-align:left;margin-left:257.05pt;margin-top:36.55pt;width:304.5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" strokecolor="white [3212]">
                <v:textbox>
                  <w:txbxContent>
                    <w:p w14:paraId="1D0A315D" w14:textId="77777777" w:rsidR="00F460D4" w:rsidRPr="0070504E" w:rsidRDefault="00F460D4" w:rsidP="00F460D4">
                      <w:pPr>
                        <w:rPr>
                          <w:rFonts w:asciiTheme="minorHAnsi" w:hAnsiTheme="minorHAnsi" w:cstheme="minorHAnsi"/>
                          <w:b/>
                          <w:bCs/>
                        </w:rPr>
                      </w:pPr>
                      <w:r w:rsidRPr="0070504E">
                        <w:rPr>
                          <w:rFonts w:asciiTheme="minorHAnsi" w:hAnsiTheme="minorHAnsi" w:cstheme="minorHAnsi"/>
                          <w:b/>
                          <w:bCs/>
                        </w:rPr>
                        <w:t>Steward Health Care System LLC    North Division</w:t>
                      </w:r>
                    </w:p>
                    <w:p w14:paraId="2B1472CF" w14:textId="77777777" w:rsidR="00F460D4" w:rsidRPr="00565A5D" w:rsidRDefault="00F460D4" w:rsidP="00F460D4"/>
                  </w:txbxContent>
                </v:textbox>
                <w10:wrap type="square"/>
              </v:shape>
            </w:pict>
          </mc:Fallback>
        </mc:AlternateContent>
      </w:r>
      <w:r w:rsidR="002A4A15" w:rsidRPr="005E72E5">
        <w:rPr>
          <w:rFonts w:asciiTheme="majorBidi" w:hAnsiTheme="majorBidi" w:cstheme="majorBidi"/>
          <w:b/>
          <w:bCs/>
          <w:noProof/>
          <w:color w:val="444444"/>
          <w:sz w:val="18"/>
          <w:szCs w:val="18"/>
        </w:rPr>
        <mc:AlternateContent>
          <mc:Choice Requires="wps">
            <w:drawing>
              <wp:anchor distT="45720" distB="45720" distL="114300" distR="114300" simplePos="0" relativeHeight="251659264" behindDoc="0" locked="0" layoutInCell="1" allowOverlap="1" wp14:anchorId="481B8FF6" wp14:editId="5E053CCC">
                <wp:simplePos x="0" y="0"/>
                <wp:positionH relativeFrom="column">
                  <wp:posOffset>2371725</wp:posOffset>
                </wp:positionH>
                <wp:positionV relativeFrom="paragraph">
                  <wp:posOffset>133350</wp:posOffset>
                </wp:positionV>
                <wp:extent cx="3867150" cy="266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266700"/>
                        </a:xfrm>
                        <a:prstGeom prst="rect">
                          <a:avLst/>
                        </a:prstGeom>
                        <a:solidFill>
                          <a:srgbClr val="FFFFFF"/>
                        </a:solidFill>
                        <a:ln w="9525">
                          <a:solidFill>
                            <a:schemeClr val="bg1"/>
                          </a:solidFill>
                          <a:miter lim="800000"/>
                          <a:headEnd/>
                          <a:tailEnd/>
                        </a:ln>
                      </wps:spPr>
                      <wps:txbx>
                        <w:txbxContent>
                          <w:p w14:paraId="5C8AAAA8" w14:textId="77777777" w:rsidR="002A4A15" w:rsidRPr="0070504E" w:rsidRDefault="002A4A15" w:rsidP="002A4A15">
                            <w:pPr>
                              <w:bidi/>
                              <w:rPr>
                                <w:rFonts w:asciiTheme="minorHAnsi" w:hAnsiTheme="minorHAnsi" w:cstheme="minorHAnsi"/>
                                <w:b/>
                                <w:bCs/>
                              </w:rPr>
                            </w:pPr>
                            <w:r>
                              <w:rPr>
                                <w:rFonts w:asciiTheme="minorHAnsi" w:hAnsiTheme="minorHAnsi" w:cstheme="minorHAnsi"/>
                                <w:b/>
                                <w:bCs/>
                                <w:rtl/>
                                <w:lang w:bidi="ar"/>
                              </w:rPr>
                              <w:t xml:space="preserve">شركة </w:t>
                            </w:r>
                            <w:r>
                              <w:rPr>
                                <w:rFonts w:asciiTheme="minorHAnsi" w:hAnsiTheme="minorHAnsi" w:cstheme="minorHAnsi"/>
                                <w:b/>
                                <w:bCs/>
                              </w:rPr>
                              <w:t>Steward Health Care System LLC</w:t>
                            </w:r>
                            <w:r>
                              <w:rPr>
                                <w:rFonts w:asciiTheme="minorHAnsi" w:hAnsiTheme="minorHAnsi" w:cstheme="minorHAnsi"/>
                                <w:b/>
                                <w:bCs/>
                                <w:rtl/>
                                <w:lang w:bidi="ar"/>
                              </w:rPr>
                              <w:t xml:space="preserve">     القسم الشمالي</w:t>
                            </w:r>
                          </w:p>
                          <w:p w14:paraId="4EC1C4C0" w14:textId="77777777" w:rsidR="002A4A15" w:rsidRPr="00565A5D" w:rsidRDefault="002A4A15" w:rsidP="002A4A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B8FF6" id="_x0000_s1027" type="#_x0000_t202" style="position:absolute;left:0;text-align:left;margin-left:186.75pt;margin-top:10.5pt;width:304.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" strokecolor="white [3212]">
                <v:textbox>
                  <w:txbxContent>
                    <w:p w14:paraId="5C8AAAA8" w14:textId="77777777" w:rsidR="002A4A15" w:rsidRPr="0070504E" w:rsidRDefault="002A4A15" w:rsidP="002A4A15">
                      <w:pPr>
                        <w:bidi/>
                        <w:rPr>
                          <w:rFonts w:asciiTheme="minorHAnsi" w:hAnsiTheme="minorHAnsi" w:cstheme="minorHAnsi"/>
                          <w:b/>
                          <w:bCs/>
                        </w:rPr>
                      </w:pPr>
                      <w:r>
                        <w:rPr>
                          <w:rFonts w:asciiTheme="minorHAnsi" w:hAnsiTheme="minorHAnsi" w:cstheme="minorHAnsi"/>
                          <w:b/>
                          <w:bCs/>
                          <w:rtl/>
                          <w:lang w:bidi="ar"/>
                        </w:rPr>
                        <w:t xml:space="preserve">شركة </w:t>
                      </w:r>
                      <w:r>
                        <w:rPr>
                          <w:rFonts w:asciiTheme="minorHAnsi" w:hAnsiTheme="minorHAnsi" w:cstheme="minorHAnsi"/>
                          <w:b/>
                          <w:bCs/>
                        </w:rPr>
                        <w:t>Steward Health Care System LLC</w:t>
                      </w:r>
                      <w:r>
                        <w:rPr>
                          <w:rFonts w:asciiTheme="minorHAnsi" w:hAnsiTheme="minorHAnsi" w:cstheme="minorHAnsi"/>
                          <w:b/>
                          <w:bCs/>
                          <w:rtl/>
                          <w:lang w:bidi="ar"/>
                        </w:rPr>
                        <w:t xml:space="preserve">     القسم الشمالي</w:t>
                      </w:r>
                    </w:p>
                    <w:p w14:paraId="4EC1C4C0" w14:textId="77777777" w:rsidR="002A4A15" w:rsidRPr="00565A5D" w:rsidRDefault="002A4A15" w:rsidP="002A4A15"/>
                  </w:txbxContent>
                </v:textbox>
                <w10:wrap type="square"/>
              </v:shape>
            </w:pict>
          </mc:Fallback>
        </mc:AlternateContent>
      </w:r>
      <w:r w:rsidR="002A4A15" w:rsidRPr="005E72E5">
        <w:rPr>
          <w:rFonts w:asciiTheme="majorBidi" w:hAnsiTheme="majorBidi" w:cstheme="majorBidi"/>
          <w:noProof/>
        </w:rPr>
        <w:drawing>
          <wp:inline distT="0" distB="0" distL="0" distR="0" wp14:anchorId="6F932C16" wp14:editId="37EF8ED9">
            <wp:extent cx="1333500" cy="84895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884" cy="861293"/>
                    </a:xfrm>
                    <a:prstGeom prst="rect">
                      <a:avLst/>
                    </a:prstGeom>
                    <a:noFill/>
                    <a:ln>
                      <a:noFill/>
                    </a:ln>
                  </pic:spPr>
                </pic:pic>
              </a:graphicData>
            </a:graphic>
          </wp:inline>
        </w:drawing>
      </w:r>
    </w:p>
    <w:p w14:paraId="1E86A4DF" w14:textId="63563F75" w:rsidR="00AC2CE2" w:rsidRPr="005E72E5" w:rsidRDefault="00471F94" w:rsidP="005E72E5">
      <w:pPr>
        <w:bidi/>
        <w:spacing w:before="960"/>
        <w:ind w:left="101" w:right="144"/>
        <w:jc w:val="both"/>
        <w:rPr>
          <w:rFonts w:asciiTheme="majorBidi" w:eastAsia="Arial" w:hAnsiTheme="majorBidi" w:cstheme="majorBidi"/>
          <w:sz w:val="22"/>
          <w:szCs w:val="22"/>
        </w:rPr>
      </w:pPr>
      <w:r w:rsidRPr="005E72E5">
        <w:rPr>
          <w:rFonts w:asciiTheme="majorBidi" w:eastAsia="Arial" w:hAnsiTheme="majorBidi" w:cstheme="majorBidi"/>
          <w:sz w:val="22"/>
          <w:szCs w:val="22"/>
          <w:rtl/>
          <w:lang w:bidi="ar"/>
        </w:rPr>
        <w:t>31 أكتوبر 2024</w:t>
      </w:r>
    </w:p>
    <w:p w14:paraId="715854C9" w14:textId="497E56BC" w:rsidR="002A4A15" w:rsidRPr="005E72E5" w:rsidRDefault="002A4A15" w:rsidP="005E72E5">
      <w:pPr>
        <w:bidi/>
        <w:spacing w:before="240"/>
        <w:ind w:left="101" w:right="144"/>
        <w:jc w:val="both"/>
        <w:rPr>
          <w:rFonts w:asciiTheme="majorBidi" w:eastAsia="Arial" w:hAnsiTheme="majorBidi" w:cstheme="majorBidi"/>
          <w:sz w:val="22"/>
          <w:szCs w:val="22"/>
        </w:rPr>
      </w:pPr>
      <w:r w:rsidRPr="005E72E5">
        <w:rPr>
          <w:rFonts w:asciiTheme="majorBidi" w:eastAsia="Arial" w:hAnsiTheme="majorBidi" w:cstheme="majorBidi"/>
          <w:sz w:val="22"/>
          <w:szCs w:val="22"/>
          <w:rtl/>
          <w:lang w:bidi="ar"/>
        </w:rPr>
        <w:t>عزيزي السيد ديفيس (</w:t>
      </w:r>
      <w:r w:rsidRPr="005E72E5">
        <w:rPr>
          <w:rFonts w:asciiTheme="majorBidi" w:eastAsia="Arial" w:hAnsiTheme="majorBidi" w:cstheme="majorBidi"/>
          <w:sz w:val="22"/>
          <w:szCs w:val="22"/>
        </w:rPr>
        <w:t>Davis</w:t>
      </w:r>
      <w:r w:rsidRPr="005E72E5">
        <w:rPr>
          <w:rFonts w:asciiTheme="majorBidi" w:eastAsia="Arial" w:hAnsiTheme="majorBidi" w:cstheme="majorBidi"/>
          <w:sz w:val="22"/>
          <w:szCs w:val="22"/>
          <w:rtl/>
          <w:lang w:bidi="ar"/>
        </w:rPr>
        <w:t>):</w:t>
      </w:r>
    </w:p>
    <w:p w14:paraId="69B3E359" w14:textId="2BF60B02" w:rsidR="00886356" w:rsidRPr="005E72E5" w:rsidRDefault="002A4A15" w:rsidP="005E72E5">
      <w:pPr>
        <w:bidi/>
        <w:spacing w:before="240"/>
        <w:ind w:left="101" w:right="144"/>
        <w:rPr>
          <w:rFonts w:asciiTheme="majorBidi" w:eastAsia="Arial" w:hAnsiTheme="majorBidi" w:cstheme="majorBidi"/>
          <w:sz w:val="22"/>
          <w:szCs w:val="22"/>
        </w:rPr>
      </w:pPr>
      <w:r w:rsidRPr="005E72E5">
        <w:rPr>
          <w:rFonts w:asciiTheme="majorBidi" w:eastAsia="Arial" w:hAnsiTheme="majorBidi" w:cstheme="majorBidi"/>
          <w:sz w:val="22"/>
          <w:szCs w:val="22"/>
          <w:rtl/>
          <w:lang w:bidi="ar"/>
        </w:rPr>
        <w:t xml:space="preserve">قدّمت هذا الخطاب شركة </w:t>
      </w:r>
      <w:r w:rsidRPr="005E72E5">
        <w:rPr>
          <w:rFonts w:asciiTheme="majorBidi" w:eastAsia="Arial" w:hAnsiTheme="majorBidi" w:cstheme="majorBidi"/>
          <w:sz w:val="22"/>
          <w:szCs w:val="22"/>
        </w:rPr>
        <w:t>Steward Health Care, LLC</w:t>
      </w:r>
      <w:r w:rsidRPr="005E72E5">
        <w:rPr>
          <w:rFonts w:asciiTheme="majorBidi" w:eastAsia="Arial" w:hAnsiTheme="majorBidi" w:cstheme="majorBidi"/>
          <w:sz w:val="22"/>
          <w:szCs w:val="22"/>
          <w:rtl/>
          <w:lang w:bidi="ar"/>
        </w:rPr>
        <w:t xml:space="preserve"> ردًا على خطاب وزارة الصحة العامة (يُشار إليها فيما يلي باسم "الوزارة") المُرسل بتاريخ 29 أكتوبر 2024 لطلب معلومات إضافية بشأن خطة إغلاق مستشفى نوروود (</w:t>
      </w:r>
      <w:r w:rsidRPr="005E72E5">
        <w:rPr>
          <w:rFonts w:asciiTheme="majorBidi" w:eastAsia="Arial" w:hAnsiTheme="majorBidi" w:cstheme="majorBidi"/>
          <w:sz w:val="22"/>
          <w:szCs w:val="22"/>
        </w:rPr>
        <w:t>Norwood Hospital</w:t>
      </w:r>
      <w:r w:rsidRPr="005E72E5">
        <w:rPr>
          <w:rFonts w:asciiTheme="majorBidi" w:eastAsia="Arial" w:hAnsiTheme="majorBidi" w:cstheme="majorBidi"/>
          <w:sz w:val="22"/>
          <w:szCs w:val="22"/>
          <w:rtl/>
          <w:lang w:bidi="ar"/>
        </w:rPr>
        <w:t xml:space="preserve">) ومرافقه التابعة المرخصة في نوروود وفوكسبورو (يُشار إليها فيما يلي باسم "نوروود" أو "المستشفى" أو "المرفق التابع"). نقدم المعلومات التالية ردًا على خطاب الوزارة: </w:t>
      </w:r>
    </w:p>
    <w:p w14:paraId="70925AB3" w14:textId="2B850129" w:rsidR="00886356" w:rsidRPr="005E72E5" w:rsidRDefault="00886356" w:rsidP="005E72E5">
      <w:pPr>
        <w:pStyle w:val="ListParagraph"/>
        <w:numPr>
          <w:ilvl w:val="0"/>
          <w:numId w:val="17"/>
        </w:numPr>
        <w:bidi/>
        <w:spacing w:before="240"/>
        <w:ind w:right="144"/>
        <w:jc w:val="both"/>
        <w:rPr>
          <w:rFonts w:asciiTheme="majorBidi" w:eastAsia="Arial" w:hAnsiTheme="majorBidi" w:cstheme="majorBidi"/>
          <w:sz w:val="22"/>
          <w:szCs w:val="22"/>
        </w:rPr>
      </w:pPr>
      <w:r w:rsidRPr="005E72E5">
        <w:rPr>
          <w:rFonts w:asciiTheme="majorBidi" w:hAnsiTheme="majorBidi" w:cstheme="majorBidi"/>
          <w:b/>
          <w:bCs/>
          <w:sz w:val="22"/>
          <w:szCs w:val="22"/>
          <w:rtl/>
          <w:lang w:bidi="ar"/>
        </w:rPr>
        <w:t>معلومات عن موقع الأماكن البديلة لتقديم الخدمات وسعتها:</w:t>
      </w:r>
      <w:r w:rsidRPr="005E72E5">
        <w:rPr>
          <w:rFonts w:asciiTheme="majorBidi" w:hAnsiTheme="majorBidi" w:cstheme="majorBidi"/>
          <w:sz w:val="22"/>
          <w:szCs w:val="22"/>
          <w:rtl/>
          <w:lang w:bidi="ar"/>
        </w:rPr>
        <w:t xml:space="preserve"> طلبت الوزارة تقييمًا شاملاً لموقع الأماكن البديلة لتقديم الخدمات وسعتها لكل خدمة مرخصة كان المستشفى ومرافقه التابعة يقدمونها، بما في ذلك المراسلات حتى تاريخه بشأن السعة في الأماكن البديلة لتقديم الخدمات. كما طلبت الوزارة خططًا بشأن التواصل المستمر مع الأماكن البديلة.</w:t>
      </w:r>
    </w:p>
    <w:p w14:paraId="0AC0BED1" w14:textId="5AA6DE3E" w:rsidR="00886356" w:rsidRPr="005E72E5" w:rsidRDefault="00886356" w:rsidP="005E72E5">
      <w:pPr>
        <w:bidi/>
        <w:spacing w:before="240"/>
        <w:ind w:left="460" w:right="144"/>
        <w:jc w:val="both"/>
        <w:rPr>
          <w:rFonts w:asciiTheme="majorBidi" w:eastAsia="Arial" w:hAnsiTheme="majorBidi" w:cstheme="majorBidi"/>
          <w:sz w:val="22"/>
          <w:szCs w:val="22"/>
        </w:rPr>
      </w:pPr>
      <w:r w:rsidRPr="005E72E5">
        <w:rPr>
          <w:rFonts w:asciiTheme="majorBidi" w:eastAsia="Arial" w:hAnsiTheme="majorBidi" w:cstheme="majorBidi"/>
          <w:sz w:val="22"/>
          <w:szCs w:val="22"/>
          <w:rtl/>
          <w:lang w:bidi="ar"/>
        </w:rPr>
        <w:t xml:space="preserve">وفرت شركة </w:t>
      </w:r>
      <w:r w:rsidRPr="005E72E5">
        <w:rPr>
          <w:rFonts w:asciiTheme="majorBidi" w:eastAsia="Arial" w:hAnsiTheme="majorBidi" w:cstheme="majorBidi"/>
          <w:sz w:val="22"/>
          <w:szCs w:val="22"/>
        </w:rPr>
        <w:t>Steward Healthcare</w:t>
      </w:r>
      <w:r w:rsidRPr="005E72E5">
        <w:rPr>
          <w:rFonts w:asciiTheme="majorBidi" w:eastAsia="Arial" w:hAnsiTheme="majorBidi" w:cstheme="majorBidi"/>
          <w:sz w:val="22"/>
          <w:szCs w:val="22"/>
          <w:rtl/>
          <w:lang w:bidi="ar"/>
        </w:rPr>
        <w:t xml:space="preserve"> عدة أماكن بديلة من أجل استمرار تقديم الرعاية لمرضاها. وفرت شركة </w:t>
      </w:r>
      <w:r w:rsidRPr="005E72E5">
        <w:rPr>
          <w:rFonts w:asciiTheme="majorBidi" w:eastAsia="Arial" w:hAnsiTheme="majorBidi" w:cstheme="majorBidi"/>
          <w:sz w:val="22"/>
          <w:szCs w:val="22"/>
        </w:rPr>
        <w:t>Steward</w:t>
      </w:r>
      <w:r w:rsidRPr="005E72E5">
        <w:rPr>
          <w:rFonts w:asciiTheme="majorBidi" w:eastAsia="Arial" w:hAnsiTheme="majorBidi" w:cstheme="majorBidi"/>
          <w:sz w:val="22"/>
          <w:szCs w:val="22"/>
          <w:rtl/>
          <w:lang w:bidi="ar"/>
        </w:rPr>
        <w:t xml:space="preserve"> أقرب مواعيد متاحة لمرضى قسم أمراض الدم/الأورام الذين يتلقون الرعاية في مرفق فوكسبورو التابع.</w:t>
      </w:r>
    </w:p>
    <w:p w14:paraId="37FCEC15" w14:textId="01BB7FFA" w:rsidR="00886356" w:rsidRPr="005E72E5" w:rsidRDefault="00886356" w:rsidP="005E72E5">
      <w:pPr>
        <w:bidi/>
        <w:spacing w:before="29"/>
        <w:ind w:left="460" w:right="147"/>
        <w:jc w:val="both"/>
        <w:rPr>
          <w:rFonts w:asciiTheme="majorBidi" w:eastAsia="Arial" w:hAnsiTheme="majorBidi" w:cstheme="majorBidi"/>
          <w:sz w:val="22"/>
          <w:szCs w:val="22"/>
        </w:rPr>
      </w:pPr>
      <w:r w:rsidRPr="005E72E5">
        <w:rPr>
          <w:rFonts w:asciiTheme="majorBidi" w:eastAsia="Arial" w:hAnsiTheme="majorBidi" w:cstheme="majorBidi"/>
          <w:sz w:val="22"/>
          <w:szCs w:val="22"/>
          <w:rtl/>
          <w:lang w:bidi="ar"/>
        </w:rPr>
        <w:t>تلقى/سوف يتلقى جميع المرضى خطابات تبلغهم بخطط الإغلاق مع ذكر الأماكن البديلة وتوجههم للاتصال بمقدمي الرعاية المسؤولين عن حالتهم للحصول على العلاج والفحوصات التي ستتطلب أوامر و/أو موافقات إضافية.</w:t>
      </w:r>
    </w:p>
    <w:p w14:paraId="29D20E68" w14:textId="7E098DC7" w:rsidR="00251407" w:rsidRPr="005E72E5" w:rsidRDefault="00B03225" w:rsidP="005E72E5">
      <w:pPr>
        <w:bidi/>
        <w:spacing w:before="29"/>
        <w:ind w:left="460" w:right="147"/>
        <w:jc w:val="both"/>
        <w:rPr>
          <w:rFonts w:asciiTheme="majorBidi" w:eastAsia="Arial" w:hAnsiTheme="majorBidi" w:cstheme="majorBidi"/>
          <w:sz w:val="22"/>
          <w:szCs w:val="22"/>
        </w:rPr>
      </w:pPr>
      <w:r w:rsidRPr="005E72E5">
        <w:rPr>
          <w:rFonts w:asciiTheme="majorBidi" w:eastAsia="Arial" w:hAnsiTheme="majorBidi" w:cstheme="majorBidi"/>
          <w:sz w:val="22"/>
          <w:szCs w:val="22"/>
          <w:rtl/>
          <w:lang w:bidi="ar"/>
        </w:rPr>
        <w:t>أُغلق المستشفى منذ 4 سنوات، وسوف تغلق المرافق التابعة وتتوقف عن تقديم الرعاية للمرضى في 31 أكتوبر 2024؛ وبالتالي، لن يكون هناك أي تواصل مستمر مع الأماكن البديلة التي توفرت بعد الإغلاق.</w:t>
      </w:r>
    </w:p>
    <w:p w14:paraId="5DE17428" w14:textId="3DAE07AF" w:rsidR="00251407" w:rsidRPr="005E72E5" w:rsidRDefault="00B03225" w:rsidP="005E72E5">
      <w:pPr>
        <w:pStyle w:val="ListParagraph"/>
        <w:numPr>
          <w:ilvl w:val="0"/>
          <w:numId w:val="17"/>
        </w:numPr>
        <w:bidi/>
        <w:spacing w:before="240"/>
        <w:ind w:right="144"/>
        <w:jc w:val="both"/>
        <w:rPr>
          <w:rFonts w:asciiTheme="majorBidi" w:hAnsiTheme="majorBidi" w:cstheme="majorBidi"/>
          <w:sz w:val="22"/>
          <w:szCs w:val="22"/>
        </w:rPr>
      </w:pPr>
      <w:r w:rsidRPr="005E72E5">
        <w:rPr>
          <w:rFonts w:asciiTheme="majorBidi" w:hAnsiTheme="majorBidi" w:cstheme="majorBidi"/>
          <w:b/>
          <w:bCs/>
          <w:sz w:val="22"/>
          <w:szCs w:val="22"/>
          <w:rtl/>
          <w:lang w:bidi="ar"/>
        </w:rPr>
        <w:t xml:space="preserve">سعة قسم الطوارئ: </w:t>
      </w:r>
      <w:r w:rsidRPr="005E72E5">
        <w:rPr>
          <w:rFonts w:asciiTheme="majorBidi" w:hAnsiTheme="majorBidi" w:cstheme="majorBidi"/>
          <w:sz w:val="22"/>
          <w:szCs w:val="22"/>
          <w:rtl/>
          <w:lang w:bidi="ar"/>
        </w:rPr>
        <w:t>طلبت الوزارة تقييمًا شاملاً لسعة أقسام الطوارئ في الأماكن البديلة والتأثير اللاحق في فترة بقاء المرضى داخل أقسام الطوارئ المتوقعة في المستشفيات البديلة.</w:t>
      </w:r>
    </w:p>
    <w:p w14:paraId="0EF8FA11" w14:textId="3D7ADB4E" w:rsidR="00251407" w:rsidRPr="005E72E5" w:rsidRDefault="00251407" w:rsidP="005E72E5">
      <w:pPr>
        <w:bidi/>
        <w:spacing w:before="240"/>
        <w:ind w:left="460" w:right="144"/>
        <w:jc w:val="both"/>
        <w:rPr>
          <w:rFonts w:asciiTheme="majorBidi" w:hAnsiTheme="majorBidi" w:cstheme="majorBidi"/>
          <w:sz w:val="22"/>
          <w:szCs w:val="22"/>
        </w:rPr>
      </w:pPr>
      <w:r w:rsidRPr="005E72E5">
        <w:rPr>
          <w:rFonts w:asciiTheme="majorBidi" w:hAnsiTheme="majorBidi" w:cstheme="majorBidi"/>
          <w:sz w:val="22"/>
          <w:szCs w:val="22"/>
          <w:rtl/>
          <w:lang w:bidi="ar"/>
        </w:rPr>
        <w:t>أُغلق قسم الطوارئ في مستشفى نوروود منذ 28 يونيو 2020. تحدد التأثير في المستشفيات البديلة في ذلك الوقت، ولن يكون لإغلاق المرافق التابعة المرخصة، التي لا تقدم رعاية طارئة، أي تأثير مباشر في أقسام الطوارئ المحيطة.</w:t>
      </w:r>
    </w:p>
    <w:p w14:paraId="67F76571" w14:textId="5088D23B" w:rsidR="00251407" w:rsidRPr="005E72E5" w:rsidRDefault="00B03225" w:rsidP="005E72E5">
      <w:pPr>
        <w:pStyle w:val="ListParagraph"/>
        <w:numPr>
          <w:ilvl w:val="0"/>
          <w:numId w:val="17"/>
        </w:numPr>
        <w:bidi/>
        <w:spacing w:before="240"/>
        <w:ind w:right="144"/>
        <w:jc w:val="both"/>
        <w:rPr>
          <w:rFonts w:asciiTheme="majorBidi" w:hAnsiTheme="majorBidi" w:cstheme="majorBidi"/>
          <w:sz w:val="22"/>
          <w:szCs w:val="22"/>
        </w:rPr>
      </w:pPr>
      <w:r w:rsidRPr="005E72E5">
        <w:rPr>
          <w:rFonts w:asciiTheme="majorBidi" w:hAnsiTheme="majorBidi" w:cstheme="majorBidi"/>
          <w:b/>
          <w:bCs/>
          <w:sz w:val="22"/>
          <w:szCs w:val="22"/>
          <w:rtl/>
          <w:lang w:bidi="ar"/>
        </w:rPr>
        <w:t xml:space="preserve">تقييم احتياجات الانتقالات بعد الإغلاق وخطة لتلبية تلك الاحتياجات: </w:t>
      </w:r>
      <w:r w:rsidRPr="005E72E5">
        <w:rPr>
          <w:rFonts w:asciiTheme="majorBidi" w:hAnsiTheme="majorBidi" w:cstheme="majorBidi"/>
          <w:sz w:val="22"/>
          <w:szCs w:val="22"/>
          <w:rtl/>
          <w:lang w:bidi="ar"/>
        </w:rPr>
        <w:t>طلبت الوزارة معلومات عن كيفية تقييم المستشفى لاحتياجات الانتقالات لدى مرضاه والمجتمع، ونتائج هذا التقييم، وكيف يعتزم المستشفى تلبية تلك الاحتياجات التي تم تقييمها.</w:t>
      </w:r>
    </w:p>
    <w:p w14:paraId="1486FAE5" w14:textId="3BEC8905" w:rsidR="0081512E" w:rsidRPr="005E72E5" w:rsidRDefault="0081512E" w:rsidP="005E72E5">
      <w:pPr>
        <w:bidi/>
        <w:spacing w:before="240"/>
        <w:ind w:left="460" w:right="144"/>
        <w:jc w:val="both"/>
        <w:rPr>
          <w:rFonts w:asciiTheme="majorBidi" w:eastAsia="Arial" w:hAnsiTheme="majorBidi" w:cstheme="majorBidi"/>
          <w:sz w:val="22"/>
          <w:szCs w:val="22"/>
        </w:rPr>
      </w:pPr>
      <w:r w:rsidRPr="005E72E5">
        <w:rPr>
          <w:rFonts w:asciiTheme="majorBidi" w:eastAsia="Arial" w:hAnsiTheme="majorBidi" w:cstheme="majorBidi"/>
          <w:sz w:val="22"/>
          <w:szCs w:val="22"/>
          <w:rtl/>
          <w:lang w:bidi="ar"/>
        </w:rPr>
        <w:t>عندما كان المستشفى قيد العمل، قيّم احتياجات الانتقالات لكل مريض في وقت دخوله المستشفى عن طريق تقييمات متعددة. واستُخدمت هذه المعلومات باعتبارها جزءًا من خطة الخروج من المستشفى متعددة التخصصات. تتوفر هذه المعلومات حاليًا في السجل الطبي الإلكتروني (</w:t>
      </w:r>
      <w:r w:rsidRPr="005E72E5">
        <w:rPr>
          <w:rFonts w:asciiTheme="majorBidi" w:eastAsia="Arial" w:hAnsiTheme="majorBidi" w:cstheme="majorBidi"/>
          <w:sz w:val="22"/>
          <w:szCs w:val="22"/>
        </w:rPr>
        <w:t>EMR</w:t>
      </w:r>
      <w:r w:rsidRPr="005E72E5">
        <w:rPr>
          <w:rFonts w:asciiTheme="majorBidi" w:eastAsia="Arial" w:hAnsiTheme="majorBidi" w:cstheme="majorBidi"/>
          <w:sz w:val="22"/>
          <w:szCs w:val="22"/>
          <w:rtl/>
          <w:lang w:bidi="ar"/>
        </w:rPr>
        <w:t>) لمقدمي رعاية المرضى الخارجيين.</w:t>
      </w:r>
    </w:p>
    <w:p w14:paraId="30178D99" w14:textId="56675EB2" w:rsidR="00251407" w:rsidRPr="005E72E5" w:rsidRDefault="00251407" w:rsidP="005E72E5">
      <w:pPr>
        <w:bidi/>
        <w:spacing w:before="240"/>
        <w:ind w:left="460" w:right="144"/>
        <w:jc w:val="both"/>
        <w:rPr>
          <w:rFonts w:asciiTheme="majorBidi" w:eastAsia="Arial" w:hAnsiTheme="majorBidi" w:cstheme="majorBidi"/>
          <w:sz w:val="22"/>
          <w:szCs w:val="22"/>
        </w:rPr>
      </w:pPr>
      <w:r w:rsidRPr="005E72E5">
        <w:rPr>
          <w:rFonts w:asciiTheme="majorBidi" w:eastAsia="Arial" w:hAnsiTheme="majorBidi" w:cstheme="majorBidi"/>
          <w:sz w:val="22"/>
          <w:szCs w:val="22"/>
          <w:rtl/>
          <w:lang w:bidi="ar"/>
        </w:rPr>
        <w:t xml:space="preserve">استعرضت شركة </w:t>
      </w:r>
      <w:r w:rsidRPr="005E72E5">
        <w:rPr>
          <w:rFonts w:asciiTheme="majorBidi" w:eastAsia="Arial" w:hAnsiTheme="majorBidi" w:cstheme="majorBidi"/>
          <w:sz w:val="22"/>
          <w:szCs w:val="22"/>
        </w:rPr>
        <w:t>Steward</w:t>
      </w:r>
      <w:r w:rsidRPr="005E72E5">
        <w:rPr>
          <w:rFonts w:asciiTheme="majorBidi" w:eastAsia="Arial" w:hAnsiTheme="majorBidi" w:cstheme="majorBidi"/>
          <w:sz w:val="22"/>
          <w:szCs w:val="22"/>
          <w:rtl/>
          <w:lang w:bidi="ar"/>
        </w:rPr>
        <w:t xml:space="preserve"> موارد وسائل</w:t>
      </w:r>
      <w:r w:rsidRPr="005E72E5">
        <w:rPr>
          <w:rFonts w:asciiTheme="majorBidi" w:eastAsia="Arial" w:hAnsiTheme="majorBidi" w:cstheme="majorBidi"/>
          <w:sz w:val="22"/>
          <w:szCs w:val="22"/>
        </w:rPr>
        <w:t xml:space="preserve"> </w:t>
      </w:r>
      <w:r w:rsidRPr="005E72E5">
        <w:rPr>
          <w:rFonts w:asciiTheme="majorBidi" w:eastAsia="Arial" w:hAnsiTheme="majorBidi" w:cstheme="majorBidi"/>
          <w:sz w:val="22"/>
          <w:szCs w:val="22"/>
          <w:rtl/>
          <w:lang w:bidi="ar"/>
        </w:rPr>
        <w:t xml:space="preserve">النقل المجتمعية المتاحة للمرضى الذين يتلقون الرعاية في المرافق التابعة المرخصة. لا تتوفر لدى شركة </w:t>
      </w:r>
      <w:r w:rsidRPr="005E72E5">
        <w:rPr>
          <w:rFonts w:asciiTheme="majorBidi" w:eastAsia="Arial" w:hAnsiTheme="majorBidi" w:cstheme="majorBidi"/>
          <w:sz w:val="22"/>
          <w:szCs w:val="22"/>
        </w:rPr>
        <w:t>Steward Healthcare</w:t>
      </w:r>
      <w:r w:rsidRPr="005E72E5">
        <w:rPr>
          <w:rFonts w:asciiTheme="majorBidi" w:eastAsia="Arial" w:hAnsiTheme="majorBidi" w:cstheme="majorBidi"/>
          <w:sz w:val="22"/>
          <w:szCs w:val="22"/>
          <w:rtl/>
          <w:lang w:bidi="ar"/>
        </w:rPr>
        <w:t xml:space="preserve"> السعة لتقديم أي مساعدة مستمرة فيما يخص احتياجات الانتقالات بعد توقف المرافق التابعة عن العمل في 31 أكتوبر 2024. تتوفر معلومات إضافية على الصفحة المُنتقل إليها الخاصة بالمستشفى.</w:t>
      </w:r>
    </w:p>
    <w:p w14:paraId="6AEA9E59" w14:textId="47E64217" w:rsidR="002A4A15" w:rsidRPr="005E72E5" w:rsidRDefault="002A4A15" w:rsidP="005E72E5">
      <w:pPr>
        <w:bidi/>
        <w:spacing w:before="29"/>
        <w:ind w:right="147"/>
        <w:jc w:val="both"/>
        <w:rPr>
          <w:rFonts w:asciiTheme="majorBidi" w:eastAsia="Arial" w:hAnsiTheme="majorBidi" w:cstheme="majorBidi"/>
          <w:sz w:val="22"/>
          <w:szCs w:val="22"/>
        </w:rPr>
      </w:pPr>
      <w:bookmarkStart w:id="0" w:name="_Hlk175298768"/>
    </w:p>
    <w:bookmarkEnd w:id="0"/>
    <w:p w14:paraId="50761671" w14:textId="037BAF54" w:rsidR="0081512E" w:rsidRPr="005E72E5" w:rsidRDefault="002C3C78" w:rsidP="005E72E5">
      <w:pPr>
        <w:pStyle w:val="ListParagraph"/>
        <w:numPr>
          <w:ilvl w:val="0"/>
          <w:numId w:val="17"/>
        </w:numPr>
        <w:bidi/>
        <w:spacing w:before="16" w:line="260" w:lineRule="exact"/>
        <w:jc w:val="both"/>
        <w:rPr>
          <w:rFonts w:asciiTheme="majorBidi" w:hAnsiTheme="majorBidi" w:cstheme="majorBidi"/>
          <w:sz w:val="22"/>
          <w:szCs w:val="22"/>
        </w:rPr>
      </w:pPr>
      <w:r w:rsidRPr="005E72E5">
        <w:rPr>
          <w:rFonts w:asciiTheme="majorBidi" w:hAnsiTheme="majorBidi" w:cstheme="majorBidi"/>
          <w:b/>
          <w:bCs/>
          <w:sz w:val="22"/>
          <w:szCs w:val="22"/>
          <w:rtl/>
          <w:lang w:bidi="ar"/>
        </w:rPr>
        <w:t>أوقات عمل سيارات الإسعاف:</w:t>
      </w:r>
      <w:r w:rsidRPr="005E72E5">
        <w:rPr>
          <w:rFonts w:asciiTheme="majorBidi" w:hAnsiTheme="majorBidi" w:cstheme="majorBidi"/>
          <w:sz w:val="22"/>
          <w:szCs w:val="22"/>
          <w:rtl/>
          <w:lang w:bidi="ar"/>
        </w:rPr>
        <w:t xml:space="preserve"> طلبت الوزارة معلومات عن تأثير الإغلاق في أوقات عمل سيارات الإسعاف من الأماكن البديلة لتقديم الخدمات وإليها، بالإضافة إلى معلومات عمّا تستند إليه هذه التقديرات وما إذا كانت تضع في الحسبان الوقت الذي تستغرقه سيارة الإسعاف للعودة إلى منطقة خدمتها الأساسية.</w:t>
      </w:r>
    </w:p>
    <w:p w14:paraId="40D2C187" w14:textId="3B01DB45" w:rsidR="002A4A15" w:rsidRPr="005E72E5" w:rsidRDefault="002C3C78" w:rsidP="005E72E5">
      <w:pPr>
        <w:bidi/>
        <w:spacing w:before="240" w:line="260" w:lineRule="exact"/>
        <w:ind w:left="460"/>
        <w:jc w:val="both"/>
        <w:rPr>
          <w:rFonts w:asciiTheme="majorBidi" w:hAnsiTheme="majorBidi" w:cstheme="majorBidi"/>
          <w:sz w:val="22"/>
          <w:szCs w:val="22"/>
        </w:rPr>
      </w:pPr>
      <w:r w:rsidRPr="005E72E5">
        <w:rPr>
          <w:rFonts w:asciiTheme="majorBidi" w:hAnsiTheme="majorBidi" w:cstheme="majorBidi"/>
          <w:sz w:val="22"/>
          <w:szCs w:val="22"/>
          <w:rtl/>
          <w:lang w:bidi="ar"/>
        </w:rPr>
        <w:t xml:space="preserve">أُغلق قسم الطوارئ بالمستشفى في يونيو 2020، وتشمل الإغلاقات الحالية العيادات الخارجية ولن يكون لها أي تأثير في خدمة سيارات الإسعاف المتاحة في الأماكن البديلة. </w:t>
      </w:r>
    </w:p>
    <w:p w14:paraId="79B94CFB" w14:textId="362D7737" w:rsidR="003C45CC" w:rsidRPr="005E72E5" w:rsidRDefault="003C45CC" w:rsidP="005E72E5">
      <w:pPr>
        <w:pStyle w:val="ListParagraph"/>
        <w:numPr>
          <w:ilvl w:val="0"/>
          <w:numId w:val="17"/>
        </w:numPr>
        <w:bidi/>
        <w:spacing w:before="240"/>
        <w:jc w:val="both"/>
        <w:rPr>
          <w:rFonts w:asciiTheme="majorBidi" w:hAnsiTheme="majorBidi" w:cstheme="majorBidi"/>
          <w:sz w:val="22"/>
          <w:szCs w:val="22"/>
        </w:rPr>
      </w:pPr>
      <w:r w:rsidRPr="005E72E5">
        <w:rPr>
          <w:rFonts w:asciiTheme="majorBidi" w:hAnsiTheme="majorBidi" w:cstheme="majorBidi"/>
          <w:b/>
          <w:bCs/>
          <w:sz w:val="22"/>
          <w:szCs w:val="22"/>
          <w:rtl/>
          <w:lang w:bidi="ar"/>
        </w:rPr>
        <w:t>بروتوكول يوضح بالتفصيل آليات الحفاظ على استمرارية الرعاية للمرضى الحاليين:</w:t>
      </w:r>
      <w:r w:rsidRPr="005E72E5">
        <w:rPr>
          <w:rFonts w:asciiTheme="majorBidi" w:hAnsiTheme="majorBidi" w:cstheme="majorBidi"/>
          <w:sz w:val="22"/>
          <w:szCs w:val="22"/>
          <w:rtl/>
          <w:lang w:bidi="ar"/>
        </w:rPr>
        <w:t xml:space="preserve"> طلبت الوزارة معلومات عن كيفية الحفاظ على استمرارية الرعاية لكل خط خدمة وماهية الموارد التي ستكون متاحة للمرضى الذين يحتاجون إلى المساعدة على الفور وبعد إغلاق المرافق التابعة.</w:t>
      </w:r>
    </w:p>
    <w:p w14:paraId="1414B4C0" w14:textId="23473C00" w:rsidR="003C45CC" w:rsidRPr="005E72E5" w:rsidRDefault="003C45CC" w:rsidP="005E72E5">
      <w:pPr>
        <w:bidi/>
        <w:spacing w:before="240"/>
        <w:ind w:left="460"/>
        <w:jc w:val="both"/>
        <w:rPr>
          <w:rFonts w:asciiTheme="majorBidi" w:hAnsiTheme="majorBidi" w:cstheme="majorBidi"/>
          <w:sz w:val="22"/>
          <w:szCs w:val="22"/>
        </w:rPr>
      </w:pPr>
      <w:r w:rsidRPr="005E72E5">
        <w:rPr>
          <w:rFonts w:asciiTheme="majorBidi" w:hAnsiTheme="majorBidi" w:cstheme="majorBidi"/>
          <w:sz w:val="22"/>
          <w:szCs w:val="22"/>
          <w:rtl/>
          <w:lang w:bidi="ar"/>
        </w:rPr>
        <w:lastRenderedPageBreak/>
        <w:t>تم إخطار/جارٍ إخطار جميع المرضى ومقدمي الرعاية كتابيًا و/أو شخصيًا. تم الاتصال هاتفيًا بمرضى قسم أمراض الدم/الأورام الذين يتلقون العلاج حاليًا لإبلاغهم بالإغلاق المُخطط له والبدائل المتاحة.</w:t>
      </w:r>
    </w:p>
    <w:p w14:paraId="275AB730" w14:textId="31EC2CF4" w:rsidR="003C45CC" w:rsidRPr="005E72E5" w:rsidRDefault="003C45CC" w:rsidP="005E72E5">
      <w:pPr>
        <w:bidi/>
        <w:ind w:left="460"/>
        <w:jc w:val="both"/>
        <w:rPr>
          <w:rFonts w:asciiTheme="majorBidi" w:hAnsiTheme="majorBidi" w:cstheme="majorBidi"/>
          <w:sz w:val="22"/>
          <w:szCs w:val="22"/>
        </w:rPr>
      </w:pPr>
      <w:r w:rsidRPr="005E72E5">
        <w:rPr>
          <w:rFonts w:asciiTheme="majorBidi" w:hAnsiTheme="majorBidi" w:cstheme="majorBidi"/>
          <w:sz w:val="22"/>
          <w:szCs w:val="22"/>
          <w:rtl/>
          <w:lang w:bidi="ar"/>
        </w:rPr>
        <w:t xml:space="preserve">جارٍ إخطار جميع مرضى التصوير التشخيصي كتابيًا بالإغلاق المُخطط له وتوجيههم للتواصل مع مقدم الرعاية الأولية أو مقدم الرعاية المتخصصة المسؤول عن حالتهم للحصول على أوامر جديدة عند اللزوم. </w:t>
      </w:r>
    </w:p>
    <w:p w14:paraId="5D2F9E33" w14:textId="64038CF1" w:rsidR="00B107A9" w:rsidRPr="005E72E5" w:rsidRDefault="00B107A9" w:rsidP="005E72E5">
      <w:pPr>
        <w:bidi/>
        <w:ind w:firstLine="460"/>
        <w:jc w:val="both"/>
        <w:rPr>
          <w:rFonts w:asciiTheme="majorBidi" w:hAnsiTheme="majorBidi" w:cstheme="majorBidi"/>
          <w:sz w:val="22"/>
          <w:szCs w:val="22"/>
        </w:rPr>
      </w:pPr>
      <w:r w:rsidRPr="005E72E5">
        <w:rPr>
          <w:rFonts w:asciiTheme="majorBidi" w:hAnsiTheme="majorBidi" w:cstheme="majorBidi"/>
          <w:sz w:val="22"/>
          <w:szCs w:val="22"/>
          <w:rtl/>
          <w:lang w:bidi="ar"/>
        </w:rPr>
        <w:t xml:space="preserve">تم تزويد جميع المرضى بقائمة الأماكن البديلة للرعاية والعلاج. </w:t>
      </w:r>
    </w:p>
    <w:p w14:paraId="5F0417D4" w14:textId="789A474A" w:rsidR="00B107A9" w:rsidRPr="005E72E5" w:rsidRDefault="00B107A9" w:rsidP="005E72E5">
      <w:pPr>
        <w:bidi/>
        <w:ind w:left="460"/>
        <w:jc w:val="both"/>
        <w:rPr>
          <w:rFonts w:asciiTheme="majorBidi" w:hAnsiTheme="majorBidi" w:cstheme="majorBidi"/>
          <w:sz w:val="22"/>
          <w:szCs w:val="22"/>
        </w:rPr>
      </w:pPr>
      <w:r w:rsidRPr="005E72E5">
        <w:rPr>
          <w:rFonts w:asciiTheme="majorBidi" w:hAnsiTheme="majorBidi" w:cstheme="majorBidi"/>
          <w:sz w:val="22"/>
          <w:szCs w:val="22"/>
          <w:rtl/>
          <w:lang w:bidi="ar"/>
        </w:rPr>
        <w:t>بالإضافة إلى ذلك، تظل خطوط مساعدة المرضى قائمة للرد على أي أسئلة من المرضى أو عند حاجتهم إلى مساعدة فيما يخص البدائل.</w:t>
      </w:r>
    </w:p>
    <w:p w14:paraId="74F76C0C" w14:textId="7B2BC5C4" w:rsidR="003C45CC" w:rsidRPr="005E72E5" w:rsidRDefault="00B107A9" w:rsidP="005E72E5">
      <w:pPr>
        <w:bidi/>
        <w:ind w:left="460"/>
        <w:jc w:val="both"/>
        <w:rPr>
          <w:rFonts w:asciiTheme="majorBidi" w:hAnsiTheme="majorBidi" w:cstheme="majorBidi"/>
          <w:sz w:val="22"/>
          <w:szCs w:val="22"/>
        </w:rPr>
      </w:pPr>
      <w:r w:rsidRPr="005E72E5">
        <w:rPr>
          <w:rFonts w:asciiTheme="majorBidi" w:hAnsiTheme="majorBidi" w:cstheme="majorBidi"/>
          <w:sz w:val="22"/>
          <w:szCs w:val="22"/>
          <w:rtl/>
          <w:lang w:bidi="ar"/>
        </w:rPr>
        <w:t>تحتوي الصفحة المُنتقل إليها لمستشفى نوروود على معلومات فيما يخص قسم العثور على طبيب (</w:t>
      </w:r>
      <w:r w:rsidRPr="005E72E5">
        <w:rPr>
          <w:rFonts w:asciiTheme="majorBidi" w:hAnsiTheme="majorBidi" w:cstheme="majorBidi"/>
          <w:sz w:val="22"/>
          <w:szCs w:val="22"/>
        </w:rPr>
        <w:t>Doctor Finder</w:t>
      </w:r>
      <w:r w:rsidRPr="005E72E5">
        <w:rPr>
          <w:rFonts w:asciiTheme="majorBidi" w:hAnsiTheme="majorBidi" w:cstheme="majorBidi"/>
          <w:sz w:val="22"/>
          <w:szCs w:val="22"/>
          <w:rtl/>
          <w:lang w:bidi="ar"/>
        </w:rPr>
        <w:t>) لمساعدة المرضى على العثور على مقدم رعايتهم.</w:t>
      </w:r>
    </w:p>
    <w:p w14:paraId="75E1A5B3" w14:textId="31F1DA98" w:rsidR="00B107A9" w:rsidRPr="005E72E5" w:rsidRDefault="00B107A9" w:rsidP="005E72E5">
      <w:pPr>
        <w:pStyle w:val="ListParagraph"/>
        <w:numPr>
          <w:ilvl w:val="0"/>
          <w:numId w:val="17"/>
        </w:numPr>
        <w:bidi/>
        <w:spacing w:before="240"/>
        <w:ind w:left="461"/>
        <w:jc w:val="both"/>
        <w:rPr>
          <w:rFonts w:asciiTheme="majorBidi" w:hAnsiTheme="majorBidi" w:cstheme="majorBidi"/>
          <w:sz w:val="22"/>
          <w:szCs w:val="22"/>
        </w:rPr>
      </w:pPr>
      <w:r w:rsidRPr="005E72E5">
        <w:rPr>
          <w:rFonts w:asciiTheme="majorBidi" w:hAnsiTheme="majorBidi" w:cstheme="majorBidi"/>
          <w:b/>
          <w:bCs/>
          <w:sz w:val="22"/>
          <w:szCs w:val="22"/>
          <w:rtl/>
          <w:lang w:bidi="ar"/>
        </w:rPr>
        <w:t>بروتوكول يصف كيف سيحصل المرضى في منطقة خدمة المستشفى على الخدمات في الأماكن البديلة لتقديم الخدمات:</w:t>
      </w:r>
      <w:r w:rsidRPr="005E72E5">
        <w:rPr>
          <w:rFonts w:asciiTheme="majorBidi" w:hAnsiTheme="majorBidi" w:cstheme="majorBidi"/>
          <w:sz w:val="22"/>
          <w:szCs w:val="22"/>
          <w:rtl/>
          <w:lang w:bidi="ar"/>
        </w:rPr>
        <w:t xml:space="preserve"> طلبت الوزارة معلومات عن الخطوات التي اتخذها المستشفى بشكل استباقي لمساعدة المرضى على الحصول على الخدمات في الأماكن البديلة لتقديم الخدمات، بما في ذلك كيفية قيام المستشفى بإبلاغ المرضى والمجتمع على الفور بتوفر الدعم لهم الذي يتضمن على سبيل المثال لا الحصر كيفية الوصول إلى خط مساعدة المرضى.</w:t>
      </w:r>
    </w:p>
    <w:p w14:paraId="0B598DC7" w14:textId="3DF0064B" w:rsidR="007E24A7" w:rsidRPr="005E72E5" w:rsidRDefault="00B107A9" w:rsidP="005E72E5">
      <w:pPr>
        <w:bidi/>
        <w:spacing w:before="240"/>
        <w:ind w:left="461"/>
        <w:jc w:val="both"/>
        <w:rPr>
          <w:rFonts w:asciiTheme="majorBidi" w:hAnsiTheme="majorBidi" w:cstheme="majorBidi"/>
          <w:sz w:val="22"/>
          <w:szCs w:val="22"/>
        </w:rPr>
      </w:pPr>
      <w:bookmarkStart w:id="1" w:name="_Hlk181176044"/>
      <w:r w:rsidRPr="005E72E5">
        <w:rPr>
          <w:rFonts w:asciiTheme="majorBidi" w:hAnsiTheme="majorBidi" w:cstheme="majorBidi"/>
          <w:sz w:val="22"/>
          <w:szCs w:val="22"/>
          <w:rtl/>
          <w:lang w:bidi="ar"/>
        </w:rPr>
        <w:t>تلقى/سيتلقى جميع مرضى مرافق مستشفى نوروود التابعة المرخصة خطابات توضح خطة الإغلاق والمعلومات المتعلقة بالأماكن البديلة من أجل استمرار الرعاية. تم تزويد مرضى قسم أمراض الدم/الأورام بمعلومات عن أقرب مواعيد متاحة. تم تزويد مرضى التصوير التشخيصي بتوجيهات للاتصال بمقدم رعايتهم أو مقدم الرعاية المتخصصة المسؤول عن حالتهم للحصول على أوامر جديدة عند اللزوم من أجل التصوير التشخيصي أو إعادة التأهيل.</w:t>
      </w:r>
    </w:p>
    <w:p w14:paraId="3602739F" w14:textId="3888A65B" w:rsidR="007E24A7" w:rsidRPr="005E72E5" w:rsidRDefault="00B107A9" w:rsidP="005E72E5">
      <w:pPr>
        <w:bidi/>
        <w:ind w:left="460"/>
        <w:jc w:val="both"/>
        <w:rPr>
          <w:rFonts w:asciiTheme="majorBidi" w:hAnsiTheme="majorBidi" w:cstheme="majorBidi"/>
          <w:sz w:val="22"/>
          <w:szCs w:val="22"/>
        </w:rPr>
      </w:pPr>
      <w:r w:rsidRPr="005E72E5">
        <w:rPr>
          <w:rFonts w:asciiTheme="majorBidi" w:hAnsiTheme="majorBidi" w:cstheme="majorBidi"/>
          <w:sz w:val="22"/>
          <w:szCs w:val="22"/>
          <w:rtl/>
          <w:lang w:bidi="ar"/>
        </w:rPr>
        <w:t>تضمنت الخطابات معلومات عن خط مساعدة المرضى، وهي متاحة كذلك على الصفحة المُنتقل إليها لمستشفى نوروود.</w:t>
      </w:r>
      <w:bookmarkEnd w:id="1"/>
    </w:p>
    <w:p w14:paraId="1F5F6A36" w14:textId="7DA13130" w:rsidR="00AC2CE2" w:rsidRPr="005E72E5" w:rsidRDefault="007E24A7" w:rsidP="005E72E5">
      <w:pPr>
        <w:pStyle w:val="ListParagraph"/>
        <w:numPr>
          <w:ilvl w:val="0"/>
          <w:numId w:val="17"/>
        </w:numPr>
        <w:bidi/>
        <w:spacing w:before="240"/>
        <w:ind w:left="461" w:right="504"/>
        <w:jc w:val="both"/>
        <w:rPr>
          <w:rFonts w:asciiTheme="majorBidi" w:hAnsiTheme="majorBidi" w:cstheme="majorBidi"/>
          <w:sz w:val="22"/>
          <w:szCs w:val="22"/>
        </w:rPr>
      </w:pPr>
      <w:r w:rsidRPr="005E72E5">
        <w:rPr>
          <w:rFonts w:asciiTheme="majorBidi" w:hAnsiTheme="majorBidi" w:cstheme="majorBidi"/>
          <w:b/>
          <w:bCs/>
          <w:sz w:val="22"/>
          <w:szCs w:val="22"/>
          <w:rtl/>
          <w:lang w:bidi="ar"/>
        </w:rPr>
        <w:t>التوعية العامة:</w:t>
      </w:r>
      <w:r w:rsidRPr="005E72E5">
        <w:rPr>
          <w:rFonts w:asciiTheme="majorBidi" w:hAnsiTheme="majorBidi" w:cstheme="majorBidi"/>
          <w:sz w:val="22"/>
          <w:szCs w:val="22"/>
          <w:rtl/>
          <w:lang w:bidi="ar"/>
        </w:rPr>
        <w:t xml:space="preserve"> طلبت الوزارة معلومات عن طبيعة الخطوات المُتخذة لإبقاء جميع أصحاب المصلحة على اطلاع بشأن عمليات الإغلاق الوشيكة والموارد التي ستكون متاحة لهم بعد الإغلاق.</w:t>
      </w:r>
    </w:p>
    <w:p w14:paraId="34814272" w14:textId="76DAB325" w:rsidR="007E24A7" w:rsidRPr="005E72E5" w:rsidRDefault="007E24A7" w:rsidP="005E72E5">
      <w:pPr>
        <w:bidi/>
        <w:spacing w:before="240"/>
        <w:ind w:left="461"/>
        <w:jc w:val="both"/>
        <w:rPr>
          <w:rFonts w:asciiTheme="majorBidi" w:hAnsiTheme="majorBidi" w:cstheme="majorBidi"/>
          <w:sz w:val="22"/>
          <w:szCs w:val="22"/>
        </w:rPr>
      </w:pPr>
      <w:r w:rsidRPr="005E72E5">
        <w:rPr>
          <w:rFonts w:asciiTheme="majorBidi" w:hAnsiTheme="majorBidi" w:cstheme="majorBidi"/>
          <w:sz w:val="22"/>
          <w:szCs w:val="22"/>
          <w:rtl/>
          <w:lang w:bidi="ar"/>
        </w:rPr>
        <w:t>تلقى/سيتلقى جميع مرضى مرافق مستشفى نوروود التابعة المرخصة خطابات توضح خطة الإغلاق والمعلومات المتعلقة بالأماكن البديلة من أجل استمرار الرعاية. تم تزويد مرضى قسم أمراض الدم/الأورام بمعلومات عن أقرب مواعيد متاحة. تم تزويد مرضى التصوير التشخيصي بتوجيهات للاتصال بمقدم رعايتهم أو مقدم الرعاية المتخصصة المسؤول عن حالتهم للحصول على أوامر جديدة عند اللزوم.</w:t>
      </w:r>
    </w:p>
    <w:p w14:paraId="5DDED7DE" w14:textId="5796EEB2" w:rsidR="007E24A7" w:rsidRPr="005E72E5" w:rsidRDefault="007E24A7" w:rsidP="005E72E5">
      <w:pPr>
        <w:bidi/>
        <w:ind w:left="460"/>
        <w:jc w:val="both"/>
        <w:rPr>
          <w:rFonts w:asciiTheme="majorBidi" w:hAnsiTheme="majorBidi" w:cstheme="majorBidi"/>
          <w:sz w:val="22"/>
          <w:szCs w:val="22"/>
        </w:rPr>
      </w:pPr>
      <w:r w:rsidRPr="005E72E5">
        <w:rPr>
          <w:rFonts w:asciiTheme="majorBidi" w:hAnsiTheme="majorBidi" w:cstheme="majorBidi"/>
          <w:sz w:val="22"/>
          <w:szCs w:val="22"/>
          <w:rtl/>
          <w:lang w:bidi="ar"/>
        </w:rPr>
        <w:t>تضمنت الخطابات معلومات عن خط مساعدة المرضى، وهي متاحة كذلك على الصفحة المُنتقل إليها لمستشفى نوروود.</w:t>
      </w:r>
    </w:p>
    <w:p w14:paraId="0A87B009" w14:textId="079DC777" w:rsidR="007E24A7" w:rsidRPr="005E72E5" w:rsidRDefault="007E24A7" w:rsidP="005E72E5">
      <w:pPr>
        <w:bidi/>
        <w:ind w:left="460"/>
        <w:jc w:val="both"/>
        <w:rPr>
          <w:rFonts w:asciiTheme="majorBidi" w:hAnsiTheme="majorBidi" w:cstheme="majorBidi"/>
          <w:sz w:val="22"/>
          <w:szCs w:val="22"/>
        </w:rPr>
      </w:pPr>
      <w:r w:rsidRPr="005E72E5">
        <w:rPr>
          <w:rFonts w:asciiTheme="majorBidi" w:hAnsiTheme="majorBidi" w:cstheme="majorBidi"/>
          <w:sz w:val="22"/>
          <w:szCs w:val="22"/>
          <w:rtl/>
          <w:lang w:bidi="ar"/>
        </w:rPr>
        <w:t xml:space="preserve">بالإضافة إلى ذلك، غطت وسائل الإعلام والصحف المحلية خبر الإغلاق المُخطط له. تواصلت شركة </w:t>
      </w:r>
      <w:r w:rsidRPr="005E72E5">
        <w:rPr>
          <w:rFonts w:asciiTheme="majorBidi" w:hAnsiTheme="majorBidi" w:cstheme="majorBidi"/>
          <w:sz w:val="22"/>
          <w:szCs w:val="22"/>
        </w:rPr>
        <w:t>Steward Healthcare</w:t>
      </w:r>
      <w:r w:rsidRPr="005E72E5">
        <w:rPr>
          <w:rFonts w:asciiTheme="majorBidi" w:hAnsiTheme="majorBidi" w:cstheme="majorBidi"/>
          <w:sz w:val="22"/>
          <w:szCs w:val="22"/>
          <w:rtl/>
          <w:lang w:bidi="ar"/>
        </w:rPr>
        <w:t xml:space="preserve"> مع السياسيين المحليين والمسؤولين العموميين ومسؤولي الخدمات الطبية الطارئة وحضرت جلستي استماع في 21 و 22 أكتوبر 2024. </w:t>
      </w:r>
    </w:p>
    <w:p w14:paraId="750824D1" w14:textId="28A7A6D6" w:rsidR="003C181A" w:rsidRPr="005E72E5" w:rsidRDefault="007E24A7" w:rsidP="005E72E5">
      <w:pPr>
        <w:pStyle w:val="ListParagraph"/>
        <w:numPr>
          <w:ilvl w:val="0"/>
          <w:numId w:val="17"/>
        </w:numPr>
        <w:bidi/>
        <w:spacing w:before="240"/>
        <w:ind w:left="461"/>
        <w:jc w:val="both"/>
        <w:rPr>
          <w:rFonts w:asciiTheme="majorBidi" w:hAnsiTheme="majorBidi" w:cstheme="majorBidi"/>
          <w:sz w:val="22"/>
          <w:szCs w:val="22"/>
        </w:rPr>
      </w:pPr>
      <w:r w:rsidRPr="005E72E5">
        <w:rPr>
          <w:rFonts w:asciiTheme="majorBidi" w:hAnsiTheme="majorBidi" w:cstheme="majorBidi"/>
          <w:b/>
          <w:bCs/>
          <w:sz w:val="22"/>
          <w:szCs w:val="22"/>
          <w:rtl/>
          <w:lang w:bidi="ar"/>
        </w:rPr>
        <w:t>التأثيرات في الموظفين:</w:t>
      </w:r>
      <w:r w:rsidRPr="005E72E5">
        <w:rPr>
          <w:rFonts w:asciiTheme="majorBidi" w:hAnsiTheme="majorBidi" w:cstheme="majorBidi"/>
          <w:sz w:val="22"/>
          <w:szCs w:val="22"/>
          <w:rtl/>
          <w:lang w:bidi="ar"/>
        </w:rPr>
        <w:t xml:space="preserve"> تطلب الوزارة معلومات عن بروتوكول كيفية عقد لقاء مفتوح آخر للموظفين وتوقيت ذلك، وماهية الخطوات الإضافية الفورية التي سيتم اتخاذها لضمان حصول موظفي المستشفى على المعلومات والدعم الذي يحتاجون إليه للمضي قدمًا.</w:t>
      </w:r>
    </w:p>
    <w:p w14:paraId="03E418A2" w14:textId="6F43E104" w:rsidR="007E24A7" w:rsidRPr="005E72E5" w:rsidRDefault="003C181A" w:rsidP="005E72E5">
      <w:pPr>
        <w:bidi/>
        <w:spacing w:before="240"/>
        <w:ind w:left="461"/>
        <w:jc w:val="both"/>
        <w:rPr>
          <w:rFonts w:asciiTheme="majorBidi" w:hAnsiTheme="majorBidi" w:cstheme="majorBidi"/>
          <w:sz w:val="22"/>
          <w:szCs w:val="22"/>
        </w:rPr>
      </w:pPr>
      <w:r w:rsidRPr="005E72E5">
        <w:rPr>
          <w:rFonts w:asciiTheme="majorBidi" w:hAnsiTheme="majorBidi" w:cstheme="majorBidi"/>
          <w:sz w:val="22"/>
          <w:szCs w:val="22"/>
          <w:rtl/>
          <w:lang w:bidi="ar"/>
        </w:rPr>
        <w:t xml:space="preserve">انعقد اللقاء المفتوح الثاني في 25 أكتوبر 2024. </w:t>
      </w:r>
    </w:p>
    <w:p w14:paraId="31FD3757" w14:textId="32216020" w:rsidR="002A4A15" w:rsidRPr="005E72E5" w:rsidRDefault="007E24A7" w:rsidP="005E72E5">
      <w:pPr>
        <w:bidi/>
        <w:ind w:left="460"/>
        <w:jc w:val="both"/>
        <w:rPr>
          <w:rFonts w:asciiTheme="majorBidi" w:hAnsiTheme="majorBidi" w:cstheme="majorBidi"/>
          <w:sz w:val="22"/>
          <w:szCs w:val="22"/>
        </w:rPr>
      </w:pPr>
      <w:r w:rsidRPr="005E72E5">
        <w:rPr>
          <w:rFonts w:asciiTheme="majorBidi" w:hAnsiTheme="majorBidi" w:cstheme="majorBidi"/>
          <w:sz w:val="22"/>
          <w:szCs w:val="22"/>
          <w:rtl/>
          <w:lang w:bidi="ar"/>
        </w:rPr>
        <w:t xml:space="preserve">تم إخطار جميع النقابات بخطط الإغلاق وتاريخ إنهاء الخدمة المقرر في 1 نوفمبر 2024. كان ممثلو مركز </w:t>
      </w:r>
      <w:r w:rsidRPr="005E72E5">
        <w:rPr>
          <w:rFonts w:asciiTheme="majorBidi" w:hAnsiTheme="majorBidi" w:cstheme="majorBidi"/>
          <w:sz w:val="22"/>
          <w:szCs w:val="22"/>
        </w:rPr>
        <w:t>MassHire</w:t>
      </w:r>
      <w:r w:rsidRPr="005E72E5">
        <w:rPr>
          <w:rFonts w:asciiTheme="majorBidi" w:hAnsiTheme="majorBidi" w:cstheme="majorBidi"/>
          <w:sz w:val="22"/>
          <w:szCs w:val="22"/>
          <w:rtl/>
          <w:lang w:bidi="ar"/>
        </w:rPr>
        <w:t xml:space="preserve"> حاضرين في المرافق التابعة في الأسبوع البادئ بيوم 21 أكتوبر 2024.</w:t>
      </w:r>
    </w:p>
    <w:p w14:paraId="21E69F51" w14:textId="1157C14E" w:rsidR="00CF6E67" w:rsidRPr="005E72E5" w:rsidRDefault="00CF6E67" w:rsidP="005E72E5">
      <w:pPr>
        <w:pStyle w:val="ListParagraph"/>
        <w:numPr>
          <w:ilvl w:val="0"/>
          <w:numId w:val="17"/>
        </w:numPr>
        <w:bidi/>
        <w:spacing w:before="240"/>
        <w:ind w:right="173"/>
        <w:jc w:val="both"/>
        <w:rPr>
          <w:rFonts w:asciiTheme="majorBidi" w:eastAsia="Arial" w:hAnsiTheme="majorBidi" w:cstheme="majorBidi"/>
          <w:sz w:val="22"/>
          <w:szCs w:val="22"/>
        </w:rPr>
      </w:pPr>
      <w:r w:rsidRPr="005E72E5">
        <w:rPr>
          <w:rFonts w:asciiTheme="majorBidi" w:hAnsiTheme="majorBidi" w:cstheme="majorBidi"/>
          <w:b/>
          <w:bCs/>
          <w:sz w:val="22"/>
          <w:szCs w:val="22"/>
          <w:rtl/>
          <w:lang w:bidi="ar"/>
        </w:rPr>
        <w:t xml:space="preserve">خطة التواصل للمرضى: </w:t>
      </w:r>
      <w:r w:rsidRPr="005E72E5">
        <w:rPr>
          <w:rFonts w:asciiTheme="majorBidi" w:hAnsiTheme="majorBidi" w:cstheme="majorBidi"/>
          <w:sz w:val="22"/>
          <w:szCs w:val="22"/>
          <w:rtl/>
          <w:lang w:bidi="ar"/>
        </w:rPr>
        <w:t xml:space="preserve">طلبت الوزارة معلومات إضافية عمّا إذا كانت هذه الخطابات قد أُرسلت وتوقيت ذلك، وطلبت نسخًا من نموذج كل خطاب أُرسل للمرضى، ورقم خط مساعدة المرضى الفعلي، ومدة توفر خط مساعدة المرضى. </w:t>
      </w:r>
    </w:p>
    <w:p w14:paraId="06EBECBA" w14:textId="7827FCBD" w:rsidR="00DB30D1" w:rsidRPr="005E72E5" w:rsidRDefault="00CF6E67" w:rsidP="005E72E5">
      <w:pPr>
        <w:bidi/>
        <w:spacing w:before="240"/>
        <w:ind w:left="460" w:right="173"/>
        <w:rPr>
          <w:rFonts w:asciiTheme="majorBidi" w:eastAsia="Arial" w:hAnsiTheme="majorBidi" w:cstheme="majorBidi"/>
          <w:sz w:val="22"/>
          <w:szCs w:val="22"/>
        </w:rPr>
      </w:pPr>
      <w:r w:rsidRPr="005E72E5">
        <w:rPr>
          <w:rFonts w:asciiTheme="majorBidi" w:hAnsiTheme="majorBidi" w:cstheme="majorBidi"/>
          <w:sz w:val="22"/>
          <w:szCs w:val="22"/>
          <w:rtl/>
          <w:lang w:bidi="ar"/>
        </w:rPr>
        <w:t>يوفر المستشفى حاليًا نسخًا من جميع الخطابات المُرسلة/الجاري إرسالها إلى المرضى. رقم خط مساعدة المرضى هو 2228-789-617. كشف استعراض لكمية المكالمات التي يتلقاها خط مساعدة المرضى عن انخفاض الاستخدام بين الساعة 7:00 صباحًا و 8:00 صباحًا والساعة 5:00 مساءً و 7:00 مساءً بشكل متسق. أما أوقات الذروة لتلقي المكالمات، فتقع بين الساعة 10:00 صباحًا و 2:00 مساءً، وبالتالي اعتبارًا من 4 نوفمبر، سيكون خط مساعدة المرضى متاحًا من الساعة 8:00 صباحًا حتى 5:00 مساءً. سيظل خط مساعدة المرضى متاحًا حتى نهاية العام.</w:t>
      </w:r>
    </w:p>
    <w:p w14:paraId="5163C552" w14:textId="486DC37E" w:rsidR="003C181A" w:rsidRPr="005E72E5" w:rsidRDefault="008F37A6" w:rsidP="005E72E5">
      <w:pPr>
        <w:pStyle w:val="ListParagraph"/>
        <w:numPr>
          <w:ilvl w:val="0"/>
          <w:numId w:val="17"/>
        </w:numPr>
        <w:bidi/>
        <w:spacing w:before="240"/>
        <w:ind w:left="461" w:right="58"/>
        <w:jc w:val="both"/>
        <w:rPr>
          <w:rFonts w:asciiTheme="majorBidi" w:hAnsiTheme="majorBidi" w:cstheme="majorBidi"/>
          <w:sz w:val="22"/>
          <w:szCs w:val="22"/>
        </w:rPr>
      </w:pPr>
      <w:r w:rsidRPr="005E72E5">
        <w:rPr>
          <w:rFonts w:asciiTheme="majorBidi" w:hAnsiTheme="majorBidi" w:cstheme="majorBidi"/>
          <w:b/>
          <w:bCs/>
          <w:sz w:val="22"/>
          <w:szCs w:val="22"/>
          <w:rtl/>
          <w:lang w:bidi="ar"/>
        </w:rPr>
        <w:t>الجدول الزمني والتواصل بعد الإغلاق:</w:t>
      </w:r>
      <w:r w:rsidRPr="005E72E5">
        <w:rPr>
          <w:rFonts w:asciiTheme="majorBidi" w:hAnsiTheme="majorBidi" w:cstheme="majorBidi"/>
          <w:sz w:val="22"/>
          <w:szCs w:val="22"/>
          <w:rtl/>
          <w:lang w:bidi="ar"/>
        </w:rPr>
        <w:t xml:space="preserve"> طلبت الوزارة جدولاً زمنيًا للإغلاق الكامل وإيقاف تشغيل المستشفى المكتمل جزئيًا ومرافقه التابعة الأربعة (4) بعد 5 نوفمبر 2024. بالإضافة إلى ذلك، تطلب الوزارة معلومات عن جهة اتصال للمستشفى وشركة </w:t>
      </w:r>
      <w:r w:rsidRPr="005E72E5">
        <w:rPr>
          <w:rFonts w:asciiTheme="majorBidi" w:hAnsiTheme="majorBidi" w:cstheme="majorBidi"/>
          <w:sz w:val="22"/>
          <w:szCs w:val="22"/>
        </w:rPr>
        <w:t>Steward Health Care</w:t>
      </w:r>
      <w:r w:rsidRPr="005E72E5">
        <w:rPr>
          <w:rFonts w:asciiTheme="majorBidi" w:hAnsiTheme="majorBidi" w:cstheme="majorBidi"/>
          <w:sz w:val="22"/>
          <w:szCs w:val="22"/>
          <w:rtl/>
          <w:lang w:bidi="ar"/>
        </w:rPr>
        <w:t xml:space="preserve"> بعد 5 نوفمبر 2024.</w:t>
      </w:r>
    </w:p>
    <w:p w14:paraId="52886C83" w14:textId="49977AFC" w:rsidR="00807ABE" w:rsidRPr="005E72E5" w:rsidRDefault="008F37A6" w:rsidP="005E72E5">
      <w:pPr>
        <w:bidi/>
        <w:spacing w:before="240"/>
        <w:ind w:left="461" w:right="58"/>
        <w:jc w:val="both"/>
        <w:rPr>
          <w:rFonts w:asciiTheme="majorBidi" w:hAnsiTheme="majorBidi" w:cstheme="majorBidi"/>
          <w:sz w:val="22"/>
          <w:szCs w:val="22"/>
        </w:rPr>
      </w:pPr>
      <w:r w:rsidRPr="005E72E5">
        <w:rPr>
          <w:rFonts w:asciiTheme="majorBidi" w:hAnsiTheme="majorBidi" w:cstheme="majorBidi"/>
          <w:sz w:val="22"/>
          <w:szCs w:val="22"/>
          <w:rtl/>
          <w:lang w:bidi="ar"/>
        </w:rPr>
        <w:t>ستتوقف جميع خدمات رعاية المرضى في المرافق التابعة المرخصة في 31 أكتوبر 2024. ومن المتوقع أن يكتمل إيقاف تشغيل المواقع بحلول 30 نوفمبر 2024.</w:t>
      </w:r>
    </w:p>
    <w:p w14:paraId="2CFD32DE" w14:textId="77777777" w:rsidR="005E72E5" w:rsidRDefault="005E72E5" w:rsidP="005E72E5">
      <w:pPr>
        <w:bidi/>
        <w:spacing w:before="240"/>
        <w:ind w:right="58" w:firstLine="461"/>
        <w:jc w:val="both"/>
        <w:rPr>
          <w:rFonts w:asciiTheme="majorBidi" w:eastAsia="Arial" w:hAnsiTheme="majorBidi" w:cstheme="majorBidi"/>
          <w:sz w:val="22"/>
          <w:szCs w:val="22"/>
          <w:lang w:bidi="ar"/>
        </w:rPr>
      </w:pPr>
    </w:p>
    <w:p w14:paraId="616F7C10" w14:textId="77777777" w:rsidR="005E72E5" w:rsidRDefault="005E72E5" w:rsidP="005E72E5">
      <w:pPr>
        <w:bidi/>
        <w:spacing w:before="240"/>
        <w:ind w:right="58" w:firstLine="461"/>
        <w:jc w:val="both"/>
        <w:rPr>
          <w:rFonts w:asciiTheme="majorBidi" w:eastAsia="Arial" w:hAnsiTheme="majorBidi" w:cstheme="majorBidi"/>
          <w:sz w:val="22"/>
          <w:szCs w:val="22"/>
          <w:lang w:bidi="ar"/>
        </w:rPr>
      </w:pPr>
    </w:p>
    <w:p w14:paraId="386D7F9A" w14:textId="08954472" w:rsidR="003C181A" w:rsidRPr="005E72E5" w:rsidRDefault="0074420B" w:rsidP="005E72E5">
      <w:pPr>
        <w:bidi/>
        <w:spacing w:before="240"/>
        <w:ind w:right="58" w:firstLine="461"/>
        <w:jc w:val="both"/>
        <w:rPr>
          <w:rFonts w:asciiTheme="majorBidi" w:eastAsia="Arial" w:hAnsiTheme="majorBidi" w:cstheme="majorBidi"/>
          <w:sz w:val="22"/>
          <w:szCs w:val="22"/>
        </w:rPr>
      </w:pPr>
      <w:r w:rsidRPr="005E72E5">
        <w:rPr>
          <w:rFonts w:asciiTheme="majorBidi" w:eastAsia="Arial" w:hAnsiTheme="majorBidi" w:cstheme="majorBidi"/>
          <w:sz w:val="22"/>
          <w:szCs w:val="22"/>
          <w:rtl/>
          <w:lang w:bidi="ar"/>
        </w:rPr>
        <w:lastRenderedPageBreak/>
        <w:t xml:space="preserve">جهة الاتصال: </w:t>
      </w:r>
    </w:p>
    <w:p w14:paraId="50A37427" w14:textId="06AFA8AB" w:rsidR="007400AF" w:rsidRPr="005E72E5" w:rsidRDefault="00FB7A1E" w:rsidP="005E72E5">
      <w:pPr>
        <w:bidi/>
        <w:ind w:left="1440"/>
        <w:jc w:val="both"/>
        <w:rPr>
          <w:rFonts w:asciiTheme="majorBidi" w:eastAsia="Arial" w:hAnsiTheme="majorBidi" w:cstheme="majorBidi"/>
          <w:sz w:val="22"/>
          <w:szCs w:val="22"/>
        </w:rPr>
      </w:pPr>
      <w:r w:rsidRPr="005E72E5">
        <w:rPr>
          <w:rFonts w:asciiTheme="majorBidi" w:eastAsia="Arial" w:hAnsiTheme="majorBidi" w:cstheme="majorBidi"/>
          <w:sz w:val="22"/>
          <w:szCs w:val="22"/>
          <w:rtl/>
          <w:lang w:bidi="ar"/>
        </w:rPr>
        <w:t>أوكتافيو دياز (</w:t>
      </w:r>
      <w:r w:rsidRPr="005E72E5">
        <w:rPr>
          <w:rFonts w:asciiTheme="majorBidi" w:eastAsia="Arial" w:hAnsiTheme="majorBidi" w:cstheme="majorBidi"/>
          <w:sz w:val="22"/>
          <w:szCs w:val="22"/>
        </w:rPr>
        <w:t>Octavio Diaz</w:t>
      </w:r>
      <w:r w:rsidRPr="005E72E5">
        <w:rPr>
          <w:rFonts w:asciiTheme="majorBidi" w:eastAsia="Arial" w:hAnsiTheme="majorBidi" w:cstheme="majorBidi"/>
          <w:sz w:val="22"/>
          <w:szCs w:val="22"/>
          <w:rtl/>
          <w:lang w:bidi="ar"/>
        </w:rPr>
        <w:t>)، دكتوراه في الطب (</w:t>
      </w:r>
      <w:r w:rsidRPr="005E72E5">
        <w:rPr>
          <w:rFonts w:asciiTheme="majorBidi" w:eastAsia="Arial" w:hAnsiTheme="majorBidi" w:cstheme="majorBidi"/>
          <w:sz w:val="22"/>
          <w:szCs w:val="22"/>
        </w:rPr>
        <w:t>MD</w:t>
      </w:r>
      <w:r w:rsidRPr="005E72E5">
        <w:rPr>
          <w:rFonts w:asciiTheme="majorBidi" w:eastAsia="Arial" w:hAnsiTheme="majorBidi" w:cstheme="majorBidi"/>
          <w:sz w:val="22"/>
          <w:szCs w:val="22"/>
          <w:rtl/>
          <w:lang w:bidi="ar"/>
        </w:rPr>
        <w:t>)، رئيس الشؤون الطبية (</w:t>
      </w:r>
      <w:r w:rsidRPr="005E72E5">
        <w:rPr>
          <w:rFonts w:asciiTheme="majorBidi" w:eastAsia="Arial" w:hAnsiTheme="majorBidi" w:cstheme="majorBidi"/>
          <w:sz w:val="22"/>
          <w:szCs w:val="22"/>
        </w:rPr>
        <w:t>CMO</w:t>
      </w:r>
      <w:r w:rsidRPr="005E72E5">
        <w:rPr>
          <w:rFonts w:asciiTheme="majorBidi" w:eastAsia="Arial" w:hAnsiTheme="majorBidi" w:cstheme="majorBidi"/>
          <w:sz w:val="22"/>
          <w:szCs w:val="22"/>
          <w:rtl/>
          <w:lang w:bidi="ar"/>
        </w:rPr>
        <w:t>)</w:t>
      </w:r>
    </w:p>
    <w:p w14:paraId="1149EA2B" w14:textId="1B103DE4" w:rsidR="00FB7A1E" w:rsidRPr="005E72E5" w:rsidRDefault="00FB7A1E" w:rsidP="005E72E5">
      <w:pPr>
        <w:bidi/>
        <w:ind w:left="979" w:firstLine="461"/>
        <w:jc w:val="both"/>
        <w:rPr>
          <w:rFonts w:asciiTheme="majorBidi" w:eastAsia="Arial" w:hAnsiTheme="majorBidi" w:cstheme="majorBidi"/>
          <w:sz w:val="22"/>
          <w:szCs w:val="22"/>
        </w:rPr>
      </w:pPr>
      <w:r w:rsidRPr="005E72E5">
        <w:rPr>
          <w:rFonts w:asciiTheme="majorBidi" w:eastAsia="Arial" w:hAnsiTheme="majorBidi" w:cstheme="majorBidi"/>
          <w:sz w:val="22"/>
          <w:szCs w:val="22"/>
        </w:rPr>
        <w:t>Steward Healthcare, LLC</w:t>
      </w:r>
      <w:r w:rsidRPr="005E72E5">
        <w:rPr>
          <w:rFonts w:asciiTheme="majorBidi" w:eastAsia="Arial" w:hAnsiTheme="majorBidi" w:cstheme="majorBidi"/>
          <w:sz w:val="22"/>
          <w:szCs w:val="22"/>
          <w:lang w:bidi="ar"/>
        </w:rPr>
        <w:t>.</w:t>
      </w:r>
    </w:p>
    <w:p w14:paraId="7639688A" w14:textId="24FE016C" w:rsidR="00FB7A1E" w:rsidRPr="005E72E5" w:rsidRDefault="00FB7A1E" w:rsidP="005E72E5">
      <w:pPr>
        <w:bidi/>
        <w:ind w:left="979" w:firstLine="461"/>
        <w:jc w:val="both"/>
        <w:rPr>
          <w:rFonts w:asciiTheme="majorBidi" w:eastAsia="Arial" w:hAnsiTheme="majorBidi" w:cstheme="majorBidi"/>
          <w:sz w:val="22"/>
          <w:szCs w:val="22"/>
        </w:rPr>
      </w:pPr>
      <w:r w:rsidRPr="005E72E5">
        <w:rPr>
          <w:rFonts w:asciiTheme="majorBidi" w:eastAsia="Arial" w:hAnsiTheme="majorBidi" w:cstheme="majorBidi"/>
          <w:sz w:val="22"/>
          <w:szCs w:val="22"/>
        </w:rPr>
        <w:t>1900 N. Peart St. Ste</w:t>
      </w:r>
      <w:r w:rsidRPr="005E72E5">
        <w:rPr>
          <w:rFonts w:asciiTheme="majorBidi" w:eastAsia="Arial" w:hAnsiTheme="majorBidi" w:cstheme="majorBidi"/>
          <w:sz w:val="22"/>
          <w:szCs w:val="22"/>
          <w:lang w:bidi="ar"/>
        </w:rPr>
        <w:t>. 2400</w:t>
      </w:r>
    </w:p>
    <w:p w14:paraId="0EC8CF75" w14:textId="52D2B2E8" w:rsidR="00AC2CE2" w:rsidRPr="005E72E5" w:rsidRDefault="00FB7A1E" w:rsidP="005E72E5">
      <w:pPr>
        <w:bidi/>
        <w:ind w:left="979" w:firstLine="461"/>
        <w:jc w:val="both"/>
        <w:rPr>
          <w:rFonts w:asciiTheme="majorBidi" w:eastAsia="Arial" w:hAnsiTheme="majorBidi" w:cstheme="majorBidi"/>
          <w:sz w:val="22"/>
          <w:szCs w:val="22"/>
        </w:rPr>
      </w:pPr>
      <w:r w:rsidRPr="005E72E5">
        <w:rPr>
          <w:rFonts w:asciiTheme="majorBidi" w:eastAsia="Arial" w:hAnsiTheme="majorBidi" w:cstheme="majorBidi"/>
          <w:sz w:val="22"/>
          <w:szCs w:val="22"/>
        </w:rPr>
        <w:t>Dallas TX 75201</w:t>
      </w:r>
    </w:p>
    <w:p w14:paraId="3D6ADC01" w14:textId="13E117D4" w:rsidR="00AC2CE2" w:rsidRPr="005E72E5" w:rsidRDefault="00E747FD" w:rsidP="005E72E5">
      <w:pPr>
        <w:pStyle w:val="ListParagraph"/>
        <w:numPr>
          <w:ilvl w:val="0"/>
          <w:numId w:val="17"/>
        </w:numPr>
        <w:bidi/>
        <w:spacing w:before="240"/>
        <w:ind w:left="461" w:right="58"/>
        <w:jc w:val="both"/>
        <w:rPr>
          <w:rFonts w:asciiTheme="majorBidi" w:eastAsia="Arial" w:hAnsiTheme="majorBidi" w:cstheme="majorBidi"/>
          <w:sz w:val="22"/>
          <w:szCs w:val="22"/>
        </w:rPr>
      </w:pPr>
      <w:r w:rsidRPr="005E72E5">
        <w:rPr>
          <w:rFonts w:asciiTheme="majorBidi" w:hAnsiTheme="majorBidi" w:cstheme="majorBidi"/>
          <w:b/>
          <w:bCs/>
          <w:sz w:val="22"/>
          <w:szCs w:val="22"/>
          <w:rtl/>
          <w:lang w:bidi="ar"/>
        </w:rPr>
        <w:t>الحفاظ على الكفاءات الثقافية:</w:t>
      </w:r>
      <w:r w:rsidRPr="005E72E5">
        <w:rPr>
          <w:rFonts w:asciiTheme="majorBidi" w:hAnsiTheme="majorBidi" w:cstheme="majorBidi"/>
          <w:sz w:val="22"/>
          <w:szCs w:val="22"/>
          <w:rtl/>
          <w:lang w:bidi="ar"/>
        </w:rPr>
        <w:t xml:space="preserve"> توجه الوزارة المستشفى لتقديم خطة للحفاظ على الكفاءات الثقافية في الرعاية، بما في ذلك نطاق خدمات الترجمة المقدمة حاليًا لمرضى المستشفى ومرافقه التابعة وفي جميع أماكن تقديم الخدمات البديلة المحددة.</w:t>
      </w:r>
    </w:p>
    <w:p w14:paraId="2070BF67" w14:textId="1DE63E6A" w:rsidR="001E549D" w:rsidRPr="005E72E5" w:rsidRDefault="001E549D" w:rsidP="005E72E5">
      <w:pPr>
        <w:bidi/>
        <w:spacing w:before="240"/>
        <w:ind w:left="461" w:right="58"/>
        <w:jc w:val="both"/>
        <w:rPr>
          <w:rStyle w:val="ui-provider"/>
          <w:rFonts w:asciiTheme="majorBidi" w:eastAsiaTheme="majorEastAsia" w:hAnsiTheme="majorBidi" w:cstheme="majorBidi"/>
          <w:sz w:val="22"/>
          <w:szCs w:val="22"/>
        </w:rPr>
      </w:pPr>
      <w:r w:rsidRPr="005E72E5">
        <w:rPr>
          <w:rFonts w:asciiTheme="majorBidi" w:hAnsiTheme="majorBidi" w:cstheme="majorBidi"/>
          <w:sz w:val="22"/>
          <w:szCs w:val="22"/>
          <w:rtl/>
          <w:lang w:bidi="ar"/>
        </w:rPr>
        <w:t>تشارك جميع الأماكن البديلة للمستشفى في مشروع المساواة في مجال الصحة (</w:t>
      </w:r>
      <w:r w:rsidRPr="005E72E5">
        <w:rPr>
          <w:rFonts w:asciiTheme="majorBidi" w:hAnsiTheme="majorBidi" w:cstheme="majorBidi"/>
          <w:sz w:val="22"/>
          <w:szCs w:val="22"/>
        </w:rPr>
        <w:t>Health Equity Project</w:t>
      </w:r>
      <w:r w:rsidRPr="005E72E5">
        <w:rPr>
          <w:rFonts w:asciiTheme="majorBidi" w:hAnsiTheme="majorBidi" w:cstheme="majorBidi"/>
          <w:sz w:val="22"/>
          <w:szCs w:val="22"/>
          <w:rtl/>
          <w:lang w:bidi="ar"/>
        </w:rPr>
        <w:t xml:space="preserve">) على مستوى الولاية. بالإضافة إلى ذلك، توفر هذه الأماكن </w:t>
      </w:r>
      <w:r w:rsidRPr="005E72E5">
        <w:rPr>
          <w:rStyle w:val="ui-provider"/>
          <w:rFonts w:asciiTheme="majorBidi" w:eastAsiaTheme="majorEastAsia" w:hAnsiTheme="majorBidi" w:cstheme="majorBidi"/>
          <w:sz w:val="22"/>
          <w:szCs w:val="22"/>
          <w:rtl/>
          <w:lang w:bidi="ar"/>
        </w:rPr>
        <w:t>إمكانية الوصول إلى خدمات الترجمة الفورية وغيرها من الترتيبات التيسيرية على مدار الساعة/طوال أيام الأسبوع للمرضى الذين يعانون ضعف السمع أو البصر، والمرضى الذين لا يجيدون اللغة الإنجليزية. تُقدَّم هذه الخدمات مجانًا للمرضى ومن يتواصلون نيابة عن المريض.</w:t>
      </w:r>
      <w:r w:rsidRPr="005E72E5">
        <w:rPr>
          <w:rStyle w:val="ui-provider"/>
          <w:rFonts w:asciiTheme="majorBidi" w:eastAsiaTheme="majorEastAsia" w:hAnsiTheme="majorBidi" w:cstheme="majorBidi"/>
          <w:sz w:val="22"/>
          <w:szCs w:val="22"/>
        </w:rPr>
        <w:t> </w:t>
      </w:r>
    </w:p>
    <w:p w14:paraId="4B561EED" w14:textId="3E66719C" w:rsidR="001E549D" w:rsidRPr="005E72E5" w:rsidRDefault="001E549D" w:rsidP="005E72E5">
      <w:pPr>
        <w:bidi/>
        <w:ind w:left="460" w:right="64"/>
        <w:jc w:val="both"/>
        <w:rPr>
          <w:rStyle w:val="ui-provider"/>
          <w:rFonts w:asciiTheme="majorBidi" w:eastAsiaTheme="majorEastAsia" w:hAnsiTheme="majorBidi" w:cstheme="majorBidi"/>
          <w:sz w:val="22"/>
          <w:szCs w:val="22"/>
        </w:rPr>
      </w:pPr>
      <w:r w:rsidRPr="005E72E5">
        <w:rPr>
          <w:rStyle w:val="ui-provider"/>
          <w:rFonts w:asciiTheme="majorBidi" w:eastAsiaTheme="majorEastAsia" w:hAnsiTheme="majorBidi" w:cstheme="majorBidi"/>
          <w:sz w:val="22"/>
          <w:szCs w:val="22"/>
          <w:rtl/>
          <w:lang w:bidi="ar"/>
        </w:rPr>
        <w:t xml:space="preserve">تشير مواقع مركزي </w:t>
      </w:r>
      <w:r w:rsidRPr="005E72E5">
        <w:rPr>
          <w:rStyle w:val="ui-provider"/>
          <w:rFonts w:asciiTheme="majorBidi" w:eastAsiaTheme="majorEastAsia" w:hAnsiTheme="majorBidi" w:cstheme="majorBidi"/>
          <w:sz w:val="22"/>
          <w:szCs w:val="22"/>
        </w:rPr>
        <w:t>Shields MRI</w:t>
      </w:r>
      <w:r w:rsidRPr="005E72E5">
        <w:rPr>
          <w:rStyle w:val="ui-provider"/>
          <w:rFonts w:asciiTheme="majorBidi" w:eastAsiaTheme="majorEastAsia" w:hAnsiTheme="majorBidi" w:cstheme="majorBidi"/>
          <w:sz w:val="22"/>
          <w:szCs w:val="22"/>
          <w:rtl/>
          <w:lang w:bidi="ar"/>
        </w:rPr>
        <w:t xml:space="preserve"> و </w:t>
      </w:r>
      <w:r w:rsidRPr="005E72E5">
        <w:rPr>
          <w:rStyle w:val="ui-provider"/>
          <w:rFonts w:asciiTheme="majorBidi" w:eastAsiaTheme="majorEastAsia" w:hAnsiTheme="majorBidi" w:cstheme="majorBidi"/>
          <w:sz w:val="22"/>
          <w:szCs w:val="22"/>
        </w:rPr>
        <w:t>Rayus</w:t>
      </w:r>
      <w:r w:rsidRPr="005E72E5">
        <w:rPr>
          <w:rStyle w:val="ui-provider"/>
          <w:rFonts w:asciiTheme="majorBidi" w:eastAsiaTheme="majorEastAsia" w:hAnsiTheme="majorBidi" w:cstheme="majorBidi"/>
          <w:sz w:val="22"/>
          <w:szCs w:val="22"/>
          <w:rtl/>
          <w:lang w:bidi="ar"/>
        </w:rPr>
        <w:t xml:space="preserve"> الإلكترونية إلى توفر خدمات الترجمة الفورية للمرضى غير الناطقين باللغة الإنجليزية.</w:t>
      </w:r>
    </w:p>
    <w:p w14:paraId="19AB427D" w14:textId="658A4E72" w:rsidR="00E747FD" w:rsidRPr="005E72E5" w:rsidRDefault="001E549D" w:rsidP="005E72E5">
      <w:pPr>
        <w:bidi/>
        <w:ind w:right="64" w:firstLine="460"/>
        <w:jc w:val="both"/>
        <w:rPr>
          <w:rFonts w:asciiTheme="majorBidi" w:hAnsiTheme="majorBidi" w:cstheme="majorBidi"/>
          <w:sz w:val="22"/>
          <w:szCs w:val="22"/>
        </w:rPr>
      </w:pPr>
      <w:r w:rsidRPr="005E72E5">
        <w:rPr>
          <w:rStyle w:val="ui-provider"/>
          <w:rFonts w:asciiTheme="majorBidi" w:eastAsiaTheme="majorEastAsia" w:hAnsiTheme="majorBidi" w:cstheme="majorBidi"/>
          <w:sz w:val="22"/>
          <w:szCs w:val="22"/>
          <w:rtl/>
          <w:lang w:bidi="ar"/>
        </w:rPr>
        <w:t>يختلف توفر خدمات الترجمة الفورية في مراكز التصوير التشخيصي وإعادة التأهيل المستقلة/الخاصة الأخرى.</w:t>
      </w:r>
    </w:p>
    <w:p w14:paraId="1B2FBA0E" w14:textId="56F56BCF" w:rsidR="007400AF" w:rsidRPr="005E72E5" w:rsidRDefault="00E747FD" w:rsidP="005E72E5">
      <w:pPr>
        <w:pStyle w:val="ListParagraph"/>
        <w:numPr>
          <w:ilvl w:val="0"/>
          <w:numId w:val="17"/>
        </w:numPr>
        <w:bidi/>
        <w:spacing w:before="360"/>
        <w:ind w:left="461" w:right="58"/>
        <w:jc w:val="both"/>
        <w:rPr>
          <w:rFonts w:asciiTheme="majorBidi" w:hAnsiTheme="majorBidi" w:cstheme="majorBidi"/>
          <w:sz w:val="22"/>
          <w:szCs w:val="22"/>
        </w:rPr>
      </w:pPr>
      <w:r w:rsidRPr="005E72E5">
        <w:rPr>
          <w:rFonts w:asciiTheme="majorBidi" w:hAnsiTheme="majorBidi" w:cstheme="majorBidi"/>
          <w:b/>
          <w:bCs/>
          <w:sz w:val="22"/>
          <w:szCs w:val="22"/>
          <w:rtl/>
          <w:lang w:bidi="ar"/>
        </w:rPr>
        <w:t>معلومات إضافية:</w:t>
      </w:r>
      <w:r w:rsidRPr="005E72E5">
        <w:rPr>
          <w:rFonts w:asciiTheme="majorBidi" w:hAnsiTheme="majorBidi" w:cstheme="majorBidi"/>
          <w:sz w:val="22"/>
          <w:szCs w:val="22"/>
          <w:rtl/>
          <w:lang w:bidi="ar"/>
        </w:rPr>
        <w:t xml:space="preserve"> طلبت الوزارة اسم من يلي ومعلومات الاتصال به:</w:t>
      </w:r>
    </w:p>
    <w:p w14:paraId="438D14CD" w14:textId="45F80570" w:rsidR="00E747FD" w:rsidRPr="005E72E5" w:rsidRDefault="007400AF" w:rsidP="005E72E5">
      <w:pPr>
        <w:bidi/>
        <w:spacing w:before="240"/>
        <w:ind w:left="720" w:right="58"/>
        <w:jc w:val="both"/>
        <w:rPr>
          <w:rFonts w:asciiTheme="majorBidi" w:hAnsiTheme="majorBidi" w:cstheme="majorBidi"/>
          <w:sz w:val="22"/>
          <w:szCs w:val="22"/>
        </w:rPr>
      </w:pPr>
      <w:r w:rsidRPr="005E72E5">
        <w:rPr>
          <w:rFonts w:asciiTheme="majorBidi" w:hAnsiTheme="majorBidi" w:cstheme="majorBidi"/>
          <w:b/>
          <w:bCs/>
          <w:sz w:val="22"/>
          <w:szCs w:val="22"/>
          <w:rtl/>
          <w:lang w:bidi="ar"/>
        </w:rPr>
        <w:t>مقدم خدمات السجلات الطبية</w:t>
      </w:r>
    </w:p>
    <w:p w14:paraId="786A7011" w14:textId="1424C0E0" w:rsidR="00E747FD" w:rsidRPr="005E72E5" w:rsidRDefault="00E747FD" w:rsidP="005E72E5">
      <w:pPr>
        <w:bidi/>
        <w:ind w:left="720" w:right="324"/>
        <w:jc w:val="both"/>
        <w:rPr>
          <w:rFonts w:asciiTheme="majorBidi" w:eastAsia="Arial" w:hAnsiTheme="majorBidi" w:cstheme="majorBidi"/>
          <w:sz w:val="22"/>
          <w:szCs w:val="22"/>
        </w:rPr>
      </w:pPr>
      <w:r w:rsidRPr="005E72E5">
        <w:rPr>
          <w:rFonts w:asciiTheme="majorBidi" w:eastAsia="Arial" w:hAnsiTheme="majorBidi" w:cstheme="majorBidi"/>
          <w:sz w:val="22"/>
          <w:szCs w:val="22"/>
          <w:rtl/>
          <w:lang w:bidi="ar"/>
        </w:rPr>
        <w:t xml:space="preserve">مقدم خدمات السجلات الطبية هو شركة </w:t>
      </w:r>
      <w:r w:rsidRPr="005E72E5">
        <w:rPr>
          <w:rFonts w:asciiTheme="majorBidi" w:eastAsia="Arial" w:hAnsiTheme="majorBidi" w:cstheme="majorBidi"/>
          <w:sz w:val="22"/>
          <w:szCs w:val="22"/>
        </w:rPr>
        <w:t>Healthcare Data Management Solutions – MRO   Corp</w:t>
      </w:r>
      <w:r w:rsidRPr="005E72E5">
        <w:rPr>
          <w:rFonts w:asciiTheme="majorBidi" w:eastAsia="Arial" w:hAnsiTheme="majorBidi" w:cstheme="majorBidi"/>
          <w:sz w:val="22"/>
          <w:szCs w:val="22"/>
          <w:rtl/>
          <w:lang w:bidi="ar"/>
        </w:rPr>
        <w:t xml:space="preserve">. </w:t>
      </w:r>
    </w:p>
    <w:p w14:paraId="6EB707D0" w14:textId="77777777" w:rsidR="00E747FD" w:rsidRPr="005E72E5" w:rsidRDefault="00E747FD" w:rsidP="005E72E5">
      <w:pPr>
        <w:bidi/>
        <w:ind w:right="324" w:firstLine="720"/>
        <w:jc w:val="both"/>
        <w:rPr>
          <w:rFonts w:asciiTheme="majorBidi" w:eastAsia="Arial" w:hAnsiTheme="majorBidi" w:cstheme="majorBidi"/>
          <w:sz w:val="22"/>
          <w:szCs w:val="22"/>
        </w:rPr>
      </w:pPr>
      <w:r w:rsidRPr="005E72E5">
        <w:rPr>
          <w:rFonts w:asciiTheme="majorBidi" w:eastAsia="Arial" w:hAnsiTheme="majorBidi" w:cstheme="majorBidi"/>
          <w:sz w:val="22"/>
          <w:szCs w:val="22"/>
          <w:rtl/>
          <w:lang w:bidi="ar"/>
        </w:rPr>
        <w:t>المقر الرئيسي للشركة</w:t>
      </w:r>
    </w:p>
    <w:p w14:paraId="7EB3ACCC" w14:textId="77777777" w:rsidR="00E747FD" w:rsidRPr="005E72E5" w:rsidRDefault="00E747FD" w:rsidP="005E72E5">
      <w:pPr>
        <w:bidi/>
        <w:ind w:right="324" w:firstLine="720"/>
        <w:jc w:val="both"/>
        <w:rPr>
          <w:rFonts w:asciiTheme="majorBidi" w:eastAsia="Arial" w:hAnsiTheme="majorBidi" w:cstheme="majorBidi"/>
          <w:sz w:val="22"/>
          <w:szCs w:val="22"/>
        </w:rPr>
      </w:pPr>
      <w:r w:rsidRPr="005E72E5">
        <w:rPr>
          <w:rFonts w:asciiTheme="majorBidi" w:eastAsia="Arial" w:hAnsiTheme="majorBidi" w:cstheme="majorBidi"/>
          <w:sz w:val="22"/>
          <w:szCs w:val="22"/>
        </w:rPr>
        <w:t>1000 Madison Ave</w:t>
      </w:r>
      <w:r w:rsidRPr="005E72E5">
        <w:rPr>
          <w:rFonts w:asciiTheme="majorBidi" w:eastAsia="Arial" w:hAnsiTheme="majorBidi" w:cstheme="majorBidi"/>
          <w:sz w:val="22"/>
          <w:szCs w:val="22"/>
          <w:lang w:bidi="ar"/>
        </w:rPr>
        <w:t xml:space="preserve">. </w:t>
      </w:r>
      <w:r w:rsidRPr="005E72E5">
        <w:rPr>
          <w:rFonts w:asciiTheme="majorBidi" w:eastAsia="Arial" w:hAnsiTheme="majorBidi" w:cstheme="majorBidi"/>
          <w:sz w:val="22"/>
          <w:szCs w:val="22"/>
        </w:rPr>
        <w:t>Suite 100</w:t>
      </w:r>
    </w:p>
    <w:p w14:paraId="4DF9003A" w14:textId="77777777" w:rsidR="00E747FD" w:rsidRPr="005E72E5" w:rsidRDefault="00E747FD" w:rsidP="005E72E5">
      <w:pPr>
        <w:bidi/>
        <w:ind w:right="324" w:firstLine="720"/>
        <w:jc w:val="both"/>
        <w:rPr>
          <w:rFonts w:asciiTheme="majorBidi" w:eastAsia="Arial" w:hAnsiTheme="majorBidi" w:cstheme="majorBidi"/>
          <w:sz w:val="22"/>
          <w:szCs w:val="22"/>
        </w:rPr>
      </w:pPr>
      <w:r w:rsidRPr="005E72E5">
        <w:rPr>
          <w:rFonts w:asciiTheme="majorBidi" w:eastAsia="Arial" w:hAnsiTheme="majorBidi" w:cstheme="majorBidi"/>
          <w:sz w:val="22"/>
          <w:szCs w:val="22"/>
        </w:rPr>
        <w:t>Norristown, PA 19403</w:t>
      </w:r>
    </w:p>
    <w:p w14:paraId="67A6875F" w14:textId="77777777" w:rsidR="007400AF" w:rsidRPr="005E72E5" w:rsidRDefault="00E747FD" w:rsidP="005E72E5">
      <w:pPr>
        <w:bidi/>
        <w:ind w:right="324" w:firstLine="720"/>
        <w:jc w:val="both"/>
        <w:rPr>
          <w:rFonts w:asciiTheme="majorBidi" w:eastAsia="Arial" w:hAnsiTheme="majorBidi" w:cstheme="majorBidi"/>
          <w:sz w:val="22"/>
          <w:szCs w:val="22"/>
        </w:rPr>
      </w:pPr>
      <w:r w:rsidRPr="005E72E5">
        <w:rPr>
          <w:rFonts w:asciiTheme="majorBidi" w:eastAsia="Arial" w:hAnsiTheme="majorBidi" w:cstheme="majorBidi"/>
          <w:sz w:val="22"/>
          <w:szCs w:val="22"/>
        </w:rPr>
        <w:t>(610) 994-7500</w:t>
      </w:r>
    </w:p>
    <w:p w14:paraId="1B86AF6A" w14:textId="77777777" w:rsidR="003C181A" w:rsidRPr="005E72E5" w:rsidRDefault="003C181A" w:rsidP="005E72E5">
      <w:pPr>
        <w:bidi/>
        <w:ind w:right="324" w:firstLine="720"/>
        <w:jc w:val="both"/>
        <w:rPr>
          <w:rFonts w:asciiTheme="majorBidi" w:hAnsiTheme="majorBidi" w:cstheme="majorBidi"/>
          <w:b/>
          <w:bCs/>
          <w:sz w:val="22"/>
          <w:szCs w:val="22"/>
        </w:rPr>
      </w:pPr>
    </w:p>
    <w:p w14:paraId="7D6486EE" w14:textId="35B27D89" w:rsidR="00E747FD" w:rsidRPr="005E72E5" w:rsidRDefault="00E747FD" w:rsidP="005E72E5">
      <w:pPr>
        <w:bidi/>
        <w:ind w:right="324" w:firstLine="720"/>
        <w:jc w:val="both"/>
        <w:rPr>
          <w:rFonts w:asciiTheme="majorBidi" w:eastAsia="Arial" w:hAnsiTheme="majorBidi" w:cstheme="majorBidi"/>
          <w:sz w:val="22"/>
          <w:szCs w:val="22"/>
        </w:rPr>
      </w:pPr>
      <w:r w:rsidRPr="005E72E5">
        <w:rPr>
          <w:rFonts w:asciiTheme="majorBidi" w:hAnsiTheme="majorBidi" w:cstheme="majorBidi"/>
          <w:b/>
          <w:bCs/>
          <w:sz w:val="22"/>
          <w:szCs w:val="22"/>
          <w:rtl/>
          <w:lang w:bidi="ar"/>
        </w:rPr>
        <w:t>مقدم خدمات حفظ سجلات الموظفين</w:t>
      </w:r>
    </w:p>
    <w:p w14:paraId="0D66E0A7" w14:textId="0ADD1A50" w:rsidR="00E747FD" w:rsidRPr="005E72E5" w:rsidRDefault="00624360" w:rsidP="005E72E5">
      <w:pPr>
        <w:bidi/>
        <w:ind w:right="64" w:firstLine="720"/>
        <w:jc w:val="both"/>
        <w:rPr>
          <w:rFonts w:asciiTheme="majorBidi" w:hAnsiTheme="majorBidi" w:cstheme="majorBidi"/>
          <w:sz w:val="22"/>
          <w:szCs w:val="22"/>
        </w:rPr>
      </w:pPr>
      <w:r w:rsidRPr="005E72E5">
        <w:rPr>
          <w:rFonts w:asciiTheme="majorBidi" w:hAnsiTheme="majorBidi" w:cstheme="majorBidi"/>
          <w:sz w:val="22"/>
          <w:szCs w:val="22"/>
          <w:rtl/>
          <w:lang w:bidi="ar"/>
        </w:rPr>
        <w:t xml:space="preserve">تتمثل الخطة في حفظ سجلات الموظفين لدى </w:t>
      </w:r>
      <w:r w:rsidRPr="005E72E5">
        <w:rPr>
          <w:rFonts w:asciiTheme="majorBidi" w:hAnsiTheme="majorBidi" w:cstheme="majorBidi"/>
          <w:sz w:val="22"/>
          <w:szCs w:val="22"/>
        </w:rPr>
        <w:t>ACCESS</w:t>
      </w:r>
      <w:r w:rsidRPr="005E72E5">
        <w:rPr>
          <w:rFonts w:asciiTheme="majorBidi" w:hAnsiTheme="majorBidi" w:cstheme="majorBidi"/>
          <w:sz w:val="22"/>
          <w:szCs w:val="22"/>
          <w:rtl/>
          <w:lang w:bidi="ar"/>
        </w:rPr>
        <w:t xml:space="preserve"> - وهي شركة لحفظ السجلات واسترجاعها وعنوانها:</w:t>
      </w:r>
    </w:p>
    <w:p w14:paraId="00741EF3" w14:textId="77777777" w:rsidR="00624360" w:rsidRPr="005E72E5" w:rsidRDefault="00624360" w:rsidP="005E72E5">
      <w:pPr>
        <w:bidi/>
        <w:ind w:right="64" w:firstLine="720"/>
        <w:jc w:val="both"/>
        <w:rPr>
          <w:rFonts w:asciiTheme="majorBidi" w:hAnsiTheme="majorBidi" w:cstheme="majorBidi"/>
          <w:sz w:val="22"/>
          <w:szCs w:val="22"/>
        </w:rPr>
      </w:pPr>
      <w:r w:rsidRPr="005E72E5">
        <w:rPr>
          <w:rFonts w:asciiTheme="majorBidi" w:hAnsiTheme="majorBidi" w:cstheme="majorBidi"/>
          <w:sz w:val="22"/>
          <w:szCs w:val="22"/>
        </w:rPr>
        <w:t>249 North Street</w:t>
      </w:r>
      <w:r w:rsidRPr="005E72E5">
        <w:rPr>
          <w:rFonts w:asciiTheme="majorBidi" w:hAnsiTheme="majorBidi" w:cstheme="majorBidi"/>
          <w:sz w:val="22"/>
          <w:szCs w:val="22"/>
          <w:rtl/>
          <w:lang w:bidi="ar"/>
        </w:rPr>
        <w:t xml:space="preserve"> </w:t>
      </w:r>
    </w:p>
    <w:p w14:paraId="2801AA18" w14:textId="7674F8A7" w:rsidR="00624360" w:rsidRPr="005E72E5" w:rsidRDefault="00624360" w:rsidP="005E72E5">
      <w:pPr>
        <w:bidi/>
        <w:ind w:right="64" w:firstLine="720"/>
        <w:jc w:val="both"/>
        <w:rPr>
          <w:rFonts w:asciiTheme="majorBidi" w:hAnsiTheme="majorBidi" w:cstheme="majorBidi"/>
          <w:sz w:val="22"/>
          <w:szCs w:val="22"/>
        </w:rPr>
      </w:pPr>
      <w:r w:rsidRPr="005E72E5">
        <w:rPr>
          <w:rFonts w:asciiTheme="majorBidi" w:hAnsiTheme="majorBidi" w:cstheme="majorBidi"/>
          <w:sz w:val="22"/>
          <w:szCs w:val="22"/>
        </w:rPr>
        <w:t>Danvers MA 01923</w:t>
      </w:r>
    </w:p>
    <w:p w14:paraId="4ECAA70C" w14:textId="77777777" w:rsidR="003C181A" w:rsidRPr="005E72E5" w:rsidRDefault="003C181A" w:rsidP="005E72E5">
      <w:pPr>
        <w:bidi/>
        <w:ind w:right="64" w:firstLine="720"/>
        <w:jc w:val="both"/>
        <w:rPr>
          <w:rFonts w:asciiTheme="majorBidi" w:hAnsiTheme="majorBidi" w:cstheme="majorBidi"/>
          <w:sz w:val="22"/>
          <w:szCs w:val="22"/>
        </w:rPr>
      </w:pPr>
    </w:p>
    <w:p w14:paraId="54E4B35E" w14:textId="2BE86FE3" w:rsidR="00E747FD" w:rsidRPr="005E72E5" w:rsidRDefault="00E747FD" w:rsidP="005E72E5">
      <w:pPr>
        <w:bidi/>
        <w:ind w:right="64" w:firstLine="720"/>
        <w:jc w:val="both"/>
        <w:rPr>
          <w:rFonts w:asciiTheme="majorBidi" w:hAnsiTheme="majorBidi" w:cstheme="majorBidi"/>
          <w:b/>
          <w:bCs/>
          <w:sz w:val="22"/>
          <w:szCs w:val="22"/>
        </w:rPr>
      </w:pPr>
      <w:r w:rsidRPr="005E72E5">
        <w:rPr>
          <w:rFonts w:asciiTheme="majorBidi" w:hAnsiTheme="majorBidi" w:cstheme="majorBidi"/>
          <w:b/>
          <w:bCs/>
          <w:sz w:val="22"/>
          <w:szCs w:val="22"/>
          <w:rtl/>
          <w:lang w:bidi="ar"/>
        </w:rPr>
        <w:t xml:space="preserve">الخطة الخاصة بالصيدلية الكائنة في 70 </w:t>
      </w:r>
      <w:r w:rsidRPr="005E72E5">
        <w:rPr>
          <w:rFonts w:asciiTheme="majorBidi" w:hAnsiTheme="majorBidi" w:cstheme="majorBidi"/>
          <w:b/>
          <w:bCs/>
          <w:sz w:val="22"/>
          <w:szCs w:val="22"/>
        </w:rPr>
        <w:t>Walnut Street, Foxborough</w:t>
      </w:r>
    </w:p>
    <w:p w14:paraId="0C4906B2" w14:textId="3C9FC79B" w:rsidR="00DB30D1" w:rsidRPr="005E72E5" w:rsidRDefault="00624360" w:rsidP="00F460D4">
      <w:pPr>
        <w:bidi/>
        <w:spacing w:after="2760"/>
        <w:ind w:left="720"/>
        <w:rPr>
          <w:rFonts w:asciiTheme="majorBidi" w:hAnsiTheme="majorBidi" w:cstheme="majorBidi"/>
          <w:sz w:val="22"/>
          <w:szCs w:val="22"/>
        </w:rPr>
      </w:pPr>
      <w:r w:rsidRPr="005E72E5">
        <w:rPr>
          <w:rFonts w:asciiTheme="majorBidi" w:hAnsiTheme="majorBidi" w:cstheme="majorBidi"/>
          <w:sz w:val="22"/>
          <w:szCs w:val="22"/>
          <w:rtl/>
          <w:lang w:bidi="ar"/>
        </w:rPr>
        <w:t>أُرسل إشعار مسبق قبل 14 يومًا، وفقًا لإرشادات إدارة مكافحة المخدرات (</w:t>
      </w:r>
      <w:r w:rsidRPr="005E72E5">
        <w:rPr>
          <w:rFonts w:asciiTheme="majorBidi" w:hAnsiTheme="majorBidi" w:cstheme="majorBidi"/>
          <w:sz w:val="22"/>
          <w:szCs w:val="22"/>
        </w:rPr>
        <w:t>DEA</w:t>
      </w:r>
      <w:r w:rsidRPr="005E72E5">
        <w:rPr>
          <w:rFonts w:asciiTheme="majorBidi" w:hAnsiTheme="majorBidi" w:cstheme="majorBidi"/>
          <w:sz w:val="22"/>
          <w:szCs w:val="22"/>
          <w:rtl/>
          <w:lang w:bidi="ar"/>
        </w:rPr>
        <w:t>)، إلى مكتب شعبة إدارة مكافحة المخدرات، كما أُرسل إشعار إلى برنامج مكافحة المخدرات في ماساتشوستس ومجلس الصيدلة في ماساتشوستس. لم يخزن موقع فوكسبورو أي مادة خاضعة للرقابة أبدًا. وبالتالي، فإن المسائل المتعلقة بالمواد الخاضعة للرقابة لا تمثل مشكلة.</w:t>
      </w:r>
    </w:p>
    <w:p w14:paraId="0BF5A68F" w14:textId="43BDA002" w:rsidR="00807ABE" w:rsidRPr="005E72E5" w:rsidRDefault="00807ABE" w:rsidP="005E72E5">
      <w:pPr>
        <w:bidi/>
        <w:ind w:left="720"/>
        <w:rPr>
          <w:rFonts w:asciiTheme="majorBidi" w:hAnsiTheme="majorBidi" w:cstheme="majorBidi"/>
          <w:sz w:val="22"/>
          <w:szCs w:val="22"/>
        </w:rPr>
      </w:pPr>
      <w:r w:rsidRPr="005E72E5">
        <w:rPr>
          <w:rFonts w:asciiTheme="majorBidi" w:hAnsiTheme="majorBidi" w:cstheme="majorBidi"/>
          <w:sz w:val="22"/>
          <w:szCs w:val="22"/>
          <w:rtl/>
          <w:lang w:bidi="ar"/>
        </w:rPr>
        <w:t>نسخة إلى: أ. سوسا (</w:t>
      </w:r>
      <w:r w:rsidRPr="005E72E5">
        <w:rPr>
          <w:rFonts w:asciiTheme="majorBidi" w:hAnsiTheme="majorBidi" w:cstheme="majorBidi"/>
          <w:sz w:val="22"/>
          <w:szCs w:val="22"/>
        </w:rPr>
        <w:t>A. Sousa</w:t>
      </w:r>
      <w:r w:rsidRPr="005E72E5">
        <w:rPr>
          <w:rFonts w:asciiTheme="majorBidi" w:hAnsiTheme="majorBidi" w:cstheme="majorBidi"/>
          <w:sz w:val="22"/>
          <w:szCs w:val="22"/>
          <w:rtl/>
          <w:lang w:bidi="ar"/>
        </w:rPr>
        <w:t>)، وزارة الصحة العامة</w:t>
      </w:r>
    </w:p>
    <w:p w14:paraId="4B296E1B" w14:textId="07459847" w:rsidR="00807ABE" w:rsidRPr="005E72E5" w:rsidRDefault="00807ABE" w:rsidP="005E72E5">
      <w:pPr>
        <w:bidi/>
        <w:ind w:left="1462"/>
        <w:rPr>
          <w:rFonts w:asciiTheme="majorBidi" w:hAnsiTheme="majorBidi" w:cstheme="majorBidi"/>
          <w:sz w:val="22"/>
          <w:szCs w:val="22"/>
        </w:rPr>
      </w:pPr>
      <w:r w:rsidRPr="005E72E5">
        <w:rPr>
          <w:rFonts w:asciiTheme="majorBidi" w:hAnsiTheme="majorBidi" w:cstheme="majorBidi"/>
          <w:sz w:val="22"/>
          <w:szCs w:val="22"/>
          <w:rtl/>
          <w:lang w:bidi="ar"/>
        </w:rPr>
        <w:t>ج. بيرنيس (</w:t>
      </w:r>
      <w:r w:rsidRPr="005E72E5">
        <w:rPr>
          <w:rFonts w:asciiTheme="majorBidi" w:hAnsiTheme="majorBidi" w:cstheme="majorBidi"/>
          <w:sz w:val="22"/>
          <w:szCs w:val="22"/>
        </w:rPr>
        <w:t xml:space="preserve">J. </w:t>
      </w:r>
      <w:proofErr w:type="gramStart"/>
      <w:r w:rsidRPr="005E72E5">
        <w:rPr>
          <w:rFonts w:asciiTheme="majorBidi" w:hAnsiTheme="majorBidi" w:cstheme="majorBidi"/>
          <w:sz w:val="22"/>
          <w:szCs w:val="22"/>
        </w:rPr>
        <w:t>Bernice</w:t>
      </w:r>
      <w:r w:rsidRPr="005E72E5">
        <w:rPr>
          <w:rFonts w:asciiTheme="majorBidi" w:hAnsiTheme="majorBidi" w:cstheme="majorBidi"/>
          <w:sz w:val="22"/>
          <w:szCs w:val="22"/>
          <w:rtl/>
          <w:lang w:bidi="ar"/>
        </w:rPr>
        <w:t>)،</w:t>
      </w:r>
      <w:proofErr w:type="gramEnd"/>
      <w:r w:rsidRPr="005E72E5">
        <w:rPr>
          <w:rFonts w:asciiTheme="majorBidi" w:hAnsiTheme="majorBidi" w:cstheme="majorBidi"/>
          <w:sz w:val="22"/>
          <w:szCs w:val="22"/>
          <w:rtl/>
          <w:lang w:bidi="ar"/>
        </w:rPr>
        <w:t xml:space="preserve"> وزارة الصحة العامة </w:t>
      </w:r>
    </w:p>
    <w:p w14:paraId="0574E862" w14:textId="13EF9C9C" w:rsidR="00807ABE" w:rsidRPr="005E72E5" w:rsidRDefault="00807ABE" w:rsidP="005E72E5">
      <w:pPr>
        <w:bidi/>
        <w:ind w:left="1462"/>
        <w:rPr>
          <w:rFonts w:asciiTheme="majorBidi" w:hAnsiTheme="majorBidi" w:cstheme="majorBidi"/>
          <w:sz w:val="22"/>
          <w:szCs w:val="22"/>
        </w:rPr>
      </w:pPr>
      <w:r w:rsidRPr="005E72E5">
        <w:rPr>
          <w:rFonts w:asciiTheme="majorBidi" w:hAnsiTheme="majorBidi" w:cstheme="majorBidi"/>
          <w:sz w:val="22"/>
          <w:szCs w:val="22"/>
          <w:rtl/>
          <w:lang w:bidi="ar"/>
        </w:rPr>
        <w:t>ك. فيلو (</w:t>
      </w:r>
      <w:r w:rsidRPr="005E72E5">
        <w:rPr>
          <w:rFonts w:asciiTheme="majorBidi" w:hAnsiTheme="majorBidi" w:cstheme="majorBidi"/>
          <w:sz w:val="22"/>
          <w:szCs w:val="22"/>
        </w:rPr>
        <w:t>K. Fillo</w:t>
      </w:r>
      <w:r w:rsidRPr="005E72E5">
        <w:rPr>
          <w:rFonts w:asciiTheme="majorBidi" w:hAnsiTheme="majorBidi" w:cstheme="majorBidi"/>
          <w:sz w:val="22"/>
          <w:szCs w:val="22"/>
          <w:rtl/>
          <w:lang w:bidi="ar"/>
        </w:rPr>
        <w:t xml:space="preserve">)، وزارة الصحة العامة </w:t>
      </w:r>
    </w:p>
    <w:p w14:paraId="0BA56D16" w14:textId="6A57C4B7" w:rsidR="00807ABE" w:rsidRPr="005E72E5" w:rsidRDefault="00807ABE" w:rsidP="005E72E5">
      <w:pPr>
        <w:bidi/>
        <w:ind w:left="1462"/>
        <w:rPr>
          <w:rFonts w:asciiTheme="majorBidi" w:hAnsiTheme="majorBidi" w:cstheme="majorBidi"/>
          <w:sz w:val="22"/>
          <w:szCs w:val="22"/>
        </w:rPr>
      </w:pPr>
      <w:r w:rsidRPr="005E72E5">
        <w:rPr>
          <w:rFonts w:asciiTheme="majorBidi" w:hAnsiTheme="majorBidi" w:cstheme="majorBidi"/>
          <w:sz w:val="22"/>
          <w:szCs w:val="22"/>
          <w:rtl/>
          <w:lang w:bidi="ar"/>
        </w:rPr>
        <w:t>ج. غانييه (</w:t>
      </w:r>
      <w:r w:rsidRPr="005E72E5">
        <w:rPr>
          <w:rFonts w:asciiTheme="majorBidi" w:hAnsiTheme="majorBidi" w:cstheme="majorBidi"/>
          <w:sz w:val="22"/>
          <w:szCs w:val="22"/>
        </w:rPr>
        <w:t>J. Gagne</w:t>
      </w:r>
      <w:r w:rsidRPr="005E72E5">
        <w:rPr>
          <w:rFonts w:asciiTheme="majorBidi" w:hAnsiTheme="majorBidi" w:cstheme="majorBidi"/>
          <w:sz w:val="22"/>
          <w:szCs w:val="22"/>
          <w:rtl/>
          <w:lang w:bidi="ar"/>
        </w:rPr>
        <w:t xml:space="preserve">)، وزارة الصحة العامة </w:t>
      </w:r>
    </w:p>
    <w:p w14:paraId="6F5C3669" w14:textId="44229B96" w:rsidR="00807ABE" w:rsidRPr="005E72E5" w:rsidRDefault="00807ABE" w:rsidP="005E72E5">
      <w:pPr>
        <w:bidi/>
        <w:ind w:left="1462"/>
        <w:rPr>
          <w:rFonts w:asciiTheme="majorBidi" w:hAnsiTheme="majorBidi" w:cstheme="majorBidi"/>
          <w:sz w:val="22"/>
          <w:szCs w:val="22"/>
        </w:rPr>
      </w:pPr>
      <w:r w:rsidRPr="005E72E5">
        <w:rPr>
          <w:rFonts w:asciiTheme="majorBidi" w:hAnsiTheme="majorBidi" w:cstheme="majorBidi"/>
          <w:sz w:val="22"/>
          <w:szCs w:val="22"/>
          <w:rtl/>
          <w:lang w:bidi="ar"/>
        </w:rPr>
        <w:t>م. كالاهان (</w:t>
      </w:r>
      <w:r w:rsidRPr="005E72E5">
        <w:rPr>
          <w:rFonts w:asciiTheme="majorBidi" w:hAnsiTheme="majorBidi" w:cstheme="majorBidi"/>
          <w:sz w:val="22"/>
          <w:szCs w:val="22"/>
        </w:rPr>
        <w:t>M. Callahan</w:t>
      </w:r>
      <w:r w:rsidRPr="005E72E5">
        <w:rPr>
          <w:rFonts w:asciiTheme="majorBidi" w:hAnsiTheme="majorBidi" w:cstheme="majorBidi"/>
          <w:sz w:val="22"/>
          <w:szCs w:val="22"/>
          <w:rtl/>
          <w:lang w:bidi="ar"/>
        </w:rPr>
        <w:t xml:space="preserve">)، وزارة الصحة العامة </w:t>
      </w:r>
    </w:p>
    <w:p w14:paraId="5A40D574" w14:textId="7EB7B409" w:rsidR="00FB7A1E" w:rsidRPr="005E72E5" w:rsidRDefault="00807ABE" w:rsidP="005E72E5">
      <w:pPr>
        <w:bidi/>
        <w:ind w:left="1462"/>
        <w:rPr>
          <w:rFonts w:asciiTheme="majorBidi" w:hAnsiTheme="majorBidi" w:cstheme="majorBidi"/>
          <w:sz w:val="22"/>
          <w:szCs w:val="22"/>
        </w:rPr>
        <w:sectPr w:rsidR="00FB7A1E" w:rsidRPr="005E72E5" w:rsidSect="00C6513B">
          <w:headerReference w:type="default" r:id="rId8"/>
          <w:pgSz w:w="12240" w:h="15840"/>
          <w:pgMar w:top="994" w:right="979" w:bottom="576" w:left="979" w:header="706" w:footer="0" w:gutter="0"/>
          <w:cols w:space="720"/>
        </w:sectPr>
      </w:pPr>
      <w:r w:rsidRPr="005E72E5">
        <w:rPr>
          <w:rFonts w:asciiTheme="majorBidi" w:hAnsiTheme="majorBidi" w:cstheme="majorBidi"/>
          <w:sz w:val="22"/>
          <w:szCs w:val="22"/>
          <w:rtl/>
          <w:lang w:bidi="ar"/>
        </w:rPr>
        <w:t>ر. رودمان (</w:t>
      </w:r>
      <w:r w:rsidRPr="005E72E5">
        <w:rPr>
          <w:rFonts w:asciiTheme="majorBidi" w:hAnsiTheme="majorBidi" w:cstheme="majorBidi"/>
          <w:sz w:val="22"/>
          <w:szCs w:val="22"/>
        </w:rPr>
        <w:t xml:space="preserve">R. </w:t>
      </w:r>
      <w:proofErr w:type="gramStart"/>
      <w:r w:rsidRPr="005E72E5">
        <w:rPr>
          <w:rFonts w:asciiTheme="majorBidi" w:hAnsiTheme="majorBidi" w:cstheme="majorBidi"/>
          <w:sz w:val="22"/>
          <w:szCs w:val="22"/>
        </w:rPr>
        <w:t>Rodman</w:t>
      </w:r>
      <w:r w:rsidRPr="005E72E5">
        <w:rPr>
          <w:rFonts w:asciiTheme="majorBidi" w:hAnsiTheme="majorBidi" w:cstheme="majorBidi"/>
          <w:sz w:val="22"/>
          <w:szCs w:val="22"/>
          <w:rtl/>
          <w:lang w:bidi="ar"/>
        </w:rPr>
        <w:t>)،</w:t>
      </w:r>
      <w:proofErr w:type="gramEnd"/>
      <w:r w:rsidRPr="005E72E5">
        <w:rPr>
          <w:rFonts w:asciiTheme="majorBidi" w:hAnsiTheme="majorBidi" w:cstheme="majorBidi"/>
          <w:sz w:val="22"/>
          <w:szCs w:val="22"/>
          <w:rtl/>
          <w:lang w:bidi="ar"/>
        </w:rPr>
        <w:t xml:space="preserve"> شركة </w:t>
      </w:r>
      <w:r w:rsidRPr="005E72E5">
        <w:rPr>
          <w:rFonts w:asciiTheme="majorBidi" w:hAnsiTheme="majorBidi" w:cstheme="majorBidi"/>
          <w:sz w:val="22"/>
          <w:szCs w:val="22"/>
        </w:rPr>
        <w:t>Husch Blackwell</w:t>
      </w:r>
    </w:p>
    <w:p w14:paraId="10153540" w14:textId="77777777" w:rsidR="002A4A15" w:rsidRDefault="002A4A15" w:rsidP="005E72E5">
      <w:pPr>
        <w:bidi/>
        <w:spacing w:before="29"/>
        <w:ind w:right="147"/>
        <w:jc w:val="both"/>
        <w:rPr>
          <w:rFonts w:asciiTheme="majorBidi" w:eastAsia="Arial" w:hAnsiTheme="majorBidi" w:cstheme="majorBidi"/>
          <w:sz w:val="2"/>
          <w:szCs w:val="2"/>
          <w:rtl/>
        </w:rPr>
      </w:pPr>
    </w:p>
    <w:p w14:paraId="752B1B24" w14:textId="77777777" w:rsidR="005E72E5" w:rsidRPr="005E72E5" w:rsidRDefault="005E72E5" w:rsidP="005E72E5">
      <w:pPr>
        <w:bidi/>
        <w:rPr>
          <w:rFonts w:asciiTheme="majorBidi" w:eastAsia="Arial" w:hAnsiTheme="majorBidi" w:cstheme="majorBidi"/>
          <w:sz w:val="2"/>
          <w:szCs w:val="2"/>
        </w:rPr>
      </w:pPr>
    </w:p>
    <w:p w14:paraId="20BF9499" w14:textId="77777777" w:rsidR="005E72E5" w:rsidRPr="005E72E5" w:rsidRDefault="005E72E5" w:rsidP="005E72E5">
      <w:pPr>
        <w:bidi/>
        <w:rPr>
          <w:rFonts w:asciiTheme="majorBidi" w:eastAsia="Arial" w:hAnsiTheme="majorBidi" w:cstheme="majorBidi"/>
          <w:sz w:val="2"/>
          <w:szCs w:val="2"/>
        </w:rPr>
      </w:pPr>
    </w:p>
    <w:p w14:paraId="55A3CA74" w14:textId="77777777" w:rsidR="005E72E5" w:rsidRPr="005E72E5" w:rsidRDefault="005E72E5" w:rsidP="005E72E5">
      <w:pPr>
        <w:bidi/>
        <w:rPr>
          <w:rFonts w:asciiTheme="majorBidi" w:eastAsia="Arial" w:hAnsiTheme="majorBidi" w:cstheme="majorBidi"/>
          <w:sz w:val="2"/>
          <w:szCs w:val="2"/>
        </w:rPr>
      </w:pPr>
    </w:p>
    <w:p w14:paraId="539421DF" w14:textId="77777777" w:rsidR="005E72E5" w:rsidRPr="005E72E5" w:rsidRDefault="005E72E5" w:rsidP="005E72E5">
      <w:pPr>
        <w:bidi/>
        <w:rPr>
          <w:rFonts w:asciiTheme="majorBidi" w:eastAsia="Arial" w:hAnsiTheme="majorBidi" w:cstheme="majorBidi"/>
          <w:sz w:val="2"/>
          <w:szCs w:val="2"/>
        </w:rPr>
      </w:pPr>
    </w:p>
    <w:p w14:paraId="722CABF8" w14:textId="77777777" w:rsidR="005E72E5" w:rsidRPr="005E72E5" w:rsidRDefault="005E72E5" w:rsidP="005E72E5">
      <w:pPr>
        <w:bidi/>
        <w:rPr>
          <w:rFonts w:asciiTheme="majorBidi" w:eastAsia="Arial" w:hAnsiTheme="majorBidi" w:cstheme="majorBidi"/>
          <w:sz w:val="2"/>
          <w:szCs w:val="2"/>
        </w:rPr>
      </w:pPr>
    </w:p>
    <w:p w14:paraId="230CB84A" w14:textId="77777777" w:rsidR="005E72E5" w:rsidRPr="005E72E5" w:rsidRDefault="005E72E5" w:rsidP="005E72E5">
      <w:pPr>
        <w:bidi/>
        <w:rPr>
          <w:rFonts w:asciiTheme="majorBidi" w:eastAsia="Arial" w:hAnsiTheme="majorBidi" w:cstheme="majorBidi"/>
          <w:sz w:val="2"/>
          <w:szCs w:val="2"/>
        </w:rPr>
      </w:pPr>
    </w:p>
    <w:p w14:paraId="2E277739" w14:textId="77777777" w:rsidR="005E72E5" w:rsidRPr="005E72E5" w:rsidRDefault="005E72E5" w:rsidP="005E72E5">
      <w:pPr>
        <w:bidi/>
        <w:rPr>
          <w:rFonts w:asciiTheme="majorBidi" w:eastAsia="Arial" w:hAnsiTheme="majorBidi" w:cstheme="majorBidi"/>
          <w:sz w:val="2"/>
          <w:szCs w:val="2"/>
        </w:rPr>
      </w:pPr>
    </w:p>
    <w:p w14:paraId="42D6A63C" w14:textId="77777777" w:rsidR="005E72E5" w:rsidRPr="005E72E5" w:rsidRDefault="005E72E5" w:rsidP="005E72E5">
      <w:pPr>
        <w:bidi/>
        <w:rPr>
          <w:rFonts w:asciiTheme="majorBidi" w:eastAsia="Arial" w:hAnsiTheme="majorBidi" w:cstheme="majorBidi"/>
          <w:sz w:val="2"/>
          <w:szCs w:val="2"/>
        </w:rPr>
      </w:pPr>
    </w:p>
    <w:p w14:paraId="7F8A3390" w14:textId="77777777" w:rsidR="005E72E5" w:rsidRPr="005E72E5" w:rsidRDefault="005E72E5" w:rsidP="005E72E5">
      <w:pPr>
        <w:bidi/>
        <w:rPr>
          <w:rFonts w:asciiTheme="majorBidi" w:eastAsia="Arial" w:hAnsiTheme="majorBidi" w:cstheme="majorBidi"/>
          <w:sz w:val="2"/>
          <w:szCs w:val="2"/>
        </w:rPr>
      </w:pPr>
    </w:p>
    <w:p w14:paraId="4DBAEC30" w14:textId="77777777" w:rsidR="005E72E5" w:rsidRPr="005E72E5" w:rsidRDefault="005E72E5" w:rsidP="005E72E5">
      <w:pPr>
        <w:bidi/>
        <w:rPr>
          <w:rFonts w:asciiTheme="majorBidi" w:eastAsia="Arial" w:hAnsiTheme="majorBidi" w:cstheme="majorBidi"/>
          <w:sz w:val="2"/>
          <w:szCs w:val="2"/>
        </w:rPr>
      </w:pPr>
    </w:p>
    <w:p w14:paraId="0A0E9D4B" w14:textId="77777777" w:rsidR="005E72E5" w:rsidRPr="005E72E5" w:rsidRDefault="005E72E5" w:rsidP="005E72E5">
      <w:pPr>
        <w:bidi/>
        <w:rPr>
          <w:rFonts w:asciiTheme="majorBidi" w:eastAsia="Arial" w:hAnsiTheme="majorBidi" w:cstheme="majorBidi"/>
          <w:sz w:val="2"/>
          <w:szCs w:val="2"/>
        </w:rPr>
      </w:pPr>
    </w:p>
    <w:p w14:paraId="5189CF23" w14:textId="77777777" w:rsidR="005E72E5" w:rsidRPr="005E72E5" w:rsidRDefault="005E72E5" w:rsidP="005E72E5">
      <w:pPr>
        <w:bidi/>
        <w:rPr>
          <w:rFonts w:asciiTheme="majorBidi" w:eastAsia="Arial" w:hAnsiTheme="majorBidi" w:cstheme="majorBidi"/>
          <w:sz w:val="2"/>
          <w:szCs w:val="2"/>
        </w:rPr>
      </w:pPr>
    </w:p>
    <w:p w14:paraId="581CAC49" w14:textId="77777777" w:rsidR="005E72E5" w:rsidRPr="005E72E5" w:rsidRDefault="005E72E5" w:rsidP="005E72E5">
      <w:pPr>
        <w:bidi/>
        <w:rPr>
          <w:rFonts w:asciiTheme="majorBidi" w:eastAsia="Arial" w:hAnsiTheme="majorBidi" w:cstheme="majorBidi"/>
          <w:sz w:val="2"/>
          <w:szCs w:val="2"/>
        </w:rPr>
      </w:pPr>
    </w:p>
    <w:p w14:paraId="647B34A7" w14:textId="77777777" w:rsidR="005E72E5" w:rsidRPr="005E72E5" w:rsidRDefault="005E72E5" w:rsidP="005E72E5">
      <w:pPr>
        <w:bidi/>
        <w:rPr>
          <w:rFonts w:asciiTheme="majorBidi" w:eastAsia="Arial" w:hAnsiTheme="majorBidi" w:cstheme="majorBidi"/>
          <w:sz w:val="2"/>
          <w:szCs w:val="2"/>
        </w:rPr>
      </w:pPr>
    </w:p>
    <w:sectPr w:rsidR="005E72E5" w:rsidRPr="005E72E5" w:rsidSect="002A4A15">
      <w:pgSz w:w="12240" w:h="15840"/>
      <w:pgMar w:top="1000" w:right="980" w:bottom="280" w:left="98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510EE" w14:textId="77777777" w:rsidR="00AE4FC7" w:rsidRDefault="00AE4FC7" w:rsidP="002A4A15">
      <w:pPr>
        <w:bidi/>
      </w:pPr>
      <w:r>
        <w:separator/>
      </w:r>
    </w:p>
  </w:endnote>
  <w:endnote w:type="continuationSeparator" w:id="0">
    <w:p w14:paraId="683D2D3D" w14:textId="77777777" w:rsidR="00AE4FC7" w:rsidRDefault="00AE4FC7" w:rsidP="002A4A15">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8A7FC" w14:textId="77777777" w:rsidR="00AE4FC7" w:rsidRDefault="00AE4FC7" w:rsidP="002A4A15">
      <w:pPr>
        <w:bidi/>
      </w:pPr>
      <w:r>
        <w:separator/>
      </w:r>
    </w:p>
  </w:footnote>
  <w:footnote w:type="continuationSeparator" w:id="0">
    <w:p w14:paraId="49EA6C17" w14:textId="77777777" w:rsidR="00AE4FC7" w:rsidRDefault="00AE4FC7" w:rsidP="002A4A15">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82EB6" w14:textId="3811EEB0" w:rsidR="002A4A15" w:rsidRDefault="00F460D4">
    <w:pPr>
      <w:bidi/>
      <w:spacing w:line="200" w:lineRule="exact"/>
    </w:pPr>
    <w:r>
      <w:rPr>
        <w:noProof/>
      </w:rPr>
      <mc:AlternateContent>
        <mc:Choice Requires="wpg">
          <w:drawing>
            <wp:anchor distT="0" distB="0" distL="114300" distR="114300" simplePos="0" relativeHeight="251659264" behindDoc="1" locked="0" layoutInCell="1" allowOverlap="1" wp14:anchorId="04499C9C" wp14:editId="75C595D4">
              <wp:simplePos x="0" y="0"/>
              <wp:positionH relativeFrom="page">
                <wp:posOffset>6545580</wp:posOffset>
              </wp:positionH>
              <wp:positionV relativeFrom="page">
                <wp:posOffset>457200</wp:posOffset>
              </wp:positionV>
              <wp:extent cx="85090" cy="175260"/>
              <wp:effectExtent l="1905" t="0" r="0" b="0"/>
              <wp:wrapNone/>
              <wp:docPr id="55500090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90" cy="175260"/>
                        <a:chOff x="10308" y="720"/>
                        <a:chExt cx="134" cy="276"/>
                      </a:xfrm>
                    </wpg:grpSpPr>
                    <wps:wsp>
                      <wps:cNvPr id="999900772" name="Freeform 10"/>
                      <wps:cNvSpPr>
                        <a:spLocks/>
                      </wps:cNvSpPr>
                      <wps:spPr bwMode="auto">
                        <a:xfrm>
                          <a:off x="10308" y="720"/>
                          <a:ext cx="134" cy="276"/>
                        </a:xfrm>
                        <a:custGeom>
                          <a:avLst/>
                          <a:gdLst>
                            <a:gd name="T0" fmla="+- 0 10308 10308"/>
                            <a:gd name="T1" fmla="*/ T0 w 134"/>
                            <a:gd name="T2" fmla="+- 0 996 720"/>
                            <a:gd name="T3" fmla="*/ 996 h 276"/>
                            <a:gd name="T4" fmla="+- 0 10442 10308"/>
                            <a:gd name="T5" fmla="*/ T4 w 134"/>
                            <a:gd name="T6" fmla="+- 0 996 720"/>
                            <a:gd name="T7" fmla="*/ 996 h 276"/>
                            <a:gd name="T8" fmla="+- 0 10442 10308"/>
                            <a:gd name="T9" fmla="*/ T8 w 134"/>
                            <a:gd name="T10" fmla="+- 0 720 720"/>
                            <a:gd name="T11" fmla="*/ 720 h 276"/>
                            <a:gd name="T12" fmla="+- 0 10308 10308"/>
                            <a:gd name="T13" fmla="*/ T12 w 134"/>
                            <a:gd name="T14" fmla="+- 0 720 720"/>
                            <a:gd name="T15" fmla="*/ 720 h 276"/>
                            <a:gd name="T16" fmla="+- 0 10308 10308"/>
                            <a:gd name="T17" fmla="*/ T16 w 134"/>
                            <a:gd name="T18" fmla="+- 0 996 720"/>
                            <a:gd name="T19" fmla="*/ 996 h 276"/>
                          </a:gdLst>
                          <a:ahLst/>
                          <a:cxnLst>
                            <a:cxn ang="0">
                              <a:pos x="T1" y="T3"/>
                            </a:cxn>
                            <a:cxn ang="0">
                              <a:pos x="T5" y="T7"/>
                            </a:cxn>
                            <a:cxn ang="0">
                              <a:pos x="T9" y="T11"/>
                            </a:cxn>
                            <a:cxn ang="0">
                              <a:pos x="T13" y="T15"/>
                            </a:cxn>
                            <a:cxn ang="0">
                              <a:pos x="T17" y="T19"/>
                            </a:cxn>
                          </a:cxnLst>
                          <a:rect l="0" t="0" r="r" b="b"/>
                          <a:pathLst>
                            <a:path w="134" h="276">
                              <a:moveTo>
                                <a:pt x="0" y="276"/>
                              </a:moveTo>
                              <a:lnTo>
                                <a:pt x="134" y="276"/>
                              </a:lnTo>
                              <a:lnTo>
                                <a:pt x="134" y="0"/>
                              </a:lnTo>
                              <a:lnTo>
                                <a:pt x="0" y="0"/>
                              </a:lnTo>
                              <a:lnTo>
                                <a:pt x="0" y="276"/>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9CAB3" id="Group 3" o:spid="_x0000_s1026" style="position:absolute;margin-left:515.4pt;margin-top:36pt;width:6.7pt;height:13.8pt;z-index:-251657216;mso-position-horizontal-relative:page;mso-position-vertical-relative:page" coordorigin="10308,720" coordsize="13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">
              <v:shape id="Freeform 10" o:spid="_x0000_s1027" style="position:absolute;left:10308;top:720;width:134;height:276;visibility:visible;mso-wrap-style:square;v-text-anchor:top" coordsize="13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" path="m,276r134,l134,,,,,276xe" fillcolor="#e6e6e6" stroked="f">
                <v:path arrowok="t" o:connecttype="custom" o:connectlocs="0,996;134,996;134,720;0,720;0,996" o:connectangles="0,0,0,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1709BB81" wp14:editId="1F22052D">
              <wp:simplePos x="0" y="0"/>
              <wp:positionH relativeFrom="page">
                <wp:posOffset>673100</wp:posOffset>
              </wp:positionH>
              <wp:positionV relativeFrom="page">
                <wp:posOffset>464185</wp:posOffset>
              </wp:positionV>
              <wp:extent cx="2980690" cy="177800"/>
              <wp:effectExtent l="0" t="0" r="3810" b="0"/>
              <wp:wrapNone/>
              <wp:docPr id="426638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4D37E" w14:textId="77777777" w:rsidR="002A4A15" w:rsidRDefault="002A4A15" w:rsidP="004562CE">
                          <w:pPr>
                            <w:spacing w:line="260" w:lineRule="exact"/>
                            <w:ind w:right="-36"/>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9BB81" id="_x0000_t202" coordsize="21600,21600" o:spt="202" path="m,l,21600r21600,l21600,xe">
              <v:stroke joinstyle="miter"/>
              <v:path gradientshapeok="t" o:connecttype="rect"/>
            </v:shapetype>
            <v:shape id="_x0000_s1028" type="#_x0000_t202" style="position:absolute;left:0;text-align:left;margin-left:53pt;margin-top:36.55pt;width:234.7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" filled="f" stroked="f">
              <v:textbox inset="0,0,0,0">
                <w:txbxContent>
                  <w:p w14:paraId="04A4D37E" w14:textId="77777777" w:rsidR="002A4A15" w:rsidRDefault="002A4A15" w:rsidP="004562CE">
                    <w:pPr>
                      <w:spacing w:line="260" w:lineRule="exact"/>
                      <w:ind w:right="-36"/>
                      <w:rPr>
                        <w:rFonts w:ascii="Arial" w:eastAsia="Arial" w:hAnsi="Arial" w:cs="Arial"/>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80D4B"/>
    <w:multiLevelType w:val="hybridMultilevel"/>
    <w:tmpl w:val="42529E62"/>
    <w:lvl w:ilvl="0" w:tplc="1222DEC2">
      <w:start w:val="1"/>
      <w:numFmt w:val="lowerRoman"/>
      <w:lvlText w:val="%1."/>
      <w:lvlJc w:val="left"/>
      <w:pPr>
        <w:ind w:left="1900" w:hanging="72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 w15:restartNumberingAfterBreak="0">
    <w:nsid w:val="09BF15F5"/>
    <w:multiLevelType w:val="hybridMultilevel"/>
    <w:tmpl w:val="3A424014"/>
    <w:lvl w:ilvl="0" w:tplc="67B27E78">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13427EAA"/>
    <w:multiLevelType w:val="hybridMultilevel"/>
    <w:tmpl w:val="39942B78"/>
    <w:lvl w:ilvl="0" w:tplc="85A482E6">
      <w:start w:val="9"/>
      <w:numFmt w:val="decimal"/>
      <w:lvlText w:val="%1."/>
      <w:lvlJc w:val="left"/>
      <w:pPr>
        <w:ind w:left="1080" w:hanging="360"/>
      </w:pPr>
      <w:rPr>
        <w:rFonts w:ascii="Times New Roman" w:eastAsia="Times New Roman" w:hAnsi="Times New Roman" w:cs="Times New Roma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6504BC"/>
    <w:multiLevelType w:val="hybridMultilevel"/>
    <w:tmpl w:val="A82AE90C"/>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4" w15:restartNumberingAfterBreak="0">
    <w:nsid w:val="215D2C11"/>
    <w:multiLevelType w:val="hybridMultilevel"/>
    <w:tmpl w:val="BB9E24FC"/>
    <w:lvl w:ilvl="0" w:tplc="09EC0C8C">
      <w:start w:val="1"/>
      <w:numFmt w:val="lowerLetter"/>
      <w:lvlText w:val="%1."/>
      <w:lvlJc w:val="left"/>
      <w:pPr>
        <w:ind w:left="1900" w:hanging="360"/>
      </w:pPr>
      <w:rPr>
        <w:rFonts w:hint="default"/>
        <w:b/>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5" w15:restartNumberingAfterBreak="0">
    <w:nsid w:val="29042A40"/>
    <w:multiLevelType w:val="hybridMultilevel"/>
    <w:tmpl w:val="A0C2D8E6"/>
    <w:lvl w:ilvl="0" w:tplc="D7F43F6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70921"/>
    <w:multiLevelType w:val="hybridMultilevel"/>
    <w:tmpl w:val="5176897A"/>
    <w:lvl w:ilvl="0" w:tplc="71CCFE8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2F789E"/>
    <w:multiLevelType w:val="hybridMultilevel"/>
    <w:tmpl w:val="1EA6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324E6"/>
    <w:multiLevelType w:val="hybridMultilevel"/>
    <w:tmpl w:val="FA90F856"/>
    <w:lvl w:ilvl="0" w:tplc="34C49AC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6439E"/>
    <w:multiLevelType w:val="hybridMultilevel"/>
    <w:tmpl w:val="384639CE"/>
    <w:lvl w:ilvl="0" w:tplc="04090001">
      <w:start w:val="1"/>
      <w:numFmt w:val="bullet"/>
      <w:lvlText w:val=""/>
      <w:lvlJc w:val="left"/>
      <w:pPr>
        <w:ind w:left="2260" w:hanging="360"/>
      </w:pPr>
      <w:rPr>
        <w:rFonts w:ascii="Symbol" w:hAnsi="Symbol" w:hint="default"/>
      </w:rPr>
    </w:lvl>
    <w:lvl w:ilvl="1" w:tplc="14B230FC">
      <w:start w:val="3"/>
      <w:numFmt w:val="bullet"/>
      <w:lvlText w:val="•"/>
      <w:lvlJc w:val="left"/>
      <w:pPr>
        <w:ind w:left="2980" w:hanging="360"/>
      </w:pPr>
      <w:rPr>
        <w:rFonts w:ascii="Arial" w:eastAsia="Arial" w:hAnsi="Arial" w:cs="Arial" w:hint="default"/>
      </w:r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10" w15:restartNumberingAfterBreak="0">
    <w:nsid w:val="49783ED7"/>
    <w:multiLevelType w:val="hybridMultilevel"/>
    <w:tmpl w:val="E454E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7C07D5"/>
    <w:multiLevelType w:val="hybridMultilevel"/>
    <w:tmpl w:val="FDB23FFE"/>
    <w:lvl w:ilvl="0" w:tplc="1E9471CC">
      <w:start w:val="1"/>
      <w:numFmt w:val="lowerLetter"/>
      <w:lvlText w:val="%1."/>
      <w:lvlJc w:val="left"/>
      <w:pPr>
        <w:ind w:left="1900" w:hanging="360"/>
      </w:pPr>
      <w:rPr>
        <w:rFonts w:hint="default"/>
        <w:b/>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2" w15:restartNumberingAfterBreak="0">
    <w:nsid w:val="5A1D4B4D"/>
    <w:multiLevelType w:val="multilevel"/>
    <w:tmpl w:val="379EFA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5E372182"/>
    <w:multiLevelType w:val="hybridMultilevel"/>
    <w:tmpl w:val="B3322A62"/>
    <w:lvl w:ilvl="0" w:tplc="B0449124">
      <w:start w:val="1"/>
      <w:numFmt w:val="decimal"/>
      <w:lvlText w:val="%1."/>
      <w:lvlJc w:val="left"/>
      <w:pPr>
        <w:ind w:left="460" w:hanging="360"/>
      </w:pPr>
      <w:rPr>
        <w:rFonts w:eastAsia="Times New Roman"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704E3CCE"/>
    <w:multiLevelType w:val="hybridMultilevel"/>
    <w:tmpl w:val="A5788C56"/>
    <w:lvl w:ilvl="0" w:tplc="5C84C23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1127D99"/>
    <w:multiLevelType w:val="hybridMultilevel"/>
    <w:tmpl w:val="4588F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D3119D6"/>
    <w:multiLevelType w:val="hybridMultilevel"/>
    <w:tmpl w:val="A082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708873">
    <w:abstractNumId w:val="12"/>
  </w:num>
  <w:num w:numId="2" w16cid:durableId="293415956">
    <w:abstractNumId w:val="1"/>
  </w:num>
  <w:num w:numId="3" w16cid:durableId="55327939">
    <w:abstractNumId w:val="7"/>
  </w:num>
  <w:num w:numId="4" w16cid:durableId="1435202397">
    <w:abstractNumId w:val="16"/>
  </w:num>
  <w:num w:numId="5" w16cid:durableId="1527601419">
    <w:abstractNumId w:val="10"/>
  </w:num>
  <w:num w:numId="6" w16cid:durableId="65997556">
    <w:abstractNumId w:val="15"/>
  </w:num>
  <w:num w:numId="7" w16cid:durableId="229969203">
    <w:abstractNumId w:val="11"/>
  </w:num>
  <w:num w:numId="8" w16cid:durableId="188958661">
    <w:abstractNumId w:val="3"/>
  </w:num>
  <w:num w:numId="9" w16cid:durableId="1566603398">
    <w:abstractNumId w:val="9"/>
  </w:num>
  <w:num w:numId="10" w16cid:durableId="1230311324">
    <w:abstractNumId w:val="4"/>
  </w:num>
  <w:num w:numId="11" w16cid:durableId="18312924">
    <w:abstractNumId w:val="6"/>
  </w:num>
  <w:num w:numId="12" w16cid:durableId="1188178263">
    <w:abstractNumId w:val="14"/>
  </w:num>
  <w:num w:numId="13" w16cid:durableId="1515218432">
    <w:abstractNumId w:val="5"/>
  </w:num>
  <w:num w:numId="14" w16cid:durableId="996034261">
    <w:abstractNumId w:val="8"/>
  </w:num>
  <w:num w:numId="15" w16cid:durableId="1656105651">
    <w:abstractNumId w:val="2"/>
  </w:num>
  <w:num w:numId="16" w16cid:durableId="1869175523">
    <w:abstractNumId w:val="0"/>
  </w:num>
  <w:num w:numId="17" w16cid:durableId="329719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15"/>
    <w:rsid w:val="00021660"/>
    <w:rsid w:val="0008583E"/>
    <w:rsid w:val="001167C0"/>
    <w:rsid w:val="001D722B"/>
    <w:rsid w:val="001E549D"/>
    <w:rsid w:val="00251407"/>
    <w:rsid w:val="002A4A15"/>
    <w:rsid w:val="002C3C78"/>
    <w:rsid w:val="00395E96"/>
    <w:rsid w:val="003C181A"/>
    <w:rsid w:val="003C45CC"/>
    <w:rsid w:val="00471018"/>
    <w:rsid w:val="00471F94"/>
    <w:rsid w:val="005107CB"/>
    <w:rsid w:val="005E72E5"/>
    <w:rsid w:val="00624360"/>
    <w:rsid w:val="00633EF5"/>
    <w:rsid w:val="00676820"/>
    <w:rsid w:val="006C6B49"/>
    <w:rsid w:val="006C7958"/>
    <w:rsid w:val="006D0913"/>
    <w:rsid w:val="006E4BEF"/>
    <w:rsid w:val="007400AF"/>
    <w:rsid w:val="0074420B"/>
    <w:rsid w:val="00762C38"/>
    <w:rsid w:val="007A251E"/>
    <w:rsid w:val="007E24A7"/>
    <w:rsid w:val="00807ABE"/>
    <w:rsid w:val="0081512E"/>
    <w:rsid w:val="00886356"/>
    <w:rsid w:val="008E5DED"/>
    <w:rsid w:val="008F37A6"/>
    <w:rsid w:val="009945C9"/>
    <w:rsid w:val="00A60851"/>
    <w:rsid w:val="00AC2CE2"/>
    <w:rsid w:val="00AE4FC7"/>
    <w:rsid w:val="00B03225"/>
    <w:rsid w:val="00B107A9"/>
    <w:rsid w:val="00BA1E83"/>
    <w:rsid w:val="00BB0BE5"/>
    <w:rsid w:val="00BD36F9"/>
    <w:rsid w:val="00C6513B"/>
    <w:rsid w:val="00CF6E67"/>
    <w:rsid w:val="00DB30D1"/>
    <w:rsid w:val="00DB7A6A"/>
    <w:rsid w:val="00E747FD"/>
    <w:rsid w:val="00ED6462"/>
    <w:rsid w:val="00F146E9"/>
    <w:rsid w:val="00F460D4"/>
    <w:rsid w:val="00F74FBD"/>
    <w:rsid w:val="00FB7A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D943E"/>
  <w15:chartTrackingRefBased/>
  <w15:docId w15:val="{41F4AAC7-3D47-4F1E-8C89-F15796C4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A1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A4A15"/>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A4A15"/>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A4A15"/>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A4A15"/>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A4A15"/>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A4A15"/>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A4A15"/>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A4A15"/>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A4A15"/>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A15"/>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2A4A15"/>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2A4A15"/>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2A4A15"/>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2A4A15"/>
    <w:rPr>
      <w:rFonts w:eastAsiaTheme="minorEastAsia"/>
      <w:b/>
      <w:bCs/>
      <w:i/>
      <w:iCs/>
      <w:kern w:val="0"/>
      <w:sz w:val="26"/>
      <w:szCs w:val="26"/>
      <w14:ligatures w14:val="none"/>
    </w:rPr>
  </w:style>
  <w:style w:type="character" w:customStyle="1" w:styleId="Heading6Char">
    <w:name w:val="Heading 6 Char"/>
    <w:basedOn w:val="DefaultParagraphFont"/>
    <w:link w:val="Heading6"/>
    <w:rsid w:val="002A4A15"/>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2A4A15"/>
    <w:rPr>
      <w:rFonts w:eastAsiaTheme="minorEastAsia"/>
      <w:kern w:val="0"/>
      <w:sz w:val="24"/>
      <w:szCs w:val="24"/>
      <w14:ligatures w14:val="none"/>
    </w:rPr>
  </w:style>
  <w:style w:type="character" w:customStyle="1" w:styleId="Heading8Char">
    <w:name w:val="Heading 8 Char"/>
    <w:basedOn w:val="DefaultParagraphFont"/>
    <w:link w:val="Heading8"/>
    <w:uiPriority w:val="9"/>
    <w:semiHidden/>
    <w:rsid w:val="002A4A15"/>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2A4A15"/>
    <w:rPr>
      <w:rFonts w:asciiTheme="majorHAnsi" w:eastAsiaTheme="majorEastAsia" w:hAnsiTheme="majorHAnsi" w:cstheme="majorBidi"/>
      <w:kern w:val="0"/>
      <w14:ligatures w14:val="none"/>
    </w:rPr>
  </w:style>
  <w:style w:type="paragraph" w:styleId="ListParagraph">
    <w:name w:val="List Paragraph"/>
    <w:basedOn w:val="Normal"/>
    <w:uiPriority w:val="34"/>
    <w:qFormat/>
    <w:rsid w:val="002A4A15"/>
    <w:pPr>
      <w:ind w:left="720"/>
      <w:contextualSpacing/>
    </w:pPr>
  </w:style>
  <w:style w:type="table" w:styleId="TableGrid">
    <w:name w:val="Table Grid"/>
    <w:basedOn w:val="TableNormal"/>
    <w:uiPriority w:val="59"/>
    <w:rsid w:val="002A4A1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A15"/>
    <w:pPr>
      <w:autoSpaceDE w:val="0"/>
      <w:autoSpaceDN w:val="0"/>
      <w:adjustRightInd w:val="0"/>
      <w:spacing w:after="0" w:line="240" w:lineRule="auto"/>
    </w:pPr>
    <w:rPr>
      <w:rFonts w:ascii="Arial" w:hAnsi="Arial" w:cs="Arial"/>
      <w:color w:val="000000"/>
      <w:kern w:val="0"/>
      <w:sz w:val="24"/>
      <w:szCs w:val="24"/>
    </w:rPr>
  </w:style>
  <w:style w:type="paragraph" w:styleId="Revision">
    <w:name w:val="Revision"/>
    <w:hidden/>
    <w:uiPriority w:val="99"/>
    <w:semiHidden/>
    <w:rsid w:val="002A4A15"/>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2A4A15"/>
    <w:rPr>
      <w:sz w:val="16"/>
      <w:szCs w:val="16"/>
    </w:rPr>
  </w:style>
  <w:style w:type="paragraph" w:styleId="CommentText">
    <w:name w:val="annotation text"/>
    <w:basedOn w:val="Normal"/>
    <w:link w:val="CommentTextChar"/>
    <w:uiPriority w:val="99"/>
    <w:unhideWhenUsed/>
    <w:rsid w:val="002A4A15"/>
  </w:style>
  <w:style w:type="character" w:customStyle="1" w:styleId="CommentTextChar">
    <w:name w:val="Comment Text Char"/>
    <w:basedOn w:val="DefaultParagraphFont"/>
    <w:link w:val="CommentText"/>
    <w:uiPriority w:val="99"/>
    <w:rsid w:val="002A4A1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A4A15"/>
    <w:rPr>
      <w:b/>
      <w:bCs/>
    </w:rPr>
  </w:style>
  <w:style w:type="character" w:customStyle="1" w:styleId="CommentSubjectChar">
    <w:name w:val="Comment Subject Char"/>
    <w:basedOn w:val="CommentTextChar"/>
    <w:link w:val="CommentSubject"/>
    <w:uiPriority w:val="99"/>
    <w:semiHidden/>
    <w:rsid w:val="002A4A15"/>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2A4A15"/>
    <w:pPr>
      <w:tabs>
        <w:tab w:val="center" w:pos="4680"/>
        <w:tab w:val="right" w:pos="9360"/>
      </w:tabs>
    </w:pPr>
  </w:style>
  <w:style w:type="character" w:customStyle="1" w:styleId="HeaderChar">
    <w:name w:val="Header Char"/>
    <w:basedOn w:val="DefaultParagraphFont"/>
    <w:link w:val="Header"/>
    <w:uiPriority w:val="99"/>
    <w:rsid w:val="002A4A1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2A4A15"/>
    <w:pPr>
      <w:tabs>
        <w:tab w:val="center" w:pos="4680"/>
        <w:tab w:val="right" w:pos="9360"/>
      </w:tabs>
    </w:pPr>
  </w:style>
  <w:style w:type="character" w:customStyle="1" w:styleId="FooterChar">
    <w:name w:val="Footer Char"/>
    <w:basedOn w:val="DefaultParagraphFont"/>
    <w:link w:val="Footer"/>
    <w:uiPriority w:val="99"/>
    <w:rsid w:val="002A4A15"/>
    <w:rPr>
      <w:rFonts w:ascii="Times New Roman" w:eastAsia="Times New Roman" w:hAnsi="Times New Roman" w:cs="Times New Roman"/>
      <w:kern w:val="0"/>
      <w:sz w:val="20"/>
      <w:szCs w:val="20"/>
      <w14:ligatures w14:val="none"/>
    </w:rPr>
  </w:style>
  <w:style w:type="paragraph" w:customStyle="1" w:styleId="DocID">
    <w:name w:val="DocID"/>
    <w:basedOn w:val="Normal"/>
    <w:qFormat/>
    <w:rsid w:val="002A4A15"/>
    <w:pPr>
      <w:suppressAutoHyphens/>
    </w:pPr>
    <w:rPr>
      <w:sz w:val="16"/>
      <w:szCs w:val="16"/>
    </w:rPr>
  </w:style>
  <w:style w:type="character" w:styleId="Hyperlink">
    <w:name w:val="Hyperlink"/>
    <w:basedOn w:val="DefaultParagraphFont"/>
    <w:uiPriority w:val="99"/>
    <w:semiHidden/>
    <w:unhideWhenUsed/>
    <w:rsid w:val="002A4A15"/>
    <w:rPr>
      <w:color w:val="0000FF"/>
      <w:u w:val="single"/>
    </w:rPr>
  </w:style>
  <w:style w:type="character" w:customStyle="1" w:styleId="ui-provider">
    <w:name w:val="ui-provider"/>
    <w:basedOn w:val="DefaultParagraphFont"/>
    <w:rsid w:val="001E5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982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1467</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Mehegan, Denise</dc:creator>
  <cp:lastModifiedBy>Jill Coomey</cp:lastModifiedBy>
  <cp:revision>4</cp:revision>
  <dcterms:created xsi:type="dcterms:W3CDTF">2024-11-05T16:45:00Z</dcterms:created>
  <dcterms:modified xsi:type="dcterms:W3CDTF">2024-11-13T18:12:00Z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717f1549032573038d579caae1ae9a617a08ef11d5746473176ae4c6307cd1b6</vt:lpwstr>
  </property>
</Properties>
</file>