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8E" w:rsidRPr="0040558E" w:rsidRDefault="0040558E" w:rsidP="0040558E">
      <w:pPr>
        <w:pStyle w:val="Heading2"/>
        <w:rPr>
          <w:rFonts w:eastAsia="Times New Roman"/>
          <w:lang w:val="en"/>
        </w:rPr>
      </w:pPr>
      <w:r w:rsidRPr="0040558E">
        <w:rPr>
          <w:rFonts w:eastAsia="Times New Roman"/>
          <w:lang w:val="en"/>
        </w:rPr>
        <w:t xml:space="preserve">Notary Block No Longer Required for Wetlands Permits </w:t>
      </w:r>
    </w:p>
    <w:p w:rsidR="0040558E" w:rsidRDefault="0040558E" w:rsidP="0040558E">
      <w:pPr>
        <w:pStyle w:val="NoSpacing"/>
        <w:rPr>
          <w:lang w:val="en"/>
        </w:rPr>
      </w:pPr>
      <w:r w:rsidRPr="0040558E">
        <w:rPr>
          <w:lang w:val="en"/>
        </w:rPr>
        <w:t>February 26, 2010</w:t>
      </w:r>
    </w:p>
    <w:p w:rsidR="0040558E" w:rsidRPr="0040558E" w:rsidRDefault="0040558E" w:rsidP="0040558E">
      <w:pPr>
        <w:pStyle w:val="NoSpacing"/>
        <w:rPr>
          <w:lang w:val="en"/>
        </w:rPr>
      </w:pPr>
    </w:p>
    <w:p w:rsidR="0040558E" w:rsidRDefault="0040558E" w:rsidP="0040558E">
      <w:pPr>
        <w:pStyle w:val="NoSpacing"/>
        <w:rPr>
          <w:lang w:val="en"/>
        </w:rPr>
      </w:pPr>
      <w:r w:rsidRPr="0040558E">
        <w:rPr>
          <w:lang w:val="en"/>
        </w:rPr>
        <w:t>Dear Registers,</w:t>
      </w:r>
    </w:p>
    <w:p w:rsidR="0040558E" w:rsidRPr="0040558E" w:rsidRDefault="0040558E" w:rsidP="0040558E">
      <w:pPr>
        <w:pStyle w:val="NoSpacing"/>
        <w:rPr>
          <w:lang w:val="en"/>
        </w:rPr>
      </w:pPr>
    </w:p>
    <w:p w:rsidR="0040558E" w:rsidRPr="0040558E" w:rsidRDefault="0040558E" w:rsidP="0040558E">
      <w:pPr>
        <w:pStyle w:val="NoSpacing"/>
        <w:rPr>
          <w:lang w:val="en"/>
        </w:rPr>
      </w:pPr>
      <w:r w:rsidRPr="0040558E">
        <w:rPr>
          <w:lang w:val="en"/>
        </w:rPr>
        <w:t>The Massachusetts Department of Environmental Protection has recently undertaken a review of Wetland Program forms to improve program efficiencies.</w:t>
      </w:r>
    </w:p>
    <w:p w:rsidR="0040558E" w:rsidRDefault="0040558E" w:rsidP="0040558E">
      <w:pPr>
        <w:pStyle w:val="NoSpacing"/>
        <w:rPr>
          <w:lang w:val="en"/>
        </w:rPr>
      </w:pPr>
    </w:p>
    <w:p w:rsidR="0040558E" w:rsidRPr="0040558E" w:rsidRDefault="0040558E" w:rsidP="0040558E">
      <w:pPr>
        <w:pStyle w:val="NoSpacing"/>
        <w:rPr>
          <w:lang w:val="en"/>
        </w:rPr>
      </w:pPr>
      <w:r w:rsidRPr="0040558E">
        <w:rPr>
          <w:lang w:val="en"/>
        </w:rPr>
        <w:t>As part of this effort, the Department reviewed the need for the notary stamp, or Acknowledgement, on forms associated with the Wetlands Protection Act. As you may know, wetland forms such as the Order of Conditions and the Certificate of Compliance have historically required an Acknowledgement prior to recording. The Department reviewed the legal requirements of the Wetland Program in consultation with the Department's Office of General Counsel, and also reviewed the Massachusetts Deed Indexing Standards (January 2008) and associated provisions of Appendix A: Documents Requiring Acknowledgement. As part of this review, the Department found no statutory or regulatory requirements for the inclusion of Acknowledgements on wetland forms prior to recording.</w:t>
      </w:r>
    </w:p>
    <w:p w:rsidR="0040558E" w:rsidRDefault="0040558E" w:rsidP="0040558E">
      <w:pPr>
        <w:pStyle w:val="NoSpacing"/>
        <w:rPr>
          <w:lang w:val="en"/>
        </w:rPr>
      </w:pPr>
    </w:p>
    <w:p w:rsidR="0040558E" w:rsidRPr="0040558E" w:rsidRDefault="0040558E" w:rsidP="0040558E">
      <w:pPr>
        <w:pStyle w:val="NoSpacing"/>
        <w:rPr>
          <w:lang w:val="en"/>
        </w:rPr>
      </w:pPr>
      <w:r w:rsidRPr="0040558E">
        <w:rPr>
          <w:lang w:val="en"/>
        </w:rPr>
        <w:t xml:space="preserve">In order to effectuate this policy change, the Department has amended its on-line (Word/PDF) and </w:t>
      </w:r>
      <w:proofErr w:type="spellStart"/>
      <w:r w:rsidRPr="0040558E">
        <w:rPr>
          <w:lang w:val="en"/>
        </w:rPr>
        <w:t>eDEP</w:t>
      </w:r>
      <w:proofErr w:type="spellEnd"/>
      <w:r w:rsidRPr="0040558E">
        <w:rPr>
          <w:lang w:val="en"/>
        </w:rPr>
        <w:t xml:space="preserve"> electronic forms, to no longer contain a "notary block" for the Acknowledgement. In the event that some of the Wetland Program forms are presented to your Registry for recording with the former "notary block", the Department requests that </w:t>
      </w:r>
      <w:proofErr w:type="gramStart"/>
      <w:r w:rsidRPr="0040558E">
        <w:rPr>
          <w:lang w:val="en"/>
        </w:rPr>
        <w:t>your</w:t>
      </w:r>
      <w:proofErr w:type="gramEnd"/>
      <w:r w:rsidRPr="0040558E">
        <w:rPr>
          <w:lang w:val="en"/>
        </w:rPr>
        <w:t xml:space="preserve"> Registry either accept the form without the formal Acknowledgement or refer the stakeholder to the </w:t>
      </w:r>
      <w:proofErr w:type="spellStart"/>
      <w:r w:rsidRPr="0040558E">
        <w:rPr>
          <w:lang w:val="en"/>
        </w:rPr>
        <w:t>MassDEP</w:t>
      </w:r>
      <w:proofErr w:type="spellEnd"/>
      <w:r w:rsidRPr="0040558E">
        <w:rPr>
          <w:lang w:val="en"/>
        </w:rPr>
        <w:t xml:space="preserve"> web site for the recently revised form that no longer contains the requirement for an Acknowledgement.</w:t>
      </w:r>
    </w:p>
    <w:p w:rsidR="0040558E" w:rsidRDefault="0040558E" w:rsidP="0040558E">
      <w:pPr>
        <w:pStyle w:val="NoSpacing"/>
        <w:rPr>
          <w:lang w:val="en"/>
        </w:rPr>
      </w:pPr>
    </w:p>
    <w:p w:rsidR="0040558E" w:rsidRPr="0040558E" w:rsidRDefault="0040558E" w:rsidP="0040558E">
      <w:pPr>
        <w:pStyle w:val="NoSpacing"/>
        <w:rPr>
          <w:lang w:val="en"/>
        </w:rPr>
      </w:pPr>
      <w:r w:rsidRPr="0040558E">
        <w:rPr>
          <w:lang w:val="en"/>
        </w:rPr>
        <w:t>This form amendment represents a substantial improvement in the Commonwealth's permit review process and has been well received by conservation commissions across the state. The assistance of your registry staff in accepting these new forms will be greatly appreciated. If you have any further questions regarding this matter, please feel free to call me at 617-292-5526.</w:t>
      </w:r>
    </w:p>
    <w:p w:rsidR="0040558E" w:rsidRDefault="0040558E" w:rsidP="0040558E">
      <w:pPr>
        <w:pStyle w:val="NoSpacing"/>
        <w:rPr>
          <w:lang w:val="en"/>
        </w:rPr>
      </w:pPr>
    </w:p>
    <w:p w:rsidR="0040558E" w:rsidRPr="0040558E" w:rsidRDefault="0040558E" w:rsidP="0040558E">
      <w:pPr>
        <w:pStyle w:val="NoSpacing"/>
        <w:rPr>
          <w:lang w:val="en"/>
        </w:rPr>
      </w:pPr>
      <w:bookmarkStart w:id="0" w:name="_GoBack"/>
      <w:bookmarkEnd w:id="0"/>
      <w:r w:rsidRPr="0040558E">
        <w:rPr>
          <w:lang w:val="en"/>
        </w:rPr>
        <w:t>Respectfully,</w:t>
      </w:r>
    </w:p>
    <w:p w:rsidR="0040558E" w:rsidRDefault="0040558E" w:rsidP="0040558E">
      <w:pPr>
        <w:pStyle w:val="NoSpacing"/>
        <w:rPr>
          <w:lang w:val="en"/>
        </w:rPr>
      </w:pPr>
    </w:p>
    <w:p w:rsidR="0040558E" w:rsidRPr="0040558E" w:rsidRDefault="0040558E" w:rsidP="0040558E">
      <w:pPr>
        <w:pStyle w:val="NoSpacing"/>
        <w:rPr>
          <w:lang w:val="en"/>
        </w:rPr>
      </w:pPr>
      <w:r w:rsidRPr="0040558E">
        <w:rPr>
          <w:lang w:val="en"/>
        </w:rPr>
        <w:t>Michael J. Stroman</w:t>
      </w:r>
      <w:r w:rsidRPr="0040558E">
        <w:rPr>
          <w:lang w:val="en"/>
        </w:rPr>
        <w:br/>
        <w:t>Wetland Program Chief</w:t>
      </w:r>
    </w:p>
    <w:p w:rsidR="005A67CD" w:rsidRDefault="005A67CD" w:rsidP="0040558E">
      <w:pPr>
        <w:pStyle w:val="NoSpacing"/>
      </w:pPr>
    </w:p>
    <w:sectPr w:rsidR="005A67CD" w:rsidSect="004055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9E" w:rsidRDefault="004A1C9E" w:rsidP="0040558E">
      <w:pPr>
        <w:spacing w:after="0" w:line="240" w:lineRule="auto"/>
      </w:pPr>
      <w:r>
        <w:separator/>
      </w:r>
    </w:p>
  </w:endnote>
  <w:endnote w:type="continuationSeparator" w:id="0">
    <w:p w:rsidR="004A1C9E" w:rsidRDefault="004A1C9E" w:rsidP="0040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8E" w:rsidRDefault="00405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8E" w:rsidRDefault="00405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520" w:type="dxa"/>
      <w:jc w:val="center"/>
      <w:tblInd w:w="90" w:type="dxa"/>
      <w:tblLayout w:type="fixed"/>
      <w:tblLook w:val="0000" w:firstRow="0" w:lastRow="0" w:firstColumn="0" w:lastColumn="0" w:noHBand="0" w:noVBand="0"/>
    </w:tblPr>
    <w:tblGrid>
      <w:gridCol w:w="11520"/>
    </w:tblGrid>
    <w:tr w:rsidR="0040558E" w:rsidRPr="000C3209" w:rsidTr="00D43625">
      <w:trPr>
        <w:trHeight w:val="363"/>
        <w:jc w:val="center"/>
      </w:trPr>
      <w:tc>
        <w:tcPr>
          <w:tcW w:w="11520" w:type="dxa"/>
          <w:vAlign w:val="bottom"/>
        </w:tcPr>
        <w:p w:rsidR="0040558E" w:rsidRDefault="0040558E" w:rsidP="00D43625">
          <w:pPr>
            <w:spacing w:after="0"/>
            <w:ind w:left="72" w:right="162"/>
            <w:jc w:val="center"/>
            <w:rPr>
              <w:rFonts w:ascii="Arial" w:hAnsi="Arial"/>
              <w:b/>
              <w:color w:val="008000"/>
              <w:sz w:val="14"/>
            </w:rPr>
          </w:pPr>
          <w:r w:rsidRPr="000C3209">
            <w:rPr>
              <w:rFonts w:ascii="Arial" w:hAnsi="Arial"/>
              <w:b/>
              <w:color w:val="008000"/>
              <w:sz w:val="14"/>
            </w:rPr>
            <w:t xml:space="preserve">This information is available in alternate </w:t>
          </w:r>
          <w:r w:rsidRPr="0084748E">
            <w:rPr>
              <w:rFonts w:ascii="Arial" w:hAnsi="Arial"/>
              <w:b/>
              <w:color w:val="008000"/>
              <w:sz w:val="14"/>
            </w:rPr>
            <w:t xml:space="preserve">format. </w:t>
          </w:r>
          <w:r w:rsidRPr="0032120C">
            <w:rPr>
              <w:rFonts w:ascii="Arial" w:hAnsi="Arial"/>
              <w:b/>
              <w:color w:val="008000"/>
              <w:sz w:val="14"/>
            </w:rPr>
            <w:t>Contact Michelle Waters-Ekanem, Director of Diversity/Civil Rights at 617-292-5751</w:t>
          </w:r>
          <w:r>
            <w:rPr>
              <w:rFonts w:ascii="Arial" w:hAnsi="Arial"/>
              <w:b/>
              <w:color w:val="008000"/>
              <w:sz w:val="14"/>
            </w:rPr>
            <w:t>.</w:t>
          </w:r>
        </w:p>
        <w:p w:rsidR="0040558E" w:rsidRDefault="0040558E" w:rsidP="00D43625">
          <w:pPr>
            <w:spacing w:after="0"/>
            <w:ind w:left="72" w:right="162"/>
            <w:jc w:val="center"/>
            <w:rPr>
              <w:rFonts w:ascii="Arial" w:hAnsi="Arial"/>
              <w:b/>
              <w:color w:val="008000"/>
              <w:sz w:val="14"/>
            </w:rPr>
          </w:pPr>
          <w:r w:rsidRPr="0084748E">
            <w:rPr>
              <w:rFonts w:ascii="Arial" w:hAnsi="Arial"/>
              <w:b/>
              <w:color w:val="008000"/>
              <w:sz w:val="14"/>
            </w:rPr>
            <w:t xml:space="preserve">TTY# </w:t>
          </w:r>
          <w:proofErr w:type="spellStart"/>
          <w:r w:rsidRPr="0084748E">
            <w:rPr>
              <w:rFonts w:ascii="Arial" w:hAnsi="Arial"/>
              <w:b/>
              <w:color w:val="008000"/>
              <w:sz w:val="14"/>
            </w:rPr>
            <w:t>MassRelay</w:t>
          </w:r>
          <w:proofErr w:type="spellEnd"/>
          <w:r w:rsidRPr="0084748E">
            <w:rPr>
              <w:rFonts w:ascii="Arial" w:hAnsi="Arial"/>
              <w:b/>
              <w:color w:val="008000"/>
              <w:sz w:val="14"/>
            </w:rPr>
            <w:t xml:space="preserve"> Service 1-800-439-2370</w:t>
          </w:r>
        </w:p>
        <w:p w:rsidR="0040558E" w:rsidRPr="000C3209" w:rsidRDefault="0040558E" w:rsidP="00D43625">
          <w:pPr>
            <w:spacing w:after="0"/>
            <w:ind w:left="-18" w:right="-252"/>
            <w:jc w:val="center"/>
            <w:rPr>
              <w:color w:val="008000"/>
            </w:rPr>
          </w:pPr>
          <w:proofErr w:type="spellStart"/>
          <w:r w:rsidRPr="000C3209">
            <w:rPr>
              <w:rFonts w:ascii="Arial" w:hAnsi="Arial"/>
              <w:color w:val="008000"/>
              <w:sz w:val="14"/>
            </w:rPr>
            <w:t>MassDEP</w:t>
          </w:r>
          <w:proofErr w:type="spellEnd"/>
          <w:r w:rsidRPr="000C3209">
            <w:rPr>
              <w:rFonts w:ascii="Arial" w:hAnsi="Arial"/>
              <w:color w:val="008000"/>
              <w:sz w:val="14"/>
            </w:rPr>
            <w:t xml:space="preserve">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40558E" w:rsidRPr="000C3209" w:rsidTr="00D43625">
      <w:trPr>
        <w:trHeight w:val="296"/>
        <w:jc w:val="center"/>
      </w:trPr>
      <w:tc>
        <w:tcPr>
          <w:tcW w:w="11520" w:type="dxa"/>
          <w:vAlign w:val="bottom"/>
        </w:tcPr>
        <w:p w:rsidR="0040558E" w:rsidRPr="000C3209" w:rsidRDefault="0040558E" w:rsidP="00D43625">
          <w:pPr>
            <w:spacing w:after="0"/>
            <w:ind w:left="-18"/>
            <w:jc w:val="center"/>
            <w:rPr>
              <w:color w:val="008000"/>
            </w:rPr>
          </w:pPr>
          <w:r w:rsidRPr="000C3209">
            <w:rPr>
              <w:rFonts w:ascii="Arial" w:hAnsi="Arial"/>
              <w:color w:val="008000"/>
              <w:position w:val="8"/>
              <w:sz w:val="14"/>
            </w:rPr>
            <w:t>Printed on Recycled Paper</w:t>
          </w:r>
        </w:p>
      </w:tc>
    </w:tr>
  </w:tbl>
  <w:p w:rsidR="0040558E" w:rsidRDefault="00405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9E" w:rsidRDefault="004A1C9E" w:rsidP="0040558E">
      <w:pPr>
        <w:spacing w:after="0" w:line="240" w:lineRule="auto"/>
      </w:pPr>
      <w:r>
        <w:separator/>
      </w:r>
    </w:p>
  </w:footnote>
  <w:footnote w:type="continuationSeparator" w:id="0">
    <w:p w:rsidR="004A1C9E" w:rsidRDefault="004A1C9E" w:rsidP="00405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8E" w:rsidRDefault="00405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8E" w:rsidRDefault="00405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40558E" w:rsidTr="00D43625">
      <w:trPr>
        <w:trHeight w:hRule="exact" w:val="1380"/>
        <w:jc w:val="center"/>
      </w:trPr>
      <w:tc>
        <w:tcPr>
          <w:tcW w:w="1620" w:type="dxa"/>
          <w:vMerge w:val="restart"/>
          <w:tcBorders>
            <w:top w:val="nil"/>
            <w:left w:val="nil"/>
            <w:right w:val="nil"/>
          </w:tcBorders>
        </w:tcPr>
        <w:p w:rsidR="0040558E" w:rsidRDefault="0040558E" w:rsidP="0040558E">
          <w:pPr>
            <w:pStyle w:val="Header"/>
            <w:jc w:val="both"/>
          </w:pPr>
          <w:r>
            <w:rPr>
              <w:noProof/>
            </w:rPr>
            <w:drawing>
              <wp:inline distT="0" distB="0" distL="0" distR="0" wp14:anchorId="0A167E9D" wp14:editId="1C03FE0A">
                <wp:extent cx="862965" cy="1111885"/>
                <wp:effectExtent l="19050" t="0" r="0" b="0"/>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rsidR="0040558E" w:rsidRDefault="0040558E" w:rsidP="0040558E">
          <w:pPr>
            <w:pStyle w:val="Header"/>
          </w:pPr>
          <w:r>
            <w:rPr>
              <w:noProof/>
            </w:rPr>
            <w:drawing>
              <wp:inline distT="0" distB="0" distL="0" distR="0" wp14:anchorId="60359787" wp14:editId="03030457">
                <wp:extent cx="5837555" cy="855980"/>
                <wp:effectExtent l="19050" t="0" r="0" b="0"/>
                <wp:docPr id="5"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0040558E" w:rsidRDefault="0040558E" w:rsidP="0040558E">
          <w:pPr>
            <w:pStyle w:val="Header"/>
          </w:pPr>
        </w:p>
        <w:p w:rsidR="0040558E" w:rsidRDefault="0040558E" w:rsidP="0040558E"/>
        <w:p w:rsidR="0040558E" w:rsidRPr="001A50BD" w:rsidRDefault="0040558E" w:rsidP="0040558E">
          <w:pPr>
            <w:tabs>
              <w:tab w:val="left" w:pos="1868"/>
            </w:tabs>
          </w:pPr>
        </w:p>
      </w:tc>
    </w:tr>
    <w:tr w:rsidR="0040558E" w:rsidTr="00D43625">
      <w:trPr>
        <w:trHeight w:hRule="exact" w:val="600"/>
        <w:jc w:val="center"/>
      </w:trPr>
      <w:tc>
        <w:tcPr>
          <w:tcW w:w="1620" w:type="dxa"/>
          <w:vMerge/>
          <w:tcBorders>
            <w:left w:val="nil"/>
            <w:bottom w:val="nil"/>
            <w:right w:val="nil"/>
          </w:tcBorders>
        </w:tcPr>
        <w:p w:rsidR="0040558E" w:rsidRDefault="0040558E" w:rsidP="0040558E">
          <w:pPr>
            <w:pStyle w:val="Header"/>
            <w:jc w:val="both"/>
          </w:pPr>
        </w:p>
      </w:tc>
      <w:tc>
        <w:tcPr>
          <w:tcW w:w="9200" w:type="dxa"/>
          <w:tcBorders>
            <w:top w:val="nil"/>
            <w:left w:val="nil"/>
            <w:bottom w:val="nil"/>
            <w:right w:val="nil"/>
          </w:tcBorders>
          <w:tcMar>
            <w:left w:w="140" w:type="dxa"/>
          </w:tcMar>
        </w:tcPr>
        <w:p w:rsidR="0040558E" w:rsidRDefault="0040558E" w:rsidP="0040558E">
          <w:pPr>
            <w:pStyle w:val="Header"/>
            <w:ind w:left="-120"/>
          </w:pPr>
          <w:bookmarkStart w:id="1" w:name="Office"/>
          <w:bookmarkEnd w:id="1"/>
          <w:r>
            <w:rPr>
              <w:noProof/>
            </w:rPr>
            <w:drawing>
              <wp:inline distT="0" distB="0" distL="0" distR="0">
                <wp:extent cx="3380105" cy="170815"/>
                <wp:effectExtent l="19050" t="0" r="0" b="0"/>
                <wp:docPr id="21" name="Picture 4" descr="Y:\Web_Share\Letterhead 10\boston_addr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Web_Share\Letterhead 10\boston_address.bmp"/>
                        <pic:cNvPicPr>
                          <a:picLocks noChangeAspect="1" noChangeArrowheads="1"/>
                        </pic:cNvPicPr>
                      </pic:nvPicPr>
                      <pic:blipFill>
                        <a:blip r:embed="rId3"/>
                        <a:srcRect/>
                        <a:stretch>
                          <a:fillRect/>
                        </a:stretch>
                      </pic:blipFill>
                      <pic:spPr bwMode="auto">
                        <a:xfrm>
                          <a:off x="0" y="0"/>
                          <a:ext cx="3380105" cy="170815"/>
                        </a:xfrm>
                        <a:prstGeom prst="rect">
                          <a:avLst/>
                        </a:prstGeom>
                        <a:noFill/>
                        <a:ln w="9525">
                          <a:noFill/>
                          <a:miter lim="800000"/>
                          <a:headEnd/>
                          <a:tailEnd/>
                        </a:ln>
                      </pic:spPr>
                    </pic:pic>
                  </a:graphicData>
                </a:graphic>
              </wp:inline>
            </w:drawing>
          </w:r>
        </w:p>
      </w:tc>
    </w:tr>
    <w:tr w:rsidR="0040558E" w:rsidTr="00D43625">
      <w:trPr>
        <w:trHeight w:val="600"/>
        <w:jc w:val="center"/>
      </w:trPr>
      <w:tc>
        <w:tcPr>
          <w:tcW w:w="1620" w:type="dxa"/>
          <w:tcBorders>
            <w:top w:val="nil"/>
            <w:left w:val="nil"/>
            <w:bottom w:val="nil"/>
            <w:right w:val="nil"/>
          </w:tcBorders>
        </w:tcPr>
        <w:p w:rsidR="0040558E" w:rsidRDefault="0040558E" w:rsidP="0040558E">
          <w:pPr>
            <w:spacing w:after="0"/>
            <w:jc w:val="both"/>
            <w:rPr>
              <w:rFonts w:ascii="Arial" w:hAnsi="Arial" w:cs="Arial"/>
              <w:bCs/>
              <w:color w:val="359D6E"/>
              <w:sz w:val="16"/>
              <w:szCs w:val="16"/>
            </w:rPr>
          </w:pPr>
          <w:r>
            <w:rPr>
              <w:rFonts w:ascii="Arial" w:hAnsi="Arial" w:cs="Arial"/>
              <w:color w:val="359D6E"/>
              <w:sz w:val="16"/>
              <w:szCs w:val="16"/>
            </w:rPr>
            <w:t>Charles D. Baker</w:t>
          </w:r>
        </w:p>
        <w:p w:rsidR="0040558E" w:rsidRDefault="0040558E" w:rsidP="0040558E">
          <w:pPr>
            <w:spacing w:after="0"/>
            <w:rPr>
              <w:rFonts w:ascii="Arial" w:hAnsi="Arial" w:cs="Arial"/>
              <w:color w:val="359D6E"/>
              <w:sz w:val="16"/>
              <w:szCs w:val="16"/>
            </w:rPr>
          </w:pPr>
          <w:r>
            <w:rPr>
              <w:rFonts w:ascii="Arial" w:hAnsi="Arial" w:cs="Arial"/>
              <w:color w:val="359D6E"/>
              <w:sz w:val="16"/>
              <w:szCs w:val="16"/>
            </w:rPr>
            <w:t>Governor</w:t>
          </w:r>
        </w:p>
        <w:p w:rsidR="0040558E" w:rsidRDefault="0040558E" w:rsidP="0040558E">
          <w:pPr>
            <w:spacing w:after="0"/>
            <w:rPr>
              <w:rFonts w:ascii="Arial" w:hAnsi="Arial" w:cs="Arial"/>
              <w:color w:val="359D6E"/>
              <w:sz w:val="16"/>
              <w:szCs w:val="16"/>
            </w:rPr>
          </w:pPr>
        </w:p>
        <w:p w:rsidR="0040558E" w:rsidRDefault="0040558E" w:rsidP="0040558E">
          <w:pPr>
            <w:spacing w:after="0"/>
            <w:rPr>
              <w:rFonts w:ascii="Arial" w:hAnsi="Arial" w:cs="Arial"/>
              <w:bCs/>
              <w:color w:val="359D6E"/>
              <w:sz w:val="16"/>
              <w:szCs w:val="16"/>
            </w:rPr>
          </w:pPr>
          <w:proofErr w:type="spellStart"/>
          <w:r>
            <w:rPr>
              <w:rFonts w:ascii="Arial" w:hAnsi="Arial" w:cs="Arial"/>
              <w:bCs/>
              <w:color w:val="359D6E"/>
              <w:sz w:val="16"/>
              <w:szCs w:val="16"/>
            </w:rPr>
            <w:t>Karyn</w:t>
          </w:r>
          <w:proofErr w:type="spellEnd"/>
          <w:r>
            <w:rPr>
              <w:rFonts w:ascii="Arial" w:hAnsi="Arial" w:cs="Arial"/>
              <w:bCs/>
              <w:color w:val="359D6E"/>
              <w:sz w:val="16"/>
              <w:szCs w:val="16"/>
            </w:rPr>
            <w:t xml:space="preserve"> E. </w:t>
          </w:r>
          <w:proofErr w:type="spellStart"/>
          <w:r>
            <w:rPr>
              <w:rFonts w:ascii="Arial" w:hAnsi="Arial" w:cs="Arial"/>
              <w:bCs/>
              <w:color w:val="359D6E"/>
              <w:sz w:val="16"/>
              <w:szCs w:val="16"/>
            </w:rPr>
            <w:t>Polito</w:t>
          </w:r>
          <w:proofErr w:type="spellEnd"/>
        </w:p>
        <w:p w:rsidR="0040558E" w:rsidRDefault="0040558E" w:rsidP="0040558E">
          <w:pPr>
            <w:spacing w:after="0"/>
            <w:rPr>
              <w:rFonts w:ascii="Arial" w:hAnsi="Arial" w:cs="Arial"/>
              <w:color w:val="359D6E"/>
              <w:sz w:val="16"/>
              <w:szCs w:val="16"/>
            </w:rPr>
          </w:pPr>
          <w:r>
            <w:rPr>
              <w:rFonts w:ascii="Arial" w:hAnsi="Arial" w:cs="Arial"/>
              <w:color w:val="359D6E"/>
              <w:sz w:val="16"/>
              <w:szCs w:val="16"/>
            </w:rPr>
            <w:t>Lieutenant Governor</w:t>
          </w:r>
        </w:p>
        <w:p w:rsidR="0040558E" w:rsidRDefault="0040558E" w:rsidP="0040558E">
          <w:pPr>
            <w:pStyle w:val="Header"/>
          </w:pPr>
        </w:p>
      </w:tc>
      <w:tc>
        <w:tcPr>
          <w:tcW w:w="9200" w:type="dxa"/>
          <w:tcBorders>
            <w:top w:val="nil"/>
            <w:left w:val="nil"/>
            <w:bottom w:val="nil"/>
            <w:right w:val="nil"/>
          </w:tcBorders>
        </w:tcPr>
        <w:p w:rsidR="0040558E" w:rsidRDefault="0040558E" w:rsidP="0040558E">
          <w:pPr>
            <w:spacing w:after="0"/>
            <w:jc w:val="right"/>
            <w:rPr>
              <w:rFonts w:ascii="Arial" w:hAnsi="Arial" w:cs="Arial"/>
              <w:color w:val="359D6E"/>
              <w:sz w:val="16"/>
              <w:szCs w:val="16"/>
            </w:rPr>
          </w:pPr>
          <w:r>
            <w:rPr>
              <w:rFonts w:ascii="Arial" w:hAnsi="Arial" w:cs="Arial"/>
              <w:color w:val="359D6E"/>
              <w:sz w:val="16"/>
              <w:szCs w:val="16"/>
            </w:rPr>
            <w:t>Matthew A. Beaton</w:t>
          </w:r>
        </w:p>
        <w:p w:rsidR="0040558E" w:rsidRDefault="0040558E" w:rsidP="0040558E">
          <w:pPr>
            <w:spacing w:after="0"/>
            <w:jc w:val="right"/>
            <w:rPr>
              <w:rFonts w:ascii="Arial" w:hAnsi="Arial" w:cs="Arial"/>
              <w:color w:val="359D6E"/>
              <w:sz w:val="16"/>
              <w:szCs w:val="16"/>
            </w:rPr>
          </w:pPr>
          <w:r>
            <w:rPr>
              <w:rFonts w:ascii="Arial" w:hAnsi="Arial" w:cs="Arial"/>
              <w:color w:val="359D6E"/>
              <w:sz w:val="16"/>
              <w:szCs w:val="16"/>
            </w:rPr>
            <w:t>Secretary</w:t>
          </w:r>
        </w:p>
        <w:p w:rsidR="0040558E" w:rsidRDefault="0040558E" w:rsidP="0040558E">
          <w:pPr>
            <w:spacing w:after="0"/>
            <w:jc w:val="right"/>
            <w:rPr>
              <w:rFonts w:ascii="Arial" w:hAnsi="Arial" w:cs="Arial"/>
              <w:color w:val="359D6E"/>
              <w:sz w:val="16"/>
              <w:szCs w:val="16"/>
            </w:rPr>
          </w:pPr>
        </w:p>
        <w:p w:rsidR="0040558E" w:rsidRDefault="0040558E" w:rsidP="0040558E">
          <w:pPr>
            <w:spacing w:after="0"/>
            <w:jc w:val="right"/>
            <w:rPr>
              <w:rFonts w:ascii="Arial" w:hAnsi="Arial" w:cs="Arial"/>
              <w:bCs/>
              <w:color w:val="359D6E"/>
              <w:sz w:val="16"/>
              <w:szCs w:val="16"/>
            </w:rPr>
          </w:pPr>
          <w:r>
            <w:rPr>
              <w:rFonts w:ascii="Arial" w:hAnsi="Arial" w:cs="Arial"/>
              <w:bCs/>
              <w:color w:val="359D6E"/>
              <w:sz w:val="16"/>
              <w:szCs w:val="16"/>
            </w:rPr>
            <w:t>Martin Suuberg</w:t>
          </w:r>
        </w:p>
        <w:p w:rsidR="0040558E" w:rsidRDefault="0040558E" w:rsidP="0040558E">
          <w:pPr>
            <w:pStyle w:val="Header"/>
            <w:ind w:right="10"/>
            <w:jc w:val="right"/>
          </w:pPr>
          <w:r>
            <w:rPr>
              <w:rFonts w:ascii="Arial" w:hAnsi="Arial" w:cs="Arial"/>
              <w:color w:val="359D6E"/>
              <w:sz w:val="16"/>
              <w:szCs w:val="16"/>
            </w:rPr>
            <w:t>Commissioner</w:t>
          </w:r>
        </w:p>
      </w:tc>
    </w:tr>
  </w:tbl>
  <w:p w:rsidR="0040558E" w:rsidRDefault="0040558E" w:rsidP="0040558E">
    <w:pPr>
      <w:pStyle w:val="Header"/>
    </w:pPr>
  </w:p>
  <w:p w:rsidR="0040558E" w:rsidRDefault="0040558E" w:rsidP="00405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8E"/>
    <w:rsid w:val="0040558E"/>
    <w:rsid w:val="004A1C9E"/>
    <w:rsid w:val="005A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558E"/>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next w:val="Normal"/>
    <w:link w:val="Heading2Char"/>
    <w:uiPriority w:val="9"/>
    <w:unhideWhenUsed/>
    <w:qFormat/>
    <w:rsid w:val="004055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58E"/>
    <w:rPr>
      <w:rFonts w:ascii="Tahoma" w:eastAsia="Times New Roman" w:hAnsi="Tahoma" w:cs="Tahoma"/>
      <w:b/>
      <w:bCs/>
      <w:kern w:val="36"/>
      <w:sz w:val="38"/>
      <w:szCs w:val="38"/>
    </w:rPr>
  </w:style>
  <w:style w:type="character" w:styleId="Hyperlink">
    <w:name w:val="Hyperlink"/>
    <w:basedOn w:val="DefaultParagraphFont"/>
    <w:uiPriority w:val="99"/>
    <w:semiHidden/>
    <w:unhideWhenUsed/>
    <w:rsid w:val="0040558E"/>
    <w:rPr>
      <w:color w:val="07459A"/>
      <w:u w:val="single"/>
    </w:rPr>
  </w:style>
  <w:style w:type="paragraph" w:styleId="NormalWeb">
    <w:name w:val="Normal (Web)"/>
    <w:basedOn w:val="Normal"/>
    <w:uiPriority w:val="99"/>
    <w:semiHidden/>
    <w:unhideWhenUsed/>
    <w:rsid w:val="0040558E"/>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8E"/>
  </w:style>
  <w:style w:type="paragraph" w:styleId="Footer">
    <w:name w:val="footer"/>
    <w:basedOn w:val="Normal"/>
    <w:link w:val="FooterChar"/>
    <w:uiPriority w:val="99"/>
    <w:unhideWhenUsed/>
    <w:rsid w:val="0040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8E"/>
  </w:style>
  <w:style w:type="paragraph" w:styleId="BalloonText">
    <w:name w:val="Balloon Text"/>
    <w:basedOn w:val="Normal"/>
    <w:link w:val="BalloonTextChar"/>
    <w:uiPriority w:val="99"/>
    <w:semiHidden/>
    <w:unhideWhenUsed/>
    <w:rsid w:val="0040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8E"/>
    <w:rPr>
      <w:rFonts w:ascii="Tahoma" w:hAnsi="Tahoma" w:cs="Tahoma"/>
      <w:sz w:val="16"/>
      <w:szCs w:val="16"/>
    </w:rPr>
  </w:style>
  <w:style w:type="paragraph" w:styleId="NoSpacing">
    <w:name w:val="No Spacing"/>
    <w:uiPriority w:val="1"/>
    <w:qFormat/>
    <w:rsid w:val="0040558E"/>
    <w:pPr>
      <w:spacing w:after="0" w:line="240" w:lineRule="auto"/>
    </w:pPr>
  </w:style>
  <w:style w:type="character" w:customStyle="1" w:styleId="Heading2Char">
    <w:name w:val="Heading 2 Char"/>
    <w:basedOn w:val="DefaultParagraphFont"/>
    <w:link w:val="Heading2"/>
    <w:uiPriority w:val="9"/>
    <w:rsid w:val="004055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0558E"/>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next w:val="Normal"/>
    <w:link w:val="Heading2Char"/>
    <w:uiPriority w:val="9"/>
    <w:unhideWhenUsed/>
    <w:qFormat/>
    <w:rsid w:val="004055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58E"/>
    <w:rPr>
      <w:rFonts w:ascii="Tahoma" w:eastAsia="Times New Roman" w:hAnsi="Tahoma" w:cs="Tahoma"/>
      <w:b/>
      <w:bCs/>
      <w:kern w:val="36"/>
      <w:sz w:val="38"/>
      <w:szCs w:val="38"/>
    </w:rPr>
  </w:style>
  <w:style w:type="character" w:styleId="Hyperlink">
    <w:name w:val="Hyperlink"/>
    <w:basedOn w:val="DefaultParagraphFont"/>
    <w:uiPriority w:val="99"/>
    <w:semiHidden/>
    <w:unhideWhenUsed/>
    <w:rsid w:val="0040558E"/>
    <w:rPr>
      <w:color w:val="07459A"/>
      <w:u w:val="single"/>
    </w:rPr>
  </w:style>
  <w:style w:type="paragraph" w:styleId="NormalWeb">
    <w:name w:val="Normal (Web)"/>
    <w:basedOn w:val="Normal"/>
    <w:uiPriority w:val="99"/>
    <w:semiHidden/>
    <w:unhideWhenUsed/>
    <w:rsid w:val="0040558E"/>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8E"/>
  </w:style>
  <w:style w:type="paragraph" w:styleId="Footer">
    <w:name w:val="footer"/>
    <w:basedOn w:val="Normal"/>
    <w:link w:val="FooterChar"/>
    <w:uiPriority w:val="99"/>
    <w:unhideWhenUsed/>
    <w:rsid w:val="0040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8E"/>
  </w:style>
  <w:style w:type="paragraph" w:styleId="BalloonText">
    <w:name w:val="Balloon Text"/>
    <w:basedOn w:val="Normal"/>
    <w:link w:val="BalloonTextChar"/>
    <w:uiPriority w:val="99"/>
    <w:semiHidden/>
    <w:unhideWhenUsed/>
    <w:rsid w:val="0040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58E"/>
    <w:rPr>
      <w:rFonts w:ascii="Tahoma" w:hAnsi="Tahoma" w:cs="Tahoma"/>
      <w:sz w:val="16"/>
      <w:szCs w:val="16"/>
    </w:rPr>
  </w:style>
  <w:style w:type="paragraph" w:styleId="NoSpacing">
    <w:name w:val="No Spacing"/>
    <w:uiPriority w:val="1"/>
    <w:qFormat/>
    <w:rsid w:val="0040558E"/>
    <w:pPr>
      <w:spacing w:after="0" w:line="240" w:lineRule="auto"/>
    </w:pPr>
  </w:style>
  <w:style w:type="character" w:customStyle="1" w:styleId="Heading2Char">
    <w:name w:val="Heading 2 Char"/>
    <w:basedOn w:val="DefaultParagraphFont"/>
    <w:link w:val="Heading2"/>
    <w:uiPriority w:val="9"/>
    <w:rsid w:val="004055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324">
      <w:bodyDiv w:val="1"/>
      <w:marLeft w:val="0"/>
      <w:marRight w:val="0"/>
      <w:marTop w:val="0"/>
      <w:marBottom w:val="0"/>
      <w:divBdr>
        <w:top w:val="none" w:sz="0" w:space="0" w:color="auto"/>
        <w:left w:val="none" w:sz="0" w:space="0" w:color="auto"/>
        <w:bottom w:val="none" w:sz="0" w:space="0" w:color="auto"/>
        <w:right w:val="none" w:sz="0" w:space="0" w:color="auto"/>
      </w:divBdr>
      <w:divsChild>
        <w:div w:id="821235510">
          <w:marLeft w:val="0"/>
          <w:marRight w:val="0"/>
          <w:marTop w:val="0"/>
          <w:marBottom w:val="0"/>
          <w:divBdr>
            <w:top w:val="none" w:sz="0" w:space="0" w:color="auto"/>
            <w:left w:val="none" w:sz="0" w:space="0" w:color="auto"/>
            <w:bottom w:val="none" w:sz="0" w:space="0" w:color="auto"/>
            <w:right w:val="none" w:sz="0" w:space="0" w:color="auto"/>
          </w:divBdr>
          <w:divsChild>
            <w:div w:id="838231479">
              <w:marLeft w:val="0"/>
              <w:marRight w:val="0"/>
              <w:marTop w:val="0"/>
              <w:marBottom w:val="0"/>
              <w:divBdr>
                <w:top w:val="none" w:sz="0" w:space="0" w:color="auto"/>
                <w:left w:val="none" w:sz="0" w:space="0" w:color="auto"/>
                <w:bottom w:val="none" w:sz="0" w:space="0" w:color="auto"/>
                <w:right w:val="none" w:sz="0" w:space="0" w:color="auto"/>
              </w:divBdr>
              <w:divsChild>
                <w:div w:id="2065761045">
                  <w:marLeft w:val="0"/>
                  <w:marRight w:val="0"/>
                  <w:marTop w:val="0"/>
                  <w:marBottom w:val="0"/>
                  <w:divBdr>
                    <w:top w:val="none" w:sz="0" w:space="0" w:color="auto"/>
                    <w:left w:val="none" w:sz="0" w:space="0" w:color="auto"/>
                    <w:bottom w:val="none" w:sz="0" w:space="0" w:color="auto"/>
                    <w:right w:val="none" w:sz="0" w:space="0" w:color="auto"/>
                  </w:divBdr>
                </w:div>
                <w:div w:id="608661813">
                  <w:marLeft w:val="0"/>
                  <w:marRight w:val="0"/>
                  <w:marTop w:val="0"/>
                  <w:marBottom w:val="0"/>
                  <w:divBdr>
                    <w:top w:val="none" w:sz="0" w:space="0" w:color="auto"/>
                    <w:left w:val="none" w:sz="0" w:space="0" w:color="auto"/>
                    <w:bottom w:val="none" w:sz="0" w:space="0" w:color="auto"/>
                    <w:right w:val="none" w:sz="0" w:space="0" w:color="auto"/>
                  </w:divBdr>
                  <w:divsChild>
                    <w:div w:id="958871964">
                      <w:marLeft w:val="2"/>
                      <w:marRight w:val="0"/>
                      <w:marTop w:val="0"/>
                      <w:marBottom w:val="0"/>
                      <w:divBdr>
                        <w:top w:val="none" w:sz="0" w:space="0" w:color="auto"/>
                        <w:left w:val="none" w:sz="0" w:space="0" w:color="auto"/>
                        <w:bottom w:val="none" w:sz="0" w:space="0" w:color="auto"/>
                        <w:right w:val="none" w:sz="0" w:space="0" w:color="auto"/>
                      </w:divBdr>
                      <w:divsChild>
                        <w:div w:id="710960417">
                          <w:marLeft w:val="0"/>
                          <w:marRight w:val="0"/>
                          <w:marTop w:val="0"/>
                          <w:marBottom w:val="0"/>
                          <w:divBdr>
                            <w:top w:val="none" w:sz="0" w:space="0" w:color="auto"/>
                            <w:left w:val="none" w:sz="0" w:space="0" w:color="auto"/>
                            <w:bottom w:val="none" w:sz="0" w:space="0" w:color="auto"/>
                            <w:right w:val="none" w:sz="0" w:space="0" w:color="auto"/>
                          </w:divBdr>
                          <w:divsChild>
                            <w:div w:id="124264566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 Sandra (DEP)</dc:creator>
  <cp:lastModifiedBy>Rabb, Sandra (DEP)</cp:lastModifiedBy>
  <cp:revision>1</cp:revision>
  <dcterms:created xsi:type="dcterms:W3CDTF">2018-04-17T15:51:00Z</dcterms:created>
  <dcterms:modified xsi:type="dcterms:W3CDTF">2018-04-17T15:54:00Z</dcterms:modified>
</cp:coreProperties>
</file>