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0A49" w14:textId="77777777" w:rsidR="000537DA" w:rsidRDefault="008D14FC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                                                                                                                </w:t>
      </w:r>
      <w:r w:rsidR="000537DA">
        <w:rPr>
          <w:rFonts w:ascii="Arial" w:hAnsi="Arial"/>
          <w:sz w:val="36"/>
        </w:rPr>
        <w:t>The Commonwealth of Massachusetts</w:t>
      </w:r>
    </w:p>
    <w:p w14:paraId="33625BA7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F62D3EF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6D694F7D" w14:textId="77777777" w:rsidR="00254E9E" w:rsidRDefault="00254E9E" w:rsidP="000F315B">
      <w:pPr>
        <w:pStyle w:val="ExecOffice"/>
        <w:framePr w:w="6926" w:wrap="notBeside" w:vAnchor="page" w:x="2884" w:y="711"/>
      </w:pPr>
      <w:r>
        <w:t>Bureau of Health Care Safety and Quality</w:t>
      </w:r>
    </w:p>
    <w:p w14:paraId="7C1B5C2D" w14:textId="77777777" w:rsidR="008B3D82" w:rsidRDefault="008B3D82" w:rsidP="008B3D82">
      <w:pPr>
        <w:pStyle w:val="ExecOffice"/>
        <w:framePr w:w="6926" w:wrap="notBeside" w:vAnchor="page" w:x="2884" w:y="711"/>
      </w:pPr>
      <w:r>
        <w:t>67 Forest Street</w:t>
      </w:r>
    </w:p>
    <w:p w14:paraId="40AC2E99" w14:textId="77777777" w:rsidR="008B3D82" w:rsidRDefault="008B3D82" w:rsidP="008B3D82">
      <w:pPr>
        <w:pStyle w:val="ExecOffice"/>
        <w:framePr w:w="6926" w:wrap="notBeside" w:vAnchor="page" w:x="2884" w:y="711"/>
      </w:pPr>
      <w:r>
        <w:t>Marlborough, MA 01752</w:t>
      </w:r>
    </w:p>
    <w:p w14:paraId="28846DFD" w14:textId="77777777" w:rsidR="00BA4055" w:rsidRDefault="00096A41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8BD20D7" wp14:editId="5AA18429">
            <wp:extent cx="965835" cy="1148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C448B" w14:textId="77777777" w:rsidR="009908FF" w:rsidRDefault="008D14FC" w:rsidP="0072610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5E8D31" w14:textId="77777777" w:rsidR="00033154" w:rsidRDefault="00033154" w:rsidP="0072610D"/>
    <w:p w14:paraId="6B5B8503" w14:textId="77777777" w:rsidR="00033154" w:rsidRDefault="00096A41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58119C" wp14:editId="2AA832B0">
                <wp:simplePos x="0" y="0"/>
                <wp:positionH relativeFrom="column">
                  <wp:posOffset>-565785</wp:posOffset>
                </wp:positionH>
                <wp:positionV relativeFrom="paragraph">
                  <wp:posOffset>124460</wp:posOffset>
                </wp:positionV>
                <wp:extent cx="1572895" cy="1076325"/>
                <wp:effectExtent l="0" t="635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D3EC7" w14:textId="77777777" w:rsidR="001D4637" w:rsidRDefault="001D4637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45E2625" w14:textId="77777777" w:rsidR="001D4637" w:rsidRDefault="001D4637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6AEA28B7" w14:textId="77777777" w:rsidR="001D4637" w:rsidRDefault="001D4637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428D510" w14:textId="77777777" w:rsidR="001D4637" w:rsidRDefault="001D4637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D82A5E6" w14:textId="77777777" w:rsidR="001D4637" w:rsidRDefault="001D4637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38232F4A" w14:textId="77777777" w:rsidR="001D4637" w:rsidRDefault="001D4637" w:rsidP="00FC6B42">
                            <w:pPr>
                              <w:pStyle w:val="Governor"/>
                            </w:pPr>
                          </w:p>
                          <w:p w14:paraId="38D9EF58" w14:textId="77777777" w:rsidR="001D4637" w:rsidRDefault="001D4637" w:rsidP="00FC6B42">
                            <w:pPr>
                              <w:pStyle w:val="Governor"/>
                            </w:pPr>
                          </w:p>
                          <w:p w14:paraId="1BBFC50F" w14:textId="77777777" w:rsidR="001D4637" w:rsidRDefault="001D4637" w:rsidP="00FC6B42">
                            <w:pPr>
                              <w:pStyle w:val="Governor"/>
                            </w:pPr>
                          </w:p>
                          <w:p w14:paraId="26F78BDF" w14:textId="77777777" w:rsidR="001D4637" w:rsidRDefault="001D4637" w:rsidP="00FC6B42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81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55pt;margin-top:9.8pt;width:123.85pt;height:8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7tBwIAAPADAAAOAAAAZHJzL2Uyb0RvYy54bWysU9tu2zAMfR+wfxD0vjhJk16MOEWXIsOA&#10;rhvQ9gNkWbaFyaJGKbGzrx8lp1m2vg3TgyCK1CHPIbW6HTrD9gq9Blvw2WTKmbISKm2bgr88bz9c&#10;c+aDsJUwYFXBD8rz2/X7d6ve5WoOLZhKISMQ6/PeFbwNweVZ5mWrOuEn4JQlZw3YiUAmNlmFoif0&#10;zmTz6fQy6wErhyCV93R7Pzr5OuHXtZLha117FZgpONUW0o5pL+OerVcib1C4VstjGeIfquiEtpT0&#10;BHUvgmA71G+gOi0RPNRhIqHLoK61VIkDsZlN/2Lz1AqnEhcSx7uTTP7/wcrH/Tdkuir4BWdWdNSi&#10;ZzUE9hEGNo/q9M7nFPTkKCwMdE1dTky9ewD53TMLm1bYRt0hQt8qUVF1s/gyO3s64vgIUvZfoKI0&#10;YhcgAQ01dlE6EoMROnXpcOpMLEXGlMur+fXNkjNJvtn06vJivkw5RP763KEPnxR0LB4KjtT6BC/2&#10;Dz7EckT+GhKzeTC62mpjkoFNuTHI9oLGZJvWEf2PMGNjsIX4bESMN4lnpDaSDEM5HHUroToQY4Rx&#10;7Oib0KEF/MlZTyNXcP9jJ1BxZj5bUu1mtljEGU3GghiTgeee8twjrCSoggfOxuMmjHO9c6ibljKN&#10;fbJwR0rXOmkQWzJWdaybxipJc/wCcW7P7RT1+6OufwEAAP//AwBQSwMEFAAGAAgAAAAhAFQmDtHc&#10;AAAACgEAAA8AAABkcnMvZG93bnJldi54bWxMj81ugzAQhO+V8g7WRuqlSkyqhgDFRG2lVr3m5wEW&#10;vAFUbCPsBPL2XU7tbVbzaXYm30+mEzcafOusgs06AkG2crq1tYLz6XOVgPABrcbOWVJwJw/7YvGQ&#10;Y6bdaA90O4ZacIj1GSpoQugzKX3VkEG/dj1Z9i5uMBj4HGqpBxw53HTyOYpiabC1/KHBnj4aqn6O&#10;V6Pg8j0+bdOx/Arn3eElfsd2V7q7Uo/L6e0VRKAp/MEw1+fqUHCn0l2t9qJTsErSDaNspDGIGdgm&#10;LEoWsyOLXP6fUPwCAAD//wMAUEsBAi0AFAAGAAgAAAAhALaDOJL+AAAA4QEAABMAAAAAAAAAAAAA&#10;AAAAAAAAAFtDb250ZW50X1R5cGVzXS54bWxQSwECLQAUAAYACAAAACEAOP0h/9YAAACUAQAACwAA&#10;AAAAAAAAAAAAAAAvAQAAX3JlbHMvLnJlbHNQSwECLQAUAAYACAAAACEAnAdO7QcCAADwAwAADgAA&#10;AAAAAAAAAAAAAAAuAgAAZHJzL2Uyb0RvYy54bWxQSwECLQAUAAYACAAAACEAVCYO0dwAAAAKAQAA&#10;DwAAAAAAAAAAAAAAAABhBAAAZHJzL2Rvd25yZXYueG1sUEsFBgAAAAAEAAQA8wAAAGoFAAAAAA==&#10;" stroked="f">
                <v:textbox>
                  <w:txbxContent>
                    <w:p w14:paraId="2EFD3EC7" w14:textId="77777777" w:rsidR="001D4637" w:rsidRDefault="001D4637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45E2625" w14:textId="77777777" w:rsidR="001D4637" w:rsidRDefault="001D4637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6AEA28B7" w14:textId="77777777" w:rsidR="001D4637" w:rsidRDefault="001D4637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428D510" w14:textId="77777777" w:rsidR="001D4637" w:rsidRDefault="001D4637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D82A5E6" w14:textId="77777777" w:rsidR="001D4637" w:rsidRDefault="001D4637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38232F4A" w14:textId="77777777" w:rsidR="001D4637" w:rsidRDefault="001D4637" w:rsidP="00FC6B42">
                      <w:pPr>
                        <w:pStyle w:val="Governor"/>
                      </w:pPr>
                    </w:p>
                    <w:p w14:paraId="38D9EF58" w14:textId="77777777" w:rsidR="001D4637" w:rsidRDefault="001D4637" w:rsidP="00FC6B42">
                      <w:pPr>
                        <w:pStyle w:val="Governor"/>
                      </w:pPr>
                    </w:p>
                    <w:p w14:paraId="1BBFC50F" w14:textId="77777777" w:rsidR="001D4637" w:rsidRDefault="001D4637" w:rsidP="00FC6B42">
                      <w:pPr>
                        <w:pStyle w:val="Governor"/>
                      </w:pPr>
                    </w:p>
                    <w:p w14:paraId="26F78BDF" w14:textId="77777777" w:rsidR="001D4637" w:rsidRDefault="001D4637" w:rsidP="00FC6B42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AD5971" wp14:editId="424CF850">
                <wp:simplePos x="0" y="0"/>
                <wp:positionH relativeFrom="column">
                  <wp:posOffset>4924425</wp:posOffset>
                </wp:positionH>
                <wp:positionV relativeFrom="paragraph">
                  <wp:posOffset>10160</wp:posOffset>
                </wp:positionV>
                <wp:extent cx="1814195" cy="11360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BF35D" w14:textId="77777777" w:rsidR="001D4637" w:rsidRDefault="001D4637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E042CBA" w14:textId="77777777" w:rsidR="001D4637" w:rsidRPr="003A7AFC" w:rsidRDefault="001D4637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134A24D" w14:textId="77777777" w:rsidR="001D4637" w:rsidRDefault="001D4637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6A883D9" w14:textId="77777777" w:rsidR="00857353" w:rsidRDefault="00857353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1D4637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B434FCC" w14:textId="1DABDA9C" w:rsidR="001D4637" w:rsidRDefault="00857353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857353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D4637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0590746" w14:textId="77777777" w:rsidR="001D4637" w:rsidRDefault="001D4637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278CAD0" w14:textId="77777777" w:rsidR="001D4637" w:rsidRPr="004813AC" w:rsidRDefault="001D4637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F098B37" w14:textId="77777777" w:rsidR="001D4637" w:rsidRPr="004813AC" w:rsidRDefault="001D4637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2EAE46" w14:textId="77777777" w:rsidR="001D4637" w:rsidRPr="00FC6B42" w:rsidRDefault="001D4637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D5971" id="_x0000_s1027" type="#_x0000_t202" style="position:absolute;margin-left:387.75pt;margin-top:.8pt;width:142.85pt;height:89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OGCAIAAPcDAAAOAAAAZHJzL2Uyb0RvYy54bWysU9tu2zAMfR+wfxD0vjjOkq414hRdigwD&#10;ugvQ7gNkWbaFyaJGKbG7rx8lJ2m2vQ3TgyCK1CHPIbW+HXvDDgq9BlvyfDbnTFkJtbZtyb897d5c&#10;c+aDsLUwYFXJn5Xnt5vXr9aDK9QCOjC1QkYg1heDK3kXgiuyzMtO9cLPwClLzgawF4FMbLMaxUDo&#10;vckW8/lVNgDWDkEq7+n2fnLyTcJvGiXDl6bxKjBTcqotpB3TXsU926xF0aJwnZbHMsQ/VNELbSnp&#10;GepeBMH2qP+C6rVE8NCEmYQ+g6bRUiUOxCaf/8HmsRNOJS4kjndnmfz/g5WfD1+R6brkC86s6KlF&#10;T2oM7D2MbBHVGZwvKOjRUVgY6Zq6nJh69wDyu2cWtp2wrbpDhKFToqbq8vgyu3g64fgIUg2foKY0&#10;Yh8gAY0N9lE6EoMROnXp+dyZWIqMKa/zZX6z4kySL8/fXs3zVcohitNzhz58UNCzeCg5UusTvDg8&#10;+BDLEcUpJGbzYHS908YkA9tqa5AdBI3JLq0j+m9hxsZgC/HZhBhvEs9IbSIZxmpMgiYRogYV1M9E&#10;HGGaPvotdOgAf3I20OSV3P/YC1ScmY+WxLvJl8s4qslYrt4tyMBLT3XpEVYSVMkDZ9NxG6bx3jvU&#10;bUeZTu26I8F3OknxUtWxfJqupNDxJ8TxvbRT1Mt/3fwCAAD//wMAUEsDBBQABgAIAAAAIQAHOjle&#10;3gAAAAoBAAAPAAAAZHJzL2Rvd25yZXYueG1sTI/BasMwDIbvg72DUWG31W4hacnilLKyyw6DdYPt&#10;6MZOHBrLxnbT7O2nnrabxPfz61O9m93IJhPT4FHCaimAGWy9HrCX8Pnx8rgFlrJCrUaPRsKPSbBr&#10;7u9qVWl/xXczHXPPqARTpSTYnEPFeWqtcSotfTBIrPPRqUxr7LmO6krlbuRrIUru1IB0wapgnq1p&#10;z8eLk/Dl7KAP8e270+N0eO32RZhjkPJhMe+fgGUz578w3PRJHRpyOvkL6sRGCZtNUVCUQAnsxkW5&#10;WgM70bQVBfCm5v9faH4BAAD//wMAUEsBAi0AFAAGAAgAAAAhALaDOJL+AAAA4QEAABMAAAAAAAAA&#10;AAAAAAAAAAAAAFtDb250ZW50X1R5cGVzXS54bWxQSwECLQAUAAYACAAAACEAOP0h/9YAAACUAQAA&#10;CwAAAAAAAAAAAAAAAAAvAQAAX3JlbHMvLnJlbHNQSwECLQAUAAYACAAAACEARK0jhggCAAD3AwAA&#10;DgAAAAAAAAAAAAAAAAAuAgAAZHJzL2Uyb0RvYy54bWxQSwECLQAUAAYACAAAACEABzo5Xt4AAAAK&#10;AQAADwAAAAAAAAAAAAAAAABiBAAAZHJzL2Rvd25yZXYueG1sUEsFBgAAAAAEAAQA8wAAAG0FAAAA&#10;AA==&#10;" stroked="f">
                <v:textbox style="mso-fit-shape-to-text:t">
                  <w:txbxContent>
                    <w:p w14:paraId="628BF35D" w14:textId="77777777" w:rsidR="001D4637" w:rsidRDefault="001D4637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E042CBA" w14:textId="77777777" w:rsidR="001D4637" w:rsidRPr="003A7AFC" w:rsidRDefault="001D4637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134A24D" w14:textId="77777777" w:rsidR="001D4637" w:rsidRDefault="001D4637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6A883D9" w14:textId="77777777" w:rsidR="00857353" w:rsidRDefault="00857353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1D4637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B434FCC" w14:textId="1DABDA9C" w:rsidR="001D4637" w:rsidRDefault="00857353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857353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 xml:space="preserve"> </w:t>
                      </w:r>
                      <w:r w:rsidR="001D4637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0590746" w14:textId="77777777" w:rsidR="001D4637" w:rsidRDefault="001D4637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278CAD0" w14:textId="77777777" w:rsidR="001D4637" w:rsidRPr="004813AC" w:rsidRDefault="001D4637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F098B37" w14:textId="77777777" w:rsidR="001D4637" w:rsidRPr="004813AC" w:rsidRDefault="001D4637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2EAE46" w14:textId="77777777" w:rsidR="001D4637" w:rsidRPr="00FC6B42" w:rsidRDefault="001D4637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0AB9BA" w14:textId="77777777" w:rsidR="00033154" w:rsidRDefault="00033154" w:rsidP="0072610D"/>
    <w:p w14:paraId="0383F54F" w14:textId="77777777" w:rsidR="00033154" w:rsidRDefault="00033154" w:rsidP="0072610D"/>
    <w:p w14:paraId="786677EA" w14:textId="77777777" w:rsidR="00033154" w:rsidRDefault="00033154" w:rsidP="0072610D"/>
    <w:p w14:paraId="0E135042" w14:textId="77777777" w:rsidR="0041020F" w:rsidRDefault="0041020F" w:rsidP="0072610D"/>
    <w:p w14:paraId="15FABE62" w14:textId="372863DD" w:rsidR="0041020F" w:rsidRPr="008229C4" w:rsidRDefault="0041020F" w:rsidP="00F13BF3">
      <w:pPr>
        <w:jc w:val="center"/>
        <w:rPr>
          <w:szCs w:val="24"/>
        </w:rPr>
      </w:pPr>
    </w:p>
    <w:p w14:paraId="4F66773D" w14:textId="77777777" w:rsidR="00F13BF3" w:rsidRPr="008229C4" w:rsidRDefault="00F13BF3" w:rsidP="008229C4">
      <w:pPr>
        <w:jc w:val="center"/>
        <w:rPr>
          <w:szCs w:val="24"/>
        </w:rPr>
      </w:pPr>
    </w:p>
    <w:p w14:paraId="7CB8FEE9" w14:textId="13909332" w:rsidR="00FA5D32" w:rsidRPr="008229C4" w:rsidRDefault="0041020F" w:rsidP="0069698C">
      <w:pPr>
        <w:ind w:left="1440" w:hanging="1440"/>
        <w:rPr>
          <w:szCs w:val="24"/>
        </w:rPr>
      </w:pPr>
      <w:r w:rsidRPr="008229C4">
        <w:rPr>
          <w:szCs w:val="24"/>
        </w:rPr>
        <w:t>TO</w:t>
      </w:r>
      <w:r w:rsidR="00702B06" w:rsidRPr="008229C4">
        <w:rPr>
          <w:szCs w:val="24"/>
        </w:rPr>
        <w:t>:</w:t>
      </w:r>
      <w:r w:rsidR="00702B06" w:rsidRPr="008229C4">
        <w:rPr>
          <w:szCs w:val="24"/>
        </w:rPr>
        <w:tab/>
      </w:r>
      <w:r w:rsidR="0069698C">
        <w:rPr>
          <w:szCs w:val="24"/>
        </w:rPr>
        <w:t>Agency and Non-Agency Based Providers Providing Home Care Services in Massachusetts</w:t>
      </w:r>
    </w:p>
    <w:p w14:paraId="60181F50" w14:textId="77777777" w:rsidR="0041020F" w:rsidRPr="008229C4" w:rsidRDefault="0041020F" w:rsidP="0041020F">
      <w:pPr>
        <w:rPr>
          <w:szCs w:val="24"/>
        </w:rPr>
      </w:pPr>
    </w:p>
    <w:p w14:paraId="077031B6" w14:textId="091FD37C" w:rsidR="0041020F" w:rsidRPr="008229C4" w:rsidRDefault="0041020F">
      <w:pPr>
        <w:outlineLvl w:val="0"/>
        <w:rPr>
          <w:szCs w:val="24"/>
        </w:rPr>
      </w:pPr>
      <w:r w:rsidRPr="008229C4">
        <w:rPr>
          <w:szCs w:val="24"/>
        </w:rPr>
        <w:t xml:space="preserve">FROM: </w:t>
      </w:r>
      <w:r w:rsidRPr="008229C4">
        <w:rPr>
          <w:szCs w:val="24"/>
        </w:rPr>
        <w:tab/>
      </w:r>
      <w:r w:rsidR="0094679D" w:rsidRPr="001E0A87">
        <w:t>Elizabeth Kelley, MPH, MBA, Director</w:t>
      </w:r>
      <w:r w:rsidR="0094679D" w:rsidRPr="001E0A87">
        <w:tab/>
      </w:r>
      <w:r w:rsidR="0094679D" w:rsidRPr="001E0A87">
        <w:tab/>
      </w:r>
      <w:r w:rsidR="0094679D" w:rsidRPr="001E0A87">
        <w:tab/>
      </w:r>
      <w:r w:rsidR="0094679D" w:rsidRPr="001E0A87">
        <w:tab/>
      </w:r>
      <w:r w:rsidR="0094679D" w:rsidRPr="001E0A87">
        <w:tab/>
      </w:r>
      <w:r w:rsidR="0094679D" w:rsidRPr="001E0A87">
        <w:tab/>
      </w:r>
      <w:r w:rsidR="0094679D" w:rsidRPr="001E0A87">
        <w:tab/>
        <w:t xml:space="preserve"> </w:t>
      </w:r>
      <w:r w:rsidR="0094679D" w:rsidRPr="001E0A87">
        <w:tab/>
        <w:t>Bureau of Health Care Safety and Quality</w:t>
      </w:r>
      <w:r w:rsidR="0094679D">
        <w:rPr>
          <w:szCs w:val="24"/>
        </w:rPr>
        <w:t xml:space="preserve"> </w:t>
      </w:r>
    </w:p>
    <w:p w14:paraId="762FD247" w14:textId="77777777" w:rsidR="0041020F" w:rsidRPr="008229C4" w:rsidRDefault="0041020F" w:rsidP="0041020F">
      <w:pPr>
        <w:rPr>
          <w:szCs w:val="24"/>
        </w:rPr>
      </w:pPr>
    </w:p>
    <w:p w14:paraId="23A2F2B8" w14:textId="1CF6BB48" w:rsidR="0041020F" w:rsidRDefault="0041020F" w:rsidP="0041020F">
      <w:pPr>
        <w:rPr>
          <w:szCs w:val="24"/>
        </w:rPr>
      </w:pPr>
      <w:r w:rsidRPr="008229C4">
        <w:rPr>
          <w:szCs w:val="24"/>
        </w:rPr>
        <w:t>DATE:</w:t>
      </w:r>
      <w:r w:rsidRPr="008229C4">
        <w:rPr>
          <w:szCs w:val="24"/>
        </w:rPr>
        <w:tab/>
      </w:r>
      <w:r w:rsidRPr="008229C4">
        <w:rPr>
          <w:szCs w:val="24"/>
        </w:rPr>
        <w:tab/>
      </w:r>
      <w:r w:rsidR="00C23705">
        <w:rPr>
          <w:szCs w:val="24"/>
        </w:rPr>
        <w:t xml:space="preserve">February </w:t>
      </w:r>
      <w:r w:rsidR="00BB7076">
        <w:rPr>
          <w:szCs w:val="24"/>
        </w:rPr>
        <w:t>24</w:t>
      </w:r>
      <w:r w:rsidR="0094679D">
        <w:rPr>
          <w:szCs w:val="24"/>
        </w:rPr>
        <w:t>, 2022</w:t>
      </w:r>
    </w:p>
    <w:p w14:paraId="3C794D35" w14:textId="1493BB1B" w:rsidR="00944713" w:rsidRDefault="00944713" w:rsidP="0041020F">
      <w:pPr>
        <w:rPr>
          <w:szCs w:val="24"/>
        </w:rPr>
      </w:pPr>
    </w:p>
    <w:p w14:paraId="12D0E753" w14:textId="33641A3B" w:rsidR="006D68FB" w:rsidRPr="006D68FB" w:rsidRDefault="00944713" w:rsidP="006D68FB">
      <w:pPr>
        <w:ind w:left="1440" w:hanging="1440"/>
        <w:rPr>
          <w:szCs w:val="24"/>
        </w:rPr>
      </w:pPr>
      <w:r>
        <w:rPr>
          <w:szCs w:val="24"/>
        </w:rPr>
        <w:t>RE:</w:t>
      </w:r>
      <w:r w:rsidR="006D68FB">
        <w:rPr>
          <w:szCs w:val="24"/>
        </w:rPr>
        <w:tab/>
      </w:r>
      <w:r w:rsidR="005A0E64">
        <w:rPr>
          <w:szCs w:val="24"/>
        </w:rPr>
        <w:t xml:space="preserve">Compliance Deadline for </w:t>
      </w:r>
      <w:r w:rsidR="006D68FB" w:rsidRPr="006D68FB">
        <w:rPr>
          <w:szCs w:val="24"/>
        </w:rPr>
        <w:t xml:space="preserve">COVID-19 Vaccinations for Certain Staff Providing Home Care Services in </w:t>
      </w:r>
      <w:r w:rsidR="005A0E64" w:rsidRPr="006D68FB">
        <w:rPr>
          <w:szCs w:val="24"/>
        </w:rPr>
        <w:t>Massachusetts</w:t>
      </w:r>
      <w:r w:rsidR="005A0E64">
        <w:rPr>
          <w:szCs w:val="24"/>
        </w:rPr>
        <w:t xml:space="preserve"> Extended to March 21, 2022.</w:t>
      </w:r>
    </w:p>
    <w:p w14:paraId="027DADEA" w14:textId="7347075B" w:rsidR="00944713" w:rsidRPr="008229C4" w:rsidRDefault="00944713" w:rsidP="0041020F">
      <w:pPr>
        <w:rPr>
          <w:szCs w:val="24"/>
        </w:rPr>
      </w:pPr>
    </w:p>
    <w:p w14:paraId="524AB036" w14:textId="29C3B113" w:rsidR="006D68FB" w:rsidRPr="006D68FB" w:rsidRDefault="006D68FB" w:rsidP="006D68FB">
      <w:pPr>
        <w:rPr>
          <w:szCs w:val="24"/>
        </w:rPr>
      </w:pPr>
      <w:r w:rsidRPr="006D68FB">
        <w:rPr>
          <w:szCs w:val="24"/>
        </w:rPr>
        <w:t xml:space="preserve">On January 6, 2022, the Commissioner of Public Health issued an Order requiring that certain programs, facilities, and personnel subject to COVID-19 vaccination requirements as itemized and appearing in applicable regulation, must ensure that all eligible personnel have received a COVID-19 additional dose or booster vaccination by February 28, 2022.  Order available here: </w:t>
      </w:r>
      <w:hyperlink r:id="rId9" w:history="1">
        <w:r w:rsidRPr="005A0E64">
          <w:rPr>
            <w:rStyle w:val="Hyperlink"/>
            <w:szCs w:val="24"/>
          </w:rPr>
          <w:t>https://www.mass.gov/doc/order-of-the-commissioner-of-public-health-covid-19-public-health-emergency-order-no-2022-01/download</w:t>
        </w:r>
      </w:hyperlink>
    </w:p>
    <w:p w14:paraId="1656D8EB" w14:textId="77777777" w:rsidR="006D68FB" w:rsidRPr="006D68FB" w:rsidRDefault="006D68FB" w:rsidP="006D68FB">
      <w:pPr>
        <w:rPr>
          <w:szCs w:val="24"/>
        </w:rPr>
      </w:pPr>
      <w:r w:rsidRPr="006D68FB">
        <w:rPr>
          <w:szCs w:val="24"/>
        </w:rPr>
        <w:t xml:space="preserve"> </w:t>
      </w:r>
    </w:p>
    <w:p w14:paraId="42F327A4" w14:textId="4B56D2E0" w:rsidR="00232ED9" w:rsidRDefault="005A0E64" w:rsidP="00232ED9">
      <w:pPr>
        <w:rPr>
          <w:szCs w:val="24"/>
        </w:rPr>
      </w:pPr>
      <w:r>
        <w:rPr>
          <w:szCs w:val="24"/>
        </w:rPr>
        <w:t xml:space="preserve">This notice is to inform you that the deadline for compliance </w:t>
      </w:r>
      <w:r w:rsidR="00F20BFC">
        <w:rPr>
          <w:szCs w:val="24"/>
        </w:rPr>
        <w:t xml:space="preserve">with this requirement </w:t>
      </w:r>
      <w:r w:rsidR="003752A7">
        <w:rPr>
          <w:szCs w:val="24"/>
        </w:rPr>
        <w:t xml:space="preserve">is being extended </w:t>
      </w:r>
      <w:r w:rsidR="00F20BFC">
        <w:rPr>
          <w:szCs w:val="24"/>
        </w:rPr>
        <w:t xml:space="preserve">to March 21, </w:t>
      </w:r>
      <w:r w:rsidR="003752A7">
        <w:rPr>
          <w:szCs w:val="24"/>
        </w:rPr>
        <w:t>2022,</w:t>
      </w:r>
      <w:r w:rsidR="00F20BFC">
        <w:rPr>
          <w:szCs w:val="24"/>
        </w:rPr>
        <w:t xml:space="preserve"> </w:t>
      </w:r>
      <w:r w:rsidR="006D68FB" w:rsidRPr="006D68FB">
        <w:rPr>
          <w:szCs w:val="24"/>
        </w:rPr>
        <w:t>for</w:t>
      </w:r>
      <w:r w:rsidR="00232ED9">
        <w:rPr>
          <w:szCs w:val="24"/>
        </w:rPr>
        <w:t xml:space="preserve"> the following</w:t>
      </w:r>
      <w:r w:rsidR="006D68FB" w:rsidRPr="006D68FB">
        <w:rPr>
          <w:szCs w:val="24"/>
        </w:rPr>
        <w:t xml:space="preserve"> </w:t>
      </w:r>
      <w:r w:rsidR="00232ED9" w:rsidRPr="00232ED9">
        <w:rPr>
          <w:szCs w:val="24"/>
        </w:rPr>
        <w:t>individuals providing in-home, direct care who are employed by an agency that is contracted or subcontracted with the Commonwealth, including</w:t>
      </w:r>
      <w:r w:rsidR="00232ED9">
        <w:rPr>
          <w:szCs w:val="24"/>
        </w:rPr>
        <w:t>:</w:t>
      </w:r>
    </w:p>
    <w:p w14:paraId="378165AC" w14:textId="77777777" w:rsidR="00232ED9" w:rsidRPr="00232ED9" w:rsidRDefault="00232ED9" w:rsidP="00232ED9">
      <w:pPr>
        <w:rPr>
          <w:szCs w:val="24"/>
        </w:rPr>
      </w:pPr>
    </w:p>
    <w:p w14:paraId="0544858A" w14:textId="77777777" w:rsidR="00232ED9" w:rsidRPr="00232ED9" w:rsidRDefault="00232ED9" w:rsidP="00232ED9">
      <w:pPr>
        <w:pStyle w:val="ListParagraph"/>
        <w:numPr>
          <w:ilvl w:val="0"/>
          <w:numId w:val="9"/>
        </w:numPr>
        <w:rPr>
          <w:szCs w:val="24"/>
        </w:rPr>
      </w:pPr>
      <w:r w:rsidRPr="00232ED9">
        <w:rPr>
          <w:szCs w:val="24"/>
        </w:rPr>
        <w:t>Home health agencies enrolled in the MassHealth program</w:t>
      </w:r>
    </w:p>
    <w:p w14:paraId="30C3B322" w14:textId="77777777" w:rsidR="00232ED9" w:rsidRPr="00232ED9" w:rsidRDefault="00232ED9" w:rsidP="00232ED9">
      <w:pPr>
        <w:pStyle w:val="ListParagraph"/>
        <w:numPr>
          <w:ilvl w:val="0"/>
          <w:numId w:val="9"/>
        </w:numPr>
        <w:rPr>
          <w:szCs w:val="24"/>
        </w:rPr>
      </w:pPr>
      <w:r w:rsidRPr="00232ED9">
        <w:rPr>
          <w:szCs w:val="24"/>
        </w:rPr>
        <w:t>Home care agencies providing services under the state’s home care program</w:t>
      </w:r>
    </w:p>
    <w:p w14:paraId="5EBBFB70" w14:textId="77777777" w:rsidR="00232ED9" w:rsidRPr="00232ED9" w:rsidRDefault="00232ED9" w:rsidP="00232ED9">
      <w:pPr>
        <w:pStyle w:val="ListParagraph"/>
        <w:numPr>
          <w:ilvl w:val="0"/>
          <w:numId w:val="9"/>
        </w:numPr>
        <w:rPr>
          <w:szCs w:val="24"/>
        </w:rPr>
      </w:pPr>
      <w:r w:rsidRPr="00232ED9">
        <w:rPr>
          <w:szCs w:val="24"/>
        </w:rPr>
        <w:t>Continuous Skilled Nursing agencies enrolled in the MassHealth program</w:t>
      </w:r>
    </w:p>
    <w:p w14:paraId="6CA9DA97" w14:textId="52082FC0" w:rsidR="00232ED9" w:rsidRDefault="00232ED9" w:rsidP="00232ED9">
      <w:pPr>
        <w:pStyle w:val="ListParagraph"/>
        <w:numPr>
          <w:ilvl w:val="0"/>
          <w:numId w:val="9"/>
        </w:numPr>
        <w:rPr>
          <w:szCs w:val="24"/>
        </w:rPr>
      </w:pPr>
      <w:r w:rsidRPr="00232ED9">
        <w:rPr>
          <w:szCs w:val="24"/>
        </w:rPr>
        <w:t xml:space="preserve">Group Adult Foster Care agencies enrolled in the MassHealth program </w:t>
      </w:r>
    </w:p>
    <w:p w14:paraId="35564687" w14:textId="7D916352" w:rsidR="00C12650" w:rsidRPr="00C12650" w:rsidRDefault="00C12650" w:rsidP="00C12650">
      <w:pPr>
        <w:pStyle w:val="ListParagraph"/>
        <w:numPr>
          <w:ilvl w:val="0"/>
          <w:numId w:val="9"/>
        </w:numPr>
        <w:rPr>
          <w:szCs w:val="24"/>
        </w:rPr>
      </w:pPr>
      <w:r w:rsidRPr="00C12650">
        <w:rPr>
          <w:szCs w:val="24"/>
        </w:rPr>
        <w:t>Acquired Brain Injury (ABI) and Moving Forward Plan (MFP) Waiver Providers enrolled in the MassHealth Program</w:t>
      </w:r>
    </w:p>
    <w:p w14:paraId="1F1CBF2E" w14:textId="77777777" w:rsidR="00C12650" w:rsidRPr="00232ED9" w:rsidRDefault="00C12650" w:rsidP="00C12650">
      <w:pPr>
        <w:pStyle w:val="ListParagraph"/>
        <w:rPr>
          <w:szCs w:val="24"/>
        </w:rPr>
      </w:pPr>
    </w:p>
    <w:p w14:paraId="7D800385" w14:textId="77777777" w:rsidR="00232ED9" w:rsidRDefault="00232ED9" w:rsidP="00232ED9">
      <w:pPr>
        <w:rPr>
          <w:szCs w:val="24"/>
        </w:rPr>
      </w:pPr>
    </w:p>
    <w:p w14:paraId="4B33CA11" w14:textId="5D971961" w:rsidR="00232ED9" w:rsidRPr="00232ED9" w:rsidRDefault="00F20BFC" w:rsidP="00232ED9">
      <w:pPr>
        <w:rPr>
          <w:szCs w:val="24"/>
        </w:rPr>
      </w:pPr>
      <w:r>
        <w:rPr>
          <w:szCs w:val="24"/>
        </w:rPr>
        <w:lastRenderedPageBreak/>
        <w:t>The extension of the deadline for compliance to March 21, 2022,</w:t>
      </w:r>
      <w:r w:rsidR="005A0E64">
        <w:rPr>
          <w:szCs w:val="24"/>
        </w:rPr>
        <w:t xml:space="preserve"> also applies to</w:t>
      </w:r>
      <w:r w:rsidR="00232ED9">
        <w:rPr>
          <w:szCs w:val="24"/>
        </w:rPr>
        <w:t xml:space="preserve"> </w:t>
      </w:r>
      <w:r w:rsidR="00232ED9" w:rsidRPr="00232ED9">
        <w:rPr>
          <w:szCs w:val="24"/>
        </w:rPr>
        <w:t>independent, non-agency-based home care workers contracted with the state providing in-home, direct care including:</w:t>
      </w:r>
    </w:p>
    <w:p w14:paraId="1CDBC7B8" w14:textId="77777777" w:rsidR="00232ED9" w:rsidRPr="00232ED9" w:rsidRDefault="00232ED9" w:rsidP="00232ED9">
      <w:pPr>
        <w:pStyle w:val="ListParagraph"/>
        <w:numPr>
          <w:ilvl w:val="0"/>
          <w:numId w:val="9"/>
        </w:numPr>
        <w:rPr>
          <w:szCs w:val="24"/>
        </w:rPr>
      </w:pPr>
      <w:r w:rsidRPr="00232ED9">
        <w:rPr>
          <w:szCs w:val="24"/>
        </w:rPr>
        <w:t>Independent Nurses enrolled in the MassHealth program</w:t>
      </w:r>
    </w:p>
    <w:p w14:paraId="368993A5" w14:textId="77777777" w:rsidR="00232ED9" w:rsidRPr="00232ED9" w:rsidRDefault="00232ED9" w:rsidP="00232ED9">
      <w:pPr>
        <w:pStyle w:val="ListParagraph"/>
        <w:numPr>
          <w:ilvl w:val="0"/>
          <w:numId w:val="9"/>
        </w:numPr>
        <w:rPr>
          <w:szCs w:val="24"/>
        </w:rPr>
      </w:pPr>
      <w:r w:rsidRPr="00232ED9">
        <w:rPr>
          <w:szCs w:val="24"/>
        </w:rPr>
        <w:t>Personal Care Attendants (PCAs) providing services through the MassHealth program</w:t>
      </w:r>
    </w:p>
    <w:p w14:paraId="05B46350" w14:textId="0223BFD7" w:rsidR="00232ED9" w:rsidRDefault="00232ED9" w:rsidP="00232ED9">
      <w:pPr>
        <w:pStyle w:val="ListParagraph"/>
        <w:numPr>
          <w:ilvl w:val="0"/>
          <w:numId w:val="9"/>
        </w:numPr>
        <w:rPr>
          <w:szCs w:val="24"/>
        </w:rPr>
      </w:pPr>
      <w:r w:rsidRPr="00232ED9">
        <w:rPr>
          <w:szCs w:val="24"/>
        </w:rPr>
        <w:t>Consumer Directed Care (CDC) workers providing services under EOEA’s self-directed program.</w:t>
      </w:r>
    </w:p>
    <w:p w14:paraId="3083528E" w14:textId="5C818560" w:rsidR="00C12650" w:rsidRPr="00232ED9" w:rsidRDefault="00C12650" w:rsidP="00232ED9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Self-employed/self-directed workers providing services in the MFP Waiver Program.</w:t>
      </w:r>
    </w:p>
    <w:p w14:paraId="686ECB33" w14:textId="77777777" w:rsidR="006D68FB" w:rsidRPr="006D68FB" w:rsidRDefault="006D68FB" w:rsidP="006D68FB">
      <w:pPr>
        <w:rPr>
          <w:szCs w:val="24"/>
        </w:rPr>
      </w:pPr>
      <w:r w:rsidRPr="006D68FB">
        <w:rPr>
          <w:szCs w:val="24"/>
        </w:rPr>
        <w:t xml:space="preserve"> </w:t>
      </w:r>
    </w:p>
    <w:p w14:paraId="1BCCAA24" w14:textId="1ADCCE63" w:rsidR="00DC441A" w:rsidRDefault="006D68FB" w:rsidP="006D68FB">
      <w:pPr>
        <w:rPr>
          <w:szCs w:val="24"/>
        </w:rPr>
      </w:pPr>
      <w:r w:rsidRPr="006D68FB">
        <w:rPr>
          <w:szCs w:val="24"/>
        </w:rPr>
        <w:t xml:space="preserve">The Executive Office of </w:t>
      </w:r>
      <w:r w:rsidR="003752A7">
        <w:rPr>
          <w:szCs w:val="24"/>
        </w:rPr>
        <w:t xml:space="preserve">Health and Human Services and the Executive Office of </w:t>
      </w:r>
      <w:r w:rsidRPr="006D68FB">
        <w:rPr>
          <w:szCs w:val="24"/>
        </w:rPr>
        <w:t xml:space="preserve">Elder Affairs will issue updated guidance </w:t>
      </w:r>
      <w:r w:rsidR="003752A7">
        <w:rPr>
          <w:szCs w:val="24"/>
        </w:rPr>
        <w:t>reflecting the extension of the deadline for compliance to March 21, 2022</w:t>
      </w:r>
      <w:r w:rsidRPr="006D68FB">
        <w:rPr>
          <w:szCs w:val="24"/>
        </w:rPr>
        <w:t>.</w:t>
      </w:r>
    </w:p>
    <w:sectPr w:rsidR="00DC441A" w:rsidSect="00A33BE4">
      <w:headerReference w:type="default" r:id="rId10"/>
      <w:footerReference w:type="default" r:id="rId11"/>
      <w:endnotePr>
        <w:numFmt w:val="decimal"/>
        <w:numStart w:val="2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034E" w14:textId="77777777" w:rsidR="00600EEE" w:rsidRDefault="00600EEE" w:rsidP="0041020F">
      <w:r>
        <w:separator/>
      </w:r>
    </w:p>
  </w:endnote>
  <w:endnote w:type="continuationSeparator" w:id="0">
    <w:p w14:paraId="1ED8E6A1" w14:textId="77777777" w:rsidR="00600EEE" w:rsidRDefault="00600EEE" w:rsidP="0041020F">
      <w:r>
        <w:continuationSeparator/>
      </w:r>
    </w:p>
  </w:endnote>
  <w:endnote w:type="continuationNotice" w:id="1">
    <w:p w14:paraId="647A8154" w14:textId="77777777" w:rsidR="00600EEE" w:rsidRDefault="00600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E5E2" w14:textId="77777777" w:rsidR="001D4637" w:rsidRDefault="001D46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271C">
      <w:rPr>
        <w:noProof/>
      </w:rPr>
      <w:t>3</w:t>
    </w:r>
    <w:r>
      <w:rPr>
        <w:noProof/>
      </w:rPr>
      <w:fldChar w:fldCharType="end"/>
    </w:r>
  </w:p>
  <w:p w14:paraId="6D8BBDE3" w14:textId="6BED49A4" w:rsidR="000909D3" w:rsidRDefault="00090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1BDC" w14:textId="77777777" w:rsidR="00600EEE" w:rsidRDefault="00600EEE" w:rsidP="0041020F">
      <w:r>
        <w:separator/>
      </w:r>
    </w:p>
  </w:footnote>
  <w:footnote w:type="continuationSeparator" w:id="0">
    <w:p w14:paraId="4D156490" w14:textId="77777777" w:rsidR="00600EEE" w:rsidRDefault="00600EEE" w:rsidP="0041020F">
      <w:r>
        <w:continuationSeparator/>
      </w:r>
    </w:p>
  </w:footnote>
  <w:footnote w:type="continuationNotice" w:id="1">
    <w:p w14:paraId="7FCD20BB" w14:textId="77777777" w:rsidR="00600EEE" w:rsidRDefault="00600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D11A" w14:textId="77777777" w:rsidR="008F773B" w:rsidRDefault="008F7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5465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D5B83"/>
    <w:multiLevelType w:val="hybridMultilevel"/>
    <w:tmpl w:val="E09A35FA"/>
    <w:lvl w:ilvl="0" w:tplc="2A067434">
      <w:start w:val="67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703CB"/>
    <w:multiLevelType w:val="hybridMultilevel"/>
    <w:tmpl w:val="6404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50A9"/>
    <w:multiLevelType w:val="hybridMultilevel"/>
    <w:tmpl w:val="25E65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74AE"/>
    <w:multiLevelType w:val="hybridMultilevel"/>
    <w:tmpl w:val="22DE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F3B2B"/>
    <w:multiLevelType w:val="hybridMultilevel"/>
    <w:tmpl w:val="4382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5398"/>
    <w:multiLevelType w:val="multilevel"/>
    <w:tmpl w:val="89C2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D4875"/>
    <w:multiLevelType w:val="hybridMultilevel"/>
    <w:tmpl w:val="933AB192"/>
    <w:lvl w:ilvl="0" w:tplc="0409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72004B28"/>
    <w:multiLevelType w:val="hybridMultilevel"/>
    <w:tmpl w:val="50DC78BA"/>
    <w:lvl w:ilvl="0" w:tplc="26980C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numFmt w:val="decimal"/>
    <w:numStart w:val="2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27A88"/>
    <w:rsid w:val="00027D10"/>
    <w:rsid w:val="00027FB1"/>
    <w:rsid w:val="00031B7C"/>
    <w:rsid w:val="00033154"/>
    <w:rsid w:val="00041DA0"/>
    <w:rsid w:val="00042048"/>
    <w:rsid w:val="00050BBB"/>
    <w:rsid w:val="000537DA"/>
    <w:rsid w:val="000570B9"/>
    <w:rsid w:val="00060965"/>
    <w:rsid w:val="00063DBC"/>
    <w:rsid w:val="0006481E"/>
    <w:rsid w:val="00064A95"/>
    <w:rsid w:val="00073A3B"/>
    <w:rsid w:val="000909D3"/>
    <w:rsid w:val="000923E2"/>
    <w:rsid w:val="00092ED3"/>
    <w:rsid w:val="00096A41"/>
    <w:rsid w:val="000A5A78"/>
    <w:rsid w:val="000A75C3"/>
    <w:rsid w:val="000B1B8E"/>
    <w:rsid w:val="000C2F9E"/>
    <w:rsid w:val="000C6C78"/>
    <w:rsid w:val="000D2A5F"/>
    <w:rsid w:val="000D70A0"/>
    <w:rsid w:val="000D7ADF"/>
    <w:rsid w:val="000E33D1"/>
    <w:rsid w:val="000E4FBB"/>
    <w:rsid w:val="000F0C6F"/>
    <w:rsid w:val="000F315B"/>
    <w:rsid w:val="00105547"/>
    <w:rsid w:val="001150B4"/>
    <w:rsid w:val="001175FC"/>
    <w:rsid w:val="00124CA8"/>
    <w:rsid w:val="00132273"/>
    <w:rsid w:val="001372FC"/>
    <w:rsid w:val="0014221E"/>
    <w:rsid w:val="00143D8C"/>
    <w:rsid w:val="0015268B"/>
    <w:rsid w:val="0015334E"/>
    <w:rsid w:val="001554E1"/>
    <w:rsid w:val="0016470B"/>
    <w:rsid w:val="00166C74"/>
    <w:rsid w:val="00166DA3"/>
    <w:rsid w:val="0017570D"/>
    <w:rsid w:val="00175945"/>
    <w:rsid w:val="00176E60"/>
    <w:rsid w:val="00177C77"/>
    <w:rsid w:val="001832C2"/>
    <w:rsid w:val="001966F3"/>
    <w:rsid w:val="001A078E"/>
    <w:rsid w:val="001A4BC3"/>
    <w:rsid w:val="001A56F7"/>
    <w:rsid w:val="001C349F"/>
    <w:rsid w:val="001C6887"/>
    <w:rsid w:val="001D0AA6"/>
    <w:rsid w:val="001D1F6A"/>
    <w:rsid w:val="001D4637"/>
    <w:rsid w:val="001E09BC"/>
    <w:rsid w:val="00200415"/>
    <w:rsid w:val="00201205"/>
    <w:rsid w:val="00205AE1"/>
    <w:rsid w:val="00210D9E"/>
    <w:rsid w:val="002262CE"/>
    <w:rsid w:val="00232ED9"/>
    <w:rsid w:val="00240D65"/>
    <w:rsid w:val="0024235A"/>
    <w:rsid w:val="00243310"/>
    <w:rsid w:val="00245255"/>
    <w:rsid w:val="00254E9E"/>
    <w:rsid w:val="002550EC"/>
    <w:rsid w:val="00267170"/>
    <w:rsid w:val="0027533A"/>
    <w:rsid w:val="00276957"/>
    <w:rsid w:val="00276DCC"/>
    <w:rsid w:val="00287CB8"/>
    <w:rsid w:val="00291916"/>
    <w:rsid w:val="00293BB0"/>
    <w:rsid w:val="00296E30"/>
    <w:rsid w:val="002C3629"/>
    <w:rsid w:val="002C7E3D"/>
    <w:rsid w:val="002D7175"/>
    <w:rsid w:val="002E0D5E"/>
    <w:rsid w:val="002E10E4"/>
    <w:rsid w:val="002F1CA1"/>
    <w:rsid w:val="002F1F13"/>
    <w:rsid w:val="002F7248"/>
    <w:rsid w:val="00305603"/>
    <w:rsid w:val="00310EF6"/>
    <w:rsid w:val="00317CB2"/>
    <w:rsid w:val="00327825"/>
    <w:rsid w:val="00337E84"/>
    <w:rsid w:val="00341624"/>
    <w:rsid w:val="00341C86"/>
    <w:rsid w:val="00344823"/>
    <w:rsid w:val="003575BA"/>
    <w:rsid w:val="0036026C"/>
    <w:rsid w:val="003617AF"/>
    <w:rsid w:val="003676DA"/>
    <w:rsid w:val="003741B7"/>
    <w:rsid w:val="003752A7"/>
    <w:rsid w:val="003805C6"/>
    <w:rsid w:val="00380E58"/>
    <w:rsid w:val="00385812"/>
    <w:rsid w:val="00387224"/>
    <w:rsid w:val="00387D1A"/>
    <w:rsid w:val="00392D0B"/>
    <w:rsid w:val="003A4667"/>
    <w:rsid w:val="003A5D72"/>
    <w:rsid w:val="003A6A22"/>
    <w:rsid w:val="003A7AFC"/>
    <w:rsid w:val="003B138F"/>
    <w:rsid w:val="003B2DA6"/>
    <w:rsid w:val="003B37D3"/>
    <w:rsid w:val="003C277C"/>
    <w:rsid w:val="003C5E26"/>
    <w:rsid w:val="003C60EF"/>
    <w:rsid w:val="003D20F6"/>
    <w:rsid w:val="003D63EA"/>
    <w:rsid w:val="003E0ABA"/>
    <w:rsid w:val="003F06C6"/>
    <w:rsid w:val="003F3C45"/>
    <w:rsid w:val="003F6E27"/>
    <w:rsid w:val="00401098"/>
    <w:rsid w:val="00406A84"/>
    <w:rsid w:val="00407704"/>
    <w:rsid w:val="0041020F"/>
    <w:rsid w:val="004124AC"/>
    <w:rsid w:val="0041568F"/>
    <w:rsid w:val="00420050"/>
    <w:rsid w:val="0042151C"/>
    <w:rsid w:val="00467F21"/>
    <w:rsid w:val="00472417"/>
    <w:rsid w:val="00475F3C"/>
    <w:rsid w:val="00480911"/>
    <w:rsid w:val="004813AC"/>
    <w:rsid w:val="004813CF"/>
    <w:rsid w:val="004873D5"/>
    <w:rsid w:val="00492DC6"/>
    <w:rsid w:val="004971C8"/>
    <w:rsid w:val="004A3969"/>
    <w:rsid w:val="004B37A0"/>
    <w:rsid w:val="004B3AA6"/>
    <w:rsid w:val="004D3682"/>
    <w:rsid w:val="004D42DD"/>
    <w:rsid w:val="004D6B39"/>
    <w:rsid w:val="00501C5A"/>
    <w:rsid w:val="00505D3F"/>
    <w:rsid w:val="00507B1E"/>
    <w:rsid w:val="0052105B"/>
    <w:rsid w:val="0052346D"/>
    <w:rsid w:val="0052522E"/>
    <w:rsid w:val="00540F90"/>
    <w:rsid w:val="00541AFC"/>
    <w:rsid w:val="005433B5"/>
    <w:rsid w:val="005448AA"/>
    <w:rsid w:val="005458E2"/>
    <w:rsid w:val="005471A5"/>
    <w:rsid w:val="00550B86"/>
    <w:rsid w:val="00551103"/>
    <w:rsid w:val="00555574"/>
    <w:rsid w:val="00555F0E"/>
    <w:rsid w:val="00560C5E"/>
    <w:rsid w:val="00562610"/>
    <w:rsid w:val="005650DA"/>
    <w:rsid w:val="00571235"/>
    <w:rsid w:val="00573D1B"/>
    <w:rsid w:val="005774FD"/>
    <w:rsid w:val="005808A6"/>
    <w:rsid w:val="00584CAA"/>
    <w:rsid w:val="00585EE6"/>
    <w:rsid w:val="00591275"/>
    <w:rsid w:val="00591303"/>
    <w:rsid w:val="0059781A"/>
    <w:rsid w:val="005A0E64"/>
    <w:rsid w:val="005B3347"/>
    <w:rsid w:val="005E301F"/>
    <w:rsid w:val="005F1716"/>
    <w:rsid w:val="005F64CB"/>
    <w:rsid w:val="005F670F"/>
    <w:rsid w:val="00600EEE"/>
    <w:rsid w:val="00604A2D"/>
    <w:rsid w:val="00607372"/>
    <w:rsid w:val="00613372"/>
    <w:rsid w:val="0061701D"/>
    <w:rsid w:val="00622DA6"/>
    <w:rsid w:val="006317C2"/>
    <w:rsid w:val="00647463"/>
    <w:rsid w:val="0064776A"/>
    <w:rsid w:val="00652435"/>
    <w:rsid w:val="0065343A"/>
    <w:rsid w:val="00657C6E"/>
    <w:rsid w:val="00662AEA"/>
    <w:rsid w:val="006721DA"/>
    <w:rsid w:val="00672D11"/>
    <w:rsid w:val="00675FDC"/>
    <w:rsid w:val="00676765"/>
    <w:rsid w:val="0069698C"/>
    <w:rsid w:val="00697B40"/>
    <w:rsid w:val="006A555E"/>
    <w:rsid w:val="006A703B"/>
    <w:rsid w:val="006B1EFC"/>
    <w:rsid w:val="006C284B"/>
    <w:rsid w:val="006C3CD2"/>
    <w:rsid w:val="006D06D9"/>
    <w:rsid w:val="006D1238"/>
    <w:rsid w:val="006D4D36"/>
    <w:rsid w:val="006D68FB"/>
    <w:rsid w:val="006D77A6"/>
    <w:rsid w:val="006E4B9C"/>
    <w:rsid w:val="006F11F4"/>
    <w:rsid w:val="006F1A39"/>
    <w:rsid w:val="006F5E7A"/>
    <w:rsid w:val="006F65A6"/>
    <w:rsid w:val="006F67E2"/>
    <w:rsid w:val="00702109"/>
    <w:rsid w:val="007022B5"/>
    <w:rsid w:val="00702B06"/>
    <w:rsid w:val="0070567C"/>
    <w:rsid w:val="0071491E"/>
    <w:rsid w:val="00721BDF"/>
    <w:rsid w:val="0072495B"/>
    <w:rsid w:val="0072610D"/>
    <w:rsid w:val="00746936"/>
    <w:rsid w:val="0074763E"/>
    <w:rsid w:val="0075191A"/>
    <w:rsid w:val="00751BDB"/>
    <w:rsid w:val="00752397"/>
    <w:rsid w:val="00752F41"/>
    <w:rsid w:val="00772F07"/>
    <w:rsid w:val="007775E4"/>
    <w:rsid w:val="00782218"/>
    <w:rsid w:val="0078718A"/>
    <w:rsid w:val="00797F7D"/>
    <w:rsid w:val="007A5367"/>
    <w:rsid w:val="007A7B29"/>
    <w:rsid w:val="007A7D19"/>
    <w:rsid w:val="007B232A"/>
    <w:rsid w:val="007B3F4B"/>
    <w:rsid w:val="007B7347"/>
    <w:rsid w:val="007C461F"/>
    <w:rsid w:val="007D10F3"/>
    <w:rsid w:val="007E0FD6"/>
    <w:rsid w:val="007F74C7"/>
    <w:rsid w:val="008112B8"/>
    <w:rsid w:val="008229C4"/>
    <w:rsid w:val="0083054E"/>
    <w:rsid w:val="00843750"/>
    <w:rsid w:val="00846AF3"/>
    <w:rsid w:val="00850BAD"/>
    <w:rsid w:val="008515EC"/>
    <w:rsid w:val="00852805"/>
    <w:rsid w:val="008543E0"/>
    <w:rsid w:val="008552E1"/>
    <w:rsid w:val="00857353"/>
    <w:rsid w:val="00857961"/>
    <w:rsid w:val="00863CDC"/>
    <w:rsid w:val="0087362E"/>
    <w:rsid w:val="00885627"/>
    <w:rsid w:val="00886C45"/>
    <w:rsid w:val="008A111D"/>
    <w:rsid w:val="008A7335"/>
    <w:rsid w:val="008B1427"/>
    <w:rsid w:val="008B1D74"/>
    <w:rsid w:val="008B3D82"/>
    <w:rsid w:val="008B6528"/>
    <w:rsid w:val="008C4E98"/>
    <w:rsid w:val="008D14FC"/>
    <w:rsid w:val="008E4FB0"/>
    <w:rsid w:val="008F28FB"/>
    <w:rsid w:val="008F4F14"/>
    <w:rsid w:val="008F773B"/>
    <w:rsid w:val="00932173"/>
    <w:rsid w:val="0093606A"/>
    <w:rsid w:val="0094271C"/>
    <w:rsid w:val="00944713"/>
    <w:rsid w:val="0094679D"/>
    <w:rsid w:val="00955A96"/>
    <w:rsid w:val="009617F6"/>
    <w:rsid w:val="00962623"/>
    <w:rsid w:val="00967911"/>
    <w:rsid w:val="009736DE"/>
    <w:rsid w:val="00974AFA"/>
    <w:rsid w:val="009817B7"/>
    <w:rsid w:val="009908FF"/>
    <w:rsid w:val="009938A6"/>
    <w:rsid w:val="00995505"/>
    <w:rsid w:val="009A1A3E"/>
    <w:rsid w:val="009A5E05"/>
    <w:rsid w:val="009A6DD9"/>
    <w:rsid w:val="009B6742"/>
    <w:rsid w:val="009B7C1E"/>
    <w:rsid w:val="009D0690"/>
    <w:rsid w:val="009D1692"/>
    <w:rsid w:val="009D5217"/>
    <w:rsid w:val="009E18DD"/>
    <w:rsid w:val="009E5589"/>
    <w:rsid w:val="009E6E4F"/>
    <w:rsid w:val="009F0C28"/>
    <w:rsid w:val="009F2161"/>
    <w:rsid w:val="009F2312"/>
    <w:rsid w:val="009F369A"/>
    <w:rsid w:val="009F4953"/>
    <w:rsid w:val="009F6357"/>
    <w:rsid w:val="00A02FF8"/>
    <w:rsid w:val="00A25CEA"/>
    <w:rsid w:val="00A3056A"/>
    <w:rsid w:val="00A33BE4"/>
    <w:rsid w:val="00A37E68"/>
    <w:rsid w:val="00A65101"/>
    <w:rsid w:val="00A668C5"/>
    <w:rsid w:val="00A6738F"/>
    <w:rsid w:val="00A72165"/>
    <w:rsid w:val="00A87CDA"/>
    <w:rsid w:val="00A938F5"/>
    <w:rsid w:val="00A93A14"/>
    <w:rsid w:val="00A960EF"/>
    <w:rsid w:val="00A9772A"/>
    <w:rsid w:val="00A97A6F"/>
    <w:rsid w:val="00AA4741"/>
    <w:rsid w:val="00AA6346"/>
    <w:rsid w:val="00AA7104"/>
    <w:rsid w:val="00AB4633"/>
    <w:rsid w:val="00AB7300"/>
    <w:rsid w:val="00AC7D4A"/>
    <w:rsid w:val="00AE573E"/>
    <w:rsid w:val="00AE7D5A"/>
    <w:rsid w:val="00B0699E"/>
    <w:rsid w:val="00B1447B"/>
    <w:rsid w:val="00B14902"/>
    <w:rsid w:val="00B225C6"/>
    <w:rsid w:val="00B25C5D"/>
    <w:rsid w:val="00B30B5D"/>
    <w:rsid w:val="00B403BF"/>
    <w:rsid w:val="00B40C83"/>
    <w:rsid w:val="00B44DF0"/>
    <w:rsid w:val="00B4547C"/>
    <w:rsid w:val="00B4776D"/>
    <w:rsid w:val="00B53916"/>
    <w:rsid w:val="00B552A3"/>
    <w:rsid w:val="00B608D9"/>
    <w:rsid w:val="00B61A5B"/>
    <w:rsid w:val="00B6663F"/>
    <w:rsid w:val="00B7143B"/>
    <w:rsid w:val="00B74A95"/>
    <w:rsid w:val="00B83A39"/>
    <w:rsid w:val="00B845E7"/>
    <w:rsid w:val="00B86EE4"/>
    <w:rsid w:val="00B92A4C"/>
    <w:rsid w:val="00BA3D5A"/>
    <w:rsid w:val="00BA4055"/>
    <w:rsid w:val="00BA630B"/>
    <w:rsid w:val="00BA7FB6"/>
    <w:rsid w:val="00BB7076"/>
    <w:rsid w:val="00BC4A87"/>
    <w:rsid w:val="00BC5CDF"/>
    <w:rsid w:val="00BC6E67"/>
    <w:rsid w:val="00BD1790"/>
    <w:rsid w:val="00BD4177"/>
    <w:rsid w:val="00BD6D24"/>
    <w:rsid w:val="00BE2FC2"/>
    <w:rsid w:val="00BF022C"/>
    <w:rsid w:val="00BF3F1C"/>
    <w:rsid w:val="00BF496C"/>
    <w:rsid w:val="00BF594E"/>
    <w:rsid w:val="00C05DE1"/>
    <w:rsid w:val="00C12650"/>
    <w:rsid w:val="00C133B1"/>
    <w:rsid w:val="00C17D28"/>
    <w:rsid w:val="00C20BFE"/>
    <w:rsid w:val="00C23705"/>
    <w:rsid w:val="00C45294"/>
    <w:rsid w:val="00C67F23"/>
    <w:rsid w:val="00C81138"/>
    <w:rsid w:val="00C87DAB"/>
    <w:rsid w:val="00C947A6"/>
    <w:rsid w:val="00CA7B70"/>
    <w:rsid w:val="00CC1778"/>
    <w:rsid w:val="00CE3283"/>
    <w:rsid w:val="00CE575B"/>
    <w:rsid w:val="00CF280E"/>
    <w:rsid w:val="00CF3DE8"/>
    <w:rsid w:val="00D0493F"/>
    <w:rsid w:val="00D1173F"/>
    <w:rsid w:val="00D13DEB"/>
    <w:rsid w:val="00D17F45"/>
    <w:rsid w:val="00D213DF"/>
    <w:rsid w:val="00D3254F"/>
    <w:rsid w:val="00D3531E"/>
    <w:rsid w:val="00D37771"/>
    <w:rsid w:val="00D44164"/>
    <w:rsid w:val="00D56B85"/>
    <w:rsid w:val="00D56F91"/>
    <w:rsid w:val="00D60A9E"/>
    <w:rsid w:val="00D62237"/>
    <w:rsid w:val="00D82763"/>
    <w:rsid w:val="00D8671C"/>
    <w:rsid w:val="00D90410"/>
    <w:rsid w:val="00D91571"/>
    <w:rsid w:val="00D9309E"/>
    <w:rsid w:val="00DA37AF"/>
    <w:rsid w:val="00DA46F4"/>
    <w:rsid w:val="00DA57C3"/>
    <w:rsid w:val="00DB6A4A"/>
    <w:rsid w:val="00DB74DB"/>
    <w:rsid w:val="00DC21E0"/>
    <w:rsid w:val="00DC3855"/>
    <w:rsid w:val="00DC3E3D"/>
    <w:rsid w:val="00DC441A"/>
    <w:rsid w:val="00DC5C38"/>
    <w:rsid w:val="00DD7C15"/>
    <w:rsid w:val="00DE3404"/>
    <w:rsid w:val="00DE4BD8"/>
    <w:rsid w:val="00DE57BF"/>
    <w:rsid w:val="00DF074E"/>
    <w:rsid w:val="00DF6B5A"/>
    <w:rsid w:val="00E00DE1"/>
    <w:rsid w:val="00E0195B"/>
    <w:rsid w:val="00E12C9D"/>
    <w:rsid w:val="00E173F4"/>
    <w:rsid w:val="00E22C0F"/>
    <w:rsid w:val="00E242A8"/>
    <w:rsid w:val="00E2539C"/>
    <w:rsid w:val="00E25F74"/>
    <w:rsid w:val="00E274B8"/>
    <w:rsid w:val="00E422EA"/>
    <w:rsid w:val="00E50431"/>
    <w:rsid w:val="00E72707"/>
    <w:rsid w:val="00EA0151"/>
    <w:rsid w:val="00EA5B67"/>
    <w:rsid w:val="00EA60C0"/>
    <w:rsid w:val="00EB1EAF"/>
    <w:rsid w:val="00EB489E"/>
    <w:rsid w:val="00EB54FF"/>
    <w:rsid w:val="00ED7D1E"/>
    <w:rsid w:val="00EE173B"/>
    <w:rsid w:val="00EE3CFC"/>
    <w:rsid w:val="00EE6591"/>
    <w:rsid w:val="00EE73E9"/>
    <w:rsid w:val="00EF1E39"/>
    <w:rsid w:val="00EF5CF3"/>
    <w:rsid w:val="00F0586E"/>
    <w:rsid w:val="00F12C13"/>
    <w:rsid w:val="00F13BF3"/>
    <w:rsid w:val="00F14B1D"/>
    <w:rsid w:val="00F15335"/>
    <w:rsid w:val="00F15DCB"/>
    <w:rsid w:val="00F20BFC"/>
    <w:rsid w:val="00F301A1"/>
    <w:rsid w:val="00F30998"/>
    <w:rsid w:val="00F32195"/>
    <w:rsid w:val="00F43932"/>
    <w:rsid w:val="00F47023"/>
    <w:rsid w:val="00F5085A"/>
    <w:rsid w:val="00F631E7"/>
    <w:rsid w:val="00F76341"/>
    <w:rsid w:val="00F85463"/>
    <w:rsid w:val="00F91228"/>
    <w:rsid w:val="00FA5D32"/>
    <w:rsid w:val="00FB5A28"/>
    <w:rsid w:val="00FC006D"/>
    <w:rsid w:val="00FC30CA"/>
    <w:rsid w:val="00FC6B42"/>
    <w:rsid w:val="00FD39A1"/>
    <w:rsid w:val="00FD7015"/>
    <w:rsid w:val="00FE5C5D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FDAB2"/>
  <w15:docId w15:val="{B04946E5-576B-425A-9C1F-AFDBCC2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020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FootnoteReference">
    <w:name w:val="footnote reference"/>
    <w:uiPriority w:val="99"/>
    <w:rsid w:val="0041020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41020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1020F"/>
  </w:style>
  <w:style w:type="paragraph" w:customStyle="1" w:styleId="MediumGrid21">
    <w:name w:val="Medium Grid 21"/>
    <w:qFormat/>
    <w:rsid w:val="0041020F"/>
    <w:rPr>
      <w:rFonts w:eastAsia="Calibri"/>
      <w:sz w:val="24"/>
      <w:szCs w:val="24"/>
    </w:rPr>
  </w:style>
  <w:style w:type="character" w:styleId="FollowedHyperlink">
    <w:name w:val="FollowedHyperlink"/>
    <w:rsid w:val="0041020F"/>
    <w:rPr>
      <w:color w:val="800080"/>
      <w:u w:val="single"/>
    </w:rPr>
  </w:style>
  <w:style w:type="paragraph" w:styleId="Header">
    <w:name w:val="header"/>
    <w:basedOn w:val="Normal"/>
    <w:link w:val="HeaderChar"/>
    <w:rsid w:val="00FF51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51CF"/>
    <w:rPr>
      <w:sz w:val="24"/>
    </w:rPr>
  </w:style>
  <w:style w:type="paragraph" w:styleId="Footer">
    <w:name w:val="footer"/>
    <w:basedOn w:val="Normal"/>
    <w:link w:val="FooterChar"/>
    <w:uiPriority w:val="99"/>
    <w:rsid w:val="00FF51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51CF"/>
    <w:rPr>
      <w:sz w:val="24"/>
    </w:rPr>
  </w:style>
  <w:style w:type="character" w:styleId="CommentReference">
    <w:name w:val="annotation reference"/>
    <w:uiPriority w:val="99"/>
    <w:rsid w:val="00885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56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627"/>
  </w:style>
  <w:style w:type="paragraph" w:styleId="CommentSubject">
    <w:name w:val="annotation subject"/>
    <w:basedOn w:val="CommentText"/>
    <w:next w:val="CommentText"/>
    <w:link w:val="CommentSubjectChar"/>
    <w:rsid w:val="00885627"/>
    <w:rPr>
      <w:b/>
      <w:bCs/>
    </w:rPr>
  </w:style>
  <w:style w:type="character" w:customStyle="1" w:styleId="CommentSubjectChar">
    <w:name w:val="Comment Subject Char"/>
    <w:link w:val="CommentSubject"/>
    <w:rsid w:val="00885627"/>
    <w:rPr>
      <w:b/>
      <w:bCs/>
    </w:rPr>
  </w:style>
  <w:style w:type="paragraph" w:styleId="ListParagraph">
    <w:name w:val="List Paragraph"/>
    <w:basedOn w:val="Normal"/>
    <w:uiPriority w:val="34"/>
    <w:qFormat/>
    <w:rsid w:val="00936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28FB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rsid w:val="00A33BE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3BE4"/>
  </w:style>
  <w:style w:type="character" w:styleId="EndnoteReference">
    <w:name w:val="endnote reference"/>
    <w:rsid w:val="00A33BE4"/>
    <w:rPr>
      <w:vertAlign w:val="superscript"/>
    </w:rPr>
  </w:style>
  <w:style w:type="character" w:styleId="Strong">
    <w:name w:val="Strong"/>
    <w:basedOn w:val="DefaultParagraphFont"/>
    <w:uiPriority w:val="99"/>
    <w:qFormat/>
    <w:rsid w:val="00C81138"/>
    <w:rPr>
      <w:rFonts w:cs="Times New Roman"/>
      <w:b/>
      <w:bCs/>
    </w:rPr>
  </w:style>
  <w:style w:type="table" w:styleId="ListTable3">
    <w:name w:val="List Table 3"/>
    <w:basedOn w:val="TableNormal"/>
    <w:uiPriority w:val="48"/>
    <w:rsid w:val="0094679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613372"/>
    <w:rPr>
      <w:sz w:val="24"/>
    </w:rPr>
  </w:style>
  <w:style w:type="table" w:styleId="GridTable4">
    <w:name w:val="Grid Table 4"/>
    <w:basedOn w:val="TableNormal"/>
    <w:uiPriority w:val="49"/>
    <w:rsid w:val="00C237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D6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163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35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1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2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1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9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doc/order-of-the-commissioner-of-public-health-covid-19-public-health-emergency-order-no-2022-01/downloa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B278-8AFD-4B2D-9BFA-3A16DA13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 Letter: DHCQ 19-1-684</vt:lpstr>
    </vt:vector>
  </TitlesOfParts>
  <Company>Commonwealth of Massachusetts</Company>
  <LinksUpToDate>false</LinksUpToDate>
  <CharactersWithSpaces>3219</CharactersWithSpaces>
  <SharedDoc>false</SharedDoc>
  <HLinks>
    <vt:vector size="36" baseType="variant">
      <vt:variant>
        <vt:i4>6029373</vt:i4>
      </vt:variant>
      <vt:variant>
        <vt:i4>12</vt:i4>
      </vt:variant>
      <vt:variant>
        <vt:i4>0</vt:i4>
      </vt:variant>
      <vt:variant>
        <vt:i4>5</vt:i4>
      </vt:variant>
      <vt:variant>
        <vt:lpwstr>http://www2.cdc.gov/vaccines/ed/nhsn/</vt:lpwstr>
      </vt:variant>
      <vt:variant>
        <vt:lpwstr/>
      </vt:variant>
      <vt:variant>
        <vt:i4>524412</vt:i4>
      </vt:variant>
      <vt:variant>
        <vt:i4>9</vt:i4>
      </vt:variant>
      <vt:variant>
        <vt:i4>0</vt:i4>
      </vt:variant>
      <vt:variant>
        <vt:i4>5</vt:i4>
      </vt:variant>
      <vt:variant>
        <vt:lpwstr>http://www.cdc.gov/nhsn/ambulatory-surgery/hcp-vaccination/index.html</vt:lpwstr>
      </vt:variant>
      <vt:variant>
        <vt:lpwstr/>
      </vt:variant>
      <vt:variant>
        <vt:i4>7798844</vt:i4>
      </vt:variant>
      <vt:variant>
        <vt:i4>6</vt:i4>
      </vt:variant>
      <vt:variant>
        <vt:i4>0</vt:i4>
      </vt:variant>
      <vt:variant>
        <vt:i4>5</vt:i4>
      </vt:variant>
      <vt:variant>
        <vt:lpwstr>http://www.cdc.gov/nhsn/cms/index.html</vt:lpwstr>
      </vt:variant>
      <vt:variant>
        <vt:lpwstr/>
      </vt:variant>
      <vt:variant>
        <vt:i4>3604543</vt:i4>
      </vt:variant>
      <vt:variant>
        <vt:i4>3</vt:i4>
      </vt:variant>
      <vt:variant>
        <vt:i4>0</vt:i4>
      </vt:variant>
      <vt:variant>
        <vt:i4>5</vt:i4>
      </vt:variant>
      <vt:variant>
        <vt:lpwstr>http://www.cdc.gov/nhsn/ambulatory-surgery/enroll.html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http://www.cdc.gov/nhsn/ambulatory-surgery/enroll.html</vt:lpwstr>
      </vt:variant>
      <vt:variant>
        <vt:lpwstr/>
      </vt:variant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http://www.gpo.gov/fdsys/pkg/FR-2013-12-10/pdf/2013-28737.pdf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Letter: DHCQ 19-1-684</dc:title>
  <dc:creator>BHCSQ</dc:creator>
  <cp:lastModifiedBy>Robertson, Jennifer R (DPH)</cp:lastModifiedBy>
  <cp:revision>2</cp:revision>
  <cp:lastPrinted>2019-11-05T13:19:00Z</cp:lastPrinted>
  <dcterms:created xsi:type="dcterms:W3CDTF">2022-02-24T18:17:00Z</dcterms:created>
  <dcterms:modified xsi:type="dcterms:W3CDTF">2022-02-24T18:17:00Z</dcterms:modified>
</cp:coreProperties>
</file>