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0000"/>
          <w:sz w:val="28"/>
          <w:szCs w:val="28"/>
        </w:rPr>
        <w:t xml:space="preserve">COMMONWEALTH OF MASSACHUSETTS</w:t>
      </w:r>
    </w:p>
    <w:p>
      <w:pPr>
        <w:spacing w:after="240" w:before="0"/>
        <w:jc w:val="center"/>
      </w:pPr>
      <w:r>
        <w:rPr>
          <w:rFonts w:ascii="Arial" w:cs="Arial" w:eastAsia="Arial" w:hAnsi="Arial"/>
          <w:b/>
          <w:bCs/>
          <w:color w:val="000000"/>
          <w:sz w:val="28"/>
          <w:szCs w:val="28"/>
        </w:rPr>
        <w:t xml:space="preserve">APPEALS COURT</w:t>
      </w:r>
    </w:p>
    <w:p>
      <w:pPr>
        <w:pStyle w:val="Heading1"/>
        <w:spacing w:after="200" w:before="320"/>
        <w:jc w:val="center"/>
      </w:pPr>
      <w:r>
        <w:rPr>
          <w:rFonts w:ascii="Arial" w:cs="Arial" w:eastAsia="Arial" w:hAnsi="Arial"/>
          <w:b/>
          <w:bCs/>
          <w:color w:val="000000"/>
          <w:sz w:val="32"/>
          <w:szCs w:val="32"/>
        </w:rPr>
        <w:t xml:space="preserve">Notice of Appeal</w:t>
      </w:r>
    </w:p>
    <w:p>
      <w:pPr>
        <w:spacing w:after="160" w:before="80"/>
        <w:jc w:val="left"/>
      </w:pPr>
      <w:r>
        <w:rPr>
          <w:rFonts w:ascii="Arial" w:cs="Arial" w:eastAsia="Arial" w:hAnsi="Arial"/>
          <w:b w:val="false"/>
          <w:bCs w:val="false"/>
          <w:i/>
          <w:iCs/>
          <w:color w:val="000000"/>
          <w:sz w:val="24"/>
          <w:szCs w:val="24"/>
        </w:rPr>
        <w:t xml:space="preserve">This is a sample Notice of Appeal. Replace the bracketed sample text with your case information.</w:t>
      </w:r>
    </w:p>
    <w:p>
      <w:pPr>
        <w:pStyle w:val="Heading2"/>
        <w:spacing w:after="160" w:before="280"/>
      </w:pPr>
      <w:r>
        <w:rPr>
          <w:rFonts w:ascii="Arial" w:cs="Arial" w:eastAsia="Arial" w:hAnsi="Arial"/>
          <w:b/>
          <w:bCs/>
          <w:color w:val="000000"/>
          <w:sz w:val="28"/>
          <w:szCs w:val="28"/>
        </w:rPr>
        <w:t xml:space="preserve">Court information</w:t>
      </w:r>
    </w:p>
    <w:p>
      <w:pPr>
        <w:spacing w:after="60" w:before="160"/>
      </w:pPr>
      <w:r>
        <w:rPr>
          <w:rFonts w:ascii="Arial" w:cs="Arial" w:eastAsia="Arial" w:hAnsi="Arial"/>
          <w:b/>
          <w:bCs/>
          <w:color w:val="000000"/>
          <w:sz w:val="24"/>
          <w:szCs w:val="24"/>
        </w:rPr>
        <w:t xml:space="preserve">Lower court department</w:t>
      </w:r>
      <w:r>
        <w:rPr>
          <w:rFonts w:ascii="Arial" w:cs="Arial" w:eastAsia="Arial" w:hAnsi="Arial"/>
          <w:i/>
          <w:iCs/>
          <w:color w:val="555555"/>
          <w:sz w:val="22"/>
          <w:szCs w:val="22"/>
        </w:rPr>
        <w:t xml:space="preserve"> (e.g., Suffolk Superior Court)</w:t>
      </w:r>
    </w:p>
    <w:p>
      <w:pPr>
        <w:pBdr>
          <w:bottom w:val="single" w:color="000000" w:sz="6" w:space="1"/>
        </w:pBdr>
        <w:spacing w:after="240" w:before="0" w:line="360" w:lineRule="exact"/>
      </w:pPr>
      <w:sdt>
        <w:sdtPr>
          <w:rPr>
            <w:rFonts w:ascii="Arial" w:cs="Arial" w:eastAsia="Arial" w:hAnsi="Arial"/>
            <w:sz w:val="24"/>
            <w:szCs w:val="24"/>
          </w:rPr>
          <w:alias w:val="Lower court department"/>
          <w:tag w:val="field_Lower_court_department"/>
          <w:id w:val="100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Case name</w:t>
      </w:r>
      <w:r>
        <w:rPr>
          <w:rFonts w:ascii="Arial" w:cs="Arial" w:eastAsia="Arial" w:hAnsi="Arial"/>
          <w:i/>
          <w:iCs/>
          <w:color w:val="555555"/>
          <w:sz w:val="22"/>
          <w:szCs w:val="22"/>
        </w:rPr>
        <w:t xml:space="preserve"> (e.g., Mary Moe v. Hospital)</w:t>
      </w:r>
    </w:p>
    <w:p>
      <w:pPr>
        <w:pBdr>
          <w:bottom w:val="single" w:color="000000" w:sz="6" w:space="1"/>
        </w:pBdr>
        <w:spacing w:after="240" w:before="0" w:line="360" w:lineRule="exact"/>
      </w:pPr>
      <w:sdt>
        <w:sdtPr>
          <w:rPr>
            <w:rFonts w:ascii="Arial" w:cs="Arial" w:eastAsia="Arial" w:hAnsi="Arial"/>
            <w:sz w:val="24"/>
            <w:szCs w:val="24"/>
          </w:rPr>
          <w:alias w:val="Case name"/>
          <w:tag w:val="field_Case_name"/>
          <w:id w:val="100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Docket Number</w:t>
      </w:r>
    </w:p>
    <w:p>
      <w:pPr>
        <w:pBdr>
          <w:bottom w:val="single" w:color="000000" w:sz="6" w:space="1"/>
        </w:pBdr>
        <w:spacing w:after="240" w:before="0" w:line="360" w:lineRule="exact"/>
      </w:pPr>
      <w:sdt>
        <w:sdtPr>
          <w:rPr>
            <w:rFonts w:ascii="Arial" w:cs="Arial" w:eastAsia="Arial" w:hAnsi="Arial"/>
            <w:sz w:val="24"/>
            <w:szCs w:val="24"/>
          </w:rPr>
          <w:alias w:val="Docket Number"/>
          <w:tag w:val="field_Docket_Number"/>
          <w:id w:val="1003"/>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Notice</w:t>
      </w:r>
    </w:p>
    <w:p>
      <w:pPr>
        <w:spacing w:after="60" w:before="160"/>
      </w:pPr>
      <w:r>
        <w:rPr>
          <w:rFonts w:ascii="Arial" w:cs="Arial" w:eastAsia="Arial" w:hAnsi="Arial"/>
          <w:b/>
          <w:bCs/>
          <w:color w:val="000000"/>
          <w:sz w:val="24"/>
          <w:szCs w:val="24"/>
        </w:rPr>
        <w:t xml:space="preserve">Notice of appeal</w:t>
      </w:r>
      <w:r>
        <w:rPr>
          <w:rFonts w:ascii="Arial" w:cs="Arial" w:eastAsia="Arial" w:hAnsi="Arial"/>
          <w:i/>
          <w:iCs/>
          <w:color w:val="555555"/>
          <w:sz w:val="22"/>
          <w:szCs w:val="22"/>
        </w:rPr>
        <w:t xml:space="preserve"> (e.g., “Mary Moe gives notice that she appeals from the judgment which entered against her on July 16, 2025.”)</w:t>
      </w:r>
    </w:p>
    <w:p>
      <w:pPr>
        <w:pBdr>
          <w:bottom w:val="single" w:color="000000" w:sz="6" w:space="1"/>
        </w:pBdr>
        <w:spacing w:after="120" w:before="0" w:line="360" w:lineRule="exact"/>
      </w:pPr>
      <w:sdt>
        <w:sdtPr>
          <w:rPr>
            <w:rFonts w:ascii="Arial" w:cs="Arial" w:eastAsia="Arial" w:hAnsi="Arial"/>
            <w:sz w:val="24"/>
            <w:szCs w:val="24"/>
          </w:rPr>
          <w:alias w:val="Notice of appeal"/>
          <w:tag w:val="field_Notice_of_appeal"/>
          <w:id w:val="1004"/>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Notice of appeal"/>
          <w:tag w:val="field_Notice_of_appeal"/>
          <w:id w:val="1005"/>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Notice of appeal"/>
          <w:tag w:val="field_Notice_of_appeal"/>
          <w:id w:val="1006"/>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Filer information</w:t>
      </w:r>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 if filing electronically)</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07"/>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Printed name</w:t>
      </w:r>
    </w:p>
    <w:p>
      <w:pPr>
        <w:pBdr>
          <w:bottom w:val="single" w:color="000000" w:sz="6" w:space="1"/>
        </w:pBdr>
        <w:spacing w:after="240" w:before="0" w:line="360" w:lineRule="exact"/>
      </w:pPr>
      <w:sdt>
        <w:sdtPr>
          <w:rPr>
            <w:rFonts w:ascii="Arial" w:cs="Arial" w:eastAsia="Arial" w:hAnsi="Arial"/>
            <w:sz w:val="24"/>
            <w:szCs w:val="24"/>
          </w:rPr>
          <w:alias w:val="Printed name"/>
          <w:tag w:val="field_Printed_name"/>
          <w:id w:val="1008"/>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Mailing address</w:t>
      </w:r>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09"/>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Mailing address"/>
          <w:tag w:val="field_Mailing_address"/>
          <w:id w:val="1010"/>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Telephone number</w:t>
      </w:r>
    </w:p>
    <w:p>
      <w:pPr>
        <w:pBdr>
          <w:bottom w:val="single" w:color="000000" w:sz="6" w:space="1"/>
        </w:pBdr>
        <w:spacing w:after="240" w:before="0" w:line="360" w:lineRule="exact"/>
      </w:pPr>
      <w:sdt>
        <w:sdtPr>
          <w:rPr>
            <w:rFonts w:ascii="Arial" w:cs="Arial" w:eastAsia="Arial" w:hAnsi="Arial"/>
            <w:sz w:val="24"/>
            <w:szCs w:val="24"/>
          </w:rPr>
          <w:alias w:val="Telephone number"/>
          <w:tag w:val="field_Telephone_number"/>
          <w:id w:val="101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Email address</w:t>
      </w:r>
      <w:r>
        <w:rPr>
          <w:rFonts w:ascii="Arial" w:cs="Arial" w:eastAsia="Arial" w:hAnsi="Arial"/>
          <w:i/>
          <w:iCs/>
          <w:color w:val="555555"/>
          <w:sz w:val="22"/>
          <w:szCs w:val="22"/>
        </w:rPr>
        <w:t xml:space="preserve"> (if any)</w:t>
      </w:r>
    </w:p>
    <w:p>
      <w:pPr>
        <w:pBdr>
          <w:bottom w:val="single" w:color="000000" w:sz="6" w:space="1"/>
        </w:pBdr>
        <w:spacing w:after="240" w:before="0" w:line="360" w:lineRule="exact"/>
      </w:pPr>
      <w:sdt>
        <w:sdtPr>
          <w:rPr>
            <w:rFonts w:ascii="Arial" w:cs="Arial" w:eastAsia="Arial" w:hAnsi="Arial"/>
            <w:sz w:val="24"/>
            <w:szCs w:val="24"/>
          </w:rPr>
          <w:alias w:val="Email address"/>
          <w:tag w:val="field_Email_address"/>
          <w:id w:val="101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w:t>
      </w:r>
    </w:p>
    <w:p>
      <w:pPr>
        <w:pBdr>
          <w:bottom w:val="single" w:color="000000" w:sz="6" w:space="1"/>
        </w:pBdr>
        <w:spacing w:after="240" w:before="0" w:line="360" w:lineRule="exact"/>
      </w:pPr>
      <w:sdt>
        <w:sdtPr>
          <w:rPr>
            <w:rFonts w:ascii="Arial" w:cs="Arial" w:eastAsia="Arial" w:hAnsi="Arial"/>
            <w:sz w:val="24"/>
            <w:szCs w:val="24"/>
          </w:rPr>
          <w:alias w:val="Date"/>
          <w:tag w:val="field_Date"/>
          <w:id w:val="1013"/>
          <w:placeholder>
            <w:docPart w:val="DefaultPlaceholder_-1854013440"/>
          </w:placeholder>
          <w:showingPlcHdr/>
          <w:text/>
        </w:sdtPr>
        <w:sdtContent>
          <w:r>
            <w:rPr>
              <w:rFonts w:ascii="Arial" w:cs="Arial" w:eastAsia="Arial" w:hAnsi="Arial"/>
              <w:sz w:val="24"/>
              <w:szCs w:val="24"/>
            </w:rPr>
            <w:t xml:space="preserve"/>
          </w:r>
        </w:sdtContent>
      </w:sdt>
    </w:p>
    <w:p>
      <w:pPr>
        <w:pBdr>
          <w:top w:val="single" w:color="808080" w:sz="6" w:space="6"/>
        </w:pBdr>
        <w:spacing w:after="60" w:before="480"/>
      </w:pPr>
      <w:r>
        <w:rPr>
          <w:rFonts w:ascii="Arial" w:cs="Arial" w:eastAsia="Arial" w:hAnsi="Arial"/>
          <w:b/>
          <w:bCs/>
          <w:color w:val="555555"/>
          <w:sz w:val="22"/>
          <w:szCs w:val="22"/>
        </w:rPr>
        <w:t xml:space="preserve">Accessibility note</w:t>
      </w:r>
    </w:p>
    <w:p>
      <w:pPr>
        <w:spacing w:after="80" w:before="0"/>
      </w:pPr>
      <w:r>
        <w:rPr>
          <w:rFonts w:ascii="Arial" w:cs="Arial" w:eastAsia="Arial" w:hAnsi="Arial"/>
          <w:color w:val="555555"/>
          <w:sz w:val="22"/>
          <w:szCs w:val="22"/>
        </w:rPr>
        <w:t xml:space="preserve">This document uses semantic headings, real list semantics for bulleted and numbered items, labeled fillable areas with descriptive captions, and table-structured data where appropriate.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00000"/>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Appeal — Massachusetts Appeals Court</dc:title>
  <dc:subject>Notice of Appeal — Massachusetts Appeals Court</dc:subject>
  <dc:creator>Massachusetts Appeals Court</dc:creator>
  <dc:description>Notice of Appeal — Massachusetts Appeals Court — accessible Word version, WCAG 2.2 AA</dc:description>
  <cp:lastModifiedBy>Un-named</cp:lastModifiedBy>
  <cp:revision>1</cp:revision>
  <dcterms:created xsi:type="dcterms:W3CDTF">2026-04-26T11:26:21.163Z</dcterms:created>
  <dcterms:modified xsi:type="dcterms:W3CDTF">2026-04-26T11:26:21.163Z</dcterms:modified>
</cp:coreProperties>
</file>

<file path=docProps/custom.xml><?xml version="1.0" encoding="utf-8"?>
<Properties xmlns="http://schemas.openxmlformats.org/officeDocument/2006/custom-properties" xmlns:vt="http://schemas.openxmlformats.org/officeDocument/2006/docPropsVTypes"/>
</file>