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60B1" w14:textId="687740ED" w:rsidR="00D36581" w:rsidRPr="00202BE8" w:rsidRDefault="00D36581" w:rsidP="00D3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665881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202B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449A49E5" w14:textId="5B105258" w:rsidR="00D36581" w:rsidRPr="00202BE8" w:rsidRDefault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02BE8">
        <w:rPr>
          <w:rFonts w:ascii="Times New Roman" w:hAnsi="Times New Roman" w:cs="Times New Roman"/>
          <w:sz w:val="24"/>
          <w:szCs w:val="24"/>
        </w:rPr>
        <w:tab/>
        <w:t xml:space="preserve">MassHealth: Payment for In-State Acute Hospital Services, effective January </w:t>
      </w:r>
      <w:r w:rsidR="00E92502" w:rsidRPr="00202BE8">
        <w:rPr>
          <w:rFonts w:ascii="Times New Roman" w:hAnsi="Times New Roman" w:cs="Times New Roman"/>
          <w:sz w:val="24"/>
          <w:szCs w:val="24"/>
        </w:rPr>
        <w:t>1, 2023</w:t>
      </w:r>
      <w:r w:rsidRPr="00202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9626" w14:textId="77777777" w:rsidR="00D36581" w:rsidRPr="00202BE8" w:rsidRDefault="00D36581" w:rsidP="00D36581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202BE8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73BFE28A" w14:textId="099865B0" w:rsidR="00202BE8" w:rsidRPr="004F5BB8" w:rsidRDefault="00202BE8" w:rsidP="004F5BB8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BE8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202BE8">
        <w:rPr>
          <w:rFonts w:ascii="Times New Roman" w:eastAsia="Times New Roman" w:hAnsi="Times New Roman" w:cs="Times New Roman"/>
          <w:bCs/>
          <w:sz w:val="24"/>
          <w:szCs w:val="24"/>
        </w:rPr>
        <w:t xml:space="preserve"> to in-state acute inpatient and outpatient </w:t>
      </w:r>
      <w:proofErr w:type="gramStart"/>
      <w:r w:rsidRPr="00202BE8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making substantive and technical changes to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312F4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 w:rsidR="005312F4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Notice of Final Agency Action, published on or about </w:t>
      </w:r>
      <w:r w:rsidR="00E92502" w:rsidRPr="00202BE8">
        <w:rPr>
          <w:rFonts w:ascii="Times New Roman" w:hAnsi="Times New Roman" w:cs="Times New Roman"/>
          <w:sz w:val="24"/>
          <w:szCs w:val="24"/>
        </w:rPr>
        <w:t>September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3</w:t>
      </w:r>
      <w:r w:rsidR="00E92502" w:rsidRPr="00202BE8">
        <w:rPr>
          <w:rFonts w:ascii="Times New Roman" w:hAnsi="Times New Roman" w:cs="Times New Roman"/>
          <w:sz w:val="24"/>
          <w:szCs w:val="24"/>
        </w:rPr>
        <w:t>0</w:t>
      </w:r>
      <w:r w:rsidR="00D36581" w:rsidRPr="00202BE8">
        <w:rPr>
          <w:rFonts w:ascii="Times New Roman" w:hAnsi="Times New Roman" w:cs="Times New Roman"/>
          <w:sz w:val="24"/>
          <w:szCs w:val="24"/>
        </w:rPr>
        <w:t>, 202</w:t>
      </w:r>
      <w:r w:rsidR="00982CDE">
        <w:rPr>
          <w:rFonts w:ascii="Times New Roman" w:hAnsi="Times New Roman" w:cs="Times New Roman"/>
          <w:sz w:val="24"/>
          <w:szCs w:val="24"/>
        </w:rPr>
        <w:t>2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(“Final RY2</w:t>
      </w:r>
      <w:r w:rsidR="00E92502" w:rsidRPr="00202BE8">
        <w:rPr>
          <w:rFonts w:ascii="Times New Roman" w:hAnsi="Times New Roman" w:cs="Times New Roman"/>
          <w:sz w:val="24"/>
          <w:szCs w:val="24"/>
        </w:rPr>
        <w:t>3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 Notice”). </w:t>
      </w:r>
    </w:p>
    <w:p w14:paraId="6BB23D2F" w14:textId="58693B73" w:rsidR="004F5BB8" w:rsidRDefault="00D36581" w:rsidP="004F5BB8">
      <w:pPr>
        <w:rPr>
          <w:rFonts w:ascii="Times New Roman" w:hAnsi="Times New Roman" w:cs="Times New Roman"/>
          <w:sz w:val="24"/>
          <w:szCs w:val="24"/>
        </w:rPr>
      </w:pPr>
      <w:r w:rsidRPr="004F5BB8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effective January 1, 2023, EOHHS is implementing the </w:t>
      </w:r>
      <w:r w:rsidR="00E92502" w:rsidRPr="004F5BB8">
        <w:rPr>
          <w:rFonts w:ascii="Times New Roman" w:hAnsi="Times New Roman" w:cs="Times New Roman"/>
          <w:sz w:val="24"/>
          <w:szCs w:val="24"/>
        </w:rPr>
        <w:t>C</w:t>
      </w:r>
      <w:r w:rsidR="00C53752" w:rsidRPr="004F5BB8">
        <w:rPr>
          <w:rFonts w:ascii="Times New Roman" w:hAnsi="Times New Roman" w:cs="Times New Roman"/>
          <w:sz w:val="24"/>
          <w:szCs w:val="24"/>
        </w:rPr>
        <w:t>linical Quality Incentive (CQI) program</w:t>
      </w:r>
      <w:r w:rsidR="005312F4" w:rsidRPr="004F5BB8">
        <w:rPr>
          <w:rFonts w:ascii="Times New Roman" w:hAnsi="Times New Roman" w:cs="Times New Roman"/>
          <w:sz w:val="24"/>
          <w:szCs w:val="24"/>
        </w:rPr>
        <w:t>, which provides opportunities for hospitals to earn incentive payments for quality reporting and performance on quality measures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. </w:t>
      </w:r>
      <w:r w:rsidR="005312F4" w:rsidRPr="004F5BB8">
        <w:rPr>
          <w:rFonts w:ascii="Times New Roman" w:hAnsi="Times New Roman" w:cs="Times New Roman"/>
          <w:sz w:val="24"/>
          <w:szCs w:val="24"/>
        </w:rPr>
        <w:t>The purpose of implementing the CQI program is to incentivize hospitals to meet, excel</w:t>
      </w:r>
      <w:r w:rsidR="00A8797D">
        <w:rPr>
          <w:rFonts w:ascii="Times New Roman" w:hAnsi="Times New Roman" w:cs="Times New Roman"/>
          <w:sz w:val="24"/>
          <w:szCs w:val="24"/>
        </w:rPr>
        <w:t>,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 or improve quality of care delivered to MassHealth members, and reward them for doing so.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Total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annual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aggregate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available </w:t>
      </w:r>
      <w:r w:rsidR="005312F4" w:rsidRPr="004F5BB8">
        <w:rPr>
          <w:rFonts w:ascii="Times New Roman" w:hAnsi="Times New Roman" w:cs="Times New Roman"/>
          <w:sz w:val="24"/>
          <w:szCs w:val="24"/>
        </w:rPr>
        <w:t xml:space="preserve">incentive payments for hospitals under the CQI program </w:t>
      </w:r>
      <w:r w:rsidR="00B30F88" w:rsidRPr="004F5BB8">
        <w:rPr>
          <w:rFonts w:ascii="Times New Roman" w:hAnsi="Times New Roman" w:cs="Times New Roman"/>
          <w:sz w:val="24"/>
          <w:szCs w:val="24"/>
        </w:rPr>
        <w:t xml:space="preserve">are expected to </w:t>
      </w:r>
      <w:r w:rsidR="005312F4" w:rsidRPr="004F5BB8">
        <w:rPr>
          <w:rFonts w:ascii="Times New Roman" w:hAnsi="Times New Roman" w:cs="Times New Roman"/>
          <w:sz w:val="24"/>
          <w:szCs w:val="24"/>
        </w:rPr>
        <w:t>amount to $250,000,000 for Rate Year 2023.</w:t>
      </w:r>
      <w:r w:rsidR="00202BE8" w:rsidRPr="004F5BB8">
        <w:rPr>
          <w:rFonts w:ascii="Times New Roman" w:hAnsi="Times New Roman" w:cs="Times New Roman"/>
          <w:sz w:val="24"/>
          <w:szCs w:val="24"/>
        </w:rPr>
        <w:t xml:space="preserve">  Participating hospitals will be eligible to receive payments based on </w:t>
      </w:r>
      <w:r w:rsidR="00422023">
        <w:rPr>
          <w:rFonts w:ascii="Times New Roman" w:hAnsi="Times New Roman" w:cs="Times New Roman"/>
          <w:sz w:val="24"/>
          <w:szCs w:val="24"/>
        </w:rPr>
        <w:t>established CQI program measures</w:t>
      </w:r>
      <w:r w:rsidR="00B06C0B" w:rsidRPr="004F5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E0FD6" w14:textId="017AAC78" w:rsidR="004F5BB8" w:rsidRPr="004F5BB8" w:rsidRDefault="00B06C0B" w:rsidP="004F5BB8">
      <w:pPr>
        <w:rPr>
          <w:rFonts w:ascii="Times New Roman" w:hAnsi="Times New Roman" w:cs="Times New Roman"/>
          <w:sz w:val="24"/>
          <w:szCs w:val="24"/>
        </w:rPr>
      </w:pPr>
      <w:r w:rsidRPr="004F5BB8">
        <w:rPr>
          <w:rFonts w:ascii="Times New Roman" w:hAnsi="Times New Roman" w:cs="Times New Roman"/>
          <w:sz w:val="24"/>
          <w:szCs w:val="24"/>
        </w:rPr>
        <w:t xml:space="preserve">The maximum CQI payment amount that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 </w:t>
      </w:r>
      <w:r w:rsidRPr="004F5BB8">
        <w:rPr>
          <w:rFonts w:ascii="Times New Roman" w:hAnsi="Times New Roman" w:cs="Times New Roman"/>
          <w:sz w:val="24"/>
          <w:szCs w:val="24"/>
        </w:rPr>
        <w:t xml:space="preserve">is eligible to earn will be determined by a pro-rata share of </w:t>
      </w:r>
      <w:r w:rsidR="004F5BB8" w:rsidRPr="004F5BB8">
        <w:rPr>
          <w:rFonts w:ascii="Times New Roman" w:hAnsi="Times New Roman" w:cs="Times New Roman"/>
          <w:sz w:val="24"/>
          <w:szCs w:val="24"/>
        </w:rPr>
        <w:t>the total aggregate amount</w:t>
      </w:r>
      <w:r w:rsidRPr="004F5BB8">
        <w:rPr>
          <w:rFonts w:ascii="Times New Roman" w:hAnsi="Times New Roman" w:cs="Times New Roman"/>
          <w:sz w:val="24"/>
          <w:szCs w:val="24"/>
        </w:rPr>
        <w:t xml:space="preserve">. The eligible CQI amount for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 </w:t>
      </w:r>
      <w:r w:rsidR="004F5BB8" w:rsidRPr="004F5BB8">
        <w:rPr>
          <w:rFonts w:ascii="Times New Roman" w:hAnsi="Times New Roman" w:cs="Times New Roman"/>
          <w:sz w:val="24"/>
          <w:szCs w:val="24"/>
        </w:rPr>
        <w:t>will be</w:t>
      </w:r>
      <w:r w:rsidRPr="004F5BB8">
        <w:rPr>
          <w:rFonts w:ascii="Times New Roman" w:hAnsi="Times New Roman" w:cs="Times New Roman"/>
          <w:sz w:val="24"/>
          <w:szCs w:val="24"/>
        </w:rPr>
        <w:t xml:space="preserve"> determined by dividing 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ospital’s </w:t>
      </w:r>
      <w:r w:rsidRPr="004F5BB8">
        <w:rPr>
          <w:rFonts w:ascii="Times New Roman" w:hAnsi="Times New Roman" w:cs="Times New Roman"/>
          <w:sz w:val="24"/>
          <w:szCs w:val="24"/>
        </w:rPr>
        <w:t xml:space="preserve">hospital-reported Medicaid gross patient service revenues (charges) by all hospital-reported Medicaid gross patient service revenues (charges) within a quality pool of incentive dollars. Each </w:t>
      </w:r>
      <w:r w:rsidR="00123C81">
        <w:rPr>
          <w:rFonts w:ascii="Times New Roman" w:hAnsi="Times New Roman" w:cs="Times New Roman"/>
          <w:sz w:val="24"/>
          <w:szCs w:val="24"/>
        </w:rPr>
        <w:t>h</w:t>
      </w:r>
      <w:r w:rsidR="00123C81" w:rsidRPr="004F5BB8">
        <w:rPr>
          <w:rFonts w:ascii="Times New Roman" w:hAnsi="Times New Roman" w:cs="Times New Roman"/>
          <w:sz w:val="24"/>
          <w:szCs w:val="24"/>
        </w:rPr>
        <w:t xml:space="preserve">ospital’s </w:t>
      </w:r>
      <w:r w:rsidRPr="004F5BB8">
        <w:rPr>
          <w:rFonts w:ascii="Times New Roman" w:hAnsi="Times New Roman" w:cs="Times New Roman"/>
          <w:sz w:val="24"/>
          <w:szCs w:val="24"/>
        </w:rPr>
        <w:t xml:space="preserve">eligible CQI incentive amount will be multiplied by the single hospital-specific quality score or ratio (0-1) assessed through the </w:t>
      </w:r>
      <w:r w:rsidR="004F5BB8" w:rsidRPr="004F5BB8">
        <w:rPr>
          <w:rFonts w:ascii="Times New Roman" w:hAnsi="Times New Roman" w:cs="Times New Roman"/>
          <w:sz w:val="24"/>
          <w:szCs w:val="24"/>
        </w:rPr>
        <w:t>performance</w:t>
      </w:r>
      <w:r w:rsidR="00422023">
        <w:rPr>
          <w:rFonts w:ascii="Times New Roman" w:hAnsi="Times New Roman" w:cs="Times New Roman"/>
          <w:sz w:val="24"/>
          <w:szCs w:val="24"/>
        </w:rPr>
        <w:t xml:space="preserve"> on the quality</w:t>
      </w:r>
      <w:r w:rsidR="004F5BB8" w:rsidRPr="004F5BB8">
        <w:rPr>
          <w:rFonts w:ascii="Times New Roman" w:hAnsi="Times New Roman" w:cs="Times New Roman"/>
          <w:sz w:val="24"/>
          <w:szCs w:val="24"/>
        </w:rPr>
        <w:t xml:space="preserve"> measures</w:t>
      </w:r>
      <w:r w:rsidRPr="004F5BB8">
        <w:rPr>
          <w:rFonts w:ascii="Times New Roman" w:hAnsi="Times New Roman" w:cs="Times New Roman"/>
          <w:sz w:val="24"/>
          <w:szCs w:val="24"/>
        </w:rPr>
        <w:t xml:space="preserve"> to determine the </w:t>
      </w:r>
      <w:r w:rsidR="00123C81">
        <w:rPr>
          <w:rFonts w:ascii="Times New Roman" w:hAnsi="Times New Roman" w:cs="Times New Roman"/>
          <w:sz w:val="24"/>
          <w:szCs w:val="24"/>
        </w:rPr>
        <w:t xml:space="preserve">hospital’s </w:t>
      </w:r>
      <w:r w:rsidRPr="004F5BB8">
        <w:rPr>
          <w:rFonts w:ascii="Times New Roman" w:hAnsi="Times New Roman" w:cs="Times New Roman"/>
          <w:sz w:val="24"/>
          <w:szCs w:val="24"/>
        </w:rPr>
        <w:t>actual earned CQI payment amount. </w:t>
      </w:r>
      <w:r w:rsidR="004F5BB8" w:rsidRPr="004F5BB8">
        <w:rPr>
          <w:rFonts w:ascii="Times New Roman" w:hAnsi="Times New Roman" w:cs="Times New Roman"/>
          <w:sz w:val="24"/>
          <w:szCs w:val="24"/>
        </w:rPr>
        <w:t>The CQI program payments will be paid out on a quarterly basis.</w:t>
      </w:r>
    </w:p>
    <w:p w14:paraId="2673352F" w14:textId="1CC0A31B" w:rsidR="005312F4" w:rsidRDefault="00202BE8" w:rsidP="00202BE8">
      <w:pPr>
        <w:rPr>
          <w:rFonts w:ascii="Times New Roman" w:hAnsi="Times New Roman" w:cs="Times New Roman"/>
          <w:sz w:val="24"/>
          <w:szCs w:val="24"/>
        </w:rPr>
      </w:pPr>
      <w:r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payment is in addition to any payment that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in-state acute outpatient h</w:t>
      </w:r>
      <w:r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 may receive for services rendered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MassHealth members pursuant to the acute inpatient and outpatient payment methods described in the Final RY23 Notice, </w:t>
      </w:r>
      <w:r w:rsidR="00B30F88" w:rsidRPr="00202BE8">
        <w:rPr>
          <w:rFonts w:ascii="Times New Roman" w:hAnsi="Times New Roman" w:cs="Times New Roman"/>
          <w:sz w:val="24"/>
          <w:szCs w:val="24"/>
        </w:rPr>
        <w:t>including the</w:t>
      </w:r>
      <w:r w:rsidR="005312F4" w:rsidRPr="00202BE8">
        <w:rPr>
          <w:rFonts w:ascii="Times New Roman" w:hAnsi="Times New Roman" w:cs="Times New Roman"/>
          <w:sz w:val="24"/>
          <w:szCs w:val="24"/>
        </w:rPr>
        <w:t xml:space="preserve"> incentive payment provisions available to hospitals through the </w:t>
      </w:r>
      <w:r w:rsidR="00B30F88" w:rsidRPr="00202BE8">
        <w:rPr>
          <w:rFonts w:ascii="Times New Roman" w:hAnsi="Times New Roman" w:cs="Times New Roman"/>
          <w:sz w:val="24"/>
          <w:szCs w:val="24"/>
        </w:rPr>
        <w:t xml:space="preserve">existing </w:t>
      </w:r>
      <w:r w:rsidR="005312F4" w:rsidRPr="00202BE8">
        <w:rPr>
          <w:rFonts w:ascii="Times New Roman" w:hAnsi="Times New Roman" w:cs="Times New Roman"/>
          <w:sz w:val="24"/>
          <w:szCs w:val="24"/>
        </w:rPr>
        <w:t>Pay-for-Performance program</w:t>
      </w:r>
      <w:r w:rsidR="00B30F88" w:rsidRPr="00202BE8">
        <w:rPr>
          <w:rFonts w:ascii="Times New Roman" w:hAnsi="Times New Roman" w:cs="Times New Roman"/>
          <w:sz w:val="24"/>
          <w:szCs w:val="24"/>
        </w:rPr>
        <w:t>.</w:t>
      </w:r>
    </w:p>
    <w:p w14:paraId="278F6084" w14:textId="3E41D0EC" w:rsidR="00202BE8" w:rsidRPr="00202BE8" w:rsidRDefault="00202BE8" w:rsidP="00202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</w:t>
      </w:r>
      <w:r w:rsidR="004B5B08">
        <w:rPr>
          <w:rFonts w:ascii="Times New Roman" w:hAnsi="Times New Roman" w:cs="Times New Roman"/>
          <w:sz w:val="24"/>
          <w:szCs w:val="24"/>
        </w:rPr>
        <w:t xml:space="preserve"> EOHHS is increasing </w:t>
      </w:r>
      <w:r w:rsidR="004B5B08" w:rsidRPr="00202BE8">
        <w:rPr>
          <w:rFonts w:ascii="Times New Roman" w:hAnsi="Times New Roman" w:cs="Times New Roman"/>
          <w:sz w:val="24"/>
          <w:szCs w:val="24"/>
        </w:rPr>
        <w:t>the rate for the new behavioral health crisis evaluation services provided by acute hospitals to individuals in the emergency department from $632.08 to $695.29. Hospitals may submit claims for these services</w:t>
      </w:r>
      <w:r w:rsidR="00982CDE">
        <w:rPr>
          <w:rFonts w:ascii="Times New Roman" w:hAnsi="Times New Roman" w:cs="Times New Roman"/>
          <w:sz w:val="24"/>
          <w:szCs w:val="24"/>
        </w:rPr>
        <w:t xml:space="preserve"> </w:t>
      </w:r>
      <w:r w:rsidR="00534AB0">
        <w:rPr>
          <w:rFonts w:ascii="Times New Roman" w:hAnsi="Times New Roman" w:cs="Times New Roman"/>
          <w:sz w:val="24"/>
          <w:szCs w:val="24"/>
        </w:rPr>
        <w:t>using HCPC</w:t>
      </w:r>
      <w:r w:rsidR="003F007C">
        <w:rPr>
          <w:rFonts w:ascii="Times New Roman" w:hAnsi="Times New Roman" w:cs="Times New Roman"/>
          <w:sz w:val="24"/>
          <w:szCs w:val="24"/>
        </w:rPr>
        <w:t>S</w:t>
      </w:r>
      <w:r w:rsidR="00534AB0">
        <w:rPr>
          <w:rFonts w:ascii="Times New Roman" w:hAnsi="Times New Roman" w:cs="Times New Roman"/>
          <w:sz w:val="24"/>
          <w:szCs w:val="24"/>
        </w:rPr>
        <w:t xml:space="preserve"> code S9485, without modifier,</w:t>
      </w:r>
      <w:r w:rsidR="004B5B08" w:rsidRPr="00202BE8">
        <w:rPr>
          <w:rFonts w:ascii="Times New Roman" w:hAnsi="Times New Roman" w:cs="Times New Roman"/>
          <w:sz w:val="24"/>
          <w:szCs w:val="24"/>
        </w:rPr>
        <w:t xml:space="preserve"> beginning January 3, 2023.</w:t>
      </w:r>
    </w:p>
    <w:p w14:paraId="46B592DB" w14:textId="3468DA2A" w:rsidR="00D36581" w:rsidRPr="004B5B08" w:rsidRDefault="004B5B08" w:rsidP="004B5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EOHHS is also making</w:t>
      </w:r>
      <w:r w:rsidR="00C61F21" w:rsidRPr="004B5B08">
        <w:rPr>
          <w:rFonts w:ascii="Times New Roman" w:hAnsi="Times New Roman" w:cs="Times New Roman"/>
          <w:sz w:val="24"/>
          <w:szCs w:val="24"/>
        </w:rPr>
        <w:t xml:space="preserve"> technical corrections to the hospital payment determinations regarding third-party </w:t>
      </w:r>
      <w:proofErr w:type="gramStart"/>
      <w:r w:rsidR="00C61F21" w:rsidRPr="004B5B08">
        <w:rPr>
          <w:rFonts w:ascii="Times New Roman" w:hAnsi="Times New Roman" w:cs="Times New Roman"/>
          <w:sz w:val="24"/>
          <w:szCs w:val="24"/>
        </w:rPr>
        <w:t>coverage</w:t>
      </w:r>
      <w:r>
        <w:rPr>
          <w:rFonts w:ascii="Times New Roman" w:hAnsi="Times New Roman" w:cs="Times New Roman"/>
          <w:sz w:val="24"/>
          <w:szCs w:val="24"/>
        </w:rPr>
        <w:t>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u</w:t>
      </w:r>
      <w:r w:rsidR="00C53752" w:rsidRPr="00202BE8">
        <w:rPr>
          <w:rFonts w:ascii="Times New Roman" w:hAnsi="Times New Roman" w:cs="Times New Roman"/>
          <w:sz w:val="24"/>
          <w:szCs w:val="24"/>
        </w:rPr>
        <w:t>pdat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53752" w:rsidRPr="00202BE8">
        <w:rPr>
          <w:rFonts w:ascii="Times New Roman" w:hAnsi="Times New Roman" w:cs="Times New Roman"/>
          <w:sz w:val="24"/>
          <w:szCs w:val="24"/>
        </w:rPr>
        <w:t xml:space="preserve"> the contact information for </w:t>
      </w:r>
      <w:r w:rsidR="00423EE5" w:rsidRPr="00202BE8">
        <w:rPr>
          <w:rFonts w:ascii="Times New Roman" w:hAnsi="Times New Roman" w:cs="Times New Roman"/>
          <w:sz w:val="24"/>
          <w:szCs w:val="24"/>
        </w:rPr>
        <w:t xml:space="preserve">the </w:t>
      </w:r>
      <w:r w:rsidR="00C61F21" w:rsidRPr="00202BE8">
        <w:rPr>
          <w:rFonts w:ascii="Times New Roman" w:hAnsi="Times New Roman" w:cs="Times New Roman"/>
          <w:sz w:val="24"/>
          <w:szCs w:val="24"/>
        </w:rPr>
        <w:t>MassHealth Claims Coordination Unit and for reporting on patients who present to the hospital due to trauma or accident.</w:t>
      </w:r>
      <w:r w:rsidR="00D36581" w:rsidRPr="004B5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048CC" w14:textId="5A3737A8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lastRenderedPageBreak/>
        <w:t xml:space="preserve">All changes to the hospital payment methods described in this </w:t>
      </w:r>
      <w:r w:rsidR="00E042DC">
        <w:rPr>
          <w:rFonts w:ascii="Times New Roman" w:hAnsi="Times New Roman" w:cs="Times New Roman"/>
          <w:sz w:val="24"/>
          <w:szCs w:val="24"/>
        </w:rPr>
        <w:t>n</w:t>
      </w:r>
      <w:r w:rsidR="00E042DC" w:rsidRPr="00202BE8">
        <w:rPr>
          <w:rFonts w:ascii="Times New Roman" w:hAnsi="Times New Roman" w:cs="Times New Roman"/>
          <w:sz w:val="24"/>
          <w:szCs w:val="24"/>
        </w:rPr>
        <w:t xml:space="preserve">otice </w:t>
      </w:r>
      <w:r w:rsidRPr="00202BE8">
        <w:rPr>
          <w:rFonts w:ascii="Times New Roman" w:hAnsi="Times New Roman" w:cs="Times New Roman"/>
          <w:sz w:val="24"/>
          <w:szCs w:val="24"/>
        </w:rPr>
        <w:t xml:space="preserve">are in accordance with state and federal law and are within the range of reasonable payment levels to acute hospitals. </w:t>
      </w:r>
    </w:p>
    <w:p w14:paraId="41B9EF91" w14:textId="135F0D7D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 hospital services will increase by approximately $</w:t>
      </w:r>
      <w:r w:rsidR="007966A3" w:rsidRPr="00202BE8">
        <w:rPr>
          <w:rFonts w:ascii="Times New Roman" w:hAnsi="Times New Roman" w:cs="Times New Roman"/>
          <w:sz w:val="24"/>
          <w:szCs w:val="24"/>
        </w:rPr>
        <w:t>250,950,000</w:t>
      </w:r>
      <w:r w:rsidRPr="00202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2BE8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202BE8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7966A3" w:rsidRPr="00202BE8">
        <w:rPr>
          <w:rFonts w:ascii="Times New Roman" w:hAnsi="Times New Roman" w:cs="Times New Roman"/>
          <w:sz w:val="24"/>
          <w:szCs w:val="24"/>
        </w:rPr>
        <w:t>, with $250,000,000 attributable to the new CQI program and $950,000 attributable to the behavioral health crisis evaluation service rate increase</w:t>
      </w:r>
      <w:r w:rsidRPr="00202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7E465" w14:textId="3689913B" w:rsidR="00D36581" w:rsidRDefault="00D36581" w:rsidP="00202BE8">
      <w:pPr>
        <w:spacing w:after="0" w:line="240" w:lineRule="auto"/>
        <w:rPr>
          <w:rFonts w:ascii="Times New Roman" w:hAnsi="Times New Roman"/>
          <w:sz w:val="24"/>
        </w:rPr>
      </w:pPr>
      <w:r w:rsidRPr="00202BE8">
        <w:rPr>
          <w:rFonts w:ascii="Times New Roman" w:hAnsi="Times New Roman" w:cs="Times New Roman"/>
          <w:sz w:val="24"/>
          <w:szCs w:val="24"/>
        </w:rPr>
        <w:t xml:space="preserve">Other than as set forth in this </w:t>
      </w:r>
      <w:r w:rsidR="00E042DC">
        <w:rPr>
          <w:rFonts w:ascii="Times New Roman" w:hAnsi="Times New Roman" w:cs="Times New Roman"/>
          <w:sz w:val="24"/>
          <w:szCs w:val="24"/>
        </w:rPr>
        <w:t>n</w:t>
      </w:r>
      <w:r w:rsidR="00E042DC" w:rsidRPr="00202BE8">
        <w:rPr>
          <w:rFonts w:ascii="Times New Roman" w:hAnsi="Times New Roman" w:cs="Times New Roman"/>
          <w:sz w:val="24"/>
          <w:szCs w:val="24"/>
        </w:rPr>
        <w:t>otice</w:t>
      </w:r>
      <w:r w:rsidRPr="00202BE8">
        <w:rPr>
          <w:rFonts w:ascii="Times New Roman" w:hAnsi="Times New Roman" w:cs="Times New Roman"/>
          <w:sz w:val="24"/>
          <w:szCs w:val="24"/>
        </w:rPr>
        <w:t>, the RY2</w:t>
      </w:r>
      <w:r w:rsidR="007966A3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Final RY2</w:t>
      </w:r>
      <w:r w:rsidR="007966A3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Notice remain unchanged. The Final RY2</w:t>
      </w:r>
      <w:r w:rsidR="00E92502" w:rsidRPr="00202BE8">
        <w:rPr>
          <w:rFonts w:ascii="Times New Roman" w:hAnsi="Times New Roman" w:cs="Times New Roman"/>
          <w:sz w:val="24"/>
          <w:szCs w:val="24"/>
        </w:rPr>
        <w:t>3</w:t>
      </w:r>
      <w:r w:rsidRPr="00202BE8">
        <w:rPr>
          <w:rFonts w:ascii="Times New Roman" w:hAnsi="Times New Roman" w:cs="Times New Roman"/>
          <w:sz w:val="24"/>
          <w:szCs w:val="24"/>
        </w:rPr>
        <w:t xml:space="preserve"> Notice is available under the heading “Acute Hospital </w:t>
      </w:r>
      <w:r w:rsidR="00E042DC">
        <w:rPr>
          <w:rFonts w:ascii="Times New Roman" w:hAnsi="Times New Roman" w:cs="Times New Roman"/>
          <w:sz w:val="24"/>
          <w:szCs w:val="24"/>
        </w:rPr>
        <w:t>Federal Fiscal</w:t>
      </w:r>
      <w:r w:rsidR="00E042DC" w:rsidRPr="00202BE8">
        <w:rPr>
          <w:rFonts w:ascii="Times New Roman" w:hAnsi="Times New Roman" w:cs="Times New Roman"/>
          <w:sz w:val="24"/>
          <w:szCs w:val="24"/>
        </w:rPr>
        <w:t xml:space="preserve"> </w:t>
      </w:r>
      <w:r w:rsidRPr="00202BE8">
        <w:rPr>
          <w:rFonts w:ascii="Times New Roman" w:hAnsi="Times New Roman" w:cs="Times New Roman"/>
          <w:sz w:val="24"/>
          <w:szCs w:val="24"/>
        </w:rPr>
        <w:t>Year 202</w:t>
      </w:r>
      <w:r w:rsidR="00E92502" w:rsidRPr="00202BE8">
        <w:rPr>
          <w:rFonts w:ascii="Times New Roman" w:hAnsi="Times New Roman" w:cs="Times New Roman"/>
          <w:sz w:val="24"/>
          <w:szCs w:val="24"/>
        </w:rPr>
        <w:t xml:space="preserve">3 </w:t>
      </w:r>
      <w:r w:rsidRPr="00202BE8">
        <w:rPr>
          <w:rFonts w:ascii="Times New Roman" w:hAnsi="Times New Roman" w:cs="Times New Roman"/>
          <w:sz w:val="24"/>
          <w:szCs w:val="24"/>
        </w:rPr>
        <w:t xml:space="preserve">Notices” on the “Special Notices for Acute Hospitals” page of the MassHealth website at </w:t>
      </w:r>
      <w:hyperlink r:id="rId5" w:history="1">
        <w:r w:rsidRPr="00202BE8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202BE8">
        <w:rPr>
          <w:rFonts w:ascii="Times New Roman" w:hAnsi="Times New Roman" w:cs="Times New Roman"/>
          <w:sz w:val="24"/>
          <w:szCs w:val="24"/>
        </w:rPr>
        <w:t>. For further information</w:t>
      </w:r>
      <w:r w:rsidR="00202BE8" w:rsidRPr="00202BE8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="00202BE8" w:rsidRPr="00202BE8">
        <w:rPr>
          <w:rFonts w:ascii="Times New Roman" w:hAnsi="Times New Roman"/>
          <w:sz w:val="24"/>
          <w:szCs w:val="24"/>
        </w:rPr>
        <w:t xml:space="preserve">, </w:t>
      </w:r>
      <w:r w:rsidRPr="00202BE8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982CDE">
        <w:rPr>
          <w:rFonts w:ascii="Times New Roman" w:hAnsi="Times New Roman" w:cs="Times New Roman"/>
          <w:sz w:val="24"/>
          <w:szCs w:val="24"/>
        </w:rPr>
        <w:t>Jin Pantano</w:t>
      </w:r>
      <w:r w:rsidRPr="00202BE8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Fl, Quincy, MA 02171 or </w:t>
      </w:r>
      <w:hyperlink r:id="rId6" w:history="1">
        <w:r w:rsidR="00982CDE">
          <w:rPr>
            <w:rStyle w:val="Hyperlink"/>
            <w:rFonts w:ascii="Times New Roman" w:hAnsi="Times New Roman" w:cs="Times New Roman"/>
            <w:sz w:val="24"/>
            <w:szCs w:val="24"/>
          </w:rPr>
          <w:t>jin.pantano2</w:t>
        </w:r>
        <w:r w:rsidR="00982CDE" w:rsidRPr="00202BE8">
          <w:rPr>
            <w:rStyle w:val="Hyperlink"/>
            <w:rFonts w:ascii="Times New Roman" w:hAnsi="Times New Roman" w:cs="Times New Roman"/>
            <w:sz w:val="24"/>
            <w:szCs w:val="24"/>
          </w:rPr>
          <w:t>@mass.gov</w:t>
        </w:r>
      </w:hyperlink>
      <w:r w:rsidRPr="00202BE8">
        <w:rPr>
          <w:rFonts w:ascii="Times New Roman" w:hAnsi="Times New Roman" w:cs="Times New Roman"/>
          <w:sz w:val="24"/>
          <w:szCs w:val="24"/>
        </w:rPr>
        <w:t xml:space="preserve">. </w:t>
      </w:r>
      <w:r w:rsidR="00202BE8" w:rsidRPr="00292E4F">
        <w:rPr>
          <w:rFonts w:ascii="Times New Roman" w:hAnsi="Times New Roman" w:cs="Times New Roman"/>
          <w:sz w:val="24"/>
          <w:szCs w:val="24"/>
        </w:rPr>
        <w:t>EOHHS specifically invites comments regarding the impact of the proposed action on member access to care.</w:t>
      </w:r>
    </w:p>
    <w:p w14:paraId="26ADA846" w14:textId="77777777" w:rsidR="00202BE8" w:rsidRPr="00202BE8" w:rsidRDefault="00202BE8" w:rsidP="00202BE8">
      <w:pPr>
        <w:spacing w:after="0" w:line="240" w:lineRule="auto"/>
        <w:rPr>
          <w:rFonts w:ascii="Times New Roman" w:hAnsi="Times New Roman"/>
          <w:sz w:val="24"/>
        </w:rPr>
      </w:pPr>
    </w:p>
    <w:p w14:paraId="15F7C058" w14:textId="77777777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202BE8">
        <w:rPr>
          <w:rFonts w:ascii="Times New Roman" w:hAnsi="Times New Roman" w:cs="Times New Roman"/>
          <w:sz w:val="24"/>
          <w:szCs w:val="24"/>
        </w:rPr>
        <w:t xml:space="preserve"> M.G.L. c. 118E; St. 2022, c. 126; St. 2012, c. 224; 42 USC 1396a; 42 USC 1396b. </w:t>
      </w:r>
    </w:p>
    <w:p w14:paraId="6F015746" w14:textId="3D238024" w:rsidR="00D36581" w:rsidRPr="00202BE8" w:rsidRDefault="00D36581" w:rsidP="00D36581">
      <w:pPr>
        <w:rPr>
          <w:rFonts w:ascii="Times New Roman" w:hAnsi="Times New Roman" w:cs="Times New Roman"/>
          <w:sz w:val="24"/>
          <w:szCs w:val="24"/>
        </w:rPr>
      </w:pPr>
      <w:r w:rsidRPr="00202BE8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202BE8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4B279006" w14:textId="7E6B4407" w:rsidR="004F6DAC" w:rsidRPr="00202BE8" w:rsidRDefault="00364803" w:rsidP="00D3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D36581" w:rsidRPr="00202BE8">
        <w:rPr>
          <w:rFonts w:ascii="Times New Roman" w:hAnsi="Times New Roman" w:cs="Times New Roman"/>
          <w:sz w:val="24"/>
          <w:szCs w:val="24"/>
        </w:rPr>
        <w:t xml:space="preserve">December </w:t>
      </w:r>
      <w:r w:rsidR="00665881">
        <w:rPr>
          <w:rFonts w:ascii="Times New Roman" w:hAnsi="Times New Roman" w:cs="Times New Roman"/>
          <w:sz w:val="24"/>
          <w:szCs w:val="24"/>
        </w:rPr>
        <w:t>3</w:t>
      </w:r>
      <w:r w:rsidR="00A607B1">
        <w:rPr>
          <w:rFonts w:ascii="Times New Roman" w:hAnsi="Times New Roman" w:cs="Times New Roman"/>
          <w:sz w:val="24"/>
          <w:szCs w:val="24"/>
        </w:rPr>
        <w:t>0</w:t>
      </w:r>
      <w:r w:rsidR="00D36581" w:rsidRPr="00202BE8">
        <w:rPr>
          <w:rFonts w:ascii="Times New Roman" w:hAnsi="Times New Roman" w:cs="Times New Roman"/>
          <w:sz w:val="24"/>
          <w:szCs w:val="24"/>
        </w:rPr>
        <w:t>, 2022</w:t>
      </w:r>
    </w:p>
    <w:sectPr w:rsidR="004F6DAC" w:rsidRPr="0020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676A"/>
    <w:multiLevelType w:val="hybridMultilevel"/>
    <w:tmpl w:val="5B9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1"/>
    <w:rsid w:val="00123C81"/>
    <w:rsid w:val="00150F78"/>
    <w:rsid w:val="001E7646"/>
    <w:rsid w:val="00202BE8"/>
    <w:rsid w:val="00364803"/>
    <w:rsid w:val="003A40E6"/>
    <w:rsid w:val="003E1E8C"/>
    <w:rsid w:val="003F007C"/>
    <w:rsid w:val="0040069B"/>
    <w:rsid w:val="00422023"/>
    <w:rsid w:val="00423EE5"/>
    <w:rsid w:val="00426236"/>
    <w:rsid w:val="0043033B"/>
    <w:rsid w:val="004559FB"/>
    <w:rsid w:val="004B5B08"/>
    <w:rsid w:val="004F5BB8"/>
    <w:rsid w:val="004F6DAC"/>
    <w:rsid w:val="00510797"/>
    <w:rsid w:val="005312F4"/>
    <w:rsid w:val="00534AB0"/>
    <w:rsid w:val="005B66CE"/>
    <w:rsid w:val="00665881"/>
    <w:rsid w:val="006F2A57"/>
    <w:rsid w:val="0079605B"/>
    <w:rsid w:val="007966A3"/>
    <w:rsid w:val="007A0386"/>
    <w:rsid w:val="00982CDE"/>
    <w:rsid w:val="00A607B1"/>
    <w:rsid w:val="00A8797D"/>
    <w:rsid w:val="00B06C0B"/>
    <w:rsid w:val="00B30F88"/>
    <w:rsid w:val="00C30E42"/>
    <w:rsid w:val="00C50ED8"/>
    <w:rsid w:val="00C53752"/>
    <w:rsid w:val="00C61F21"/>
    <w:rsid w:val="00CB3B88"/>
    <w:rsid w:val="00CE1472"/>
    <w:rsid w:val="00D36581"/>
    <w:rsid w:val="00E042DC"/>
    <w:rsid w:val="00E06E32"/>
    <w:rsid w:val="00E92502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19FD"/>
  <w15:docId w15:val="{282501B7-93C5-4531-9E3A-B21B14A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6A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0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0B"/>
  </w:style>
  <w:style w:type="character" w:customStyle="1" w:styleId="eop">
    <w:name w:val="eop"/>
    <w:basedOn w:val="DefaultParagraphFont"/>
    <w:rsid w:val="00B06C0B"/>
  </w:style>
  <w:style w:type="character" w:customStyle="1" w:styleId="contextualspellingandgrammarerror">
    <w:name w:val="contextualspellingandgrammarerror"/>
    <w:basedOn w:val="DefaultParagraphFont"/>
    <w:rsid w:val="00B06C0B"/>
  </w:style>
  <w:style w:type="paragraph" w:styleId="Revision">
    <w:name w:val="Revision"/>
    <w:hidden/>
    <w:uiPriority w:val="99"/>
    <w:semiHidden/>
    <w:rsid w:val="00534A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.nguyen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Alicia R. (EHS)</dc:creator>
  <cp:keywords/>
  <dc:description/>
  <cp:lastModifiedBy>Sousa, Pam (EHS)</cp:lastModifiedBy>
  <cp:revision>2</cp:revision>
  <dcterms:created xsi:type="dcterms:W3CDTF">2022-12-28T13:35:00Z</dcterms:created>
  <dcterms:modified xsi:type="dcterms:W3CDTF">2022-12-28T13:35:00Z</dcterms:modified>
</cp:coreProperties>
</file>