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7B6" w14:textId="4F95A8E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D01BB7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="00D01BB7"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Agency Action</w:t>
      </w:r>
    </w:p>
    <w:p w14:paraId="63DF2B1C" w14:textId="1B738BD0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5D59AF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47203">
        <w:rPr>
          <w:rFonts w:ascii="Times New Roman" w:hAnsi="Times New Roman" w:cs="Times New Roman"/>
          <w:sz w:val="24"/>
          <w:szCs w:val="24"/>
        </w:rPr>
        <w:t>2</w:t>
      </w:r>
      <w:r w:rsidR="00F8768B">
        <w:rPr>
          <w:rFonts w:ascii="Times New Roman" w:hAnsi="Times New Roman" w:cs="Times New Roman"/>
          <w:sz w:val="24"/>
          <w:szCs w:val="24"/>
        </w:rPr>
        <w:t>0</w:t>
      </w:r>
      <w:r w:rsidRPr="00B6389B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17EF64AD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outpatient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116381">
        <w:rPr>
          <w:rFonts w:ascii="Times New Roman" w:hAnsi="Times New Roman" w:cs="Times New Roman"/>
          <w:sz w:val="24"/>
          <w:szCs w:val="24"/>
        </w:rPr>
        <w:t>hospital payment methods, as described in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30,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425B81">
        <w:rPr>
          <w:rFonts w:ascii="Times New Roman" w:hAnsi="Times New Roman" w:cs="Times New Roman"/>
          <w:sz w:val="24"/>
          <w:szCs w:val="24"/>
        </w:rPr>
        <w:t xml:space="preserve">, </w:t>
      </w:r>
      <w:r w:rsidR="0013503A" w:rsidRPr="0013503A">
        <w:rPr>
          <w:rFonts w:ascii="Times New Roman" w:hAnsi="Times New Roman" w:cs="Times New Roman"/>
          <w:sz w:val="24"/>
          <w:szCs w:val="24"/>
        </w:rPr>
        <w:t>the rate year 202</w:t>
      </w:r>
      <w:r w:rsidR="0013503A">
        <w:rPr>
          <w:rFonts w:ascii="Times New Roman" w:hAnsi="Times New Roman" w:cs="Times New Roman"/>
          <w:sz w:val="24"/>
          <w:szCs w:val="24"/>
        </w:rPr>
        <w:t>4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Notice</w:t>
      </w:r>
      <w:r w:rsidR="0013503A">
        <w:rPr>
          <w:rFonts w:ascii="Times New Roman" w:hAnsi="Times New Roman" w:cs="Times New Roman"/>
          <w:sz w:val="24"/>
          <w:szCs w:val="24"/>
        </w:rPr>
        <w:t xml:space="preserve"> 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of Final Agency Action published on or around December </w:t>
      </w:r>
      <w:r w:rsidR="0013503A">
        <w:rPr>
          <w:rFonts w:ascii="Times New Roman" w:hAnsi="Times New Roman" w:cs="Times New Roman"/>
          <w:sz w:val="24"/>
          <w:szCs w:val="24"/>
        </w:rPr>
        <w:t>29</w:t>
      </w:r>
      <w:r w:rsidR="0013503A" w:rsidRPr="0013503A">
        <w:rPr>
          <w:rFonts w:ascii="Times New Roman" w:hAnsi="Times New Roman" w:cs="Times New Roman"/>
          <w:sz w:val="24"/>
          <w:szCs w:val="24"/>
        </w:rPr>
        <w:t>, 202</w:t>
      </w:r>
      <w:r w:rsidR="0013503A">
        <w:rPr>
          <w:rFonts w:ascii="Times New Roman" w:hAnsi="Times New Roman" w:cs="Times New Roman"/>
          <w:sz w:val="24"/>
          <w:szCs w:val="24"/>
        </w:rPr>
        <w:t>3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(RY2</w:t>
      </w:r>
      <w:r w:rsidR="0013503A">
        <w:rPr>
          <w:rFonts w:ascii="Times New Roman" w:hAnsi="Times New Roman" w:cs="Times New Roman"/>
          <w:sz w:val="24"/>
          <w:szCs w:val="24"/>
        </w:rPr>
        <w:t>4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Amendment </w:t>
      </w:r>
      <w:r w:rsidR="0013503A">
        <w:rPr>
          <w:rFonts w:ascii="Times New Roman" w:hAnsi="Times New Roman" w:cs="Times New Roman"/>
          <w:sz w:val="24"/>
          <w:szCs w:val="24"/>
        </w:rPr>
        <w:t xml:space="preserve">1 </w:t>
      </w:r>
      <w:r w:rsidR="0013503A" w:rsidRPr="0013503A">
        <w:rPr>
          <w:rFonts w:ascii="Times New Roman" w:hAnsi="Times New Roman" w:cs="Times New Roman"/>
          <w:sz w:val="24"/>
          <w:szCs w:val="24"/>
        </w:rPr>
        <w:t>Notice)</w:t>
      </w:r>
      <w:r w:rsidR="00425B81">
        <w:rPr>
          <w:rFonts w:ascii="Times New Roman" w:hAnsi="Times New Roman" w:cs="Times New Roman"/>
          <w:sz w:val="24"/>
          <w:szCs w:val="24"/>
        </w:rPr>
        <w:t>, and the rate year 2024 Notice of Final</w:t>
      </w:r>
      <w:r w:rsidR="008763A4">
        <w:rPr>
          <w:rFonts w:ascii="Times New Roman" w:hAnsi="Times New Roman" w:cs="Times New Roman"/>
          <w:sz w:val="24"/>
          <w:szCs w:val="24"/>
        </w:rPr>
        <w:t xml:space="preserve"> Agency Action published on or around </w:t>
      </w:r>
      <w:r w:rsidR="001C738D">
        <w:rPr>
          <w:rFonts w:ascii="Times New Roman" w:hAnsi="Times New Roman" w:cs="Times New Roman"/>
          <w:sz w:val="24"/>
          <w:szCs w:val="24"/>
        </w:rPr>
        <w:t>March 29, 2024</w:t>
      </w:r>
      <w:r w:rsidR="00FB3298">
        <w:rPr>
          <w:rFonts w:ascii="Times New Roman" w:hAnsi="Times New Roman" w:cs="Times New Roman"/>
          <w:sz w:val="24"/>
          <w:szCs w:val="24"/>
        </w:rPr>
        <w:t xml:space="preserve"> (RY24 Amendment 2 Notice)</w:t>
      </w:r>
      <w:r w:rsidR="00642C34">
        <w:rPr>
          <w:rFonts w:ascii="Times New Roman" w:hAnsi="Times New Roman" w:cs="Times New Roman"/>
          <w:sz w:val="24"/>
          <w:szCs w:val="24"/>
        </w:rPr>
        <w:t>, the rate year 2024 Notice of Final Agency Action published on or around May 8, 2024 (RY2</w:t>
      </w:r>
      <w:r w:rsidR="005149B6">
        <w:rPr>
          <w:rFonts w:ascii="Times New Roman" w:hAnsi="Times New Roman" w:cs="Times New Roman"/>
          <w:sz w:val="24"/>
          <w:szCs w:val="24"/>
        </w:rPr>
        <w:t>4</w:t>
      </w:r>
      <w:r w:rsidR="00642C34">
        <w:rPr>
          <w:rFonts w:ascii="Times New Roman" w:hAnsi="Times New Roman" w:cs="Times New Roman"/>
          <w:sz w:val="24"/>
          <w:szCs w:val="24"/>
        </w:rPr>
        <w:t xml:space="preserve"> Amendment 3 Notice), </w:t>
      </w:r>
      <w:r w:rsidR="00E21E2F">
        <w:rPr>
          <w:rFonts w:ascii="Times New Roman" w:hAnsi="Times New Roman" w:cs="Times New Roman"/>
          <w:sz w:val="24"/>
          <w:szCs w:val="24"/>
        </w:rPr>
        <w:t>and the rate year 2024 Notice of Final Agency Action published on or around September 5, 2024</w:t>
      </w:r>
      <w:r w:rsidR="005149B6">
        <w:rPr>
          <w:rFonts w:ascii="Times New Roman" w:hAnsi="Times New Roman" w:cs="Times New Roman"/>
          <w:sz w:val="24"/>
          <w:szCs w:val="24"/>
        </w:rPr>
        <w:t xml:space="preserve"> (RY24 Amendment 4 Notice) </w:t>
      </w:r>
      <w:r w:rsidR="00642C34">
        <w:rPr>
          <w:rFonts w:ascii="Times New Roman" w:hAnsi="Times New Roman" w:cs="Times New Roman"/>
          <w:sz w:val="24"/>
          <w:szCs w:val="24"/>
        </w:rPr>
        <w:t>(collectively, the RY24 Notices).</w:t>
      </w:r>
    </w:p>
    <w:p w14:paraId="09C96C83" w14:textId="0D2C44DB" w:rsidR="005B4E3C" w:rsidRPr="00F94A2D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>
        <w:rPr>
          <w:rFonts w:ascii="Times New Roman" w:hAnsi="Times New Roman" w:cs="Times New Roman"/>
          <w:sz w:val="24"/>
          <w:szCs w:val="24"/>
        </w:rPr>
        <w:t>implementing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following update</w:t>
      </w:r>
      <w:r w:rsidR="009D21D3">
        <w:rPr>
          <w:rFonts w:ascii="Times New Roman" w:hAnsi="Times New Roman" w:cs="Times New Roman"/>
          <w:sz w:val="24"/>
          <w:szCs w:val="24"/>
        </w:rPr>
        <w:t>s</w:t>
      </w:r>
      <w:r w:rsidRPr="00116381">
        <w:rPr>
          <w:rFonts w:ascii="Times New Roman" w:hAnsi="Times New Roman" w:cs="Times New Roman"/>
          <w:sz w:val="24"/>
          <w:szCs w:val="24"/>
        </w:rPr>
        <w:t xml:space="preserve"> to the payment methods for acute </w:t>
      </w:r>
      <w:r w:rsidRPr="00F94A2D">
        <w:rPr>
          <w:rFonts w:ascii="Times New Roman" w:hAnsi="Times New Roman" w:cs="Times New Roman"/>
          <w:sz w:val="24"/>
          <w:szCs w:val="24"/>
        </w:rPr>
        <w:t>hospitals</w:t>
      </w:r>
      <w:r w:rsidR="00FB3298">
        <w:rPr>
          <w:rFonts w:ascii="Times New Roman" w:hAnsi="Times New Roman" w:cs="Times New Roman"/>
          <w:sz w:val="24"/>
          <w:szCs w:val="24"/>
        </w:rPr>
        <w:t>,</w:t>
      </w:r>
      <w:r w:rsidR="009D21D3">
        <w:rPr>
          <w:rFonts w:ascii="Times New Roman" w:hAnsi="Times New Roman" w:cs="Times New Roman"/>
          <w:sz w:val="24"/>
          <w:szCs w:val="24"/>
        </w:rPr>
        <w:t xml:space="preserve"> which will be effective </w:t>
      </w:r>
      <w:r w:rsidR="005149B6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47203">
        <w:rPr>
          <w:rFonts w:ascii="Times New Roman" w:hAnsi="Times New Roman" w:cs="Times New Roman"/>
          <w:sz w:val="24"/>
          <w:szCs w:val="24"/>
        </w:rPr>
        <w:t>2</w:t>
      </w:r>
      <w:r w:rsidR="000B7B9E">
        <w:rPr>
          <w:rFonts w:ascii="Times New Roman" w:hAnsi="Times New Roman" w:cs="Times New Roman"/>
          <w:sz w:val="24"/>
          <w:szCs w:val="24"/>
        </w:rPr>
        <w:t>0</w:t>
      </w:r>
      <w:r w:rsidR="009D21D3">
        <w:rPr>
          <w:rFonts w:ascii="Times New Roman" w:hAnsi="Times New Roman" w:cs="Times New Roman"/>
          <w:sz w:val="24"/>
          <w:szCs w:val="24"/>
        </w:rPr>
        <w:t>, 2024</w:t>
      </w:r>
      <w:r w:rsidR="0034245A">
        <w:rPr>
          <w:rFonts w:ascii="Times New Roman" w:hAnsi="Times New Roman" w:cs="Times New Roman"/>
          <w:sz w:val="24"/>
          <w:szCs w:val="24"/>
        </w:rPr>
        <w:t>.</w:t>
      </w:r>
      <w:r w:rsidRPr="00F94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48DCC" w14:textId="77777777" w:rsidR="00FE36F7" w:rsidRDefault="003F256E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Implementing an increase in two supplemental payments, the </w:t>
      </w:r>
      <w:r w:rsidR="004F002E">
        <w:rPr>
          <w:rFonts w:ascii="Times New Roman" w:hAnsi="Times New Roman" w:cs="Times New Roman"/>
          <w:sz w:val="24"/>
          <w:szCs w:val="24"/>
        </w:rPr>
        <w:t xml:space="preserve">High Medicaid Volume Safety Net HLHC Supplemental Payment and the MassHealth Targeted Hospital Supplemental </w:t>
      </w:r>
      <w:proofErr w:type="gramStart"/>
      <w:r w:rsidR="004F002E">
        <w:rPr>
          <w:rFonts w:ascii="Times New Roman" w:hAnsi="Times New Roman" w:cs="Times New Roman"/>
          <w:sz w:val="24"/>
          <w:szCs w:val="24"/>
        </w:rPr>
        <w:t>Payments</w:t>
      </w:r>
      <w:r w:rsidR="0080245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1BF7A5B" w14:textId="6EF081E3" w:rsidR="00802454" w:rsidRDefault="00FE36F7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</w:t>
      </w:r>
      <w:r w:rsidR="0034245A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605F1">
        <w:rPr>
          <w:rFonts w:ascii="Times New Roman" w:hAnsi="Times New Roman" w:cs="Times New Roman"/>
          <w:sz w:val="24"/>
          <w:szCs w:val="24"/>
        </w:rPr>
        <w:t xml:space="preserve"> new supplemental payment, the </w:t>
      </w:r>
      <w:r w:rsidR="00433598">
        <w:rPr>
          <w:rFonts w:ascii="Times New Roman" w:hAnsi="Times New Roman" w:cs="Times New Roman"/>
          <w:sz w:val="24"/>
          <w:szCs w:val="24"/>
        </w:rPr>
        <w:t xml:space="preserve">High Medicaid Volume Safety Net </w:t>
      </w:r>
      <w:r w:rsidR="00937BAD">
        <w:rPr>
          <w:rFonts w:ascii="Times New Roman" w:hAnsi="Times New Roman" w:cs="Times New Roman"/>
          <w:sz w:val="24"/>
          <w:szCs w:val="24"/>
        </w:rPr>
        <w:t xml:space="preserve">Continuation of Access supplemental </w:t>
      </w:r>
      <w:proofErr w:type="gramStart"/>
      <w:r w:rsidR="00937BAD">
        <w:rPr>
          <w:rFonts w:ascii="Times New Roman" w:hAnsi="Times New Roman" w:cs="Times New Roman"/>
          <w:sz w:val="24"/>
          <w:szCs w:val="24"/>
        </w:rPr>
        <w:t>Payment</w:t>
      </w:r>
      <w:r w:rsidR="008D062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D5E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0183D" w14:textId="6B96FE0B" w:rsidR="00570E49" w:rsidRDefault="004F002E" w:rsidP="009D5E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D233C" w:rsidRPr="00802454">
        <w:rPr>
          <w:rFonts w:ascii="Times New Roman" w:hAnsi="Times New Roman" w:cs="Times New Roman"/>
          <w:sz w:val="24"/>
          <w:szCs w:val="24"/>
        </w:rPr>
        <w:t xml:space="preserve">aking </w:t>
      </w:r>
      <w:r w:rsidR="0013503A" w:rsidRPr="00802454">
        <w:rPr>
          <w:rFonts w:ascii="Times New Roman" w:hAnsi="Times New Roman" w:cs="Times New Roman"/>
          <w:sz w:val="24"/>
          <w:szCs w:val="24"/>
        </w:rPr>
        <w:t>technical edits to</w:t>
      </w:r>
      <w:r w:rsidR="00BD233C" w:rsidRPr="00802454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Health Quality and Equity </w:t>
      </w:r>
      <w:r w:rsidR="00570E49">
        <w:rPr>
          <w:rFonts w:ascii="Times New Roman" w:hAnsi="Times New Roman" w:cs="Times New Roman"/>
          <w:sz w:val="24"/>
          <w:szCs w:val="24"/>
        </w:rPr>
        <w:t>Incentive Program (HQEIP); and</w:t>
      </w:r>
    </w:p>
    <w:p w14:paraId="5EDF172A" w14:textId="0C116218" w:rsidR="00BD233C" w:rsidRPr="00802454" w:rsidRDefault="00570E49" w:rsidP="009D5E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technical edits to the Clinical Quality Incentive (CQI) program</w:t>
      </w:r>
      <w:r w:rsidR="0013503A" w:rsidRPr="00802454">
        <w:rPr>
          <w:rFonts w:ascii="Times New Roman" w:hAnsi="Times New Roman" w:cs="Times New Roman"/>
          <w:sz w:val="24"/>
          <w:szCs w:val="24"/>
        </w:rPr>
        <w:t>.</w:t>
      </w:r>
    </w:p>
    <w:p w14:paraId="2440AED0" w14:textId="2AB29B41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RY2</w:t>
      </w:r>
      <w:r w:rsidR="007737C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665738C8" w:rsidR="00802454" w:rsidRPr="00116381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 w:rsidR="00335463">
        <w:rPr>
          <w:rFonts w:ascii="Times New Roman" w:hAnsi="Times New Roman" w:cs="Times New Roman"/>
          <w:sz w:val="24"/>
          <w:szCs w:val="24"/>
        </w:rPr>
        <w:t>increase</w:t>
      </w:r>
      <w:r w:rsidR="0033546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680325">
        <w:rPr>
          <w:rFonts w:ascii="Times New Roman" w:hAnsi="Times New Roman" w:cs="Times New Roman"/>
          <w:sz w:val="24"/>
          <w:szCs w:val="24"/>
        </w:rPr>
        <w:t>334</w:t>
      </w:r>
      <w:r w:rsidR="007349B1">
        <w:rPr>
          <w:rFonts w:ascii="Times New Roman" w:hAnsi="Times New Roman" w:cs="Times New Roman"/>
          <w:sz w:val="24"/>
          <w:szCs w:val="24"/>
        </w:rPr>
        <w:t>,000</w:t>
      </w:r>
      <w:r w:rsidR="008B16AF">
        <w:rPr>
          <w:rFonts w:ascii="Times New Roman" w:hAnsi="Times New Roman" w:cs="Times New Roman"/>
          <w:sz w:val="24"/>
          <w:szCs w:val="24"/>
        </w:rPr>
        <w:t>,000</w:t>
      </w:r>
      <w:r w:rsidR="006643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these changes</w:t>
      </w:r>
      <w:r w:rsidR="009A52D5">
        <w:rPr>
          <w:rFonts w:ascii="Times New Roman" w:hAnsi="Times New Roman" w:cs="Times New Roman"/>
          <w:sz w:val="24"/>
          <w:szCs w:val="24"/>
        </w:rPr>
        <w:t>, with $182,000,000</w:t>
      </w:r>
      <w:r w:rsidRPr="00116381">
        <w:rPr>
          <w:rFonts w:ascii="Times New Roman" w:hAnsi="Times New Roman" w:cs="Times New Roman"/>
          <w:sz w:val="24"/>
          <w:szCs w:val="24"/>
        </w:rPr>
        <w:t xml:space="preserve"> attributable to </w:t>
      </w:r>
      <w:r w:rsidR="009D21D3">
        <w:rPr>
          <w:rFonts w:ascii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hAnsi="Times New Roman" w:cs="Times New Roman"/>
          <w:sz w:val="24"/>
          <w:szCs w:val="24"/>
        </w:rPr>
        <w:t>1, above</w:t>
      </w:r>
      <w:r w:rsidR="009A52D5">
        <w:rPr>
          <w:rFonts w:ascii="Times New Roman" w:hAnsi="Times New Roman" w:cs="Times New Roman"/>
          <w:sz w:val="24"/>
          <w:szCs w:val="24"/>
        </w:rPr>
        <w:t>, and $152,000,000 attributable to item 2, above</w:t>
      </w:r>
      <w:r w:rsidRPr="001163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is no fiscal impact attributable to </w:t>
      </w:r>
      <w:r w:rsidR="009D21D3">
        <w:rPr>
          <w:rFonts w:ascii="Times New Roman" w:hAnsi="Times New Roman" w:cs="Times New Roman"/>
          <w:sz w:val="24"/>
          <w:szCs w:val="24"/>
        </w:rPr>
        <w:t xml:space="preserve">item </w:t>
      </w:r>
      <w:r w:rsidR="0034245A">
        <w:rPr>
          <w:rFonts w:ascii="Times New Roman" w:hAnsi="Times New Roman" w:cs="Times New Roman"/>
          <w:sz w:val="24"/>
          <w:szCs w:val="24"/>
        </w:rPr>
        <w:t>3</w:t>
      </w:r>
      <w:r w:rsidR="0034245A">
        <w:rPr>
          <w:rFonts w:ascii="Times New Roman" w:hAnsi="Times New Roman" w:cs="Times New Roman"/>
          <w:sz w:val="24"/>
          <w:szCs w:val="24"/>
        </w:rPr>
        <w:t xml:space="preserve"> </w:t>
      </w:r>
      <w:r w:rsidR="007349B1">
        <w:rPr>
          <w:rFonts w:ascii="Times New Roman" w:hAnsi="Times New Roman" w:cs="Times New Roman"/>
          <w:sz w:val="24"/>
          <w:szCs w:val="24"/>
        </w:rPr>
        <w:t xml:space="preserve">or </w:t>
      </w:r>
      <w:r w:rsidR="0034245A">
        <w:rPr>
          <w:rFonts w:ascii="Times New Roman" w:hAnsi="Times New Roman" w:cs="Times New Roman"/>
          <w:sz w:val="24"/>
          <w:szCs w:val="24"/>
        </w:rPr>
        <w:t>4</w:t>
      </w:r>
      <w:r w:rsidR="009A52D5">
        <w:rPr>
          <w:rFonts w:ascii="Times New Roman" w:hAnsi="Times New Roman" w:cs="Times New Roman"/>
          <w:sz w:val="24"/>
          <w:szCs w:val="24"/>
        </w:rPr>
        <w:t>, above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35CB0CC5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</w:t>
      </w:r>
      <w:r w:rsidRPr="00116381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78F8C5B6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3A694E43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>
        <w:rPr>
          <w:rFonts w:ascii="Times New Roman" w:hAnsi="Times New Roman" w:cs="Times New Roman"/>
          <w:sz w:val="24"/>
          <w:szCs w:val="24"/>
        </w:rPr>
        <w:t>28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0425E5A1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CB6001" w:rsidRPr="00D131B1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E0E66" w:rsidRPr="00D131B1">
        <w:rPr>
          <w:rFonts w:ascii="Times New Roman" w:hAnsi="Times New Roman" w:cs="Times New Roman"/>
          <w:sz w:val="24"/>
          <w:szCs w:val="24"/>
        </w:rPr>
        <w:t>1</w:t>
      </w:r>
      <w:r w:rsidR="00F83C6C">
        <w:rPr>
          <w:rFonts w:ascii="Times New Roman" w:hAnsi="Times New Roman" w:cs="Times New Roman"/>
          <w:sz w:val="24"/>
          <w:szCs w:val="24"/>
        </w:rPr>
        <w:t>9</w:t>
      </w:r>
      <w:r w:rsidR="00AC1C9E">
        <w:rPr>
          <w:rFonts w:ascii="Times New Roman" w:hAnsi="Times New Roman" w:cs="Times New Roman"/>
          <w:sz w:val="24"/>
          <w:szCs w:val="24"/>
        </w:rPr>
        <w:t>, 202</w:t>
      </w:r>
      <w:r w:rsidR="007269D8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Default="00255CEA"/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71F1C"/>
    <w:rsid w:val="000A7BEA"/>
    <w:rsid w:val="000B7B9E"/>
    <w:rsid w:val="0013503A"/>
    <w:rsid w:val="00150F78"/>
    <w:rsid w:val="001C738D"/>
    <w:rsid w:val="00255CEA"/>
    <w:rsid w:val="00295E3B"/>
    <w:rsid w:val="002C171E"/>
    <w:rsid w:val="002C196B"/>
    <w:rsid w:val="00335463"/>
    <w:rsid w:val="00340AAB"/>
    <w:rsid w:val="0034245A"/>
    <w:rsid w:val="003F256E"/>
    <w:rsid w:val="003F7FCF"/>
    <w:rsid w:val="00425B81"/>
    <w:rsid w:val="00427BCA"/>
    <w:rsid w:val="00433598"/>
    <w:rsid w:val="004939A1"/>
    <w:rsid w:val="004E56E3"/>
    <w:rsid w:val="004F002E"/>
    <w:rsid w:val="005149B6"/>
    <w:rsid w:val="00560F90"/>
    <w:rsid w:val="00570E49"/>
    <w:rsid w:val="005B4E3C"/>
    <w:rsid w:val="005C4141"/>
    <w:rsid w:val="005D59AF"/>
    <w:rsid w:val="005E40A5"/>
    <w:rsid w:val="005E45C7"/>
    <w:rsid w:val="00642C34"/>
    <w:rsid w:val="00664305"/>
    <w:rsid w:val="00680325"/>
    <w:rsid w:val="006E68A2"/>
    <w:rsid w:val="00700351"/>
    <w:rsid w:val="007269D8"/>
    <w:rsid w:val="007349B1"/>
    <w:rsid w:val="00747203"/>
    <w:rsid w:val="007737C1"/>
    <w:rsid w:val="0078426A"/>
    <w:rsid w:val="007943DC"/>
    <w:rsid w:val="007E412A"/>
    <w:rsid w:val="00802454"/>
    <w:rsid w:val="008370AA"/>
    <w:rsid w:val="00860D5B"/>
    <w:rsid w:val="00875A4A"/>
    <w:rsid w:val="008763A4"/>
    <w:rsid w:val="008B16AF"/>
    <w:rsid w:val="008C68D8"/>
    <w:rsid w:val="008D062D"/>
    <w:rsid w:val="00937BAD"/>
    <w:rsid w:val="009A52D5"/>
    <w:rsid w:val="009D0C77"/>
    <w:rsid w:val="009D21D3"/>
    <w:rsid w:val="009D5EDA"/>
    <w:rsid w:val="009F04EC"/>
    <w:rsid w:val="00A429F3"/>
    <w:rsid w:val="00A53CFB"/>
    <w:rsid w:val="00A91956"/>
    <w:rsid w:val="00AB3F74"/>
    <w:rsid w:val="00AC1C9E"/>
    <w:rsid w:val="00B33B61"/>
    <w:rsid w:val="00B6389B"/>
    <w:rsid w:val="00BD233C"/>
    <w:rsid w:val="00BE0E66"/>
    <w:rsid w:val="00BF4AF3"/>
    <w:rsid w:val="00C006EE"/>
    <w:rsid w:val="00C50ED8"/>
    <w:rsid w:val="00C854FB"/>
    <w:rsid w:val="00CB6001"/>
    <w:rsid w:val="00CD7940"/>
    <w:rsid w:val="00CF20BC"/>
    <w:rsid w:val="00D01BB7"/>
    <w:rsid w:val="00D131B1"/>
    <w:rsid w:val="00D158D7"/>
    <w:rsid w:val="00D96756"/>
    <w:rsid w:val="00DA1A92"/>
    <w:rsid w:val="00E12AD6"/>
    <w:rsid w:val="00E21E2F"/>
    <w:rsid w:val="00E606F8"/>
    <w:rsid w:val="00E65680"/>
    <w:rsid w:val="00EA209F"/>
    <w:rsid w:val="00ED1D32"/>
    <w:rsid w:val="00F07AAE"/>
    <w:rsid w:val="00F54321"/>
    <w:rsid w:val="00F605F1"/>
    <w:rsid w:val="00F80A82"/>
    <w:rsid w:val="00F83C6C"/>
    <w:rsid w:val="00F8768B"/>
    <w:rsid w:val="00F94A2D"/>
    <w:rsid w:val="00FB2284"/>
    <w:rsid w:val="00FB3298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Eisan, Jenna (EHS)</cp:lastModifiedBy>
  <cp:revision>3</cp:revision>
  <dcterms:created xsi:type="dcterms:W3CDTF">2024-09-19T19:49:00Z</dcterms:created>
  <dcterms:modified xsi:type="dcterms:W3CDTF">2024-09-19T19:50:00Z</dcterms:modified>
</cp:coreProperties>
</file>