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B27B6" w14:textId="71B5E395" w:rsidR="005B4E3C" w:rsidRPr="00DB4469" w:rsidRDefault="005B4E3C" w:rsidP="005B4E3C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B446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Notice of </w:t>
      </w:r>
      <w:r w:rsidR="00AE1A57">
        <w:rPr>
          <w:rFonts w:ascii="Times New Roman" w:hAnsi="Times New Roman" w:cs="Times New Roman"/>
          <w:b/>
          <w:bCs/>
          <w:sz w:val="24"/>
          <w:szCs w:val="24"/>
          <w:u w:val="single"/>
        </w:rPr>
        <w:t>Final</w:t>
      </w:r>
      <w:r w:rsidRPr="00DB446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Agency Action</w:t>
      </w:r>
    </w:p>
    <w:p w14:paraId="63DF2B1C" w14:textId="35405055" w:rsidR="005B4E3C" w:rsidRPr="00DB4469" w:rsidRDefault="005B4E3C" w:rsidP="00DA1A92">
      <w:pPr>
        <w:spacing w:after="240"/>
        <w:ind w:left="1440" w:hanging="1440"/>
        <w:rPr>
          <w:rFonts w:ascii="Times New Roman" w:hAnsi="Times New Roman" w:cs="Times New Roman"/>
          <w:b/>
          <w:bCs/>
          <w:sz w:val="24"/>
          <w:szCs w:val="24"/>
        </w:rPr>
      </w:pPr>
      <w:r w:rsidRPr="00DB4469">
        <w:rPr>
          <w:rFonts w:ascii="Times New Roman" w:hAnsi="Times New Roman" w:cs="Times New Roman"/>
          <w:b/>
          <w:bCs/>
          <w:sz w:val="24"/>
          <w:szCs w:val="24"/>
        </w:rPr>
        <w:t>SUBJECT:</w:t>
      </w:r>
      <w:r w:rsidRPr="00DB446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B4469">
        <w:rPr>
          <w:rFonts w:ascii="Times New Roman" w:hAnsi="Times New Roman" w:cs="Times New Roman"/>
          <w:sz w:val="24"/>
          <w:szCs w:val="24"/>
        </w:rPr>
        <w:t>MassHealth: Payment for In-State Acute Hospital Services</w:t>
      </w:r>
    </w:p>
    <w:p w14:paraId="0385C1A5" w14:textId="77777777" w:rsidR="005B4E3C" w:rsidRPr="00DB4469" w:rsidRDefault="005B4E3C" w:rsidP="005B4E3C">
      <w:pPr>
        <w:spacing w:after="24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DB4469">
        <w:rPr>
          <w:rFonts w:ascii="Times New Roman" w:hAnsi="Times New Roman" w:cs="Times New Roman"/>
          <w:b/>
          <w:bCs/>
          <w:sz w:val="24"/>
          <w:szCs w:val="24"/>
        </w:rPr>
        <w:t>AGENCY:</w:t>
      </w:r>
      <w:r w:rsidRPr="00DB4469">
        <w:rPr>
          <w:rFonts w:ascii="Times New Roman" w:hAnsi="Times New Roman" w:cs="Times New Roman"/>
          <w:sz w:val="24"/>
          <w:szCs w:val="24"/>
        </w:rPr>
        <w:tab/>
        <w:t xml:space="preserve">Massachusetts Executive Office of Health and Human Services (EOHHS), Office of Medicaid </w:t>
      </w:r>
    </w:p>
    <w:p w14:paraId="3D6293B5" w14:textId="766AB1A7" w:rsidR="005B4E3C" w:rsidRPr="00DB4469" w:rsidRDefault="005B4E3C" w:rsidP="0013503A">
      <w:pPr>
        <w:spacing w:after="2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4469">
        <w:rPr>
          <w:rFonts w:ascii="Times New Roman" w:eastAsia="Times New Roman" w:hAnsi="Times New Roman" w:cs="Times New Roman"/>
          <w:bCs/>
          <w:sz w:val="24"/>
          <w:szCs w:val="24"/>
        </w:rPr>
        <w:t>EOHHS hereby announces that it will apply new payment methods to acute inpatient</w:t>
      </w:r>
      <w:r w:rsidR="00485CBB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outpatient</w:t>
      </w:r>
      <w:r w:rsidRPr="00DB4469">
        <w:rPr>
          <w:rFonts w:ascii="Times New Roman" w:eastAsia="Times New Roman" w:hAnsi="Times New Roman" w:cs="Times New Roman"/>
          <w:bCs/>
          <w:sz w:val="24"/>
          <w:szCs w:val="24"/>
        </w:rPr>
        <w:t xml:space="preserve"> hospitals and is making technical changes to</w:t>
      </w:r>
      <w:r w:rsidRPr="00DB4469">
        <w:rPr>
          <w:rFonts w:ascii="Times New Roman" w:hAnsi="Times New Roman" w:cs="Times New Roman"/>
          <w:sz w:val="24"/>
          <w:szCs w:val="24"/>
        </w:rPr>
        <w:t xml:space="preserve"> the rate year 2024 acute hospital payment methods, as described in the rate year 2024 Notice of Final Agency Action published on or around September 30, 2023 (RY24 Notice)</w:t>
      </w:r>
      <w:r w:rsidR="00BA4AC9" w:rsidRPr="00DB4469">
        <w:rPr>
          <w:rFonts w:ascii="Times New Roman" w:hAnsi="Times New Roman" w:cs="Times New Roman"/>
          <w:sz w:val="24"/>
          <w:szCs w:val="24"/>
        </w:rPr>
        <w:t>;</w:t>
      </w:r>
      <w:r w:rsidR="00425B81" w:rsidRPr="00DB4469">
        <w:rPr>
          <w:rFonts w:ascii="Times New Roman" w:hAnsi="Times New Roman" w:cs="Times New Roman"/>
          <w:sz w:val="24"/>
          <w:szCs w:val="24"/>
        </w:rPr>
        <w:t xml:space="preserve"> </w:t>
      </w:r>
      <w:r w:rsidR="0013503A" w:rsidRPr="00DB4469">
        <w:rPr>
          <w:rFonts w:ascii="Times New Roman" w:hAnsi="Times New Roman" w:cs="Times New Roman"/>
          <w:sz w:val="24"/>
          <w:szCs w:val="24"/>
        </w:rPr>
        <w:t>the rate year 2024 Notice of Final Agency Action published on or around December 29, 2023 (RY24 Amendment 1 Notice)</w:t>
      </w:r>
      <w:r w:rsidR="00BA4AC9" w:rsidRPr="00DB4469">
        <w:rPr>
          <w:rFonts w:ascii="Times New Roman" w:hAnsi="Times New Roman" w:cs="Times New Roman"/>
          <w:sz w:val="24"/>
          <w:szCs w:val="24"/>
        </w:rPr>
        <w:t>;</w:t>
      </w:r>
      <w:r w:rsidR="00425B81" w:rsidRPr="00DB4469">
        <w:rPr>
          <w:rFonts w:ascii="Times New Roman" w:hAnsi="Times New Roman" w:cs="Times New Roman"/>
          <w:sz w:val="24"/>
          <w:szCs w:val="24"/>
        </w:rPr>
        <w:t xml:space="preserve"> the rate year 2024 Notice of Final</w:t>
      </w:r>
      <w:r w:rsidR="008763A4" w:rsidRPr="00DB4469">
        <w:rPr>
          <w:rFonts w:ascii="Times New Roman" w:hAnsi="Times New Roman" w:cs="Times New Roman"/>
          <w:sz w:val="24"/>
          <w:szCs w:val="24"/>
        </w:rPr>
        <w:t xml:space="preserve"> Agency Action published on or around </w:t>
      </w:r>
      <w:r w:rsidR="001C738D" w:rsidRPr="00DB4469">
        <w:rPr>
          <w:rFonts w:ascii="Times New Roman" w:hAnsi="Times New Roman" w:cs="Times New Roman"/>
          <w:sz w:val="24"/>
          <w:szCs w:val="24"/>
        </w:rPr>
        <w:t>March 29, 2024</w:t>
      </w:r>
      <w:r w:rsidR="00FB3298" w:rsidRPr="00DB4469">
        <w:rPr>
          <w:rFonts w:ascii="Times New Roman" w:hAnsi="Times New Roman" w:cs="Times New Roman"/>
          <w:sz w:val="24"/>
          <w:szCs w:val="24"/>
        </w:rPr>
        <w:t xml:space="preserve"> (RY24 Amendment 2 Notice)</w:t>
      </w:r>
      <w:r w:rsidR="00485CBB">
        <w:rPr>
          <w:rFonts w:ascii="Times New Roman" w:hAnsi="Times New Roman" w:cs="Times New Roman"/>
          <w:sz w:val="24"/>
          <w:szCs w:val="24"/>
        </w:rPr>
        <w:t xml:space="preserve">; and the rate year 2024 Notice of Final Agency Action published on or around May 8, 2024 </w:t>
      </w:r>
      <w:r w:rsidR="00AF13BD">
        <w:rPr>
          <w:rFonts w:ascii="Times New Roman" w:hAnsi="Times New Roman" w:cs="Times New Roman"/>
          <w:sz w:val="24"/>
          <w:szCs w:val="24"/>
        </w:rPr>
        <w:t>(collectively, the RY24 Notices)</w:t>
      </w:r>
      <w:r w:rsidR="0013503A" w:rsidRPr="00DB4469">
        <w:rPr>
          <w:rFonts w:ascii="Times New Roman" w:hAnsi="Times New Roman" w:cs="Times New Roman"/>
          <w:sz w:val="24"/>
          <w:szCs w:val="24"/>
        </w:rPr>
        <w:t>.</w:t>
      </w:r>
    </w:p>
    <w:p w14:paraId="09C96C83" w14:textId="6DD28E3E" w:rsidR="005B4E3C" w:rsidRPr="00DB4469" w:rsidRDefault="005B4E3C" w:rsidP="005B4E3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DB4469">
        <w:rPr>
          <w:rFonts w:ascii="Times New Roman" w:hAnsi="Times New Roman" w:cs="Times New Roman"/>
          <w:sz w:val="24"/>
          <w:szCs w:val="24"/>
        </w:rPr>
        <w:t xml:space="preserve">Specifically, EOHHS is </w:t>
      </w:r>
      <w:r w:rsidR="0013503A" w:rsidRPr="00DB4469">
        <w:rPr>
          <w:rFonts w:ascii="Times New Roman" w:hAnsi="Times New Roman" w:cs="Times New Roman"/>
          <w:sz w:val="24"/>
          <w:szCs w:val="24"/>
        </w:rPr>
        <w:t>implementing</w:t>
      </w:r>
      <w:r w:rsidRPr="00DB4469">
        <w:rPr>
          <w:rFonts w:ascii="Times New Roman" w:hAnsi="Times New Roman" w:cs="Times New Roman"/>
          <w:sz w:val="24"/>
          <w:szCs w:val="24"/>
        </w:rPr>
        <w:t xml:space="preserve"> </w:t>
      </w:r>
      <w:r w:rsidR="00CF0112">
        <w:rPr>
          <w:rFonts w:ascii="Times New Roman" w:hAnsi="Times New Roman" w:cs="Times New Roman"/>
          <w:sz w:val="24"/>
          <w:szCs w:val="24"/>
        </w:rPr>
        <w:t xml:space="preserve">new supplemental payments for qualifying </w:t>
      </w:r>
      <w:r w:rsidRPr="00DB4469">
        <w:rPr>
          <w:rFonts w:ascii="Times New Roman" w:hAnsi="Times New Roman" w:cs="Times New Roman"/>
          <w:sz w:val="24"/>
          <w:szCs w:val="24"/>
        </w:rPr>
        <w:t xml:space="preserve">acute </w:t>
      </w:r>
      <w:r w:rsidR="00AF13BD">
        <w:rPr>
          <w:rFonts w:ascii="Times New Roman" w:hAnsi="Times New Roman" w:cs="Times New Roman"/>
          <w:sz w:val="24"/>
          <w:szCs w:val="24"/>
        </w:rPr>
        <w:t xml:space="preserve">inpatient </w:t>
      </w:r>
      <w:r w:rsidR="00485CBB">
        <w:rPr>
          <w:rFonts w:ascii="Times New Roman" w:hAnsi="Times New Roman" w:cs="Times New Roman"/>
          <w:sz w:val="24"/>
          <w:szCs w:val="24"/>
        </w:rPr>
        <w:t xml:space="preserve">and outpatient </w:t>
      </w:r>
      <w:r w:rsidRPr="00DB4469">
        <w:rPr>
          <w:rFonts w:ascii="Times New Roman" w:hAnsi="Times New Roman" w:cs="Times New Roman"/>
          <w:sz w:val="24"/>
          <w:szCs w:val="24"/>
        </w:rPr>
        <w:t>hospitals</w:t>
      </w:r>
      <w:r w:rsidR="009F398C">
        <w:rPr>
          <w:rFonts w:ascii="Times New Roman" w:hAnsi="Times New Roman" w:cs="Times New Roman"/>
          <w:sz w:val="24"/>
          <w:szCs w:val="24"/>
        </w:rPr>
        <w:t xml:space="preserve"> in the state</w:t>
      </w:r>
      <w:r w:rsidR="00EF4379">
        <w:rPr>
          <w:rFonts w:ascii="Times New Roman" w:hAnsi="Times New Roman" w:cs="Times New Roman"/>
          <w:sz w:val="24"/>
          <w:szCs w:val="24"/>
        </w:rPr>
        <w:t xml:space="preserve"> that require financial support to ensure continued access to essential health services</w:t>
      </w:r>
      <w:r w:rsidR="00FB3298" w:rsidRPr="00DB4469">
        <w:rPr>
          <w:rFonts w:ascii="Times New Roman" w:hAnsi="Times New Roman" w:cs="Times New Roman"/>
          <w:sz w:val="24"/>
          <w:szCs w:val="24"/>
        </w:rPr>
        <w:t>,</w:t>
      </w:r>
      <w:r w:rsidR="00AF13BD">
        <w:rPr>
          <w:rFonts w:ascii="Times New Roman" w:hAnsi="Times New Roman" w:cs="Times New Roman"/>
          <w:sz w:val="24"/>
          <w:szCs w:val="24"/>
        </w:rPr>
        <w:t xml:space="preserve"> </w:t>
      </w:r>
      <w:r w:rsidR="009D21D3" w:rsidRPr="00DB4469">
        <w:rPr>
          <w:rFonts w:ascii="Times New Roman" w:hAnsi="Times New Roman" w:cs="Times New Roman"/>
          <w:sz w:val="24"/>
          <w:szCs w:val="24"/>
        </w:rPr>
        <w:t xml:space="preserve">effective </w:t>
      </w:r>
      <w:r w:rsidR="00485CBB">
        <w:rPr>
          <w:rFonts w:ascii="Times New Roman" w:hAnsi="Times New Roman" w:cs="Times New Roman"/>
          <w:sz w:val="24"/>
          <w:szCs w:val="24"/>
        </w:rPr>
        <w:t xml:space="preserve">September </w:t>
      </w:r>
      <w:r w:rsidR="00AE1A57">
        <w:rPr>
          <w:rFonts w:ascii="Times New Roman" w:hAnsi="Times New Roman" w:cs="Times New Roman"/>
          <w:sz w:val="24"/>
          <w:szCs w:val="24"/>
        </w:rPr>
        <w:t>6</w:t>
      </w:r>
      <w:r w:rsidR="00485CBB">
        <w:rPr>
          <w:rFonts w:ascii="Times New Roman" w:hAnsi="Times New Roman" w:cs="Times New Roman"/>
          <w:sz w:val="24"/>
          <w:szCs w:val="24"/>
        </w:rPr>
        <w:t>, 2024</w:t>
      </w:r>
      <w:r w:rsidR="00CF6BA4">
        <w:rPr>
          <w:rFonts w:ascii="Times New Roman" w:hAnsi="Times New Roman" w:cs="Times New Roman"/>
          <w:sz w:val="24"/>
          <w:szCs w:val="24"/>
        </w:rPr>
        <w:t>.</w:t>
      </w:r>
      <w:r w:rsidRPr="00DB44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BA106F" w14:textId="2E60ADF2" w:rsidR="00802454" w:rsidRPr="00DB4469" w:rsidRDefault="00802454" w:rsidP="00802454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DB4469">
        <w:rPr>
          <w:rFonts w:ascii="Times New Roman" w:hAnsi="Times New Roman" w:cs="Times New Roman"/>
          <w:sz w:val="24"/>
          <w:szCs w:val="24"/>
        </w:rPr>
        <w:t>EOHHS estimates that annual aggregate expenditures for MassHealth state plan acute</w:t>
      </w:r>
      <w:r w:rsidR="00AF13BD">
        <w:rPr>
          <w:rFonts w:ascii="Times New Roman" w:hAnsi="Times New Roman" w:cs="Times New Roman"/>
          <w:sz w:val="24"/>
          <w:szCs w:val="24"/>
        </w:rPr>
        <w:t xml:space="preserve"> inpatient</w:t>
      </w:r>
      <w:r w:rsidRPr="00DB4469">
        <w:rPr>
          <w:rFonts w:ascii="Times New Roman" w:hAnsi="Times New Roman" w:cs="Times New Roman"/>
          <w:sz w:val="24"/>
          <w:szCs w:val="24"/>
        </w:rPr>
        <w:t xml:space="preserve"> hospital services will </w:t>
      </w:r>
      <w:r w:rsidR="00335463" w:rsidRPr="00DB4469">
        <w:rPr>
          <w:rFonts w:ascii="Times New Roman" w:hAnsi="Times New Roman" w:cs="Times New Roman"/>
          <w:sz w:val="24"/>
          <w:szCs w:val="24"/>
        </w:rPr>
        <w:t xml:space="preserve">increase </w:t>
      </w:r>
      <w:r w:rsidRPr="00DB4469">
        <w:rPr>
          <w:rFonts w:ascii="Times New Roman" w:hAnsi="Times New Roman" w:cs="Times New Roman"/>
          <w:sz w:val="24"/>
          <w:szCs w:val="24"/>
        </w:rPr>
        <w:t xml:space="preserve">by </w:t>
      </w:r>
      <w:r w:rsidR="00AE1A57">
        <w:rPr>
          <w:rFonts w:ascii="Times New Roman" w:hAnsi="Times New Roman" w:cs="Times New Roman"/>
          <w:sz w:val="24"/>
          <w:szCs w:val="24"/>
        </w:rPr>
        <w:t>$</w:t>
      </w:r>
      <w:r w:rsidR="00865048">
        <w:rPr>
          <w:rFonts w:ascii="Times New Roman" w:hAnsi="Times New Roman" w:cs="Times New Roman"/>
          <w:sz w:val="24"/>
          <w:szCs w:val="24"/>
        </w:rPr>
        <w:t>25.9</w:t>
      </w:r>
      <w:r w:rsidR="00BC7405">
        <w:rPr>
          <w:rFonts w:ascii="Times New Roman" w:hAnsi="Times New Roman" w:cs="Times New Roman"/>
          <w:sz w:val="24"/>
          <w:szCs w:val="24"/>
        </w:rPr>
        <w:t xml:space="preserve"> million</w:t>
      </w:r>
      <w:r w:rsidR="00664305" w:rsidRPr="00DB4469">
        <w:rPr>
          <w:rFonts w:ascii="Times New Roman" w:hAnsi="Times New Roman" w:cs="Times New Roman"/>
          <w:sz w:val="24"/>
          <w:szCs w:val="24"/>
        </w:rPr>
        <w:t xml:space="preserve"> </w:t>
      </w:r>
      <w:r w:rsidRPr="00DB4469">
        <w:rPr>
          <w:rFonts w:ascii="Times New Roman" w:hAnsi="Times New Roman" w:cs="Times New Roman"/>
          <w:sz w:val="24"/>
          <w:szCs w:val="24"/>
        </w:rPr>
        <w:t xml:space="preserve">as a result of these changes. </w:t>
      </w:r>
    </w:p>
    <w:p w14:paraId="607F1676" w14:textId="4804875A" w:rsidR="005B4E3C" w:rsidRPr="00DB4469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DB4469">
        <w:rPr>
          <w:rFonts w:ascii="Times New Roman" w:hAnsi="Times New Roman" w:cs="Times New Roman"/>
          <w:sz w:val="24"/>
          <w:szCs w:val="24"/>
        </w:rPr>
        <w:t xml:space="preserve">All changes to </w:t>
      </w:r>
      <w:r w:rsidR="00AF13BD">
        <w:rPr>
          <w:rFonts w:ascii="Times New Roman" w:hAnsi="Times New Roman" w:cs="Times New Roman"/>
          <w:sz w:val="24"/>
          <w:szCs w:val="24"/>
        </w:rPr>
        <w:t>acute inpatient</w:t>
      </w:r>
      <w:r w:rsidR="00485CBB">
        <w:rPr>
          <w:rFonts w:ascii="Times New Roman" w:hAnsi="Times New Roman" w:cs="Times New Roman"/>
          <w:sz w:val="24"/>
          <w:szCs w:val="24"/>
        </w:rPr>
        <w:t xml:space="preserve"> and outpatient</w:t>
      </w:r>
      <w:r w:rsidR="00AF13BD">
        <w:rPr>
          <w:rFonts w:ascii="Times New Roman" w:hAnsi="Times New Roman" w:cs="Times New Roman"/>
          <w:sz w:val="24"/>
          <w:szCs w:val="24"/>
        </w:rPr>
        <w:t xml:space="preserve"> </w:t>
      </w:r>
      <w:r w:rsidRPr="00DB4469">
        <w:rPr>
          <w:rFonts w:ascii="Times New Roman" w:hAnsi="Times New Roman" w:cs="Times New Roman"/>
          <w:sz w:val="24"/>
          <w:szCs w:val="24"/>
        </w:rPr>
        <w:t xml:space="preserve">hospital payment methods described in this notice </w:t>
      </w:r>
      <w:r w:rsidR="00CF0112">
        <w:rPr>
          <w:rFonts w:ascii="Times New Roman" w:hAnsi="Times New Roman" w:cs="Times New Roman"/>
          <w:sz w:val="24"/>
          <w:szCs w:val="24"/>
        </w:rPr>
        <w:t>will be paid</w:t>
      </w:r>
      <w:r w:rsidRPr="00DB4469">
        <w:rPr>
          <w:rFonts w:ascii="Times New Roman" w:hAnsi="Times New Roman" w:cs="Times New Roman"/>
          <w:sz w:val="24"/>
          <w:szCs w:val="24"/>
        </w:rPr>
        <w:t xml:space="preserve"> in accordance with state and federal law and are within the range of reasonable payment levels to acute</w:t>
      </w:r>
      <w:r w:rsidR="00AF13BD">
        <w:rPr>
          <w:rFonts w:ascii="Times New Roman" w:hAnsi="Times New Roman" w:cs="Times New Roman"/>
          <w:sz w:val="24"/>
          <w:szCs w:val="24"/>
        </w:rPr>
        <w:t xml:space="preserve"> inpatient</w:t>
      </w:r>
      <w:r w:rsidR="00CF0112">
        <w:rPr>
          <w:rFonts w:ascii="Times New Roman" w:hAnsi="Times New Roman" w:cs="Times New Roman"/>
          <w:sz w:val="24"/>
          <w:szCs w:val="24"/>
        </w:rPr>
        <w:t xml:space="preserve"> and outpatient</w:t>
      </w:r>
      <w:r w:rsidRPr="00DB4469">
        <w:rPr>
          <w:rFonts w:ascii="Times New Roman" w:hAnsi="Times New Roman" w:cs="Times New Roman"/>
          <w:sz w:val="24"/>
          <w:szCs w:val="24"/>
        </w:rPr>
        <w:t xml:space="preserve"> hospitals. </w:t>
      </w:r>
    </w:p>
    <w:p w14:paraId="6F1D7BB5" w14:textId="4E4E6544" w:rsidR="009D21D3" w:rsidRPr="00DB4469" w:rsidRDefault="005B4E3C" w:rsidP="005B4E3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DB4469">
        <w:rPr>
          <w:rFonts w:ascii="Times New Roman" w:hAnsi="Times New Roman" w:cs="Times New Roman"/>
          <w:sz w:val="24"/>
          <w:szCs w:val="24"/>
        </w:rPr>
        <w:t>Except for the changes in this notice, the RY2</w:t>
      </w:r>
      <w:r w:rsidR="00F94A2D" w:rsidRPr="00DB4469">
        <w:rPr>
          <w:rFonts w:ascii="Times New Roman" w:hAnsi="Times New Roman" w:cs="Times New Roman"/>
          <w:sz w:val="24"/>
          <w:szCs w:val="24"/>
        </w:rPr>
        <w:t>4</w:t>
      </w:r>
      <w:r w:rsidRPr="00DB4469">
        <w:rPr>
          <w:rFonts w:ascii="Times New Roman" w:hAnsi="Times New Roman" w:cs="Times New Roman"/>
          <w:sz w:val="24"/>
          <w:szCs w:val="24"/>
        </w:rPr>
        <w:t xml:space="preserve"> acute inpatient and outpatient hospital payment methods described in the RY2</w:t>
      </w:r>
      <w:r w:rsidR="000A7BEA" w:rsidRPr="00DB4469">
        <w:rPr>
          <w:rFonts w:ascii="Times New Roman" w:hAnsi="Times New Roman" w:cs="Times New Roman"/>
          <w:sz w:val="24"/>
          <w:szCs w:val="24"/>
        </w:rPr>
        <w:t>4</w:t>
      </w:r>
      <w:r w:rsidRPr="00DB4469">
        <w:rPr>
          <w:rFonts w:ascii="Times New Roman" w:hAnsi="Times New Roman" w:cs="Times New Roman"/>
          <w:sz w:val="24"/>
          <w:szCs w:val="24"/>
        </w:rPr>
        <w:t xml:space="preserve"> Notice remain unchanged. The RY2</w:t>
      </w:r>
      <w:r w:rsidR="00F94A2D" w:rsidRPr="00DB4469">
        <w:rPr>
          <w:rFonts w:ascii="Times New Roman" w:hAnsi="Times New Roman" w:cs="Times New Roman"/>
          <w:sz w:val="24"/>
          <w:szCs w:val="24"/>
        </w:rPr>
        <w:t>4</w:t>
      </w:r>
      <w:r w:rsidRPr="00DB4469">
        <w:rPr>
          <w:rFonts w:ascii="Times New Roman" w:hAnsi="Times New Roman" w:cs="Times New Roman"/>
          <w:sz w:val="24"/>
          <w:szCs w:val="24"/>
        </w:rPr>
        <w:t xml:space="preserve"> Notice</w:t>
      </w:r>
      <w:r w:rsidR="00F94A2D" w:rsidRPr="00DB4469">
        <w:rPr>
          <w:rFonts w:ascii="Times New Roman" w:hAnsi="Times New Roman" w:cs="Times New Roman"/>
          <w:sz w:val="24"/>
          <w:szCs w:val="24"/>
        </w:rPr>
        <w:t xml:space="preserve"> is</w:t>
      </w:r>
      <w:r w:rsidRPr="00DB4469">
        <w:rPr>
          <w:rFonts w:ascii="Times New Roman" w:hAnsi="Times New Roman" w:cs="Times New Roman"/>
          <w:sz w:val="24"/>
          <w:szCs w:val="24"/>
        </w:rPr>
        <w:t xml:space="preserve"> under the heading “Federal Fiscal Year 202</w:t>
      </w:r>
      <w:r w:rsidR="00F94A2D" w:rsidRPr="00DB4469">
        <w:rPr>
          <w:rFonts w:ascii="Times New Roman" w:hAnsi="Times New Roman" w:cs="Times New Roman"/>
          <w:sz w:val="24"/>
          <w:szCs w:val="24"/>
        </w:rPr>
        <w:t>4</w:t>
      </w:r>
      <w:r w:rsidRPr="00DB4469">
        <w:rPr>
          <w:rFonts w:ascii="Times New Roman" w:hAnsi="Times New Roman" w:cs="Times New Roman"/>
          <w:sz w:val="24"/>
          <w:szCs w:val="24"/>
        </w:rPr>
        <w:t xml:space="preserve"> Notices” on the “Special Notices for Acute Hospitals” page o</w:t>
      </w:r>
      <w:r w:rsidR="007943DC" w:rsidRPr="00DB4469">
        <w:rPr>
          <w:rFonts w:ascii="Times New Roman" w:hAnsi="Times New Roman" w:cs="Times New Roman"/>
          <w:sz w:val="24"/>
          <w:szCs w:val="24"/>
        </w:rPr>
        <w:t>n</w:t>
      </w:r>
      <w:r w:rsidRPr="00DB4469">
        <w:rPr>
          <w:rFonts w:ascii="Times New Roman" w:hAnsi="Times New Roman" w:cs="Times New Roman"/>
          <w:sz w:val="24"/>
          <w:szCs w:val="24"/>
        </w:rPr>
        <w:t xml:space="preserve"> the MassHealth website</w:t>
      </w:r>
      <w:r w:rsidR="007C5F06">
        <w:rPr>
          <w:rFonts w:ascii="Times New Roman" w:hAnsi="Times New Roman" w:cs="Times New Roman"/>
          <w:sz w:val="24"/>
          <w:szCs w:val="24"/>
        </w:rPr>
        <w:t xml:space="preserve"> at</w:t>
      </w:r>
      <w:r w:rsidRPr="00DB4469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7C5F06" w:rsidRPr="007C5F06">
          <w:rPr>
            <w:rStyle w:val="Hyperlink"/>
            <w:rFonts w:ascii="Times New Roman" w:hAnsi="Times New Roman" w:cs="Times New Roman"/>
            <w:sz w:val="24"/>
            <w:szCs w:val="24"/>
          </w:rPr>
          <w:t>www.mass.gov/service-details/special-notices-for-acute-hospitals</w:t>
        </w:r>
      </w:hyperlink>
      <w:r w:rsidRPr="00DB446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D44FA5" w14:textId="4DFDE0CC" w:rsidR="005B4E3C" w:rsidRPr="00DB4469" w:rsidRDefault="005B4E3C" w:rsidP="005B4E3C">
      <w:pPr>
        <w:spacing w:after="240" w:line="240" w:lineRule="auto"/>
        <w:rPr>
          <w:rFonts w:ascii="Times New Roman" w:hAnsi="Times New Roman"/>
          <w:sz w:val="24"/>
          <w:szCs w:val="24"/>
        </w:rPr>
      </w:pPr>
      <w:r w:rsidRPr="00DB4469">
        <w:rPr>
          <w:rFonts w:ascii="Times New Roman" w:hAnsi="Times New Roman" w:cs="Times New Roman"/>
          <w:sz w:val="24"/>
          <w:szCs w:val="24"/>
        </w:rPr>
        <w:t>For further information</w:t>
      </w:r>
      <w:r w:rsidRPr="00DB4469">
        <w:rPr>
          <w:rFonts w:ascii="Times New Roman" w:eastAsia="Times New Roman" w:hAnsi="Times New Roman" w:cs="Times New Roman"/>
          <w:sz w:val="24"/>
          <w:szCs w:val="24"/>
        </w:rPr>
        <w:t>, or to provide written comments regarding this action</w:t>
      </w:r>
      <w:r w:rsidRPr="00DB4469">
        <w:rPr>
          <w:rFonts w:ascii="Times New Roman" w:hAnsi="Times New Roman"/>
          <w:sz w:val="24"/>
          <w:szCs w:val="24"/>
        </w:rPr>
        <w:t xml:space="preserve">, </w:t>
      </w:r>
      <w:r w:rsidRPr="00DB4469">
        <w:rPr>
          <w:rFonts w:ascii="Times New Roman" w:hAnsi="Times New Roman" w:cs="Times New Roman"/>
          <w:sz w:val="24"/>
          <w:szCs w:val="24"/>
        </w:rPr>
        <w:t>contact Jin Pantano at EOHHS, MassHealth Office of Providers and Pharmacy Programs, 100 Hancock Street, 6th Fl</w:t>
      </w:r>
      <w:r w:rsidR="00FB2284" w:rsidRPr="00DB4469">
        <w:rPr>
          <w:rFonts w:ascii="Times New Roman" w:hAnsi="Times New Roman" w:cs="Times New Roman"/>
          <w:sz w:val="24"/>
          <w:szCs w:val="24"/>
        </w:rPr>
        <w:t>.</w:t>
      </w:r>
      <w:r w:rsidRPr="00DB4469">
        <w:rPr>
          <w:rFonts w:ascii="Times New Roman" w:hAnsi="Times New Roman" w:cs="Times New Roman"/>
          <w:sz w:val="24"/>
          <w:szCs w:val="24"/>
        </w:rPr>
        <w:t xml:space="preserve">, Quincy, MA 02171 or </w:t>
      </w:r>
      <w:hyperlink r:id="rId6" w:tgtFrame="_blank" w:tooltip="mailto:acutehospitalrfa@mass.gov" w:history="1">
        <w:r w:rsidR="000A7BEA" w:rsidRPr="00DB4469">
          <w:rPr>
            <w:rStyle w:val="Hyperlink"/>
            <w:rFonts w:ascii="Times New Roman" w:hAnsi="Times New Roman" w:cs="Times New Roman"/>
            <w:sz w:val="24"/>
            <w:szCs w:val="24"/>
          </w:rPr>
          <w:t>AcuteHospitalRFA@mass.gov</w:t>
        </w:r>
      </w:hyperlink>
      <w:r w:rsidRPr="00DB4469">
        <w:rPr>
          <w:rFonts w:ascii="Times New Roman" w:hAnsi="Times New Roman" w:cs="Times New Roman"/>
          <w:sz w:val="24"/>
          <w:szCs w:val="24"/>
        </w:rPr>
        <w:t>. EOHHS specifically invites comments about the action’s effect on member access to care.</w:t>
      </w:r>
    </w:p>
    <w:p w14:paraId="0F0068A7" w14:textId="3A694E43" w:rsidR="005B4E3C" w:rsidRPr="00DB4469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DB4469">
        <w:rPr>
          <w:rFonts w:ascii="Times New Roman" w:hAnsi="Times New Roman" w:cs="Times New Roman"/>
          <w:b/>
          <w:bCs/>
          <w:sz w:val="24"/>
          <w:szCs w:val="24"/>
        </w:rPr>
        <w:t>Statutory Authority:</w:t>
      </w:r>
      <w:r w:rsidRPr="00DB4469">
        <w:rPr>
          <w:rFonts w:ascii="Times New Roman" w:hAnsi="Times New Roman" w:cs="Times New Roman"/>
          <w:sz w:val="24"/>
          <w:szCs w:val="24"/>
        </w:rPr>
        <w:t xml:space="preserve"> M.G.L. c. 118E; St. 202</w:t>
      </w:r>
      <w:r w:rsidR="00F94A2D" w:rsidRPr="00DB4469">
        <w:rPr>
          <w:rFonts w:ascii="Times New Roman" w:hAnsi="Times New Roman" w:cs="Times New Roman"/>
          <w:sz w:val="24"/>
          <w:szCs w:val="24"/>
        </w:rPr>
        <w:t>3</w:t>
      </w:r>
      <w:r w:rsidRPr="00DB4469">
        <w:rPr>
          <w:rFonts w:ascii="Times New Roman" w:hAnsi="Times New Roman" w:cs="Times New Roman"/>
          <w:sz w:val="24"/>
          <w:szCs w:val="24"/>
        </w:rPr>
        <w:t xml:space="preserve">, c. </w:t>
      </w:r>
      <w:r w:rsidR="00F94A2D" w:rsidRPr="00DB4469">
        <w:rPr>
          <w:rFonts w:ascii="Times New Roman" w:hAnsi="Times New Roman" w:cs="Times New Roman"/>
          <w:sz w:val="24"/>
          <w:szCs w:val="24"/>
        </w:rPr>
        <w:t>28</w:t>
      </w:r>
      <w:r w:rsidRPr="00DB4469">
        <w:rPr>
          <w:rFonts w:ascii="Times New Roman" w:hAnsi="Times New Roman" w:cs="Times New Roman"/>
          <w:sz w:val="24"/>
          <w:szCs w:val="24"/>
        </w:rPr>
        <w:t xml:space="preserve">; St. 2012, c. 224; 42 USC 1396a; 42 USC 1396b. </w:t>
      </w:r>
    </w:p>
    <w:p w14:paraId="1DBB7DF3" w14:textId="77777777" w:rsidR="005B4E3C" w:rsidRPr="005C5FE3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5C5FE3">
        <w:rPr>
          <w:rFonts w:ascii="Times New Roman" w:hAnsi="Times New Roman" w:cs="Times New Roman"/>
          <w:b/>
          <w:bCs/>
          <w:sz w:val="24"/>
          <w:szCs w:val="24"/>
        </w:rPr>
        <w:t>Related Regulations:</w:t>
      </w:r>
      <w:r w:rsidRPr="005C5FE3">
        <w:rPr>
          <w:rFonts w:ascii="Times New Roman" w:hAnsi="Times New Roman" w:cs="Times New Roman"/>
          <w:sz w:val="24"/>
          <w:szCs w:val="24"/>
        </w:rPr>
        <w:t xml:space="preserve"> 130 CMR 410, 415, 450; 42 CFR Parts 431 and 447.</w:t>
      </w:r>
    </w:p>
    <w:p w14:paraId="3CDB9E5B" w14:textId="1FA5E1AE" w:rsidR="005B4E3C" w:rsidRPr="00DB4469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5C5FE3">
        <w:rPr>
          <w:rFonts w:ascii="Times New Roman" w:hAnsi="Times New Roman" w:cs="Times New Roman"/>
          <w:sz w:val="24"/>
          <w:szCs w:val="24"/>
        </w:rPr>
        <w:t xml:space="preserve">Posted: </w:t>
      </w:r>
      <w:r w:rsidR="00CD3E85">
        <w:rPr>
          <w:rFonts w:ascii="Times New Roman" w:hAnsi="Times New Roman" w:cs="Times New Roman"/>
          <w:sz w:val="24"/>
          <w:szCs w:val="24"/>
        </w:rPr>
        <w:t xml:space="preserve">September </w:t>
      </w:r>
      <w:r w:rsidR="00D327C7">
        <w:rPr>
          <w:rFonts w:ascii="Times New Roman" w:hAnsi="Times New Roman" w:cs="Times New Roman"/>
          <w:sz w:val="24"/>
          <w:szCs w:val="24"/>
        </w:rPr>
        <w:t>5</w:t>
      </w:r>
      <w:r w:rsidR="00AC1C9E" w:rsidRPr="005C5FE3">
        <w:rPr>
          <w:rFonts w:ascii="Times New Roman" w:hAnsi="Times New Roman" w:cs="Times New Roman"/>
          <w:sz w:val="24"/>
          <w:szCs w:val="24"/>
        </w:rPr>
        <w:t>, 202</w:t>
      </w:r>
      <w:r w:rsidR="007269D8" w:rsidRPr="005C5FE3">
        <w:rPr>
          <w:rFonts w:ascii="Times New Roman" w:hAnsi="Times New Roman" w:cs="Times New Roman"/>
          <w:sz w:val="24"/>
          <w:szCs w:val="24"/>
        </w:rPr>
        <w:t>4</w:t>
      </w:r>
    </w:p>
    <w:p w14:paraId="60953180" w14:textId="77777777" w:rsidR="00255CEA" w:rsidRPr="00DB4469" w:rsidRDefault="00255CEA">
      <w:pPr>
        <w:rPr>
          <w:sz w:val="24"/>
          <w:szCs w:val="24"/>
        </w:rPr>
      </w:pPr>
    </w:p>
    <w:sectPr w:rsidR="00255CEA" w:rsidRPr="00DB4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1D5C0B"/>
    <w:multiLevelType w:val="hybridMultilevel"/>
    <w:tmpl w:val="91C6E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A08D5"/>
    <w:multiLevelType w:val="hybridMultilevel"/>
    <w:tmpl w:val="8D14A5E2"/>
    <w:lvl w:ilvl="0" w:tplc="4C7480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72B2C"/>
    <w:multiLevelType w:val="hybridMultilevel"/>
    <w:tmpl w:val="8D14A5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825744">
    <w:abstractNumId w:val="0"/>
  </w:num>
  <w:num w:numId="2" w16cid:durableId="1073432764">
    <w:abstractNumId w:val="1"/>
  </w:num>
  <w:num w:numId="3" w16cid:durableId="2131435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3C"/>
    <w:rsid w:val="00015654"/>
    <w:rsid w:val="00071F1C"/>
    <w:rsid w:val="000A7BEA"/>
    <w:rsid w:val="0013503A"/>
    <w:rsid w:val="00150F78"/>
    <w:rsid w:val="001B1F36"/>
    <w:rsid w:val="001C738D"/>
    <w:rsid w:val="00255CEA"/>
    <w:rsid w:val="00266EFF"/>
    <w:rsid w:val="00277991"/>
    <w:rsid w:val="002C171E"/>
    <w:rsid w:val="002C196B"/>
    <w:rsid w:val="002E3ADE"/>
    <w:rsid w:val="00313484"/>
    <w:rsid w:val="00335463"/>
    <w:rsid w:val="00340AAB"/>
    <w:rsid w:val="003564BD"/>
    <w:rsid w:val="00425B81"/>
    <w:rsid w:val="00427BCA"/>
    <w:rsid w:val="00485CBB"/>
    <w:rsid w:val="004939A1"/>
    <w:rsid w:val="004E56E3"/>
    <w:rsid w:val="00560F90"/>
    <w:rsid w:val="005610F8"/>
    <w:rsid w:val="005B4E3C"/>
    <w:rsid w:val="005C4141"/>
    <w:rsid w:val="005C5FE3"/>
    <w:rsid w:val="005E40A5"/>
    <w:rsid w:val="005E45C7"/>
    <w:rsid w:val="00664305"/>
    <w:rsid w:val="006A44DF"/>
    <w:rsid w:val="006E68A2"/>
    <w:rsid w:val="00700351"/>
    <w:rsid w:val="00703276"/>
    <w:rsid w:val="007269D8"/>
    <w:rsid w:val="00751D71"/>
    <w:rsid w:val="007737C1"/>
    <w:rsid w:val="007868B4"/>
    <w:rsid w:val="007943DC"/>
    <w:rsid w:val="007C5F06"/>
    <w:rsid w:val="00802454"/>
    <w:rsid w:val="008370AA"/>
    <w:rsid w:val="00842E06"/>
    <w:rsid w:val="00860D5B"/>
    <w:rsid w:val="00865048"/>
    <w:rsid w:val="00875A4A"/>
    <w:rsid w:val="008763A4"/>
    <w:rsid w:val="008B16AF"/>
    <w:rsid w:val="008C68D8"/>
    <w:rsid w:val="009D21D3"/>
    <w:rsid w:val="009D5EDA"/>
    <w:rsid w:val="009F04EC"/>
    <w:rsid w:val="009F398C"/>
    <w:rsid w:val="00A429F3"/>
    <w:rsid w:val="00A91956"/>
    <w:rsid w:val="00AB3F74"/>
    <w:rsid w:val="00AC1C9E"/>
    <w:rsid w:val="00AE1A57"/>
    <w:rsid w:val="00AF13BD"/>
    <w:rsid w:val="00AF1620"/>
    <w:rsid w:val="00AF651C"/>
    <w:rsid w:val="00B33B61"/>
    <w:rsid w:val="00B6389B"/>
    <w:rsid w:val="00BA4AC9"/>
    <w:rsid w:val="00BC7405"/>
    <w:rsid w:val="00BD233C"/>
    <w:rsid w:val="00C006EE"/>
    <w:rsid w:val="00C107D2"/>
    <w:rsid w:val="00C50ED8"/>
    <w:rsid w:val="00C854FB"/>
    <w:rsid w:val="00C90300"/>
    <w:rsid w:val="00CD3E85"/>
    <w:rsid w:val="00CF0112"/>
    <w:rsid w:val="00CF6BA4"/>
    <w:rsid w:val="00D158D7"/>
    <w:rsid w:val="00D327C7"/>
    <w:rsid w:val="00D66F35"/>
    <w:rsid w:val="00D96756"/>
    <w:rsid w:val="00DA1A92"/>
    <w:rsid w:val="00DB4469"/>
    <w:rsid w:val="00E12AD6"/>
    <w:rsid w:val="00E4348E"/>
    <w:rsid w:val="00E65680"/>
    <w:rsid w:val="00EA5FF8"/>
    <w:rsid w:val="00ED1D32"/>
    <w:rsid w:val="00EF4379"/>
    <w:rsid w:val="00F54321"/>
    <w:rsid w:val="00F80A82"/>
    <w:rsid w:val="00F94A2D"/>
    <w:rsid w:val="00FB2284"/>
    <w:rsid w:val="00FB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310D3"/>
  <w15:chartTrackingRefBased/>
  <w15:docId w15:val="{E1C86FF7-CC5F-45C0-A57C-F0E09243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E3C"/>
  </w:style>
  <w:style w:type="paragraph" w:styleId="Heading2">
    <w:name w:val="heading 2"/>
    <w:basedOn w:val="Normal"/>
    <w:next w:val="Normal"/>
    <w:link w:val="Heading2Char"/>
    <w:uiPriority w:val="9"/>
    <w:qFormat/>
    <w:rsid w:val="005B4E3C"/>
    <w:pPr>
      <w:spacing w:after="200" w:line="276" w:lineRule="auto"/>
      <w:contextualSpacing/>
      <w:outlineLvl w:val="1"/>
    </w:pPr>
    <w:rPr>
      <w:rFonts w:ascii="Times New Roman" w:eastAsia="Calibri" w:hAnsi="Times New Roman" w:cs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B4E3C"/>
    <w:rPr>
      <w:rFonts w:ascii="Times New Roman" w:eastAsia="Calibri" w:hAnsi="Times New Roman" w:cs="Times New Roman"/>
      <w:b/>
      <w:u w:val="single"/>
    </w:rPr>
  </w:style>
  <w:style w:type="character" w:styleId="Hyperlink">
    <w:name w:val="Hyperlink"/>
    <w:basedOn w:val="DefaultParagraphFont"/>
    <w:uiPriority w:val="99"/>
    <w:unhideWhenUsed/>
    <w:rsid w:val="005B4E3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4E3C"/>
    <w:pPr>
      <w:ind w:left="720"/>
      <w:contextualSpacing/>
    </w:pPr>
  </w:style>
  <w:style w:type="character" w:customStyle="1" w:styleId="ui-provider">
    <w:name w:val="ui-provider"/>
    <w:basedOn w:val="DefaultParagraphFont"/>
    <w:rsid w:val="000A7BEA"/>
  </w:style>
  <w:style w:type="character" w:styleId="FollowedHyperlink">
    <w:name w:val="FollowedHyperlink"/>
    <w:basedOn w:val="DefaultParagraphFont"/>
    <w:uiPriority w:val="99"/>
    <w:semiHidden/>
    <w:unhideWhenUsed/>
    <w:rsid w:val="00DA1A9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A1A9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A1A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1A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1A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A9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C5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8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uteHospitalRFA@mass.gov" TargetMode="External"/><Relationship Id="rId5" Type="http://schemas.openxmlformats.org/officeDocument/2006/relationships/hyperlink" Target="http://www.mass.gov/service-details/special-notices-for-acute-hospita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</dc:creator>
  <cp:keywords/>
  <dc:description/>
  <cp:lastModifiedBy>Eisan, Jenna (EHS)</cp:lastModifiedBy>
  <cp:revision>3</cp:revision>
  <dcterms:created xsi:type="dcterms:W3CDTF">2024-09-05T11:50:00Z</dcterms:created>
  <dcterms:modified xsi:type="dcterms:W3CDTF">2024-09-05T11:50:00Z</dcterms:modified>
</cp:coreProperties>
</file>