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66CC9" w14:textId="4E87B9D3" w:rsidR="00D0689E" w:rsidRPr="00292E4F" w:rsidRDefault="00D0689E" w:rsidP="00B40D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u w:val="single"/>
        </w:rPr>
      </w:pPr>
      <w:r w:rsidRPr="00292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Notice</w:t>
      </w:r>
      <w:r w:rsidRPr="00292E4F">
        <w:rPr>
          <w:rFonts w:ascii="Times New Roman" w:hAnsi="Times New Roman"/>
          <w:b/>
          <w:sz w:val="24"/>
          <w:u w:val="single"/>
        </w:rPr>
        <w:t xml:space="preserve"> of </w:t>
      </w:r>
      <w:r w:rsidR="008372C2">
        <w:rPr>
          <w:rFonts w:ascii="Times New Roman" w:hAnsi="Times New Roman"/>
          <w:b/>
          <w:sz w:val="24"/>
          <w:u w:val="single"/>
        </w:rPr>
        <w:t>Final</w:t>
      </w:r>
      <w:r w:rsidRPr="00292E4F">
        <w:rPr>
          <w:rFonts w:ascii="Times New Roman" w:hAnsi="Times New Roman"/>
          <w:b/>
          <w:sz w:val="24"/>
          <w:u w:val="single"/>
        </w:rPr>
        <w:t xml:space="preserve"> Agency Action</w:t>
      </w:r>
    </w:p>
    <w:p w14:paraId="25782A38" w14:textId="77777777" w:rsidR="00D0689E" w:rsidRPr="00292E4F" w:rsidRDefault="00D0689E" w:rsidP="00B40D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u w:val="single"/>
        </w:rPr>
      </w:pPr>
    </w:p>
    <w:p w14:paraId="0DF87FF6" w14:textId="677EA68A" w:rsidR="00D0689E" w:rsidRPr="00292E4F" w:rsidRDefault="00D0689E" w:rsidP="00B40D63">
      <w:pPr>
        <w:spacing w:after="0" w:line="240" w:lineRule="auto"/>
        <w:ind w:left="1440" w:hanging="1440"/>
        <w:rPr>
          <w:rFonts w:ascii="Times New Roman" w:hAnsi="Times New Roman"/>
          <w:sz w:val="24"/>
        </w:rPr>
      </w:pPr>
      <w:r w:rsidRPr="00292E4F">
        <w:rPr>
          <w:rFonts w:ascii="Times New Roman" w:hAnsi="Times New Roman"/>
          <w:b/>
          <w:sz w:val="24"/>
        </w:rPr>
        <w:t>SUBJECT:</w:t>
      </w:r>
      <w:r w:rsidRPr="00292E4F">
        <w:rPr>
          <w:rFonts w:ascii="Times New Roman" w:hAnsi="Times New Roman"/>
          <w:b/>
          <w:sz w:val="24"/>
        </w:rPr>
        <w:tab/>
      </w:r>
      <w:r w:rsidRPr="00292E4F">
        <w:rPr>
          <w:rFonts w:ascii="Times New Roman" w:hAnsi="Times New Roman"/>
          <w:sz w:val="24"/>
        </w:rPr>
        <w:t xml:space="preserve">MassHealth:  Payment for In-State Acute Hospital Services, effective </w:t>
      </w:r>
      <w:r w:rsidR="006570DA">
        <w:rPr>
          <w:rFonts w:ascii="Times New Roman" w:hAnsi="Times New Roman"/>
          <w:sz w:val="24"/>
        </w:rPr>
        <w:t>January 22</w:t>
      </w:r>
      <w:r w:rsidRPr="00292E4F">
        <w:rPr>
          <w:rFonts w:ascii="Times New Roman" w:hAnsi="Times New Roman"/>
          <w:sz w:val="24"/>
        </w:rPr>
        <w:t xml:space="preserve">, </w:t>
      </w:r>
      <w:r w:rsidR="00F65D79" w:rsidRPr="00292E4F">
        <w:rPr>
          <w:rFonts w:ascii="Times New Roman" w:hAnsi="Times New Roman"/>
          <w:sz w:val="24"/>
        </w:rPr>
        <w:t>20</w:t>
      </w:r>
      <w:r w:rsidR="00F65D79">
        <w:rPr>
          <w:rFonts w:ascii="Times New Roman" w:hAnsi="Times New Roman"/>
          <w:sz w:val="24"/>
        </w:rPr>
        <w:t>2</w:t>
      </w:r>
      <w:r w:rsidR="006570DA">
        <w:rPr>
          <w:rFonts w:ascii="Times New Roman" w:hAnsi="Times New Roman"/>
          <w:sz w:val="24"/>
        </w:rPr>
        <w:t>1</w:t>
      </w:r>
    </w:p>
    <w:p w14:paraId="1151BD23" w14:textId="77777777" w:rsidR="00D0689E" w:rsidRPr="00292E4F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07D1A71C" w14:textId="77777777" w:rsidR="00D0689E" w:rsidRPr="00292E4F" w:rsidRDefault="00D0689E" w:rsidP="00B40D63">
      <w:pPr>
        <w:spacing w:after="0" w:line="240" w:lineRule="auto"/>
        <w:ind w:left="1440" w:hanging="1440"/>
        <w:rPr>
          <w:rFonts w:ascii="Times New Roman" w:hAnsi="Times New Roman"/>
          <w:sz w:val="24"/>
        </w:rPr>
      </w:pPr>
      <w:r w:rsidRPr="00292E4F">
        <w:rPr>
          <w:rFonts w:ascii="Times New Roman" w:hAnsi="Times New Roman"/>
          <w:b/>
          <w:sz w:val="24"/>
        </w:rPr>
        <w:t>AGENCY:</w:t>
      </w:r>
      <w:r w:rsidRPr="00292E4F">
        <w:rPr>
          <w:rFonts w:ascii="Times New Roman" w:hAnsi="Times New Roman"/>
          <w:b/>
          <w:sz w:val="24"/>
        </w:rPr>
        <w:tab/>
      </w:r>
      <w:r w:rsidRPr="00292E4F">
        <w:rPr>
          <w:rFonts w:ascii="Times New Roman" w:hAnsi="Times New Roman"/>
          <w:sz w:val="24"/>
        </w:rPr>
        <w:t>Massachusetts Executive Office of Health and Human Services</w:t>
      </w:r>
      <w:r w:rsidR="003231EB">
        <w:rPr>
          <w:rFonts w:ascii="Times New Roman" w:hAnsi="Times New Roman"/>
          <w:sz w:val="24"/>
        </w:rPr>
        <w:t xml:space="preserve"> </w:t>
      </w:r>
      <w:r w:rsidR="003231EB" w:rsidRPr="00292E4F">
        <w:rPr>
          <w:rFonts w:ascii="Times New Roman" w:hAnsi="Times New Roman"/>
          <w:sz w:val="24"/>
        </w:rPr>
        <w:t>(EOHHS)</w:t>
      </w:r>
      <w:r w:rsidRPr="00292E4F">
        <w:rPr>
          <w:rFonts w:ascii="Times New Roman" w:hAnsi="Times New Roman"/>
          <w:sz w:val="24"/>
        </w:rPr>
        <w:t xml:space="preserve">, Office of Medicaid </w:t>
      </w:r>
    </w:p>
    <w:p w14:paraId="110483EA" w14:textId="77777777" w:rsidR="00D0689E" w:rsidRPr="00292E4F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344FF6AD" w14:textId="51BF1EFB" w:rsidR="006570DA" w:rsidRDefault="0049748B" w:rsidP="00B40D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Effective January 22, 2021, </w:t>
      </w:r>
      <w:r w:rsidR="00803D66" w:rsidRPr="00292E4F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hereby </w:t>
      </w:r>
      <w:r w:rsidR="008372C2">
        <w:rPr>
          <w:rFonts w:ascii="Times New Roman" w:eastAsia="Times New Roman" w:hAnsi="Times New Roman" w:cs="Times New Roman"/>
          <w:bCs/>
          <w:sz w:val="24"/>
          <w:szCs w:val="24"/>
        </w:rPr>
        <w:t>revises</w:t>
      </w:r>
      <w:r w:rsidR="006570DA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Rate Year 2021 acute inpatient and outpatient hospital payment methods, as described in the Rate Year 2021 Notice of Final Agency Action, published on or about October 3</w:t>
      </w:r>
      <w:r w:rsidR="00CB316F">
        <w:rPr>
          <w:rFonts w:ascii="Times New Roman" w:eastAsia="Times New Roman" w:hAnsi="Times New Roman" w:cs="Times New Roman"/>
          <w:bCs/>
          <w:sz w:val="24"/>
          <w:szCs w:val="24"/>
        </w:rPr>
        <w:t xml:space="preserve">1, 2020 (“Final RY21 Notice”). </w:t>
      </w:r>
      <w:r w:rsidR="006570DA">
        <w:rPr>
          <w:rFonts w:ascii="Times New Roman" w:eastAsia="Times New Roman" w:hAnsi="Times New Roman" w:cs="Times New Roman"/>
          <w:bCs/>
          <w:sz w:val="24"/>
          <w:szCs w:val="24"/>
        </w:rPr>
        <w:t>Specifically, these revisions:</w:t>
      </w:r>
    </w:p>
    <w:p w14:paraId="5CF37D88" w14:textId="77777777" w:rsidR="006570DA" w:rsidRDefault="006570DA" w:rsidP="00B40D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8CCBB0" w14:textId="40A61045" w:rsidR="006570DA" w:rsidRPr="006570DA" w:rsidRDefault="006570DA" w:rsidP="006F6649">
      <w:pPr>
        <w:pStyle w:val="ListParagraph"/>
        <w:numPr>
          <w:ilvl w:val="0"/>
          <w:numId w:val="20"/>
        </w:numPr>
        <w:spacing w:after="24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0DA">
        <w:rPr>
          <w:rFonts w:ascii="Times New Roman" w:eastAsia="Times New Roman" w:hAnsi="Times New Roman" w:cs="Times New Roman"/>
          <w:bCs/>
          <w:sz w:val="24"/>
          <w:szCs w:val="24"/>
        </w:rPr>
        <w:t>Increase the aggregate amount of the High Medicaid Volume Safety Net Hospital HLHC Supplemental Payment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from $2 million to $2.1 million.</w:t>
      </w:r>
    </w:p>
    <w:p w14:paraId="6B575D65" w14:textId="451E2298" w:rsidR="006570DA" w:rsidRDefault="006570DA" w:rsidP="006F6649">
      <w:pPr>
        <w:pStyle w:val="ListParagraph"/>
        <w:numPr>
          <w:ilvl w:val="0"/>
          <w:numId w:val="20"/>
        </w:numPr>
        <w:spacing w:after="24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Change the methodology for the Pediatric Inpatient BH Per Diem Supplemental Payment </w:t>
      </w:r>
      <w:r w:rsid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by increasing the </w:t>
      </w:r>
      <w:r w:rsidR="006F6649"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supplemental per diem rate </w:t>
      </w:r>
      <w:r w:rsid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from $300 per </w:t>
      </w:r>
      <w:r w:rsidR="00CB16BB">
        <w:rPr>
          <w:rFonts w:ascii="Times New Roman" w:eastAsia="Times New Roman" w:hAnsi="Times New Roman" w:cs="Times New Roman"/>
          <w:bCs/>
          <w:sz w:val="24"/>
          <w:szCs w:val="24"/>
        </w:rPr>
        <w:t>day in excess of the relevant baseline</w:t>
      </w:r>
      <w:r w:rsid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 to $330 per </w:t>
      </w:r>
      <w:r w:rsidR="00CB16BB">
        <w:rPr>
          <w:rFonts w:ascii="Times New Roman" w:eastAsia="Times New Roman" w:hAnsi="Times New Roman" w:cs="Times New Roman"/>
          <w:bCs/>
          <w:sz w:val="24"/>
          <w:szCs w:val="24"/>
        </w:rPr>
        <w:t xml:space="preserve">day in excess of the relevant baseline.  </w:t>
      </w:r>
    </w:p>
    <w:p w14:paraId="2256A6A4" w14:textId="3ECD0738" w:rsidR="001862DE" w:rsidRDefault="006F6649" w:rsidP="006F6649">
      <w:pPr>
        <w:pStyle w:val="ListParagraph"/>
        <w:numPr>
          <w:ilvl w:val="0"/>
          <w:numId w:val="20"/>
        </w:numPr>
        <w:spacing w:after="24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Add a new 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>Expansion of Inpatient Behavioral Health Capacity Supplemental Paymen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CB316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7B1B8E">
        <w:rPr>
          <w:rFonts w:ascii="Times New Roman" w:eastAsia="Times New Roman" w:hAnsi="Times New Roman" w:cs="Times New Roman"/>
          <w:bCs/>
          <w:sz w:val="24"/>
          <w:szCs w:val="24"/>
        </w:rPr>
        <w:t xml:space="preserve">Only </w:t>
      </w:r>
      <w:r w:rsidR="005B15E0">
        <w:rPr>
          <w:rFonts w:ascii="Times New Roman" w:eastAsia="Times New Roman" w:hAnsi="Times New Roman" w:cs="Times New Roman"/>
          <w:bCs/>
          <w:sz w:val="24"/>
          <w:szCs w:val="24"/>
        </w:rPr>
        <w:t>private</w:t>
      </w:r>
      <w:r w:rsidR="000D0752">
        <w:rPr>
          <w:rFonts w:ascii="Times New Roman" w:eastAsia="Times New Roman" w:hAnsi="Times New Roman" w:cs="Times New Roman"/>
          <w:bCs/>
          <w:sz w:val="24"/>
          <w:szCs w:val="24"/>
        </w:rPr>
        <w:t>ly</w:t>
      </w:r>
      <w:r w:rsidR="0044115C">
        <w:rPr>
          <w:rFonts w:ascii="Times New Roman" w:eastAsia="Times New Roman" w:hAnsi="Times New Roman" w:cs="Times New Roman"/>
          <w:bCs/>
          <w:sz w:val="24"/>
          <w:szCs w:val="24"/>
        </w:rPr>
        <w:t>-owned and -operated</w:t>
      </w:r>
      <w:r w:rsidR="007B1B8E">
        <w:rPr>
          <w:rFonts w:ascii="Times New Roman" w:eastAsia="Times New Roman" w:hAnsi="Times New Roman" w:cs="Times New Roman"/>
          <w:bCs/>
          <w:sz w:val="24"/>
          <w:szCs w:val="24"/>
        </w:rPr>
        <w:t xml:space="preserve"> acute hospitals that </w:t>
      </w:r>
      <w:r w:rsidR="00022B50">
        <w:rPr>
          <w:rFonts w:ascii="Times New Roman" w:eastAsia="Times New Roman" w:hAnsi="Times New Roman" w:cs="Times New Roman"/>
          <w:bCs/>
          <w:sz w:val="24"/>
          <w:szCs w:val="24"/>
        </w:rPr>
        <w:t xml:space="preserve">commit to </w:t>
      </w:r>
      <w:r w:rsidR="008A1AF6">
        <w:rPr>
          <w:rFonts w:ascii="Times New Roman" w:eastAsia="Times New Roman" w:hAnsi="Times New Roman" w:cs="Times New Roman"/>
          <w:bCs/>
          <w:sz w:val="24"/>
          <w:szCs w:val="24"/>
        </w:rPr>
        <w:t xml:space="preserve">increase </w:t>
      </w:r>
      <w:r w:rsidR="007B1B8E">
        <w:rPr>
          <w:rFonts w:ascii="Times New Roman" w:eastAsia="Times New Roman" w:hAnsi="Times New Roman" w:cs="Times New Roman"/>
          <w:bCs/>
          <w:sz w:val="24"/>
          <w:szCs w:val="24"/>
        </w:rPr>
        <w:t xml:space="preserve">their 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number of </w:t>
      </w:r>
      <w:r w:rsidR="00D43D09">
        <w:rPr>
          <w:rFonts w:ascii="Times New Roman" w:eastAsia="Times New Roman" w:hAnsi="Times New Roman" w:cs="Times New Roman"/>
          <w:bCs/>
          <w:sz w:val="24"/>
          <w:szCs w:val="24"/>
        </w:rPr>
        <w:t>operational DMH-Licensed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 bed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3D09">
        <w:rPr>
          <w:rFonts w:ascii="Times New Roman" w:eastAsia="Times New Roman" w:hAnsi="Times New Roman" w:cs="Times New Roman"/>
          <w:bCs/>
          <w:sz w:val="24"/>
          <w:szCs w:val="24"/>
        </w:rPr>
        <w:t xml:space="preserve"> over a baseline in a particular period</w:t>
      </w:r>
      <w:r w:rsidR="007B1B8E">
        <w:rPr>
          <w:rFonts w:ascii="Times New Roman" w:eastAsia="Times New Roman" w:hAnsi="Times New Roman" w:cs="Times New Roman"/>
          <w:bCs/>
          <w:sz w:val="24"/>
          <w:szCs w:val="24"/>
        </w:rPr>
        <w:t xml:space="preserve"> are eligible for this payment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799A88AA" w14:textId="537FF129" w:rsidR="006F6649" w:rsidRPr="006F6649" w:rsidRDefault="001862DE" w:rsidP="001862DE">
      <w:pPr>
        <w:pStyle w:val="ListParagraph"/>
        <w:numPr>
          <w:ilvl w:val="1"/>
          <w:numId w:val="20"/>
        </w:numPr>
        <w:spacing w:after="24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EOHHS will determine t</w:t>
      </w:r>
      <w:r w:rsidR="006F6649" w:rsidRPr="006F6649">
        <w:rPr>
          <w:rFonts w:ascii="Times New Roman" w:eastAsia="Times New Roman" w:hAnsi="Times New Roman" w:cs="Times New Roman"/>
          <w:bCs/>
          <w:sz w:val="24"/>
          <w:szCs w:val="24"/>
        </w:rPr>
        <w:t>he</w:t>
      </w:r>
      <w:r w:rsid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 amount of each</w:t>
      </w:r>
      <w:r w:rsidR="006F6649"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eligible hospital’s </w:t>
      </w:r>
      <w:r w:rsidR="006F6649" w:rsidRPr="006F6649">
        <w:rPr>
          <w:rFonts w:ascii="Times New Roman" w:eastAsia="Times New Roman" w:hAnsi="Times New Roman" w:cs="Times New Roman"/>
          <w:bCs/>
          <w:sz w:val="24"/>
          <w:szCs w:val="24"/>
        </w:rPr>
        <w:t>supplemental payment using the following methodology:</w:t>
      </w:r>
    </w:p>
    <w:p w14:paraId="37B8E249" w14:textId="5084AB58" w:rsidR="006F6649" w:rsidRPr="006F6649" w:rsidRDefault="006F6649" w:rsidP="001862DE">
      <w:pPr>
        <w:pStyle w:val="ListParagraph"/>
        <w:numPr>
          <w:ilvl w:val="2"/>
          <w:numId w:val="20"/>
        </w:numPr>
        <w:spacing w:after="24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Baseline.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Each hospital’s b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aseline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is </w:t>
      </w:r>
      <w:r w:rsidR="00D43D09">
        <w:rPr>
          <w:rFonts w:ascii="Times New Roman" w:eastAsia="Times New Roman" w:hAnsi="Times New Roman" w:cs="Times New Roman"/>
          <w:bCs/>
          <w:sz w:val="24"/>
          <w:szCs w:val="24"/>
        </w:rPr>
        <w:t xml:space="preserve">determined 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using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its 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>attested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to number of </w:t>
      </w:r>
      <w:r w:rsidR="00D43D09">
        <w:rPr>
          <w:rFonts w:ascii="Times New Roman" w:eastAsia="Times New Roman" w:hAnsi="Times New Roman" w:cs="Times New Roman"/>
          <w:bCs/>
          <w:sz w:val="24"/>
          <w:szCs w:val="24"/>
        </w:rPr>
        <w:t xml:space="preserve">DMH-Licensed Beds at the beginning of a 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>performance period.</w:t>
      </w:r>
    </w:p>
    <w:p w14:paraId="57C70EB4" w14:textId="3DCAEDB9" w:rsidR="006F6649" w:rsidRPr="006F6649" w:rsidRDefault="006F6649" w:rsidP="001862DE">
      <w:pPr>
        <w:pStyle w:val="ListParagraph"/>
        <w:numPr>
          <w:ilvl w:val="2"/>
          <w:numId w:val="20"/>
        </w:numPr>
        <w:spacing w:after="24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Performance Period. There are two 6-month performance periods for hospitals during RY21. Each 6-month performance period has a separate baseline calculation. </w:t>
      </w:r>
    </w:p>
    <w:p w14:paraId="38538202" w14:textId="42263E58" w:rsidR="006F6649" w:rsidRDefault="006F6649" w:rsidP="001862DE">
      <w:pPr>
        <w:pStyle w:val="ListParagraph"/>
        <w:numPr>
          <w:ilvl w:val="2"/>
          <w:numId w:val="20"/>
        </w:numPr>
        <w:spacing w:after="24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Payment. </w:t>
      </w:r>
      <w:r w:rsidR="00FF675B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calculates each hospital’s </w:t>
      </w:r>
      <w:r w:rsidR="00CC5A46" w:rsidRPr="006F6649">
        <w:rPr>
          <w:rFonts w:ascii="Times New Roman" w:eastAsia="Times New Roman" w:hAnsi="Times New Roman" w:cs="Times New Roman"/>
          <w:bCs/>
          <w:sz w:val="24"/>
          <w:szCs w:val="24"/>
        </w:rPr>
        <w:t>Expansion of Inpatient Behavioral Health Capacity Supplemental Paymen</w:t>
      </w:r>
      <w:r w:rsidR="00CC5A46">
        <w:rPr>
          <w:rFonts w:ascii="Times New Roman" w:eastAsia="Times New Roman" w:hAnsi="Times New Roman" w:cs="Times New Roman"/>
          <w:bCs/>
          <w:sz w:val="24"/>
          <w:szCs w:val="24"/>
        </w:rPr>
        <w:t xml:space="preserve">t </w:t>
      </w:r>
      <w:r w:rsidR="00B0775A">
        <w:rPr>
          <w:rFonts w:ascii="Times New Roman" w:eastAsia="Times New Roman" w:hAnsi="Times New Roman" w:cs="Times New Roman"/>
          <w:bCs/>
          <w:sz w:val="24"/>
          <w:szCs w:val="24"/>
        </w:rPr>
        <w:t xml:space="preserve">using 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the number of </w:t>
      </w:r>
      <w:r w:rsidR="00DC3423">
        <w:rPr>
          <w:rFonts w:ascii="Times New Roman" w:eastAsia="Times New Roman" w:hAnsi="Times New Roman" w:cs="Times New Roman"/>
          <w:bCs/>
          <w:sz w:val="24"/>
          <w:szCs w:val="24"/>
        </w:rPr>
        <w:t xml:space="preserve">DMH-Licensed Beds that the Hospital commits to operationalize </w:t>
      </w:r>
      <w:r w:rsidR="00CC5A46">
        <w:rPr>
          <w:rFonts w:ascii="Times New Roman" w:eastAsia="Times New Roman" w:hAnsi="Times New Roman" w:cs="Times New Roman"/>
          <w:bCs/>
          <w:sz w:val="24"/>
          <w:szCs w:val="24"/>
        </w:rPr>
        <w:t xml:space="preserve">in a performance period </w:t>
      </w:r>
      <w:r w:rsidR="00DC3423">
        <w:rPr>
          <w:rFonts w:ascii="Times New Roman" w:eastAsia="Times New Roman" w:hAnsi="Times New Roman" w:cs="Times New Roman"/>
          <w:bCs/>
          <w:sz w:val="24"/>
          <w:szCs w:val="24"/>
        </w:rPr>
        <w:t xml:space="preserve">over its baseline </w:t>
      </w:r>
      <w:r w:rsidR="00D43D09">
        <w:rPr>
          <w:rFonts w:ascii="Times New Roman" w:eastAsia="Times New Roman" w:hAnsi="Times New Roman" w:cs="Times New Roman"/>
          <w:bCs/>
          <w:sz w:val="24"/>
          <w:szCs w:val="24"/>
        </w:rPr>
        <w:t>for that performance period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169AC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will pay each qualifying hospital 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0,000 </w:t>
      </w:r>
      <w:r w:rsidR="000169AC"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3D09">
        <w:rPr>
          <w:rFonts w:ascii="Times New Roman" w:eastAsia="Times New Roman" w:hAnsi="Times New Roman" w:cs="Times New Roman"/>
          <w:bCs/>
          <w:sz w:val="24"/>
          <w:szCs w:val="24"/>
        </w:rPr>
        <w:t xml:space="preserve">each such 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>bed during the first performance period, and $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0,000 </w:t>
      </w:r>
      <w:r w:rsidR="000169AC"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3D09">
        <w:rPr>
          <w:rFonts w:ascii="Times New Roman" w:eastAsia="Times New Roman" w:hAnsi="Times New Roman" w:cs="Times New Roman"/>
          <w:bCs/>
          <w:sz w:val="24"/>
          <w:szCs w:val="24"/>
        </w:rPr>
        <w:t xml:space="preserve">each such 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 xml:space="preserve">bed during the second performance period. </w:t>
      </w:r>
    </w:p>
    <w:p w14:paraId="757B2F0D" w14:textId="70487D21" w:rsidR="001862DE" w:rsidRPr="006F6649" w:rsidRDefault="007E27EC" w:rsidP="006F6649">
      <w:pPr>
        <w:pStyle w:val="ListParagraph"/>
        <w:numPr>
          <w:ilvl w:val="1"/>
          <w:numId w:val="20"/>
        </w:numPr>
        <w:spacing w:after="24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Each hospital receiving an </w:t>
      </w:r>
      <w:r w:rsidRPr="006F6649">
        <w:rPr>
          <w:rFonts w:ascii="Times New Roman" w:eastAsia="Times New Roman" w:hAnsi="Times New Roman" w:cs="Times New Roman"/>
          <w:bCs/>
          <w:sz w:val="24"/>
          <w:szCs w:val="24"/>
        </w:rPr>
        <w:t>Expansion of Inpatient Behavioral Health Capacity Supplemental Paymen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 must agree</w:t>
      </w:r>
      <w:r w:rsidR="001B334D">
        <w:rPr>
          <w:rFonts w:ascii="Times New Roman" w:eastAsia="Times New Roman" w:hAnsi="Times New Roman" w:cs="Times New Roman"/>
          <w:bCs/>
          <w:sz w:val="24"/>
          <w:szCs w:val="24"/>
        </w:rPr>
        <w:t xml:space="preserve">, among other things, (1) not </w:t>
      </w:r>
      <w:r w:rsidR="004E7058">
        <w:rPr>
          <w:rFonts w:ascii="Times New Roman" w:eastAsia="Times New Roman" w:hAnsi="Times New Roman" w:cs="Times New Roman"/>
          <w:bCs/>
          <w:sz w:val="24"/>
          <w:szCs w:val="24"/>
        </w:rPr>
        <w:t xml:space="preserve">to </w:t>
      </w:r>
      <w:r w:rsidR="009F5D97">
        <w:rPr>
          <w:rFonts w:ascii="Times New Roman" w:eastAsia="Times New Roman" w:hAnsi="Times New Roman" w:cs="Times New Roman"/>
          <w:bCs/>
          <w:sz w:val="24"/>
          <w:szCs w:val="24"/>
        </w:rPr>
        <w:t>de</w:t>
      </w:r>
      <w:r w:rsidR="001B334D">
        <w:rPr>
          <w:rFonts w:ascii="Times New Roman" w:eastAsia="Times New Roman" w:hAnsi="Times New Roman" w:cs="Times New Roman"/>
          <w:bCs/>
          <w:sz w:val="24"/>
          <w:szCs w:val="24"/>
        </w:rPr>
        <w:t xml:space="preserve">license </w:t>
      </w:r>
      <w:r w:rsidR="009F5D97">
        <w:rPr>
          <w:rFonts w:ascii="Times New Roman" w:eastAsia="Times New Roman" w:hAnsi="Times New Roman" w:cs="Times New Roman"/>
          <w:bCs/>
          <w:sz w:val="24"/>
          <w:szCs w:val="24"/>
        </w:rPr>
        <w:t xml:space="preserve">any of </w:t>
      </w:r>
      <w:r w:rsidR="001B334D">
        <w:rPr>
          <w:rFonts w:ascii="Times New Roman" w:eastAsia="Times New Roman" w:hAnsi="Times New Roman" w:cs="Times New Roman"/>
          <w:bCs/>
          <w:sz w:val="24"/>
          <w:szCs w:val="24"/>
        </w:rPr>
        <w:t xml:space="preserve">its DMH-Licensed Beds through the end of RY24, (2) </w:t>
      </w:r>
      <w:r w:rsidR="004E7058">
        <w:rPr>
          <w:rFonts w:ascii="Times New Roman" w:eastAsia="Times New Roman" w:hAnsi="Times New Roman" w:cs="Times New Roman"/>
          <w:bCs/>
          <w:sz w:val="24"/>
          <w:szCs w:val="24"/>
        </w:rPr>
        <w:t xml:space="preserve">to </w:t>
      </w:r>
      <w:r w:rsidR="001B334D">
        <w:rPr>
          <w:rFonts w:ascii="Times New Roman" w:eastAsia="Times New Roman" w:hAnsi="Times New Roman" w:cs="Times New Roman"/>
          <w:bCs/>
          <w:sz w:val="24"/>
          <w:szCs w:val="24"/>
        </w:rPr>
        <w:t xml:space="preserve">maintain a MassHealth payer-mix in its </w:t>
      </w:r>
      <w:r w:rsidR="00EB1BC6">
        <w:rPr>
          <w:rFonts w:ascii="Times New Roman" w:eastAsia="Times New Roman" w:hAnsi="Times New Roman" w:cs="Times New Roman"/>
          <w:bCs/>
          <w:sz w:val="24"/>
          <w:szCs w:val="24"/>
        </w:rPr>
        <w:t xml:space="preserve">DMH-Licensed Beds </w:t>
      </w:r>
      <w:r w:rsidR="007B70B9">
        <w:rPr>
          <w:rFonts w:ascii="Times New Roman" w:eastAsia="Times New Roman" w:hAnsi="Times New Roman" w:cs="Times New Roman"/>
          <w:bCs/>
          <w:sz w:val="24"/>
          <w:szCs w:val="24"/>
        </w:rPr>
        <w:t xml:space="preserve">of at least 20% in each of </w:t>
      </w:r>
      <w:r w:rsidR="007B70B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RY22, RY23, and RY24,</w:t>
      </w:r>
      <w:r w:rsidR="0065410B">
        <w:rPr>
          <w:rStyle w:val="FootnoteReference"/>
          <w:rFonts w:ascii="Times New Roman" w:eastAsia="Times New Roman" w:hAnsi="Times New Roman" w:cs="Times New Roman"/>
          <w:bCs/>
          <w:sz w:val="24"/>
          <w:szCs w:val="24"/>
        </w:rPr>
        <w:footnoteReference w:id="2"/>
      </w:r>
      <w:r w:rsidR="007B70B9">
        <w:rPr>
          <w:rFonts w:ascii="Times New Roman" w:eastAsia="Times New Roman" w:hAnsi="Times New Roman" w:cs="Times New Roman"/>
          <w:bCs/>
          <w:sz w:val="24"/>
          <w:szCs w:val="24"/>
        </w:rPr>
        <w:t xml:space="preserve"> (3) </w:t>
      </w:r>
      <w:r w:rsidR="004E7058">
        <w:rPr>
          <w:rFonts w:ascii="Times New Roman" w:eastAsia="Times New Roman" w:hAnsi="Times New Roman" w:cs="Times New Roman"/>
          <w:bCs/>
          <w:sz w:val="24"/>
          <w:szCs w:val="24"/>
        </w:rPr>
        <w:t xml:space="preserve">to </w:t>
      </w:r>
      <w:r w:rsidR="007B70B9">
        <w:rPr>
          <w:rFonts w:ascii="Times New Roman" w:eastAsia="Times New Roman" w:hAnsi="Times New Roman" w:cs="Times New Roman"/>
          <w:bCs/>
          <w:sz w:val="24"/>
          <w:szCs w:val="24"/>
        </w:rPr>
        <w:t xml:space="preserve">provide certain </w:t>
      </w:r>
      <w:r w:rsidR="00A42631">
        <w:rPr>
          <w:rFonts w:ascii="Times New Roman" w:eastAsia="Times New Roman" w:hAnsi="Times New Roman" w:cs="Times New Roman"/>
          <w:bCs/>
          <w:sz w:val="24"/>
          <w:szCs w:val="24"/>
        </w:rPr>
        <w:t xml:space="preserve">reporting, and (4) </w:t>
      </w:r>
      <w:r w:rsidR="0050733C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50733C" w:rsidRPr="0050733C">
        <w:rPr>
          <w:rFonts w:ascii="Times New Roman" w:eastAsia="Times New Roman" w:hAnsi="Times New Roman" w:cs="Times New Roman"/>
          <w:bCs/>
          <w:sz w:val="24"/>
          <w:szCs w:val="24"/>
        </w:rPr>
        <w:t>hat any supplemental payment</w:t>
      </w:r>
      <w:r w:rsidR="0050733C">
        <w:rPr>
          <w:rFonts w:ascii="Times New Roman" w:eastAsia="Times New Roman" w:hAnsi="Times New Roman" w:cs="Times New Roman"/>
          <w:bCs/>
          <w:sz w:val="24"/>
          <w:szCs w:val="24"/>
        </w:rPr>
        <w:t xml:space="preserve"> is </w:t>
      </w:r>
      <w:r w:rsidR="0050733C" w:rsidRPr="0050733C">
        <w:rPr>
          <w:rFonts w:ascii="Times New Roman" w:eastAsia="Times New Roman" w:hAnsi="Times New Roman" w:cs="Times New Roman"/>
          <w:bCs/>
          <w:sz w:val="24"/>
          <w:szCs w:val="24"/>
        </w:rPr>
        <w:t xml:space="preserve">subject to recoupment, in whole or in part, if the </w:t>
      </w:r>
      <w:r w:rsidR="0036570B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="0050733C" w:rsidRPr="0050733C">
        <w:rPr>
          <w:rFonts w:ascii="Times New Roman" w:eastAsia="Times New Roman" w:hAnsi="Times New Roman" w:cs="Times New Roman"/>
          <w:bCs/>
          <w:sz w:val="24"/>
          <w:szCs w:val="24"/>
        </w:rPr>
        <w:t xml:space="preserve">ospital fails to license and operationalize its </w:t>
      </w:r>
      <w:r w:rsidR="001B1EA4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50733C" w:rsidRPr="0050733C">
        <w:rPr>
          <w:rFonts w:ascii="Times New Roman" w:eastAsia="Times New Roman" w:hAnsi="Times New Roman" w:cs="Times New Roman"/>
          <w:bCs/>
          <w:sz w:val="24"/>
          <w:szCs w:val="24"/>
        </w:rPr>
        <w:t xml:space="preserve">ed </w:t>
      </w:r>
      <w:r w:rsidR="001B1EA4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50733C" w:rsidRPr="0050733C">
        <w:rPr>
          <w:rFonts w:ascii="Times New Roman" w:eastAsia="Times New Roman" w:hAnsi="Times New Roman" w:cs="Times New Roman"/>
          <w:bCs/>
          <w:sz w:val="24"/>
          <w:szCs w:val="24"/>
        </w:rPr>
        <w:t>ncreases in a timely fashion, or otherwise fails to comply with any term</w:t>
      </w:r>
      <w:r w:rsidR="00B260AD">
        <w:rPr>
          <w:rFonts w:ascii="Times New Roman" w:eastAsia="Times New Roman" w:hAnsi="Times New Roman" w:cs="Times New Roman"/>
          <w:bCs/>
          <w:sz w:val="24"/>
          <w:szCs w:val="24"/>
        </w:rPr>
        <w:t xml:space="preserve"> or condition of payment, or any of the</w:t>
      </w:r>
      <w:r w:rsidR="00CB316F">
        <w:rPr>
          <w:rFonts w:ascii="Times New Roman" w:eastAsia="Times New Roman" w:hAnsi="Times New Roman" w:cs="Times New Roman"/>
          <w:bCs/>
          <w:sz w:val="24"/>
          <w:szCs w:val="24"/>
        </w:rPr>
        <w:t>se agreements.</w:t>
      </w:r>
    </w:p>
    <w:p w14:paraId="0C6A7C73" w14:textId="1924E167" w:rsidR="00F65D79" w:rsidRDefault="00F65D79" w:rsidP="00B40D6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All changes to the hospital payment methods described in this Notice are in accordance with state and federal law and are within the range of reasonable paym</w:t>
      </w:r>
      <w:r w:rsidR="00CB316F">
        <w:rPr>
          <w:rFonts w:ascii="Times New Roman" w:eastAsia="Calibri" w:hAnsi="Times New Roman"/>
          <w:sz w:val="24"/>
          <w:szCs w:val="24"/>
        </w:rPr>
        <w:t>ent levels to acute hospitals.</w:t>
      </w:r>
    </w:p>
    <w:p w14:paraId="6C350B5D" w14:textId="77777777" w:rsidR="00F65D79" w:rsidRDefault="00F65D79" w:rsidP="00B40D6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A01D0DB" w14:textId="76CEA458" w:rsidR="00F65D79" w:rsidRDefault="007639BA" w:rsidP="00B4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E4F">
        <w:rPr>
          <w:rFonts w:ascii="Times New Roman" w:hAnsi="Times New Roman" w:cs="Times New Roman"/>
          <w:sz w:val="24"/>
          <w:szCs w:val="24"/>
        </w:rPr>
        <w:t xml:space="preserve">EOHHS </w:t>
      </w:r>
      <w:r w:rsidR="00F65D79">
        <w:rPr>
          <w:rFonts w:ascii="Times New Roman" w:hAnsi="Times New Roman" w:cs="Times New Roman"/>
          <w:sz w:val="24"/>
          <w:szCs w:val="24"/>
        </w:rPr>
        <w:t xml:space="preserve">estimates that annual aggregate expenditures for MassHealth state plan acute hospital services will </w:t>
      </w:r>
      <w:r w:rsidR="003231EB">
        <w:rPr>
          <w:rFonts w:ascii="Times New Roman" w:hAnsi="Times New Roman" w:cs="Times New Roman"/>
          <w:sz w:val="24"/>
          <w:szCs w:val="24"/>
        </w:rPr>
        <w:t xml:space="preserve">increase by approximately </w:t>
      </w:r>
      <w:r w:rsidR="001D52DD" w:rsidRPr="00CB316F">
        <w:rPr>
          <w:rFonts w:ascii="Times New Roman" w:hAnsi="Times New Roman" w:cs="Times New Roman"/>
          <w:sz w:val="24"/>
          <w:szCs w:val="24"/>
        </w:rPr>
        <w:t>$11.95 million</w:t>
      </w:r>
      <w:r w:rsidR="00DF3EF1">
        <w:rPr>
          <w:rFonts w:ascii="Times New Roman" w:hAnsi="Times New Roman" w:cs="Times New Roman"/>
          <w:sz w:val="24"/>
          <w:szCs w:val="24"/>
        </w:rPr>
        <w:t xml:space="preserve"> </w:t>
      </w:r>
      <w:r w:rsidR="00F65D79">
        <w:rPr>
          <w:rFonts w:ascii="Times New Roman" w:hAnsi="Times New Roman" w:cs="Times New Roman"/>
          <w:sz w:val="24"/>
          <w:szCs w:val="24"/>
        </w:rPr>
        <w:t xml:space="preserve">as a result of </w:t>
      </w:r>
      <w:r w:rsidR="006F6649">
        <w:rPr>
          <w:rFonts w:ascii="Times New Roman" w:hAnsi="Times New Roman" w:cs="Times New Roman"/>
          <w:sz w:val="24"/>
          <w:szCs w:val="24"/>
        </w:rPr>
        <w:t xml:space="preserve">these </w:t>
      </w:r>
      <w:r w:rsidR="00F65D79">
        <w:rPr>
          <w:rFonts w:ascii="Times New Roman" w:hAnsi="Times New Roman" w:cs="Times New Roman"/>
          <w:sz w:val="24"/>
          <w:szCs w:val="24"/>
        </w:rPr>
        <w:t>change</w:t>
      </w:r>
      <w:r w:rsidR="006F6649">
        <w:rPr>
          <w:rFonts w:ascii="Times New Roman" w:hAnsi="Times New Roman" w:cs="Times New Roman"/>
          <w:sz w:val="24"/>
          <w:szCs w:val="24"/>
        </w:rPr>
        <w:t>s</w:t>
      </w:r>
      <w:r w:rsidR="00CB316F">
        <w:rPr>
          <w:rFonts w:ascii="Times New Roman" w:hAnsi="Times New Roman" w:cs="Times New Roman"/>
          <w:sz w:val="24"/>
          <w:szCs w:val="24"/>
        </w:rPr>
        <w:t>.</w:t>
      </w:r>
    </w:p>
    <w:p w14:paraId="42B649A2" w14:textId="77777777" w:rsidR="00F65D79" w:rsidRDefault="00F65D79" w:rsidP="00B4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3B127" w14:textId="35AE4594" w:rsidR="00605605" w:rsidRPr="00292E4F" w:rsidRDefault="00F65D79" w:rsidP="00B40D6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Other than as set forth in this Notice, the RY2</w:t>
      </w:r>
      <w:r w:rsidR="006F6649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acute inpatient and outpatient </w:t>
      </w:r>
      <w:r w:rsidR="00DF3EF1">
        <w:rPr>
          <w:rFonts w:ascii="Times New Roman" w:hAnsi="Times New Roman"/>
          <w:sz w:val="24"/>
        </w:rPr>
        <w:t xml:space="preserve">hospital </w:t>
      </w:r>
      <w:r>
        <w:rPr>
          <w:rFonts w:ascii="Times New Roman" w:hAnsi="Times New Roman"/>
          <w:sz w:val="24"/>
        </w:rPr>
        <w:t xml:space="preserve">payment methods described in the </w:t>
      </w:r>
      <w:r w:rsidR="003231EB">
        <w:rPr>
          <w:rFonts w:ascii="Times New Roman" w:hAnsi="Times New Roman"/>
          <w:sz w:val="24"/>
        </w:rPr>
        <w:t>Final RY2</w:t>
      </w:r>
      <w:r w:rsidR="006F6649">
        <w:rPr>
          <w:rFonts w:ascii="Times New Roman" w:hAnsi="Times New Roman"/>
          <w:sz w:val="24"/>
        </w:rPr>
        <w:t>1</w:t>
      </w:r>
      <w:r w:rsidR="003231EB">
        <w:rPr>
          <w:rFonts w:ascii="Times New Roman" w:hAnsi="Times New Roman"/>
          <w:sz w:val="24"/>
        </w:rPr>
        <w:t xml:space="preserve"> Notice </w:t>
      </w:r>
      <w:r w:rsidR="00CB316F">
        <w:rPr>
          <w:rFonts w:ascii="Times New Roman" w:hAnsi="Times New Roman"/>
          <w:sz w:val="24"/>
        </w:rPr>
        <w:t xml:space="preserve">remain unchanged. </w:t>
      </w:r>
      <w:r>
        <w:rPr>
          <w:rFonts w:ascii="Times New Roman" w:hAnsi="Times New Roman"/>
          <w:sz w:val="24"/>
        </w:rPr>
        <w:t>The Final RY2</w:t>
      </w:r>
      <w:r w:rsidR="00346518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Notice is available under the heading </w:t>
      </w:r>
      <w:r w:rsidR="00D0689E" w:rsidRPr="00292E4F">
        <w:rPr>
          <w:rFonts w:ascii="Times New Roman" w:hAnsi="Times New Roman"/>
          <w:sz w:val="24"/>
        </w:rPr>
        <w:t xml:space="preserve">“Acute Hospital </w:t>
      </w:r>
      <w:r w:rsidR="00D0689E" w:rsidRPr="00292E4F">
        <w:rPr>
          <w:rFonts w:ascii="Times New Roman" w:eastAsia="Times New Roman" w:hAnsi="Times New Roman" w:cs="Times New Roman"/>
          <w:sz w:val="24"/>
          <w:szCs w:val="24"/>
        </w:rPr>
        <w:t>Rate</w:t>
      </w:r>
      <w:r w:rsidR="00D0689E" w:rsidRPr="00292E4F">
        <w:rPr>
          <w:rFonts w:ascii="Times New Roman" w:hAnsi="Times New Roman"/>
          <w:sz w:val="24"/>
        </w:rPr>
        <w:t xml:space="preserve"> Year </w:t>
      </w:r>
      <w:r w:rsidRPr="00292E4F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F664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92E4F">
        <w:rPr>
          <w:rFonts w:ascii="Times New Roman" w:hAnsi="Times New Roman"/>
          <w:sz w:val="24"/>
        </w:rPr>
        <w:t xml:space="preserve"> </w:t>
      </w:r>
      <w:r w:rsidR="00D0689E" w:rsidRPr="00292E4F">
        <w:rPr>
          <w:rFonts w:ascii="Times New Roman" w:hAnsi="Times New Roman"/>
          <w:sz w:val="24"/>
        </w:rPr>
        <w:t xml:space="preserve">Notices” on the “Special Notices for Acute Hospitals” page of the MassHealth website at </w:t>
      </w:r>
      <w:hyperlink r:id="rId8" w:history="1">
        <w:r w:rsidR="00D0689E" w:rsidRPr="00292E4F">
          <w:rPr>
            <w:rFonts w:ascii="Times New Roman" w:hAnsi="Times New Roman"/>
            <w:color w:val="0000FF"/>
            <w:sz w:val="24"/>
            <w:u w:val="single"/>
          </w:rPr>
          <w:t>https://www.mass.gov/service-details</w:t>
        </w:r>
        <w:bookmarkStart w:id="0" w:name="_Hlt523814415"/>
        <w:bookmarkStart w:id="1" w:name="_Hlt523814416"/>
        <w:r w:rsidR="00D0689E" w:rsidRPr="00292E4F">
          <w:rPr>
            <w:rFonts w:ascii="Times New Roman" w:hAnsi="Times New Roman"/>
            <w:color w:val="0000FF"/>
            <w:sz w:val="24"/>
            <w:u w:val="single"/>
          </w:rPr>
          <w:t>/</w:t>
        </w:r>
        <w:bookmarkEnd w:id="0"/>
        <w:bookmarkEnd w:id="1"/>
        <w:r w:rsidR="00D0689E" w:rsidRPr="00292E4F">
          <w:rPr>
            <w:rFonts w:ascii="Times New Roman" w:hAnsi="Times New Roman"/>
            <w:color w:val="0000FF"/>
            <w:sz w:val="24"/>
            <w:u w:val="single"/>
          </w:rPr>
          <w:t>special-notices-for-acute-hospitals</w:t>
        </w:r>
      </w:hyperlink>
      <w:r w:rsidR="00D0689E" w:rsidRPr="00292E4F">
        <w:rPr>
          <w:rFonts w:ascii="Times New Roman" w:hAnsi="Times New Roman"/>
          <w:sz w:val="24"/>
        </w:rPr>
        <w:t>. For further information</w:t>
      </w:r>
      <w:r w:rsidR="00D0689E" w:rsidRPr="00292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689E" w:rsidRPr="00292E4F">
        <w:rPr>
          <w:rFonts w:ascii="Times New Roman" w:hAnsi="Times New Roman"/>
          <w:sz w:val="24"/>
        </w:rPr>
        <w:t xml:space="preserve">you may also contact Steven Sauter at EOHHS, MassHealth </w:t>
      </w:r>
      <w:r w:rsidR="003450BD" w:rsidRPr="00292E4F">
        <w:rPr>
          <w:rFonts w:ascii="Times New Roman" w:hAnsi="Times New Roman"/>
          <w:sz w:val="24"/>
        </w:rPr>
        <w:t xml:space="preserve">Office of </w:t>
      </w:r>
      <w:r w:rsidR="008548BC">
        <w:rPr>
          <w:rFonts w:ascii="Times New Roman" w:hAnsi="Times New Roman"/>
          <w:sz w:val="24"/>
        </w:rPr>
        <w:t>Providers and Pharmacy Programs</w:t>
      </w:r>
      <w:r w:rsidR="00D0689E" w:rsidRPr="00292E4F">
        <w:rPr>
          <w:rFonts w:ascii="Times New Roman" w:hAnsi="Times New Roman"/>
          <w:sz w:val="24"/>
        </w:rPr>
        <w:t>, 100 Hancock Street, 6</w:t>
      </w:r>
      <w:r w:rsidR="00D0689E" w:rsidRPr="00292E4F">
        <w:rPr>
          <w:rFonts w:ascii="Times New Roman" w:hAnsi="Times New Roman"/>
          <w:sz w:val="24"/>
          <w:vertAlign w:val="superscript"/>
        </w:rPr>
        <w:t>th</w:t>
      </w:r>
      <w:r w:rsidR="00C34B5D">
        <w:rPr>
          <w:rFonts w:ascii="Times New Roman" w:hAnsi="Times New Roman"/>
          <w:sz w:val="24"/>
        </w:rPr>
        <w:t xml:space="preserve"> Fl, Quincy, MA 02171 or</w:t>
      </w:r>
      <w:r w:rsidR="00D0689E" w:rsidRPr="00292E4F">
        <w:rPr>
          <w:rFonts w:ascii="Times New Roman" w:hAnsi="Times New Roman"/>
          <w:sz w:val="24"/>
        </w:rPr>
        <w:t xml:space="preserve"> </w:t>
      </w:r>
      <w:hyperlink r:id="rId9" w:history="1">
        <w:r w:rsidR="00C34B5D" w:rsidRPr="00A477E5">
          <w:rPr>
            <w:rStyle w:val="Hyperlink"/>
            <w:rFonts w:ascii="Times New Roman" w:hAnsi="Times New Roman"/>
            <w:sz w:val="24"/>
          </w:rPr>
          <w:t>steven.sauter@mass.gov</w:t>
        </w:r>
      </w:hyperlink>
      <w:r w:rsidR="00D0689E" w:rsidRPr="00292E4F">
        <w:rPr>
          <w:rFonts w:ascii="Times New Roman" w:hAnsi="Times New Roman"/>
          <w:sz w:val="24"/>
        </w:rPr>
        <w:t>.</w:t>
      </w:r>
    </w:p>
    <w:p w14:paraId="6820152F" w14:textId="77777777" w:rsidR="00D0689E" w:rsidRPr="00292E4F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31D99B1E" w14:textId="6C3C3071" w:rsidR="00D0689E" w:rsidRPr="00096AE1" w:rsidRDefault="00D0689E" w:rsidP="00B40D63">
      <w:pPr>
        <w:spacing w:after="0" w:line="240" w:lineRule="auto"/>
        <w:rPr>
          <w:rFonts w:ascii="Times New Roman" w:hAnsi="Times New Roman"/>
        </w:rPr>
      </w:pPr>
      <w:r w:rsidRPr="00096AE1">
        <w:rPr>
          <w:rFonts w:ascii="Times New Roman" w:hAnsi="Times New Roman"/>
          <w:b/>
        </w:rPr>
        <w:t xml:space="preserve">Statutory Authority:  </w:t>
      </w:r>
      <w:r w:rsidRPr="00096AE1">
        <w:rPr>
          <w:rFonts w:ascii="Times New Roman" w:hAnsi="Times New Roman"/>
        </w:rPr>
        <w:t xml:space="preserve">M.G.L. c. 118E; </w:t>
      </w:r>
      <w:r w:rsidR="006F6649" w:rsidRPr="006F6649">
        <w:rPr>
          <w:rFonts w:ascii="Times New Roman" w:hAnsi="Times New Roman"/>
        </w:rPr>
        <w:t>St. 2020, c. 131; St. 2020, c. 227</w:t>
      </w:r>
      <w:r w:rsidR="006F6649">
        <w:rPr>
          <w:rFonts w:ascii="Times New Roman" w:hAnsi="Times New Roman"/>
        </w:rPr>
        <w:t xml:space="preserve">; </w:t>
      </w:r>
      <w:r w:rsidRPr="00096AE1">
        <w:rPr>
          <w:rFonts w:ascii="Times New Roman" w:hAnsi="Times New Roman"/>
        </w:rPr>
        <w:t>St. 2012, c. 224; 42 USC 1396a; 42 USC 1396b.</w:t>
      </w:r>
    </w:p>
    <w:p w14:paraId="0420AF16" w14:textId="77777777" w:rsidR="00096AE1" w:rsidRDefault="00096AE1" w:rsidP="00B40D63">
      <w:pPr>
        <w:spacing w:after="0" w:line="240" w:lineRule="auto"/>
        <w:rPr>
          <w:rFonts w:ascii="Times New Roman" w:hAnsi="Times New Roman"/>
          <w:b/>
        </w:rPr>
      </w:pPr>
    </w:p>
    <w:p w14:paraId="74E982A8" w14:textId="672C6D7E" w:rsidR="00D0689E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  <w:r w:rsidRPr="00096AE1">
        <w:rPr>
          <w:rFonts w:ascii="Times New Roman" w:hAnsi="Times New Roman"/>
          <w:b/>
        </w:rPr>
        <w:t xml:space="preserve">Related Regulations:  </w:t>
      </w:r>
      <w:r w:rsidRPr="00096AE1">
        <w:rPr>
          <w:rFonts w:ascii="Times New Roman" w:hAnsi="Times New Roman"/>
        </w:rPr>
        <w:t>130 CMR 410, 415, 450; 42 CFR Parts 431 and 447</w:t>
      </w:r>
      <w:r w:rsidRPr="00292E4F">
        <w:rPr>
          <w:rFonts w:ascii="Times New Roman" w:hAnsi="Times New Roman"/>
          <w:sz w:val="24"/>
        </w:rPr>
        <w:t>.</w:t>
      </w:r>
    </w:p>
    <w:p w14:paraId="2E715BCC" w14:textId="4DDB7447" w:rsidR="00B22A1C" w:rsidRDefault="00B22A1C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24BFAC66" w14:textId="7153B29D" w:rsidR="00B22A1C" w:rsidRPr="00ED0DB2" w:rsidRDefault="00B22A1C" w:rsidP="00B22A1C">
      <w:pPr>
        <w:pStyle w:val="Footer"/>
        <w:rPr>
          <w:rFonts w:ascii="Arial" w:hAnsi="Arial" w:cs="Arial"/>
          <w:sz w:val="22"/>
          <w:szCs w:val="22"/>
        </w:rPr>
      </w:pPr>
      <w:r w:rsidRPr="00ED0DB2">
        <w:rPr>
          <w:rFonts w:ascii="Arial" w:hAnsi="Arial" w:cs="Arial"/>
          <w:sz w:val="22"/>
          <w:szCs w:val="22"/>
        </w:rPr>
        <w:t xml:space="preserve">Posted:  </w:t>
      </w:r>
      <w:r w:rsidR="0049748B" w:rsidRPr="004C1213">
        <w:rPr>
          <w:rFonts w:ascii="Arial" w:hAnsi="Arial" w:cs="Arial"/>
          <w:sz w:val="22"/>
          <w:szCs w:val="22"/>
        </w:rPr>
        <w:t xml:space="preserve">January </w:t>
      </w:r>
      <w:r w:rsidR="004C1213" w:rsidRPr="004C1213">
        <w:rPr>
          <w:rFonts w:ascii="Arial" w:hAnsi="Arial" w:cs="Arial"/>
          <w:sz w:val="22"/>
          <w:szCs w:val="22"/>
        </w:rPr>
        <w:t>15</w:t>
      </w:r>
      <w:r w:rsidRPr="004C1213">
        <w:rPr>
          <w:rFonts w:ascii="Arial" w:hAnsi="Arial" w:cs="Arial"/>
          <w:sz w:val="22"/>
          <w:szCs w:val="22"/>
        </w:rPr>
        <w:t>, 2020</w:t>
      </w:r>
    </w:p>
    <w:p w14:paraId="7708B975" w14:textId="77777777" w:rsidR="00B22A1C" w:rsidRPr="00775130" w:rsidRDefault="00B22A1C" w:rsidP="00B40D63">
      <w:pPr>
        <w:spacing w:after="0" w:line="240" w:lineRule="auto"/>
        <w:rPr>
          <w:rFonts w:ascii="Times New Roman" w:hAnsi="Times New Roman"/>
          <w:b/>
          <w:spacing w:val="-2"/>
          <w:sz w:val="24"/>
          <w:u w:val="single"/>
        </w:rPr>
      </w:pPr>
    </w:p>
    <w:sectPr w:rsidR="00B22A1C" w:rsidRPr="00775130" w:rsidSect="00B40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E9326" w14:textId="77777777" w:rsidR="000417CD" w:rsidRDefault="000417CD" w:rsidP="00D54FC3">
      <w:pPr>
        <w:spacing w:after="0" w:line="240" w:lineRule="auto"/>
      </w:pPr>
      <w:r>
        <w:separator/>
      </w:r>
    </w:p>
  </w:endnote>
  <w:endnote w:type="continuationSeparator" w:id="0">
    <w:p w14:paraId="2293E07B" w14:textId="77777777" w:rsidR="000417CD" w:rsidRDefault="000417CD" w:rsidP="00D54FC3">
      <w:pPr>
        <w:spacing w:after="0" w:line="240" w:lineRule="auto"/>
      </w:pPr>
      <w:r>
        <w:continuationSeparator/>
      </w:r>
    </w:p>
  </w:endnote>
  <w:endnote w:type="continuationNotice" w:id="1">
    <w:p w14:paraId="0A16ABF9" w14:textId="77777777" w:rsidR="000417CD" w:rsidRDefault="000417CD" w:rsidP="00D54F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43954" w14:textId="77777777" w:rsidR="000417CD" w:rsidRDefault="000417CD" w:rsidP="00D54FC3">
      <w:pPr>
        <w:spacing w:after="0" w:line="240" w:lineRule="auto"/>
      </w:pPr>
      <w:r>
        <w:separator/>
      </w:r>
    </w:p>
  </w:footnote>
  <w:footnote w:type="continuationSeparator" w:id="0">
    <w:p w14:paraId="0C193FDC" w14:textId="77777777" w:rsidR="000417CD" w:rsidRDefault="000417CD" w:rsidP="00D54FC3">
      <w:pPr>
        <w:spacing w:after="0" w:line="240" w:lineRule="auto"/>
      </w:pPr>
      <w:r>
        <w:continuationSeparator/>
      </w:r>
    </w:p>
  </w:footnote>
  <w:footnote w:type="continuationNotice" w:id="1">
    <w:p w14:paraId="649EC56B" w14:textId="77777777" w:rsidR="000417CD" w:rsidRDefault="000417CD" w:rsidP="00D54FC3">
      <w:pPr>
        <w:spacing w:after="0" w:line="240" w:lineRule="auto"/>
      </w:pPr>
    </w:p>
  </w:footnote>
  <w:footnote w:id="2">
    <w:p w14:paraId="5CE991E8" w14:textId="7FD3F965" w:rsidR="0065410B" w:rsidRPr="0072038A" w:rsidRDefault="0065410B">
      <w:pPr>
        <w:pStyle w:val="FootnoteText"/>
        <w:rPr>
          <w:rFonts w:ascii="Times New Roman" w:hAnsi="Times New Roman"/>
        </w:rPr>
      </w:pPr>
      <w:r w:rsidRPr="0072038A">
        <w:rPr>
          <w:rStyle w:val="FootnoteReference"/>
          <w:rFonts w:ascii="Times New Roman" w:hAnsi="Times New Roman"/>
        </w:rPr>
        <w:footnoteRef/>
      </w:r>
      <w:r w:rsidRPr="0072038A">
        <w:rPr>
          <w:rFonts w:ascii="Times New Roman" w:hAnsi="Times New Roman"/>
        </w:rPr>
        <w:t xml:space="preserve"> </w:t>
      </w:r>
      <w:r w:rsidR="0072038A" w:rsidRPr="0072038A">
        <w:rPr>
          <w:rFonts w:ascii="Times New Roman" w:hAnsi="Times New Roman"/>
        </w:rPr>
        <w:t>The MassHealth payer mix is the ratio of all payments the Hospital received from MassHealth or a MassHealth managed care entity for services rendered in its DMH-Licensed Beds, including any bed increases, to all payments the Hospital received from all payers for services rendered in such beds.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E5370"/>
    <w:multiLevelType w:val="hybridMultilevel"/>
    <w:tmpl w:val="680E3DB6"/>
    <w:lvl w:ilvl="0" w:tplc="FFFFFFF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95549A"/>
    <w:multiLevelType w:val="hybridMultilevel"/>
    <w:tmpl w:val="AF445040"/>
    <w:numStyleLink w:val="ImportedStyle1"/>
  </w:abstractNum>
  <w:abstractNum w:abstractNumId="2" w15:restartNumberingAfterBreak="0">
    <w:nsid w:val="0C0B398F"/>
    <w:multiLevelType w:val="hybridMultilevel"/>
    <w:tmpl w:val="071C1ABE"/>
    <w:lvl w:ilvl="0" w:tplc="8938BC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3E63FD"/>
    <w:multiLevelType w:val="hybridMultilevel"/>
    <w:tmpl w:val="6FFC87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DA7144"/>
    <w:multiLevelType w:val="hybridMultilevel"/>
    <w:tmpl w:val="C6B4A548"/>
    <w:lvl w:ilvl="0" w:tplc="BEEA8C10">
      <w:start w:val="1"/>
      <w:numFmt w:val="decimal"/>
      <w:lvlText w:val="%1."/>
      <w:lvlJc w:val="left"/>
      <w:pPr>
        <w:tabs>
          <w:tab w:val="num" w:pos="1054"/>
        </w:tabs>
        <w:ind w:left="1054" w:hanging="360"/>
      </w:pPr>
      <w:rPr>
        <w:rFonts w:hint="default"/>
      </w:rPr>
    </w:lvl>
    <w:lvl w:ilvl="1" w:tplc="25C69AD6">
      <w:start w:val="1"/>
      <w:numFmt w:val="decimal"/>
      <w:lvlText w:val="3."/>
      <w:lvlJc w:val="left"/>
      <w:pPr>
        <w:tabs>
          <w:tab w:val="num" w:pos="1774"/>
        </w:tabs>
        <w:ind w:left="17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4"/>
        </w:tabs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4"/>
        </w:tabs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4"/>
        </w:tabs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4"/>
        </w:tabs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4"/>
        </w:tabs>
        <w:ind w:left="6814" w:hanging="180"/>
      </w:pPr>
    </w:lvl>
  </w:abstractNum>
  <w:abstractNum w:abstractNumId="5" w15:restartNumberingAfterBreak="0">
    <w:nsid w:val="180F1EF2"/>
    <w:multiLevelType w:val="hybridMultilevel"/>
    <w:tmpl w:val="AF445040"/>
    <w:styleLink w:val="ImportedStyle1"/>
    <w:lvl w:ilvl="0" w:tplc="0E30A3FA">
      <w:start w:val="1"/>
      <w:numFmt w:val="decimal"/>
      <w:lvlText w:val="%1."/>
      <w:lvlJc w:val="left"/>
      <w:pPr>
        <w:tabs>
          <w:tab w:val="left" w:pos="1440"/>
          <w:tab w:val="center" w:pos="4925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68D8D0">
      <w:start w:val="1"/>
      <w:numFmt w:val="lowerLetter"/>
      <w:lvlText w:val="%2."/>
      <w:lvlJc w:val="left"/>
      <w:pPr>
        <w:tabs>
          <w:tab w:val="center" w:pos="4925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06CF6">
      <w:start w:val="1"/>
      <w:numFmt w:val="lowerRoman"/>
      <w:lvlText w:val="%3."/>
      <w:lvlJc w:val="left"/>
      <w:pPr>
        <w:tabs>
          <w:tab w:val="left" w:pos="1440"/>
          <w:tab w:val="center" w:pos="4925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DA8B64">
      <w:start w:val="1"/>
      <w:numFmt w:val="decimal"/>
      <w:lvlText w:val="%4."/>
      <w:lvlJc w:val="left"/>
      <w:pPr>
        <w:tabs>
          <w:tab w:val="left" w:pos="1440"/>
          <w:tab w:val="center" w:pos="4925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7217E2">
      <w:start w:val="1"/>
      <w:numFmt w:val="lowerLetter"/>
      <w:lvlText w:val="%5."/>
      <w:lvlJc w:val="left"/>
      <w:pPr>
        <w:tabs>
          <w:tab w:val="left" w:pos="1440"/>
          <w:tab w:val="center" w:pos="4925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2AC81E">
      <w:start w:val="1"/>
      <w:numFmt w:val="lowerRoman"/>
      <w:lvlText w:val="%6."/>
      <w:lvlJc w:val="left"/>
      <w:pPr>
        <w:tabs>
          <w:tab w:val="left" w:pos="1440"/>
          <w:tab w:val="center" w:pos="4925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C44EF6">
      <w:start w:val="1"/>
      <w:numFmt w:val="decimal"/>
      <w:lvlText w:val="%7."/>
      <w:lvlJc w:val="left"/>
      <w:pPr>
        <w:tabs>
          <w:tab w:val="left" w:pos="1440"/>
        </w:tabs>
        <w:ind w:left="492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A6EEB0">
      <w:start w:val="1"/>
      <w:numFmt w:val="lowerLetter"/>
      <w:lvlText w:val="%8."/>
      <w:lvlJc w:val="left"/>
      <w:pPr>
        <w:tabs>
          <w:tab w:val="left" w:pos="1440"/>
          <w:tab w:val="center" w:pos="4925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C0FD78">
      <w:start w:val="1"/>
      <w:numFmt w:val="lowerRoman"/>
      <w:lvlText w:val="%9."/>
      <w:lvlJc w:val="left"/>
      <w:pPr>
        <w:tabs>
          <w:tab w:val="left" w:pos="1440"/>
          <w:tab w:val="center" w:pos="4925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A9117D"/>
    <w:multiLevelType w:val="multilevel"/>
    <w:tmpl w:val="DA4059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4017152"/>
    <w:multiLevelType w:val="hybridMultilevel"/>
    <w:tmpl w:val="1524730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>
      <w:start w:val="3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45B7507"/>
    <w:multiLevelType w:val="singleLevel"/>
    <w:tmpl w:val="7D081F9E"/>
    <w:lvl w:ilvl="0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u w:val="none"/>
      </w:rPr>
    </w:lvl>
  </w:abstractNum>
  <w:abstractNum w:abstractNumId="9" w15:restartNumberingAfterBreak="0">
    <w:nsid w:val="267E6955"/>
    <w:multiLevelType w:val="hybridMultilevel"/>
    <w:tmpl w:val="3AD2FA28"/>
    <w:lvl w:ilvl="0" w:tplc="0409000F">
      <w:start w:val="1"/>
      <w:numFmt w:val="decimal"/>
      <w:lvlText w:val="%1."/>
      <w:lvlJc w:val="left"/>
      <w:pPr>
        <w:tabs>
          <w:tab w:val="num" w:pos="1452"/>
        </w:tabs>
        <w:ind w:left="14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2"/>
        </w:tabs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</w:lvl>
  </w:abstractNum>
  <w:abstractNum w:abstractNumId="10" w15:restartNumberingAfterBreak="0">
    <w:nsid w:val="2AFB0C6B"/>
    <w:multiLevelType w:val="hybridMultilevel"/>
    <w:tmpl w:val="172436E8"/>
    <w:lvl w:ilvl="0" w:tplc="F04EA754">
      <w:start w:val="1"/>
      <w:numFmt w:val="lowerLetter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</w:lvl>
  </w:abstractNum>
  <w:abstractNum w:abstractNumId="11" w15:restartNumberingAfterBreak="0">
    <w:nsid w:val="2C4338AF"/>
    <w:multiLevelType w:val="hybridMultilevel"/>
    <w:tmpl w:val="6250FDF4"/>
    <w:lvl w:ilvl="0" w:tplc="FDD2F58A">
      <w:start w:val="6"/>
      <w:numFmt w:val="decimal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2" w15:restartNumberingAfterBreak="0">
    <w:nsid w:val="397D2038"/>
    <w:multiLevelType w:val="hybridMultilevel"/>
    <w:tmpl w:val="915851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15107F3"/>
    <w:multiLevelType w:val="hybridMultilevel"/>
    <w:tmpl w:val="F2D20FB0"/>
    <w:lvl w:ilvl="0" w:tplc="0218C4F2">
      <w:start w:val="4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4" w15:restartNumberingAfterBreak="0">
    <w:nsid w:val="528F78CB"/>
    <w:multiLevelType w:val="hybridMultilevel"/>
    <w:tmpl w:val="B6F8F178"/>
    <w:lvl w:ilvl="0" w:tplc="9558CC58">
      <w:start w:val="3"/>
      <w:numFmt w:val="decimal"/>
      <w:lvlText w:val="(%1)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986FA0"/>
    <w:multiLevelType w:val="hybridMultilevel"/>
    <w:tmpl w:val="2D38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24BEF"/>
    <w:multiLevelType w:val="hybridMultilevel"/>
    <w:tmpl w:val="8DCC5BB8"/>
    <w:lvl w:ilvl="0" w:tplc="9ED496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703B6"/>
    <w:multiLevelType w:val="multilevel"/>
    <w:tmpl w:val="37C885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69C14D2F"/>
    <w:multiLevelType w:val="multilevel"/>
    <w:tmpl w:val="9C7E12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F9A283B"/>
    <w:multiLevelType w:val="hybridMultilevel"/>
    <w:tmpl w:val="258A824E"/>
    <w:lvl w:ilvl="0" w:tplc="C6ECCA8C">
      <w:start w:val="6"/>
      <w:numFmt w:val="decimal"/>
      <w:lvlText w:val="%1."/>
      <w:lvlJc w:val="left"/>
      <w:pPr>
        <w:tabs>
          <w:tab w:val="num" w:pos="1087"/>
        </w:tabs>
        <w:ind w:left="1087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0" w15:restartNumberingAfterBreak="0">
    <w:nsid w:val="70FF3CB3"/>
    <w:multiLevelType w:val="hybridMultilevel"/>
    <w:tmpl w:val="D82210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9E5E2D"/>
    <w:multiLevelType w:val="hybridMultilevel"/>
    <w:tmpl w:val="AFD648E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21"/>
  </w:num>
  <w:num w:numId="6">
    <w:abstractNumId w:val="19"/>
  </w:num>
  <w:num w:numId="7">
    <w:abstractNumId w:val="10"/>
  </w:num>
  <w:num w:numId="8">
    <w:abstractNumId w:val="14"/>
  </w:num>
  <w:num w:numId="9">
    <w:abstractNumId w:val="9"/>
  </w:num>
  <w:num w:numId="10">
    <w:abstractNumId w:val="12"/>
  </w:num>
  <w:num w:numId="11">
    <w:abstractNumId w:val="13"/>
  </w:num>
  <w:num w:numId="12">
    <w:abstractNumId w:val="6"/>
  </w:num>
  <w:num w:numId="13">
    <w:abstractNumId w:val="11"/>
  </w:num>
  <w:num w:numId="14">
    <w:abstractNumId w:val="2"/>
  </w:num>
  <w:num w:numId="15">
    <w:abstractNumId w:val="17"/>
  </w:num>
  <w:num w:numId="16">
    <w:abstractNumId w:val="18"/>
  </w:num>
  <w:num w:numId="17">
    <w:abstractNumId w:val="20"/>
  </w:num>
  <w:num w:numId="18">
    <w:abstractNumId w:val="3"/>
  </w:num>
  <w:num w:numId="19">
    <w:abstractNumId w:val="16"/>
  </w:num>
  <w:num w:numId="20">
    <w:abstractNumId w:val="15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D4"/>
    <w:rsid w:val="00001D9D"/>
    <w:rsid w:val="000169AC"/>
    <w:rsid w:val="00022B50"/>
    <w:rsid w:val="00023CA1"/>
    <w:rsid w:val="00031ED0"/>
    <w:rsid w:val="00033C96"/>
    <w:rsid w:val="00033D80"/>
    <w:rsid w:val="000417CD"/>
    <w:rsid w:val="00042348"/>
    <w:rsid w:val="0004387B"/>
    <w:rsid w:val="000508F1"/>
    <w:rsid w:val="00053130"/>
    <w:rsid w:val="00060BD6"/>
    <w:rsid w:val="000635F4"/>
    <w:rsid w:val="0006386A"/>
    <w:rsid w:val="000719AD"/>
    <w:rsid w:val="000747E1"/>
    <w:rsid w:val="00082C2C"/>
    <w:rsid w:val="00083535"/>
    <w:rsid w:val="00087A60"/>
    <w:rsid w:val="00096AE1"/>
    <w:rsid w:val="000A0F5E"/>
    <w:rsid w:val="000A397C"/>
    <w:rsid w:val="000B0BD1"/>
    <w:rsid w:val="000C2996"/>
    <w:rsid w:val="000D0752"/>
    <w:rsid w:val="000D269F"/>
    <w:rsid w:val="000D405A"/>
    <w:rsid w:val="000D5756"/>
    <w:rsid w:val="000D79C5"/>
    <w:rsid w:val="000E0A39"/>
    <w:rsid w:val="000E0F8F"/>
    <w:rsid w:val="000E2689"/>
    <w:rsid w:val="000E7CA0"/>
    <w:rsid w:val="000F25FE"/>
    <w:rsid w:val="000F2C8F"/>
    <w:rsid w:val="000F2CBA"/>
    <w:rsid w:val="000F70D0"/>
    <w:rsid w:val="000F73D7"/>
    <w:rsid w:val="00102C02"/>
    <w:rsid w:val="001073D5"/>
    <w:rsid w:val="001079F0"/>
    <w:rsid w:val="00107D26"/>
    <w:rsid w:val="001100A5"/>
    <w:rsid w:val="00110BE3"/>
    <w:rsid w:val="00124448"/>
    <w:rsid w:val="00125AB2"/>
    <w:rsid w:val="001358A8"/>
    <w:rsid w:val="00136792"/>
    <w:rsid w:val="0014781A"/>
    <w:rsid w:val="00153ECA"/>
    <w:rsid w:val="001545EF"/>
    <w:rsid w:val="0015525D"/>
    <w:rsid w:val="00155407"/>
    <w:rsid w:val="00172D04"/>
    <w:rsid w:val="00177741"/>
    <w:rsid w:val="00181426"/>
    <w:rsid w:val="001862DE"/>
    <w:rsid w:val="00195C8E"/>
    <w:rsid w:val="00196949"/>
    <w:rsid w:val="00197627"/>
    <w:rsid w:val="001A02F3"/>
    <w:rsid w:val="001A338C"/>
    <w:rsid w:val="001A394C"/>
    <w:rsid w:val="001A5315"/>
    <w:rsid w:val="001A5C3F"/>
    <w:rsid w:val="001A61D1"/>
    <w:rsid w:val="001A658F"/>
    <w:rsid w:val="001B053C"/>
    <w:rsid w:val="001B1EA4"/>
    <w:rsid w:val="001B334D"/>
    <w:rsid w:val="001B54D1"/>
    <w:rsid w:val="001B702C"/>
    <w:rsid w:val="001C6D11"/>
    <w:rsid w:val="001D52DD"/>
    <w:rsid w:val="001E6ADC"/>
    <w:rsid w:val="001F17A8"/>
    <w:rsid w:val="001F31C9"/>
    <w:rsid w:val="001F411B"/>
    <w:rsid w:val="00201639"/>
    <w:rsid w:val="00202097"/>
    <w:rsid w:val="00205FE1"/>
    <w:rsid w:val="00211D96"/>
    <w:rsid w:val="00212A3E"/>
    <w:rsid w:val="002168C1"/>
    <w:rsid w:val="00217A8A"/>
    <w:rsid w:val="0022404E"/>
    <w:rsid w:val="00224713"/>
    <w:rsid w:val="00226F62"/>
    <w:rsid w:val="00230033"/>
    <w:rsid w:val="00236BAF"/>
    <w:rsid w:val="00243EE4"/>
    <w:rsid w:val="00250428"/>
    <w:rsid w:val="00250A2A"/>
    <w:rsid w:val="00252BB8"/>
    <w:rsid w:val="0025439C"/>
    <w:rsid w:val="00255EEF"/>
    <w:rsid w:val="0025673A"/>
    <w:rsid w:val="00266B5A"/>
    <w:rsid w:val="00273CB1"/>
    <w:rsid w:val="0027795A"/>
    <w:rsid w:val="002873D2"/>
    <w:rsid w:val="0029138C"/>
    <w:rsid w:val="00292813"/>
    <w:rsid w:val="00292E4F"/>
    <w:rsid w:val="0029306C"/>
    <w:rsid w:val="00297C08"/>
    <w:rsid w:val="002A09C6"/>
    <w:rsid w:val="002A3AE9"/>
    <w:rsid w:val="002A6B98"/>
    <w:rsid w:val="002A6F4B"/>
    <w:rsid w:val="002C15AE"/>
    <w:rsid w:val="002C4908"/>
    <w:rsid w:val="002C7A3D"/>
    <w:rsid w:val="002D30E2"/>
    <w:rsid w:val="002D3B66"/>
    <w:rsid w:val="002D723C"/>
    <w:rsid w:val="002E7BEF"/>
    <w:rsid w:val="002F1407"/>
    <w:rsid w:val="002F1805"/>
    <w:rsid w:val="002F7909"/>
    <w:rsid w:val="00301D32"/>
    <w:rsid w:val="00303BEA"/>
    <w:rsid w:val="00306D7C"/>
    <w:rsid w:val="00310B4B"/>
    <w:rsid w:val="00313423"/>
    <w:rsid w:val="00313430"/>
    <w:rsid w:val="00317C42"/>
    <w:rsid w:val="003231EB"/>
    <w:rsid w:val="003235FC"/>
    <w:rsid w:val="0032518C"/>
    <w:rsid w:val="0032533B"/>
    <w:rsid w:val="00337058"/>
    <w:rsid w:val="0033757F"/>
    <w:rsid w:val="003450BD"/>
    <w:rsid w:val="00346518"/>
    <w:rsid w:val="00346E01"/>
    <w:rsid w:val="00351926"/>
    <w:rsid w:val="00352C71"/>
    <w:rsid w:val="00362044"/>
    <w:rsid w:val="0036224B"/>
    <w:rsid w:val="00363FA0"/>
    <w:rsid w:val="0036570B"/>
    <w:rsid w:val="00371496"/>
    <w:rsid w:val="003743E4"/>
    <w:rsid w:val="003838A2"/>
    <w:rsid w:val="0039121B"/>
    <w:rsid w:val="00393357"/>
    <w:rsid w:val="0039489D"/>
    <w:rsid w:val="0039648A"/>
    <w:rsid w:val="00397AEC"/>
    <w:rsid w:val="003A24B6"/>
    <w:rsid w:val="003B0364"/>
    <w:rsid w:val="003B0FCC"/>
    <w:rsid w:val="003B40B8"/>
    <w:rsid w:val="003C0454"/>
    <w:rsid w:val="003C303E"/>
    <w:rsid w:val="003C6E38"/>
    <w:rsid w:val="003C7B67"/>
    <w:rsid w:val="003D47BE"/>
    <w:rsid w:val="003D5DDF"/>
    <w:rsid w:val="003D6911"/>
    <w:rsid w:val="003E08A2"/>
    <w:rsid w:val="003E153C"/>
    <w:rsid w:val="003F3AA6"/>
    <w:rsid w:val="003F7077"/>
    <w:rsid w:val="00402B8F"/>
    <w:rsid w:val="0041217D"/>
    <w:rsid w:val="00414C02"/>
    <w:rsid w:val="004156FD"/>
    <w:rsid w:val="004209C7"/>
    <w:rsid w:val="00427185"/>
    <w:rsid w:val="00435996"/>
    <w:rsid w:val="0044115C"/>
    <w:rsid w:val="0045444C"/>
    <w:rsid w:val="0045601F"/>
    <w:rsid w:val="004656A0"/>
    <w:rsid w:val="0047189E"/>
    <w:rsid w:val="00473D6C"/>
    <w:rsid w:val="0049748B"/>
    <w:rsid w:val="0049754D"/>
    <w:rsid w:val="004A3ADD"/>
    <w:rsid w:val="004A55C1"/>
    <w:rsid w:val="004A622A"/>
    <w:rsid w:val="004B5C8B"/>
    <w:rsid w:val="004C0DD5"/>
    <w:rsid w:val="004C1213"/>
    <w:rsid w:val="004C7C67"/>
    <w:rsid w:val="004D1E99"/>
    <w:rsid w:val="004E47EE"/>
    <w:rsid w:val="004E7058"/>
    <w:rsid w:val="004F2E87"/>
    <w:rsid w:val="004F3B54"/>
    <w:rsid w:val="00500228"/>
    <w:rsid w:val="0050733C"/>
    <w:rsid w:val="00511203"/>
    <w:rsid w:val="005134F5"/>
    <w:rsid w:val="00530A4B"/>
    <w:rsid w:val="00532A82"/>
    <w:rsid w:val="0054204B"/>
    <w:rsid w:val="005476FF"/>
    <w:rsid w:val="00555D23"/>
    <w:rsid w:val="00557160"/>
    <w:rsid w:val="0056421A"/>
    <w:rsid w:val="005751CC"/>
    <w:rsid w:val="005777B7"/>
    <w:rsid w:val="005842D7"/>
    <w:rsid w:val="005924F1"/>
    <w:rsid w:val="00592D5D"/>
    <w:rsid w:val="00596F3C"/>
    <w:rsid w:val="005A1AC9"/>
    <w:rsid w:val="005A582D"/>
    <w:rsid w:val="005A6486"/>
    <w:rsid w:val="005B15E0"/>
    <w:rsid w:val="005B2FBD"/>
    <w:rsid w:val="005B60D8"/>
    <w:rsid w:val="005C7DF6"/>
    <w:rsid w:val="005E11B8"/>
    <w:rsid w:val="005E1424"/>
    <w:rsid w:val="005E7D43"/>
    <w:rsid w:val="005F47F9"/>
    <w:rsid w:val="005F7935"/>
    <w:rsid w:val="00605400"/>
    <w:rsid w:val="00605605"/>
    <w:rsid w:val="00607E29"/>
    <w:rsid w:val="00611AE2"/>
    <w:rsid w:val="00612A44"/>
    <w:rsid w:val="00614F88"/>
    <w:rsid w:val="0062692C"/>
    <w:rsid w:val="0063292B"/>
    <w:rsid w:val="00644117"/>
    <w:rsid w:val="00645569"/>
    <w:rsid w:val="0065134F"/>
    <w:rsid w:val="0065410B"/>
    <w:rsid w:val="0065442C"/>
    <w:rsid w:val="006570DA"/>
    <w:rsid w:val="00661938"/>
    <w:rsid w:val="00673FCB"/>
    <w:rsid w:val="00676475"/>
    <w:rsid w:val="00680B21"/>
    <w:rsid w:val="0068455B"/>
    <w:rsid w:val="00687C1C"/>
    <w:rsid w:val="00687CC0"/>
    <w:rsid w:val="00695AF1"/>
    <w:rsid w:val="00696902"/>
    <w:rsid w:val="006A2B0D"/>
    <w:rsid w:val="006A34D9"/>
    <w:rsid w:val="006A4764"/>
    <w:rsid w:val="006A5BE2"/>
    <w:rsid w:val="006A71C6"/>
    <w:rsid w:val="006A7AC1"/>
    <w:rsid w:val="006B4D31"/>
    <w:rsid w:val="006B6D7A"/>
    <w:rsid w:val="006C237E"/>
    <w:rsid w:val="006C30BB"/>
    <w:rsid w:val="006C7209"/>
    <w:rsid w:val="006D3DFD"/>
    <w:rsid w:val="006D67A7"/>
    <w:rsid w:val="006E3033"/>
    <w:rsid w:val="006E6ACE"/>
    <w:rsid w:val="006E6D2A"/>
    <w:rsid w:val="006E707E"/>
    <w:rsid w:val="006F6451"/>
    <w:rsid w:val="006F6649"/>
    <w:rsid w:val="007174FA"/>
    <w:rsid w:val="0072038A"/>
    <w:rsid w:val="00721A54"/>
    <w:rsid w:val="00725C92"/>
    <w:rsid w:val="0072634F"/>
    <w:rsid w:val="00731036"/>
    <w:rsid w:val="00731C73"/>
    <w:rsid w:val="00733F0C"/>
    <w:rsid w:val="0074443F"/>
    <w:rsid w:val="007502A6"/>
    <w:rsid w:val="00752EC1"/>
    <w:rsid w:val="00755E8B"/>
    <w:rsid w:val="007601F7"/>
    <w:rsid w:val="0076235A"/>
    <w:rsid w:val="0076256E"/>
    <w:rsid w:val="007639BA"/>
    <w:rsid w:val="007670F3"/>
    <w:rsid w:val="00767FE0"/>
    <w:rsid w:val="007720FB"/>
    <w:rsid w:val="007721E0"/>
    <w:rsid w:val="00775130"/>
    <w:rsid w:val="0077521D"/>
    <w:rsid w:val="00777CA8"/>
    <w:rsid w:val="0078155A"/>
    <w:rsid w:val="00784D07"/>
    <w:rsid w:val="00787D50"/>
    <w:rsid w:val="007A1508"/>
    <w:rsid w:val="007A3190"/>
    <w:rsid w:val="007A36BC"/>
    <w:rsid w:val="007A6AA4"/>
    <w:rsid w:val="007A758B"/>
    <w:rsid w:val="007B1B8E"/>
    <w:rsid w:val="007B70B9"/>
    <w:rsid w:val="007B7700"/>
    <w:rsid w:val="007C09FE"/>
    <w:rsid w:val="007C62F1"/>
    <w:rsid w:val="007D083D"/>
    <w:rsid w:val="007D6B00"/>
    <w:rsid w:val="007E27EC"/>
    <w:rsid w:val="007E32BB"/>
    <w:rsid w:val="007E469D"/>
    <w:rsid w:val="007F3D6C"/>
    <w:rsid w:val="008004C2"/>
    <w:rsid w:val="00803343"/>
    <w:rsid w:val="00803D66"/>
    <w:rsid w:val="00810F64"/>
    <w:rsid w:val="008245CD"/>
    <w:rsid w:val="00824BC2"/>
    <w:rsid w:val="00831589"/>
    <w:rsid w:val="00831B5E"/>
    <w:rsid w:val="008372C2"/>
    <w:rsid w:val="00845B85"/>
    <w:rsid w:val="008474B6"/>
    <w:rsid w:val="008548BC"/>
    <w:rsid w:val="00866DAE"/>
    <w:rsid w:val="00867788"/>
    <w:rsid w:val="00886355"/>
    <w:rsid w:val="0089086B"/>
    <w:rsid w:val="0089099D"/>
    <w:rsid w:val="0089150A"/>
    <w:rsid w:val="008955D6"/>
    <w:rsid w:val="00897D95"/>
    <w:rsid w:val="008A1AF6"/>
    <w:rsid w:val="008A3B26"/>
    <w:rsid w:val="008B3452"/>
    <w:rsid w:val="008B60A5"/>
    <w:rsid w:val="008B6D4E"/>
    <w:rsid w:val="008C26D5"/>
    <w:rsid w:val="008E0DD8"/>
    <w:rsid w:val="008E4DE3"/>
    <w:rsid w:val="008F0817"/>
    <w:rsid w:val="008F1A29"/>
    <w:rsid w:val="008F667B"/>
    <w:rsid w:val="0090558F"/>
    <w:rsid w:val="00922EED"/>
    <w:rsid w:val="009278A7"/>
    <w:rsid w:val="00946E25"/>
    <w:rsid w:val="00947285"/>
    <w:rsid w:val="00947CD0"/>
    <w:rsid w:val="00954BDE"/>
    <w:rsid w:val="0095592F"/>
    <w:rsid w:val="00957F3E"/>
    <w:rsid w:val="00961826"/>
    <w:rsid w:val="00965458"/>
    <w:rsid w:val="0097106B"/>
    <w:rsid w:val="00971938"/>
    <w:rsid w:val="00972933"/>
    <w:rsid w:val="00972F09"/>
    <w:rsid w:val="009753C3"/>
    <w:rsid w:val="00980611"/>
    <w:rsid w:val="00982525"/>
    <w:rsid w:val="00987154"/>
    <w:rsid w:val="009931AF"/>
    <w:rsid w:val="00993BAF"/>
    <w:rsid w:val="009949DA"/>
    <w:rsid w:val="009953E1"/>
    <w:rsid w:val="009A2BBB"/>
    <w:rsid w:val="009B0D60"/>
    <w:rsid w:val="009C7042"/>
    <w:rsid w:val="009D2E05"/>
    <w:rsid w:val="009E1A48"/>
    <w:rsid w:val="009E6837"/>
    <w:rsid w:val="009F5D97"/>
    <w:rsid w:val="00A00A90"/>
    <w:rsid w:val="00A01B62"/>
    <w:rsid w:val="00A02121"/>
    <w:rsid w:val="00A072BF"/>
    <w:rsid w:val="00A078BD"/>
    <w:rsid w:val="00A23161"/>
    <w:rsid w:val="00A36FE7"/>
    <w:rsid w:val="00A42631"/>
    <w:rsid w:val="00A42AA1"/>
    <w:rsid w:val="00A45481"/>
    <w:rsid w:val="00A53F78"/>
    <w:rsid w:val="00A56781"/>
    <w:rsid w:val="00A56D97"/>
    <w:rsid w:val="00A623EE"/>
    <w:rsid w:val="00A67DD4"/>
    <w:rsid w:val="00A74721"/>
    <w:rsid w:val="00A763F1"/>
    <w:rsid w:val="00A803D5"/>
    <w:rsid w:val="00A825D5"/>
    <w:rsid w:val="00A838A0"/>
    <w:rsid w:val="00A91659"/>
    <w:rsid w:val="00A92749"/>
    <w:rsid w:val="00A94CA4"/>
    <w:rsid w:val="00A95275"/>
    <w:rsid w:val="00AA2E77"/>
    <w:rsid w:val="00AA702B"/>
    <w:rsid w:val="00AA7061"/>
    <w:rsid w:val="00AB3BBD"/>
    <w:rsid w:val="00AB4C0B"/>
    <w:rsid w:val="00AB7EF4"/>
    <w:rsid w:val="00AC257C"/>
    <w:rsid w:val="00AC56D4"/>
    <w:rsid w:val="00AD7312"/>
    <w:rsid w:val="00AD7F24"/>
    <w:rsid w:val="00AE0093"/>
    <w:rsid w:val="00AE6922"/>
    <w:rsid w:val="00AF2549"/>
    <w:rsid w:val="00AF2AF1"/>
    <w:rsid w:val="00AF2DCB"/>
    <w:rsid w:val="00AF3D6A"/>
    <w:rsid w:val="00AF7B3B"/>
    <w:rsid w:val="00B074E8"/>
    <w:rsid w:val="00B0775A"/>
    <w:rsid w:val="00B10B51"/>
    <w:rsid w:val="00B15BB0"/>
    <w:rsid w:val="00B15EAE"/>
    <w:rsid w:val="00B22A1C"/>
    <w:rsid w:val="00B260AD"/>
    <w:rsid w:val="00B26659"/>
    <w:rsid w:val="00B318E1"/>
    <w:rsid w:val="00B34BD7"/>
    <w:rsid w:val="00B40D63"/>
    <w:rsid w:val="00B47922"/>
    <w:rsid w:val="00B53A79"/>
    <w:rsid w:val="00B711DD"/>
    <w:rsid w:val="00B71FE8"/>
    <w:rsid w:val="00B7796D"/>
    <w:rsid w:val="00B77C82"/>
    <w:rsid w:val="00B86984"/>
    <w:rsid w:val="00B86C41"/>
    <w:rsid w:val="00B87FCA"/>
    <w:rsid w:val="00B9244A"/>
    <w:rsid w:val="00B9339B"/>
    <w:rsid w:val="00BA55FB"/>
    <w:rsid w:val="00BA6291"/>
    <w:rsid w:val="00BB0B3F"/>
    <w:rsid w:val="00BB5BF5"/>
    <w:rsid w:val="00BB6189"/>
    <w:rsid w:val="00BB7562"/>
    <w:rsid w:val="00BC3E35"/>
    <w:rsid w:val="00BC512F"/>
    <w:rsid w:val="00BD5AD1"/>
    <w:rsid w:val="00BD5D15"/>
    <w:rsid w:val="00BE0652"/>
    <w:rsid w:val="00BE2AF2"/>
    <w:rsid w:val="00BE2B7B"/>
    <w:rsid w:val="00BE3641"/>
    <w:rsid w:val="00BE50AA"/>
    <w:rsid w:val="00BE6CF0"/>
    <w:rsid w:val="00BF0348"/>
    <w:rsid w:val="00BF0995"/>
    <w:rsid w:val="00BF3CF8"/>
    <w:rsid w:val="00BF5A3D"/>
    <w:rsid w:val="00BF7ED6"/>
    <w:rsid w:val="00C01CDF"/>
    <w:rsid w:val="00C02A17"/>
    <w:rsid w:val="00C04FDD"/>
    <w:rsid w:val="00C06959"/>
    <w:rsid w:val="00C15776"/>
    <w:rsid w:val="00C22238"/>
    <w:rsid w:val="00C23C65"/>
    <w:rsid w:val="00C347CF"/>
    <w:rsid w:val="00C34B5D"/>
    <w:rsid w:val="00C40521"/>
    <w:rsid w:val="00C422F2"/>
    <w:rsid w:val="00C44357"/>
    <w:rsid w:val="00C508D9"/>
    <w:rsid w:val="00C51BAF"/>
    <w:rsid w:val="00C530FC"/>
    <w:rsid w:val="00C608C9"/>
    <w:rsid w:val="00C62426"/>
    <w:rsid w:val="00C7112B"/>
    <w:rsid w:val="00C73328"/>
    <w:rsid w:val="00C820E2"/>
    <w:rsid w:val="00C9002F"/>
    <w:rsid w:val="00C90915"/>
    <w:rsid w:val="00C90A22"/>
    <w:rsid w:val="00C94373"/>
    <w:rsid w:val="00C9468E"/>
    <w:rsid w:val="00CA229F"/>
    <w:rsid w:val="00CA262E"/>
    <w:rsid w:val="00CA3E7E"/>
    <w:rsid w:val="00CA4499"/>
    <w:rsid w:val="00CB16BB"/>
    <w:rsid w:val="00CB316F"/>
    <w:rsid w:val="00CB4983"/>
    <w:rsid w:val="00CC3598"/>
    <w:rsid w:val="00CC42E0"/>
    <w:rsid w:val="00CC5688"/>
    <w:rsid w:val="00CC5A46"/>
    <w:rsid w:val="00CC7BA9"/>
    <w:rsid w:val="00CD6E13"/>
    <w:rsid w:val="00CE0644"/>
    <w:rsid w:val="00CE196A"/>
    <w:rsid w:val="00CE19FB"/>
    <w:rsid w:val="00CE3F1D"/>
    <w:rsid w:val="00CE4932"/>
    <w:rsid w:val="00CF0E3B"/>
    <w:rsid w:val="00CF68D4"/>
    <w:rsid w:val="00D0633E"/>
    <w:rsid w:val="00D0689E"/>
    <w:rsid w:val="00D120FB"/>
    <w:rsid w:val="00D156AA"/>
    <w:rsid w:val="00D17EDB"/>
    <w:rsid w:val="00D21CEF"/>
    <w:rsid w:val="00D2494D"/>
    <w:rsid w:val="00D26215"/>
    <w:rsid w:val="00D3273C"/>
    <w:rsid w:val="00D34506"/>
    <w:rsid w:val="00D35B62"/>
    <w:rsid w:val="00D43D09"/>
    <w:rsid w:val="00D44D46"/>
    <w:rsid w:val="00D45D4D"/>
    <w:rsid w:val="00D45EDB"/>
    <w:rsid w:val="00D479E3"/>
    <w:rsid w:val="00D47D92"/>
    <w:rsid w:val="00D506C7"/>
    <w:rsid w:val="00D54FC3"/>
    <w:rsid w:val="00D56933"/>
    <w:rsid w:val="00D66F76"/>
    <w:rsid w:val="00D81142"/>
    <w:rsid w:val="00D9121A"/>
    <w:rsid w:val="00DA158D"/>
    <w:rsid w:val="00DA579D"/>
    <w:rsid w:val="00DA76A4"/>
    <w:rsid w:val="00DB1CC6"/>
    <w:rsid w:val="00DB2CB7"/>
    <w:rsid w:val="00DC2250"/>
    <w:rsid w:val="00DC3423"/>
    <w:rsid w:val="00DC48B1"/>
    <w:rsid w:val="00DC7F10"/>
    <w:rsid w:val="00DD5CC6"/>
    <w:rsid w:val="00DD67ED"/>
    <w:rsid w:val="00DE3542"/>
    <w:rsid w:val="00DE4C4C"/>
    <w:rsid w:val="00DE6470"/>
    <w:rsid w:val="00DF3EF1"/>
    <w:rsid w:val="00DF420F"/>
    <w:rsid w:val="00DF4273"/>
    <w:rsid w:val="00DF54CB"/>
    <w:rsid w:val="00DF74AE"/>
    <w:rsid w:val="00DF7E4A"/>
    <w:rsid w:val="00E030AE"/>
    <w:rsid w:val="00E11F81"/>
    <w:rsid w:val="00E20578"/>
    <w:rsid w:val="00E21171"/>
    <w:rsid w:val="00E220D7"/>
    <w:rsid w:val="00E22352"/>
    <w:rsid w:val="00E30716"/>
    <w:rsid w:val="00E316FD"/>
    <w:rsid w:val="00E3372B"/>
    <w:rsid w:val="00E33B9B"/>
    <w:rsid w:val="00E35F97"/>
    <w:rsid w:val="00E364B6"/>
    <w:rsid w:val="00E424D9"/>
    <w:rsid w:val="00E50C8B"/>
    <w:rsid w:val="00E51576"/>
    <w:rsid w:val="00E51ED0"/>
    <w:rsid w:val="00E543E4"/>
    <w:rsid w:val="00E54E1C"/>
    <w:rsid w:val="00E5576D"/>
    <w:rsid w:val="00E6137D"/>
    <w:rsid w:val="00E6168D"/>
    <w:rsid w:val="00E703C7"/>
    <w:rsid w:val="00E7255D"/>
    <w:rsid w:val="00E75536"/>
    <w:rsid w:val="00E755FA"/>
    <w:rsid w:val="00E84175"/>
    <w:rsid w:val="00E93BB1"/>
    <w:rsid w:val="00E961A4"/>
    <w:rsid w:val="00EA06AE"/>
    <w:rsid w:val="00EA26DD"/>
    <w:rsid w:val="00EA3706"/>
    <w:rsid w:val="00EA5735"/>
    <w:rsid w:val="00EA78E9"/>
    <w:rsid w:val="00EB1BC6"/>
    <w:rsid w:val="00EB22BD"/>
    <w:rsid w:val="00EB4732"/>
    <w:rsid w:val="00EB6FAB"/>
    <w:rsid w:val="00EC15D7"/>
    <w:rsid w:val="00EC3F64"/>
    <w:rsid w:val="00EC488C"/>
    <w:rsid w:val="00EC78AB"/>
    <w:rsid w:val="00ED0DB2"/>
    <w:rsid w:val="00ED11E0"/>
    <w:rsid w:val="00ED4D76"/>
    <w:rsid w:val="00EE09D4"/>
    <w:rsid w:val="00EE36C6"/>
    <w:rsid w:val="00EE5735"/>
    <w:rsid w:val="00F04743"/>
    <w:rsid w:val="00F054E8"/>
    <w:rsid w:val="00F10DF9"/>
    <w:rsid w:val="00F12A6D"/>
    <w:rsid w:val="00F12E34"/>
    <w:rsid w:val="00F141A5"/>
    <w:rsid w:val="00F154F4"/>
    <w:rsid w:val="00F30A53"/>
    <w:rsid w:val="00F4727B"/>
    <w:rsid w:val="00F50361"/>
    <w:rsid w:val="00F53A8C"/>
    <w:rsid w:val="00F65D79"/>
    <w:rsid w:val="00F65FDA"/>
    <w:rsid w:val="00F67EB2"/>
    <w:rsid w:val="00F80803"/>
    <w:rsid w:val="00F85EDF"/>
    <w:rsid w:val="00F87FD1"/>
    <w:rsid w:val="00F90CA2"/>
    <w:rsid w:val="00F933A7"/>
    <w:rsid w:val="00F94218"/>
    <w:rsid w:val="00FA1D60"/>
    <w:rsid w:val="00FA28A8"/>
    <w:rsid w:val="00FA7030"/>
    <w:rsid w:val="00FB2128"/>
    <w:rsid w:val="00FC01CB"/>
    <w:rsid w:val="00FC19BF"/>
    <w:rsid w:val="00FC1DA1"/>
    <w:rsid w:val="00FC3A99"/>
    <w:rsid w:val="00FC67C7"/>
    <w:rsid w:val="00FC70BF"/>
    <w:rsid w:val="00FE1B7E"/>
    <w:rsid w:val="00FE1FBF"/>
    <w:rsid w:val="00FE29A2"/>
    <w:rsid w:val="00FF118B"/>
    <w:rsid w:val="00FF26C0"/>
    <w:rsid w:val="00FF4831"/>
    <w:rsid w:val="00FF4B23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A305"/>
  <w15:docId w15:val="{366994CE-FB8C-4C0A-A48A-876FD4CC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D63"/>
  </w:style>
  <w:style w:type="paragraph" w:styleId="Heading1">
    <w:name w:val="heading 1"/>
    <w:basedOn w:val="Normal"/>
    <w:next w:val="Normal"/>
    <w:link w:val="Heading1Char"/>
    <w:qFormat/>
    <w:rsid w:val="00B40D63"/>
    <w:pPr>
      <w:keepNext/>
      <w:tabs>
        <w:tab w:val="left" w:pos="1440"/>
      </w:tabs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paragraph" w:styleId="Heading2">
    <w:name w:val="heading 2"/>
    <w:basedOn w:val="Heading1"/>
    <w:next w:val="Normal"/>
    <w:link w:val="Heading2Char"/>
    <w:qFormat/>
    <w:rsid w:val="00B40D63"/>
    <w:pPr>
      <w:tabs>
        <w:tab w:val="clear" w:pos="1440"/>
        <w:tab w:val="left" w:pos="547"/>
      </w:tabs>
      <w:jc w:val="lef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B40D63"/>
    <w:pPr>
      <w:keepNext/>
      <w:tabs>
        <w:tab w:val="left" w:pos="1094"/>
      </w:tabs>
      <w:suppressAutoHyphens/>
      <w:spacing w:after="0" w:line="240" w:lineRule="auto"/>
      <w:ind w:left="547"/>
      <w:outlineLvl w:val="2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Heading4">
    <w:name w:val="heading 4"/>
    <w:basedOn w:val="Heading3"/>
    <w:next w:val="Normal"/>
    <w:link w:val="Heading4Char"/>
    <w:qFormat/>
    <w:rsid w:val="00B40D63"/>
    <w:pPr>
      <w:ind w:left="1641" w:hanging="547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40D63"/>
    <w:pPr>
      <w:numPr>
        <w:numId w:val="1"/>
      </w:numPr>
      <w:tabs>
        <w:tab w:val="clear" w:pos="1080"/>
      </w:tabs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0D63"/>
    <w:pPr>
      <w:keepNext/>
      <w:spacing w:after="0" w:line="240" w:lineRule="auto"/>
      <w:outlineLvl w:val="5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40D63"/>
    <w:pPr>
      <w:keepNext/>
      <w:spacing w:after="0" w:line="240" w:lineRule="auto"/>
      <w:outlineLvl w:val="6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B40D63"/>
    <w:pPr>
      <w:keepNext/>
      <w:spacing w:after="0" w:line="240" w:lineRule="auto"/>
      <w:outlineLvl w:val="7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B40D63"/>
    <w:pPr>
      <w:keepNext/>
      <w:spacing w:after="0" w:line="240" w:lineRule="auto"/>
      <w:jc w:val="center"/>
      <w:outlineLvl w:val="8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40D63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B40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689E"/>
    <w:rPr>
      <w:sz w:val="20"/>
      <w:szCs w:val="20"/>
    </w:rPr>
  </w:style>
  <w:style w:type="character" w:styleId="CommentReference">
    <w:name w:val="annotation reference"/>
    <w:semiHidden/>
    <w:rsid w:val="00D0689E"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B4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068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0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560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40D63"/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B40D63"/>
    <w:rPr>
      <w:rFonts w:ascii="Book Antiqua" w:eastAsia="Times New Roman" w:hAnsi="Book Antiqua" w:cs="Times New Roman"/>
      <w:b/>
      <w:bCs/>
      <w:spacing w:val="-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TOC1">
    <w:name w:val="toc 1"/>
    <w:basedOn w:val="Normal"/>
    <w:next w:val="Normal"/>
    <w:semiHidden/>
    <w:rsid w:val="00B40D63"/>
    <w:pPr>
      <w:spacing w:before="360" w:after="0" w:line="240" w:lineRule="auto"/>
    </w:pPr>
    <w:rPr>
      <w:rFonts w:ascii="Arial" w:eastAsia="Times New Roman" w:hAnsi="Arial" w:cs="Times New Roman"/>
      <w:b/>
      <w:bCs/>
      <w:caps/>
      <w:spacing w:val="-2"/>
      <w:sz w:val="24"/>
      <w:szCs w:val="28"/>
    </w:rPr>
  </w:style>
  <w:style w:type="paragraph" w:styleId="TOC2">
    <w:name w:val="toc 2"/>
    <w:basedOn w:val="Normal"/>
    <w:next w:val="Normal"/>
    <w:autoRedefine/>
    <w:semiHidden/>
    <w:rsid w:val="00B40D63"/>
    <w:pPr>
      <w:tabs>
        <w:tab w:val="left" w:pos="1080"/>
        <w:tab w:val="right" w:leader="dot" w:pos="9350"/>
      </w:tabs>
      <w:spacing w:before="240" w:after="0" w:line="240" w:lineRule="auto"/>
      <w:ind w:left="1080" w:hanging="540"/>
    </w:pPr>
    <w:rPr>
      <w:rFonts w:ascii="Times New Roman" w:eastAsia="Times New Roman" w:hAnsi="Times New Roman" w:cs="Times New Roman"/>
      <w:b/>
      <w:bCs/>
      <w:noProof/>
      <w:spacing w:val="-2"/>
      <w:sz w:val="24"/>
      <w:szCs w:val="28"/>
    </w:rPr>
  </w:style>
  <w:style w:type="paragraph" w:styleId="Header">
    <w:name w:val="header"/>
    <w:aliases w:val="Appendix"/>
    <w:basedOn w:val="Normal"/>
    <w:link w:val="Head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erChar">
    <w:name w:val="Header Char"/>
    <w:aliases w:val="Appendix Char"/>
    <w:basedOn w:val="DefaultParagraphFont"/>
    <w:link w:val="Head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Footer">
    <w:name w:val="footer"/>
    <w:basedOn w:val="Normal"/>
    <w:link w:val="Foot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">
    <w:name w:val="Body Text Indent"/>
    <w:basedOn w:val="Normal"/>
    <w:link w:val="BodyTextIndentChar"/>
    <w:rsid w:val="00B40D63"/>
    <w:pPr>
      <w:tabs>
        <w:tab w:val="left" w:pos="1080"/>
      </w:tabs>
      <w:suppressAutoHyphens/>
      <w:spacing w:after="240" w:line="240" w:lineRule="auto"/>
      <w:ind w:left="1080" w:hanging="36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2">
    <w:name w:val="Body Text Indent 2"/>
    <w:basedOn w:val="Normal"/>
    <w:link w:val="BodyTextIndent2Char"/>
    <w:rsid w:val="00B40D63"/>
    <w:pPr>
      <w:suppressAutoHyphens/>
      <w:spacing w:after="0" w:line="240" w:lineRule="auto"/>
      <w:ind w:left="48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3">
    <w:name w:val="Body Text Indent 3"/>
    <w:basedOn w:val="Normal"/>
    <w:link w:val="BodyTextIndent3Char"/>
    <w:rsid w:val="00B40D63"/>
    <w:pPr>
      <w:tabs>
        <w:tab w:val="left" w:pos="1440"/>
      </w:tabs>
      <w:suppressAutoHyphens/>
      <w:spacing w:after="0" w:line="240" w:lineRule="auto"/>
      <w:ind w:left="1440" w:hanging="1440"/>
      <w:jc w:val="both"/>
    </w:pPr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40D63"/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paragraph" w:styleId="BodyText2">
    <w:name w:val="Body Text 2"/>
    <w:basedOn w:val="Normal"/>
    <w:link w:val="BodyText2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40D63"/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paragraph" w:styleId="BodyText3">
    <w:name w:val="Body Text 3"/>
    <w:basedOn w:val="Normal"/>
    <w:link w:val="BodyText3Char"/>
    <w:rsid w:val="00B40D63"/>
    <w:pPr>
      <w:spacing w:after="120" w:line="240" w:lineRule="auto"/>
    </w:pPr>
    <w:rPr>
      <w:rFonts w:ascii="Book Antiqua" w:eastAsia="Times New Roman" w:hAnsi="Book Antiqua" w:cs="Times New Roman"/>
      <w:spacing w:val="-4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40D63"/>
    <w:rPr>
      <w:rFonts w:ascii="Book Antiqua" w:eastAsia="Times New Roman" w:hAnsi="Book Antiqua" w:cs="Times New Roman"/>
      <w:spacing w:val="-4"/>
      <w:sz w:val="20"/>
      <w:szCs w:val="20"/>
    </w:rPr>
  </w:style>
  <w:style w:type="paragraph" w:styleId="Caption">
    <w:name w:val="caption"/>
    <w:basedOn w:val="Normal"/>
    <w:next w:val="Normal"/>
    <w:qFormat/>
    <w:rsid w:val="00B40D63"/>
    <w:pPr>
      <w:spacing w:after="120" w:line="240" w:lineRule="auto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BodyText">
    <w:name w:val="Body Text"/>
    <w:basedOn w:val="Normal"/>
    <w:link w:val="BodyText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40D63"/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paragraph" w:styleId="Title">
    <w:name w:val="Title"/>
    <w:basedOn w:val="Normal"/>
    <w:link w:val="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B40D6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40D6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B40D63"/>
  </w:style>
  <w:style w:type="paragraph" w:customStyle="1" w:styleId="Document1">
    <w:name w:val="Document 1"/>
    <w:rsid w:val="00B40D63"/>
    <w:pPr>
      <w:keepNext/>
      <w:keepLines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B40D63"/>
    <w:pPr>
      <w:suppressAutoHyphens/>
      <w:spacing w:after="0" w:line="240" w:lineRule="auto"/>
      <w:ind w:left="2880" w:right="-9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B40D63"/>
    <w:pPr>
      <w:tabs>
        <w:tab w:val="left" w:pos="540"/>
        <w:tab w:val="right" w:leader="dot" w:pos="9350"/>
      </w:tabs>
      <w:spacing w:after="0" w:line="240" w:lineRule="auto"/>
      <w:ind w:left="1620" w:hanging="540"/>
    </w:pPr>
    <w:rPr>
      <w:rFonts w:ascii="Times New Roman" w:eastAsia="Times New Roman" w:hAnsi="Times New Roman" w:cs="Times New Roman"/>
      <w:noProof/>
      <w:spacing w:val="-2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B40D63"/>
    <w:pPr>
      <w:spacing w:after="0" w:line="240" w:lineRule="auto"/>
      <w:ind w:left="4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B40D63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B40D63"/>
    <w:pPr>
      <w:spacing w:after="0" w:line="240" w:lineRule="auto"/>
      <w:ind w:left="96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B40D63"/>
    <w:pPr>
      <w:spacing w:after="0" w:line="240" w:lineRule="auto"/>
      <w:ind w:left="120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B40D63"/>
    <w:pPr>
      <w:spacing w:after="0" w:line="240" w:lineRule="auto"/>
      <w:ind w:left="144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B40D63"/>
    <w:pPr>
      <w:spacing w:after="0" w:line="240" w:lineRule="auto"/>
      <w:ind w:left="16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customStyle="1" w:styleId="Body3">
    <w:name w:val="Body3"/>
    <w:basedOn w:val="BodyTextIndent"/>
    <w:rsid w:val="00B40D63"/>
    <w:pPr>
      <w:tabs>
        <w:tab w:val="clear" w:pos="1080"/>
      </w:tabs>
      <w:suppressAutoHyphens w:val="0"/>
      <w:ind w:left="1440" w:firstLine="0"/>
      <w:jc w:val="left"/>
    </w:pPr>
    <w:rPr>
      <w:rFonts w:ascii="Times New Roman" w:hAnsi="Times New Roman"/>
      <w:spacing w:val="0"/>
    </w:rPr>
  </w:style>
  <w:style w:type="paragraph" w:styleId="DocumentMap">
    <w:name w:val="Document Map"/>
    <w:basedOn w:val="Normal"/>
    <w:link w:val="DocumentMapChar"/>
    <w:semiHidden/>
    <w:rsid w:val="00B40D6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40D63"/>
    <w:rPr>
      <w:rFonts w:ascii="Tahoma" w:eastAsia="Times New Roman" w:hAnsi="Tahoma" w:cs="Times New Roman"/>
      <w:sz w:val="24"/>
      <w:szCs w:val="20"/>
      <w:shd w:val="clear" w:color="auto" w:fill="000080"/>
    </w:rPr>
  </w:style>
  <w:style w:type="character" w:styleId="FollowedHyperlink">
    <w:name w:val="FollowedHyperlink"/>
    <w:rsid w:val="00B40D63"/>
    <w:rPr>
      <w:color w:val="800080"/>
      <w:u w:val="single"/>
    </w:rPr>
  </w:style>
  <w:style w:type="paragraph" w:styleId="PlainText">
    <w:name w:val="Plain Text"/>
    <w:basedOn w:val="Normal"/>
    <w:link w:val="PlainTextChar"/>
    <w:rsid w:val="00B40D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40D63"/>
    <w:rPr>
      <w:rFonts w:ascii="Courier New" w:eastAsia="Times New Roman" w:hAnsi="Courier New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0D63"/>
    <w:rPr>
      <w:rFonts w:ascii="Book Antiqua" w:eastAsia="Times New Roman" w:hAnsi="Book Antiqua" w:cs="Times New Roman"/>
      <w:spacing w:val="-2"/>
      <w:sz w:val="20"/>
      <w:szCs w:val="20"/>
    </w:rPr>
  </w:style>
  <w:style w:type="character" w:styleId="FootnoteReference">
    <w:name w:val="footnote reference"/>
    <w:semiHidden/>
    <w:rsid w:val="00B40D63"/>
    <w:rPr>
      <w:vertAlign w:val="superscript"/>
    </w:rPr>
  </w:style>
  <w:style w:type="character" w:customStyle="1" w:styleId="Body3Char">
    <w:name w:val="Body3 Char"/>
    <w:rsid w:val="00B40D63"/>
    <w:rPr>
      <w:sz w:val="24"/>
      <w:lang w:val="en-US" w:eastAsia="en-US" w:bidi="ar-SA"/>
    </w:rPr>
  </w:style>
  <w:style w:type="paragraph" w:styleId="List">
    <w:name w:val="List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36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72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6570DA"/>
    <w:pPr>
      <w:ind w:left="720"/>
      <w:contextualSpacing/>
    </w:pPr>
  </w:style>
  <w:style w:type="numbering" w:customStyle="1" w:styleId="ImportedStyle1">
    <w:name w:val="Imported Style 1"/>
    <w:rsid w:val="006F6649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service-details/special-notices-for-acute-hospit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even.sauter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DE20C-C5C7-4D57-BD01-51557C39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Paulson</dc:creator>
  <cp:lastModifiedBy>Sousa, Pam (EHS)</cp:lastModifiedBy>
  <cp:revision>2</cp:revision>
  <cp:lastPrinted>2018-09-10T16:24:00Z</cp:lastPrinted>
  <dcterms:created xsi:type="dcterms:W3CDTF">2021-01-26T17:09:00Z</dcterms:created>
  <dcterms:modified xsi:type="dcterms:W3CDTF">2021-01-26T17:09:00Z</dcterms:modified>
</cp:coreProperties>
</file>