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5669" w14:textId="77BE5DA1" w:rsidR="00DD4D63" w:rsidRPr="00834CBF" w:rsidRDefault="00E603EF" w:rsidP="00212635">
      <w:pPr>
        <w:rPr>
          <w:rFonts w:eastAsia="Times New Roman"/>
        </w:rPr>
      </w:pPr>
      <w:r w:rsidRPr="00834CBF">
        <w:t xml:space="preserve">NOTICE OF </w:t>
      </w:r>
      <w:r w:rsidR="00050329">
        <w:t>FINAL</w:t>
      </w:r>
      <w:r w:rsidR="00050329" w:rsidRPr="00834CBF">
        <w:t xml:space="preserve"> </w:t>
      </w:r>
      <w:r w:rsidRPr="00834CBF">
        <w:t xml:space="preserve">AGENCY </w:t>
      </w:r>
      <w:r w:rsidRPr="00201AF0">
        <w:t>ACTION</w:t>
      </w:r>
    </w:p>
    <w:p w14:paraId="34A4AC7F" w14:textId="77777777" w:rsidR="00DD4D63" w:rsidRPr="00834CBF" w:rsidRDefault="00DD4D63">
      <w:pPr>
        <w:pStyle w:val="BodyA"/>
        <w:spacing w:after="0" w:line="240" w:lineRule="auto"/>
        <w:rPr>
          <w:rFonts w:ascii="Times New Roman" w:eastAsia="Times New Roman" w:hAnsi="Times New Roman" w:cs="Times New Roman"/>
          <w:b/>
          <w:bCs/>
          <w:sz w:val="24"/>
          <w:szCs w:val="24"/>
        </w:rPr>
      </w:pPr>
    </w:p>
    <w:p w14:paraId="2C7A6060" w14:textId="2E599476"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w:t>
      </w:r>
      <w:r w:rsidR="00E36B2E">
        <w:rPr>
          <w:rFonts w:ascii="Times New Roman" w:hAnsi="Times New Roman"/>
          <w:sz w:val="24"/>
          <w:szCs w:val="24"/>
        </w:rPr>
        <w:t>E</w:t>
      </w:r>
      <w:r w:rsidRPr="00834CBF">
        <w:rPr>
          <w:rFonts w:ascii="Times New Roman" w:hAnsi="Times New Roman"/>
          <w:sz w:val="24"/>
          <w:szCs w:val="24"/>
        </w:rPr>
        <w:t xml:space="preserve">ffective October 1, </w:t>
      </w:r>
      <w:r w:rsidR="00B95B46" w:rsidRPr="00834CBF">
        <w:rPr>
          <w:rFonts w:ascii="Times New Roman" w:hAnsi="Times New Roman"/>
          <w:sz w:val="24"/>
          <w:szCs w:val="24"/>
        </w:rPr>
        <w:t>202</w:t>
      </w:r>
      <w:r w:rsidR="00672CB5">
        <w:rPr>
          <w:rFonts w:ascii="Times New Roman" w:hAnsi="Times New Roman"/>
          <w:sz w:val="24"/>
          <w:szCs w:val="24"/>
        </w:rPr>
        <w:t>3</w:t>
      </w:r>
    </w:p>
    <w:p w14:paraId="6DD00D5A"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19D24AA"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6494680B"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2C68697B" w14:textId="47088F59" w:rsidR="00DD4D63" w:rsidRPr="00AD2BB3" w:rsidRDefault="00E603EF" w:rsidP="00AD2BB3">
      <w:pPr>
        <w:pStyle w:val="Heading2"/>
      </w:pPr>
      <w:r w:rsidRPr="00201AF0">
        <w:t>S</w:t>
      </w:r>
      <w:r w:rsidR="00F75480" w:rsidRPr="00201AF0">
        <w:t>ummary of Action</w:t>
      </w:r>
    </w:p>
    <w:p w14:paraId="3CA35459"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60E7AACE" w14:textId="3DA13F85"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Pursuant to the provisions of M.G.L. c. 118E, §13A, rates and terms of payment for services rendered by psychiatric hospitals to patients entitled to medical assistance under M.G.L. c. 118E, §</w:t>
      </w:r>
      <w:r w:rsidRPr="00347816">
        <w:rPr>
          <w:rFonts w:ascii="Times New Roman" w:hAnsi="Times New Roman"/>
          <w:sz w:val="24"/>
          <w:szCs w:val="24"/>
        </w:rPr>
        <w:t xml:space="preserve">1 </w:t>
      </w:r>
      <w:r w:rsidRPr="00347816">
        <w:rPr>
          <w:rFonts w:ascii="Times New Roman" w:hAnsi="Times New Roman"/>
          <w:i/>
          <w:iCs/>
          <w:sz w:val="24"/>
          <w:szCs w:val="24"/>
        </w:rPr>
        <w:t xml:space="preserve">et seq. </w:t>
      </w:r>
      <w:r w:rsidRPr="00347816">
        <w:rPr>
          <w:rFonts w:ascii="Times New Roman" w:hAnsi="Times New Roman"/>
          <w:sz w:val="24"/>
          <w:szCs w:val="24"/>
        </w:rPr>
        <w:t>are established by contract between the MassHealth Program and participating hospitals. This notice describes the methods and standards for the establishment of rates of payment by contract, effective Octob</w:t>
      </w:r>
      <w:r w:rsidRPr="00834CBF">
        <w:rPr>
          <w:rFonts w:ascii="Times New Roman" w:hAnsi="Times New Roman"/>
          <w:sz w:val="24"/>
          <w:szCs w:val="24"/>
        </w:rPr>
        <w:t>er 1, 202</w:t>
      </w:r>
      <w:r w:rsidR="00672CB5">
        <w:rPr>
          <w:rFonts w:ascii="Times New Roman" w:hAnsi="Times New Roman"/>
          <w:sz w:val="24"/>
          <w:szCs w:val="24"/>
        </w:rPr>
        <w:t>3</w:t>
      </w:r>
      <w:r w:rsidR="006C227F" w:rsidRPr="00834CBF">
        <w:rPr>
          <w:rFonts w:ascii="Times New Roman" w:hAnsi="Times New Roman"/>
          <w:sz w:val="24"/>
          <w:szCs w:val="24"/>
        </w:rPr>
        <w:t>,</w:t>
      </w:r>
      <w:r w:rsidRPr="00834CBF">
        <w:rPr>
          <w:rFonts w:ascii="Times New Roman" w:hAnsi="Times New Roman"/>
          <w:sz w:val="24"/>
          <w:szCs w:val="24"/>
        </w:rPr>
        <w:t xml:space="preserve">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32907DD3"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C37CB16" w14:textId="2E701E74" w:rsidR="00DD4D63" w:rsidRPr="00347816" w:rsidRDefault="00F75480" w:rsidP="00AD2BB3">
      <w:pPr>
        <w:pStyle w:val="Heading2"/>
        <w:rPr>
          <w:rFonts w:eastAsia="Times New Roman" w:cs="Times New Roman"/>
        </w:rPr>
      </w:pPr>
      <w:r w:rsidRPr="00347816">
        <w:t xml:space="preserve">Description of Methods and Standards: Inpatient, Outpatient, Administratively </w:t>
      </w:r>
      <w:r w:rsidR="002F690B">
        <w:t>N</w:t>
      </w:r>
      <w:r w:rsidRPr="00347816">
        <w:t>ecessary Day Rate, Quality Incentives, and Supplemental Payments</w:t>
      </w:r>
    </w:p>
    <w:p w14:paraId="3376F71D"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2AC9BE66" w14:textId="77777777" w:rsidR="00F75480" w:rsidRDefault="00E603EF">
      <w:pPr>
        <w:pStyle w:val="BodyA"/>
        <w:spacing w:after="0" w:line="240" w:lineRule="auto"/>
        <w:rPr>
          <w:rFonts w:ascii="Times New Roman" w:hAnsi="Times New Roman"/>
          <w:sz w:val="24"/>
          <w:szCs w:val="24"/>
        </w:rPr>
      </w:pPr>
      <w:bookmarkStart w:id="0" w:name="_Hlk144369311"/>
      <w:r w:rsidRPr="00347816">
        <w:rPr>
          <w:rFonts w:ascii="Times New Roman" w:hAnsi="Times New Roman"/>
          <w:sz w:val="24"/>
          <w:szCs w:val="24"/>
        </w:rPr>
        <w:t xml:space="preserve">MassHealth pays privately owned psychiatric hospitals using </w:t>
      </w:r>
    </w:p>
    <w:p w14:paraId="78048B65" w14:textId="77777777" w:rsidR="0079601E" w:rsidRPr="00347816" w:rsidRDefault="0079601E">
      <w:pPr>
        <w:pStyle w:val="BodyA"/>
        <w:spacing w:after="0" w:line="240" w:lineRule="auto"/>
        <w:rPr>
          <w:rFonts w:ascii="Times New Roman" w:hAnsi="Times New Roman"/>
          <w:sz w:val="24"/>
          <w:szCs w:val="24"/>
        </w:rPr>
      </w:pPr>
    </w:p>
    <w:p w14:paraId="69769505" w14:textId="6E0EA42F" w:rsidR="00F75480" w:rsidRDefault="00E603EF" w:rsidP="00DB3D68">
      <w:pPr>
        <w:pStyle w:val="BodyA"/>
        <w:numPr>
          <w:ilvl w:val="0"/>
          <w:numId w:val="12"/>
        </w:numPr>
        <w:spacing w:after="0" w:line="240" w:lineRule="auto"/>
        <w:rPr>
          <w:rFonts w:ascii="Times New Roman" w:hAnsi="Times New Roman"/>
          <w:sz w:val="24"/>
          <w:szCs w:val="24"/>
        </w:rPr>
      </w:pPr>
      <w:r w:rsidRPr="00347816">
        <w:rPr>
          <w:rFonts w:ascii="Times New Roman" w:hAnsi="Times New Roman"/>
          <w:sz w:val="24"/>
          <w:szCs w:val="24"/>
        </w:rPr>
        <w:t>a</w:t>
      </w:r>
      <w:r w:rsidR="007977E0" w:rsidRPr="00347816">
        <w:rPr>
          <w:rFonts w:ascii="Times New Roman" w:hAnsi="Times New Roman"/>
          <w:sz w:val="24"/>
          <w:szCs w:val="24"/>
        </w:rPr>
        <w:t xml:space="preserve"> </w:t>
      </w:r>
      <w:r w:rsidRPr="00347816">
        <w:rPr>
          <w:rFonts w:ascii="Times New Roman" w:hAnsi="Times New Roman"/>
          <w:sz w:val="24"/>
          <w:szCs w:val="24"/>
        </w:rPr>
        <w:t>statewide inpatient per diem rate</w:t>
      </w:r>
      <w:r w:rsidR="009B0959">
        <w:rPr>
          <w:rFonts w:ascii="Times New Roman" w:hAnsi="Times New Roman"/>
          <w:sz w:val="24"/>
          <w:szCs w:val="24"/>
        </w:rPr>
        <w:t>;</w:t>
      </w:r>
      <w:r w:rsidRPr="00347816">
        <w:rPr>
          <w:rFonts w:ascii="Times New Roman" w:hAnsi="Times New Roman"/>
          <w:sz w:val="24"/>
          <w:szCs w:val="24"/>
        </w:rPr>
        <w:t xml:space="preserve"> </w:t>
      </w:r>
    </w:p>
    <w:p w14:paraId="1026BE2D" w14:textId="052F8F95" w:rsidR="00DB3D68" w:rsidRDefault="00DB3D68" w:rsidP="00DB3D68">
      <w:pPr>
        <w:pStyle w:val="BodyA"/>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a per diem rate for specialty inpatient </w:t>
      </w:r>
      <w:r w:rsidR="009B0959">
        <w:rPr>
          <w:rFonts w:ascii="Times New Roman" w:hAnsi="Times New Roman"/>
          <w:sz w:val="24"/>
          <w:szCs w:val="24"/>
        </w:rPr>
        <w:t xml:space="preserve">psychiatric </w:t>
      </w:r>
      <w:r>
        <w:rPr>
          <w:rFonts w:ascii="Times New Roman" w:hAnsi="Times New Roman"/>
          <w:sz w:val="24"/>
          <w:szCs w:val="24"/>
        </w:rPr>
        <w:t xml:space="preserve">services for eating disorders;  </w:t>
      </w:r>
    </w:p>
    <w:p w14:paraId="2147E8F7" w14:textId="0856334E" w:rsidR="00DB3D68" w:rsidRPr="00C74C99" w:rsidRDefault="00DB3D68" w:rsidP="00C74C99">
      <w:pPr>
        <w:pStyle w:val="BodyA"/>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a per diem rate for specialty inpatient </w:t>
      </w:r>
      <w:r w:rsidR="009B0959">
        <w:rPr>
          <w:rFonts w:ascii="Times New Roman" w:hAnsi="Times New Roman"/>
          <w:sz w:val="24"/>
          <w:szCs w:val="24"/>
        </w:rPr>
        <w:t xml:space="preserve">psychiatric </w:t>
      </w:r>
      <w:r>
        <w:rPr>
          <w:rFonts w:ascii="Times New Roman" w:hAnsi="Times New Roman"/>
          <w:sz w:val="24"/>
          <w:szCs w:val="24"/>
        </w:rPr>
        <w:t>services for children/adolescents with neurodevelopmental disorders</w:t>
      </w:r>
      <w:r w:rsidR="009B0959">
        <w:rPr>
          <w:rFonts w:ascii="Times New Roman" w:hAnsi="Times New Roman"/>
          <w:sz w:val="24"/>
          <w:szCs w:val="24"/>
        </w:rPr>
        <w:t>;</w:t>
      </w:r>
    </w:p>
    <w:p w14:paraId="7EB3CDF8" w14:textId="42BD9B3B" w:rsidR="00F75480" w:rsidRPr="00834CBF" w:rsidRDefault="00E603EF" w:rsidP="00347816">
      <w:pPr>
        <w:pStyle w:val="BodyA"/>
        <w:spacing w:after="0" w:line="240" w:lineRule="auto"/>
        <w:ind w:left="432"/>
        <w:rPr>
          <w:rFonts w:ascii="Times New Roman" w:hAnsi="Times New Roman"/>
          <w:sz w:val="24"/>
          <w:szCs w:val="24"/>
        </w:rPr>
      </w:pPr>
      <w:r w:rsidRPr="00347816">
        <w:rPr>
          <w:rFonts w:ascii="Times New Roman" w:hAnsi="Times New Roman"/>
          <w:sz w:val="24"/>
          <w:szCs w:val="24"/>
        </w:rPr>
        <w:t>(</w:t>
      </w:r>
      <w:r w:rsidR="00C74C99">
        <w:rPr>
          <w:rFonts w:ascii="Times New Roman" w:hAnsi="Times New Roman"/>
          <w:sz w:val="24"/>
          <w:szCs w:val="24"/>
        </w:rPr>
        <w:t>4</w:t>
      </w:r>
      <w:r w:rsidRPr="00347816">
        <w:rPr>
          <w:rFonts w:ascii="Times New Roman" w:hAnsi="Times New Roman"/>
          <w:sz w:val="24"/>
          <w:szCs w:val="24"/>
        </w:rPr>
        <w:t>)</w:t>
      </w:r>
      <w:r w:rsidR="00077431" w:rsidRPr="00347816">
        <w:rPr>
          <w:rFonts w:ascii="Times New Roman" w:hAnsi="Times New Roman"/>
          <w:sz w:val="24"/>
          <w:szCs w:val="24"/>
        </w:rPr>
        <w:t xml:space="preserve"> a per </w:t>
      </w:r>
      <w:r w:rsidR="007977E0" w:rsidRPr="00347816">
        <w:rPr>
          <w:rFonts w:ascii="Times New Roman" w:hAnsi="Times New Roman"/>
          <w:sz w:val="24"/>
          <w:szCs w:val="24"/>
        </w:rPr>
        <w:t xml:space="preserve">inpatient </w:t>
      </w:r>
      <w:r w:rsidR="00077431" w:rsidRPr="00347816">
        <w:rPr>
          <w:rFonts w:ascii="Times New Roman" w:hAnsi="Times New Roman"/>
          <w:sz w:val="24"/>
          <w:szCs w:val="24"/>
        </w:rPr>
        <w:t>admission rate</w:t>
      </w:r>
      <w:r w:rsidR="009B0959">
        <w:rPr>
          <w:rFonts w:ascii="Times New Roman" w:hAnsi="Times New Roman"/>
          <w:sz w:val="24"/>
          <w:szCs w:val="24"/>
        </w:rPr>
        <w:t>;</w:t>
      </w:r>
      <w:r w:rsidR="00077431" w:rsidRPr="00347816">
        <w:rPr>
          <w:rFonts w:ascii="Times New Roman" w:hAnsi="Times New Roman"/>
          <w:sz w:val="24"/>
          <w:szCs w:val="24"/>
        </w:rPr>
        <w:t xml:space="preserve"> </w:t>
      </w:r>
    </w:p>
    <w:p w14:paraId="1888C996" w14:textId="7EF8FF85" w:rsidR="00F75480" w:rsidRPr="00834CBF" w:rsidRDefault="00077431"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C74C99">
        <w:rPr>
          <w:rFonts w:ascii="Times New Roman" w:hAnsi="Times New Roman"/>
          <w:sz w:val="24"/>
          <w:szCs w:val="24"/>
        </w:rPr>
        <w:t>5</w:t>
      </w:r>
      <w:r w:rsidRPr="00834CBF">
        <w:rPr>
          <w:rFonts w:ascii="Times New Roman" w:hAnsi="Times New Roman"/>
          <w:sz w:val="24"/>
          <w:szCs w:val="24"/>
        </w:rPr>
        <w:t>)</w:t>
      </w:r>
      <w:r w:rsidR="00E603EF" w:rsidRPr="00834CBF">
        <w:rPr>
          <w:rFonts w:ascii="Times New Roman" w:hAnsi="Times New Roman"/>
          <w:sz w:val="24"/>
          <w:szCs w:val="24"/>
        </w:rPr>
        <w:t xml:space="preserve"> an all-inclusive statewide </w:t>
      </w:r>
      <w:r w:rsidR="007449E9" w:rsidRPr="00834CBF">
        <w:rPr>
          <w:rFonts w:ascii="Times New Roman" w:hAnsi="Times New Roman"/>
          <w:sz w:val="24"/>
          <w:szCs w:val="24"/>
        </w:rPr>
        <w:t xml:space="preserve">administratively necessary day </w:t>
      </w:r>
      <w:r w:rsidR="00B30F20" w:rsidRPr="00834CBF">
        <w:rPr>
          <w:rFonts w:ascii="Times New Roman" w:hAnsi="Times New Roman"/>
          <w:sz w:val="24"/>
          <w:szCs w:val="24"/>
        </w:rPr>
        <w:t>per diem rate</w:t>
      </w:r>
      <w:r w:rsidR="009B0959">
        <w:rPr>
          <w:rFonts w:ascii="Times New Roman" w:hAnsi="Times New Roman"/>
          <w:sz w:val="24"/>
          <w:szCs w:val="24"/>
        </w:rPr>
        <w:t>;</w:t>
      </w:r>
      <w:r w:rsidR="00E603EF" w:rsidRPr="00834CBF">
        <w:rPr>
          <w:rFonts w:ascii="Times New Roman" w:hAnsi="Times New Roman"/>
          <w:sz w:val="24"/>
          <w:szCs w:val="24"/>
        </w:rPr>
        <w:t xml:space="preserve"> </w:t>
      </w:r>
    </w:p>
    <w:p w14:paraId="69046826" w14:textId="316F9065" w:rsidR="00F75480" w:rsidRPr="00834CBF" w:rsidRDefault="00E603EF"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C74C99">
        <w:rPr>
          <w:rFonts w:ascii="Times New Roman" w:hAnsi="Times New Roman"/>
          <w:sz w:val="24"/>
          <w:szCs w:val="24"/>
        </w:rPr>
        <w:t>6</w:t>
      </w:r>
      <w:r w:rsidRPr="00834CBF">
        <w:rPr>
          <w:rFonts w:ascii="Times New Roman" w:hAnsi="Times New Roman"/>
          <w:sz w:val="24"/>
          <w:szCs w:val="24"/>
        </w:rPr>
        <w:t>) a hospital-specific cost-to-charge ratio for outpatient hospital services</w:t>
      </w:r>
      <w:r w:rsidR="009B0959">
        <w:rPr>
          <w:rFonts w:ascii="Times New Roman" w:hAnsi="Times New Roman"/>
          <w:sz w:val="24"/>
          <w:szCs w:val="24"/>
        </w:rPr>
        <w:t>; and</w:t>
      </w:r>
      <w:r w:rsidRPr="00834CBF">
        <w:rPr>
          <w:rFonts w:ascii="Times New Roman" w:hAnsi="Times New Roman"/>
          <w:sz w:val="24"/>
          <w:szCs w:val="24"/>
        </w:rPr>
        <w:t xml:space="preserve"> </w:t>
      </w:r>
    </w:p>
    <w:p w14:paraId="00FDB8E2" w14:textId="20034EEE" w:rsidR="00F75480" w:rsidRDefault="00E603EF"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C74C99">
        <w:rPr>
          <w:rFonts w:ascii="Times New Roman" w:hAnsi="Times New Roman"/>
          <w:sz w:val="24"/>
          <w:szCs w:val="24"/>
        </w:rPr>
        <w:t>7</w:t>
      </w:r>
      <w:r w:rsidRPr="00834CBF">
        <w:rPr>
          <w:rFonts w:ascii="Times New Roman" w:hAnsi="Times New Roman"/>
          <w:sz w:val="24"/>
          <w:szCs w:val="24"/>
        </w:rPr>
        <w:t>) a hospital-specific, performance-based quality incentive payment</w:t>
      </w:r>
      <w:r w:rsidR="009B0959">
        <w:rPr>
          <w:rFonts w:ascii="Times New Roman" w:hAnsi="Times New Roman"/>
          <w:sz w:val="24"/>
          <w:szCs w:val="24"/>
        </w:rPr>
        <w:t>.</w:t>
      </w:r>
    </w:p>
    <w:p w14:paraId="61DF9CAD" w14:textId="633A8428" w:rsidR="00F75480" w:rsidRPr="00347816" w:rsidRDefault="00E603EF" w:rsidP="00347816">
      <w:pPr>
        <w:pStyle w:val="BodyA"/>
        <w:spacing w:after="120" w:line="240" w:lineRule="auto"/>
        <w:rPr>
          <w:rFonts w:ascii="Times New Roman" w:hAnsi="Times New Roman"/>
          <w:sz w:val="24"/>
          <w:szCs w:val="24"/>
        </w:rPr>
      </w:pPr>
      <w:r w:rsidRPr="79BFCAE7">
        <w:rPr>
          <w:rFonts w:ascii="Times New Roman" w:hAnsi="Times New Roman"/>
          <w:sz w:val="24"/>
          <w:szCs w:val="24"/>
        </w:rPr>
        <w:t>The methods and standards described herein establish rates that accurately reflect the efficient and economic provision of private psychiatric hospital services. MassHealth update</w:t>
      </w:r>
      <w:r w:rsidR="00050329" w:rsidRPr="79BFCAE7">
        <w:rPr>
          <w:rFonts w:ascii="Times New Roman" w:hAnsi="Times New Roman"/>
          <w:sz w:val="24"/>
          <w:szCs w:val="24"/>
        </w:rPr>
        <w:t>s</w:t>
      </w:r>
      <w:r w:rsidRPr="79BFCAE7">
        <w:rPr>
          <w:rFonts w:ascii="Times New Roman" w:hAnsi="Times New Roman"/>
          <w:sz w:val="24"/>
          <w:szCs w:val="24"/>
        </w:rPr>
        <w:t xml:space="preserve"> the rates as further described herein. The methods and standards described herein are projected to result in a </w:t>
      </w:r>
      <w:r w:rsidR="2FF73168" w:rsidRPr="79BFCAE7">
        <w:rPr>
          <w:rFonts w:ascii="Times New Roman" w:hAnsi="Times New Roman"/>
          <w:sz w:val="24"/>
          <w:szCs w:val="24"/>
        </w:rPr>
        <w:t>9.3</w:t>
      </w:r>
      <w:r w:rsidRPr="79BFCAE7">
        <w:rPr>
          <w:rFonts w:ascii="Times New Roman" w:hAnsi="Times New Roman"/>
          <w:sz w:val="24"/>
          <w:szCs w:val="24"/>
        </w:rPr>
        <w:t xml:space="preserve">% </w:t>
      </w:r>
      <w:r w:rsidR="006D13E5" w:rsidRPr="79BFCAE7">
        <w:rPr>
          <w:rFonts w:ascii="Times New Roman" w:hAnsi="Times New Roman"/>
          <w:sz w:val="24"/>
          <w:szCs w:val="24"/>
        </w:rPr>
        <w:t>de</w:t>
      </w:r>
      <w:r w:rsidRPr="79BFCAE7">
        <w:rPr>
          <w:rFonts w:ascii="Times New Roman" w:hAnsi="Times New Roman"/>
          <w:sz w:val="24"/>
          <w:szCs w:val="24"/>
        </w:rPr>
        <w:t>crease in annual aggregate expenditures in Rate Year 202</w:t>
      </w:r>
      <w:r w:rsidR="00672CB5" w:rsidRPr="79BFCAE7">
        <w:rPr>
          <w:rFonts w:ascii="Times New Roman" w:hAnsi="Times New Roman"/>
          <w:sz w:val="24"/>
          <w:szCs w:val="24"/>
        </w:rPr>
        <w:t>4</w:t>
      </w:r>
      <w:r w:rsidRPr="79BFCAE7">
        <w:rPr>
          <w:rFonts w:ascii="Times New Roman" w:hAnsi="Times New Roman"/>
          <w:sz w:val="24"/>
          <w:szCs w:val="24"/>
        </w:rPr>
        <w:t xml:space="preserve"> (RY 202</w:t>
      </w:r>
      <w:r w:rsidR="00672CB5" w:rsidRPr="79BFCAE7">
        <w:rPr>
          <w:rFonts w:ascii="Times New Roman" w:hAnsi="Times New Roman"/>
          <w:sz w:val="24"/>
          <w:szCs w:val="24"/>
        </w:rPr>
        <w:t>4</w:t>
      </w:r>
      <w:r w:rsidRPr="79BFCAE7">
        <w:rPr>
          <w:rFonts w:ascii="Times New Roman" w:hAnsi="Times New Roman"/>
          <w:sz w:val="24"/>
          <w:szCs w:val="24"/>
        </w:rPr>
        <w:t xml:space="preserve">). The actual </w:t>
      </w:r>
      <w:r w:rsidR="006D13E5" w:rsidRPr="79BFCAE7">
        <w:rPr>
          <w:rFonts w:ascii="Times New Roman" w:hAnsi="Times New Roman"/>
          <w:sz w:val="24"/>
          <w:szCs w:val="24"/>
        </w:rPr>
        <w:t>decrease</w:t>
      </w:r>
      <w:r w:rsidRPr="79BFCAE7">
        <w:rPr>
          <w:rFonts w:ascii="Times New Roman" w:hAnsi="Times New Roman"/>
          <w:sz w:val="24"/>
          <w:szCs w:val="24"/>
        </w:rPr>
        <w:t xml:space="preserve"> in aggregate expenditures is estimated to be $</w:t>
      </w:r>
      <w:r w:rsidR="2F14C522" w:rsidRPr="79BFCAE7">
        <w:rPr>
          <w:rFonts w:ascii="Times New Roman" w:hAnsi="Times New Roman"/>
          <w:sz w:val="24"/>
          <w:szCs w:val="24"/>
        </w:rPr>
        <w:t>3,700,000</w:t>
      </w:r>
      <w:r w:rsidR="00DA0D24">
        <w:rPr>
          <w:rFonts w:ascii="Times New Roman" w:hAnsi="Times New Roman"/>
          <w:sz w:val="24"/>
          <w:szCs w:val="24"/>
        </w:rPr>
        <w:t>;</w:t>
      </w:r>
      <w:r w:rsidRPr="79BFCAE7">
        <w:rPr>
          <w:rFonts w:ascii="Times New Roman" w:hAnsi="Times New Roman"/>
          <w:sz w:val="24"/>
          <w:szCs w:val="24"/>
        </w:rPr>
        <w:t xml:space="preserve"> however, it may vary depending on actual utilization of services. </w:t>
      </w:r>
    </w:p>
    <w:p w14:paraId="0C660D1C" w14:textId="1162DCAE" w:rsidR="00F75480" w:rsidRDefault="00E603EF">
      <w:pPr>
        <w:pStyle w:val="BodyA"/>
        <w:spacing w:after="0" w:line="240" w:lineRule="auto"/>
        <w:rPr>
          <w:rFonts w:ascii="Times New Roman" w:hAnsi="Times New Roman"/>
          <w:sz w:val="24"/>
          <w:szCs w:val="24"/>
        </w:rPr>
      </w:pPr>
      <w:r w:rsidRPr="00834CBF">
        <w:rPr>
          <w:rFonts w:ascii="Times New Roman" w:hAnsi="Times New Roman"/>
          <w:sz w:val="24"/>
          <w:szCs w:val="24"/>
        </w:rPr>
        <w:t xml:space="preserve">Included with this notice are the rates of payment effective October 1, </w:t>
      </w:r>
      <w:r w:rsidR="00672CB5" w:rsidRPr="00834CBF">
        <w:rPr>
          <w:rFonts w:ascii="Times New Roman" w:hAnsi="Times New Roman"/>
          <w:sz w:val="24"/>
          <w:szCs w:val="24"/>
        </w:rPr>
        <w:t>202</w:t>
      </w:r>
      <w:r w:rsidR="00C74C99">
        <w:rPr>
          <w:rFonts w:ascii="Times New Roman" w:hAnsi="Times New Roman"/>
          <w:sz w:val="24"/>
          <w:szCs w:val="24"/>
        </w:rPr>
        <w:t>3</w:t>
      </w:r>
      <w:r w:rsidRPr="00834CBF">
        <w:rPr>
          <w:rFonts w:ascii="Times New Roman" w:hAnsi="Times New Roman"/>
          <w:sz w:val="24"/>
          <w:szCs w:val="24"/>
        </w:rPr>
        <w:t xml:space="preserve">. </w:t>
      </w:r>
      <w:r w:rsidR="00282076" w:rsidRPr="00834CBF">
        <w:rPr>
          <w:rFonts w:ascii="Times New Roman" w:hAnsi="Times New Roman"/>
          <w:sz w:val="24"/>
          <w:szCs w:val="24"/>
        </w:rPr>
        <w:t>T</w:t>
      </w:r>
      <w:r w:rsidR="004A0554" w:rsidRPr="00834CBF">
        <w:rPr>
          <w:rFonts w:ascii="Times New Roman" w:hAnsi="Times New Roman"/>
          <w:sz w:val="24"/>
          <w:szCs w:val="24"/>
        </w:rPr>
        <w:t>he estimated</w:t>
      </w:r>
      <w:r w:rsidR="00B801BB" w:rsidRPr="00834CBF">
        <w:rPr>
          <w:rFonts w:ascii="Times New Roman" w:hAnsi="Times New Roman"/>
          <w:sz w:val="24"/>
          <w:szCs w:val="24"/>
        </w:rPr>
        <w:t xml:space="preserve"> change in aggregate expenditures reflects: </w:t>
      </w:r>
    </w:p>
    <w:p w14:paraId="3D453948" w14:textId="77777777" w:rsidR="009C2A5D" w:rsidRPr="00834CBF" w:rsidRDefault="009C2A5D">
      <w:pPr>
        <w:pStyle w:val="BodyA"/>
        <w:spacing w:after="0" w:line="240" w:lineRule="auto"/>
        <w:rPr>
          <w:rFonts w:ascii="Times New Roman" w:hAnsi="Times New Roman"/>
          <w:sz w:val="24"/>
          <w:szCs w:val="24"/>
        </w:rPr>
      </w:pPr>
    </w:p>
    <w:p w14:paraId="1664B93D" w14:textId="39F7CAF1" w:rsidR="00F75480" w:rsidRPr="00834CBF" w:rsidRDefault="00B801BB" w:rsidP="00F75480">
      <w:pPr>
        <w:pStyle w:val="BodyA"/>
        <w:spacing w:after="0" w:line="240" w:lineRule="auto"/>
        <w:ind w:left="432"/>
        <w:rPr>
          <w:rFonts w:ascii="Times New Roman" w:hAnsi="Times New Roman"/>
          <w:sz w:val="24"/>
          <w:szCs w:val="24"/>
        </w:rPr>
      </w:pPr>
      <w:r w:rsidRPr="79BFCAE7">
        <w:rPr>
          <w:rFonts w:ascii="Times New Roman" w:hAnsi="Times New Roman"/>
          <w:sz w:val="24"/>
          <w:szCs w:val="24"/>
        </w:rPr>
        <w:t xml:space="preserve">1) </w:t>
      </w:r>
      <w:r w:rsidR="00347816" w:rsidRPr="79BFCAE7">
        <w:rPr>
          <w:rFonts w:ascii="Times New Roman" w:hAnsi="Times New Roman"/>
          <w:sz w:val="24"/>
          <w:szCs w:val="24"/>
        </w:rPr>
        <w:t>t</w:t>
      </w:r>
      <w:r w:rsidR="00843859" w:rsidRPr="79BFCAE7">
        <w:rPr>
          <w:rFonts w:ascii="Times New Roman" w:hAnsi="Times New Roman"/>
          <w:sz w:val="24"/>
          <w:szCs w:val="24"/>
        </w:rPr>
        <w:t>he</w:t>
      </w:r>
      <w:r w:rsidR="009403D3" w:rsidRPr="79BFCAE7">
        <w:rPr>
          <w:rFonts w:ascii="Times New Roman" w:hAnsi="Times New Roman"/>
          <w:sz w:val="24"/>
          <w:szCs w:val="24"/>
        </w:rPr>
        <w:t xml:space="preserve"> establishment of a new</w:t>
      </w:r>
      <w:r w:rsidR="00843859" w:rsidRPr="79BFCAE7">
        <w:rPr>
          <w:rFonts w:ascii="Times New Roman" w:hAnsi="Times New Roman"/>
          <w:sz w:val="24"/>
          <w:szCs w:val="24"/>
        </w:rPr>
        <w:t xml:space="preserve"> </w:t>
      </w:r>
      <w:r w:rsidR="00F517BA" w:rsidRPr="79BFCAE7">
        <w:rPr>
          <w:rFonts w:ascii="Times New Roman" w:hAnsi="Times New Roman"/>
          <w:sz w:val="24"/>
          <w:szCs w:val="24"/>
        </w:rPr>
        <w:t>per</w:t>
      </w:r>
      <w:r w:rsidR="006F2F87" w:rsidRPr="79BFCAE7">
        <w:rPr>
          <w:rFonts w:ascii="Times New Roman" w:hAnsi="Times New Roman"/>
          <w:sz w:val="24"/>
          <w:szCs w:val="24"/>
        </w:rPr>
        <w:t xml:space="preserve"> diem </w:t>
      </w:r>
      <w:r w:rsidR="00F517BA" w:rsidRPr="79BFCAE7">
        <w:rPr>
          <w:rFonts w:ascii="Times New Roman" w:hAnsi="Times New Roman"/>
          <w:sz w:val="24"/>
          <w:szCs w:val="24"/>
        </w:rPr>
        <w:t xml:space="preserve">rate </w:t>
      </w:r>
      <w:r w:rsidR="006F2F87" w:rsidRPr="79BFCAE7">
        <w:rPr>
          <w:rFonts w:ascii="Times New Roman" w:hAnsi="Times New Roman"/>
          <w:sz w:val="24"/>
          <w:szCs w:val="24"/>
        </w:rPr>
        <w:t xml:space="preserve">for specialty inpatient </w:t>
      </w:r>
      <w:r w:rsidR="00C95E1B">
        <w:rPr>
          <w:rFonts w:ascii="Times New Roman" w:hAnsi="Times New Roman"/>
          <w:sz w:val="24"/>
          <w:szCs w:val="24"/>
        </w:rPr>
        <w:t xml:space="preserve">psychiatric </w:t>
      </w:r>
      <w:r w:rsidR="006F2F87" w:rsidRPr="79BFCAE7">
        <w:rPr>
          <w:rFonts w:ascii="Times New Roman" w:hAnsi="Times New Roman"/>
          <w:sz w:val="24"/>
          <w:szCs w:val="24"/>
        </w:rPr>
        <w:t xml:space="preserve">services for eating disorders </w:t>
      </w:r>
      <w:r w:rsidR="00C01180" w:rsidRPr="79BFCAE7">
        <w:rPr>
          <w:rFonts w:ascii="Times New Roman" w:hAnsi="Times New Roman"/>
          <w:sz w:val="24"/>
          <w:szCs w:val="24"/>
        </w:rPr>
        <w:t>result</w:t>
      </w:r>
      <w:r w:rsidR="009403D3" w:rsidRPr="79BFCAE7">
        <w:rPr>
          <w:rFonts w:ascii="Times New Roman" w:hAnsi="Times New Roman"/>
          <w:sz w:val="24"/>
          <w:szCs w:val="24"/>
        </w:rPr>
        <w:t xml:space="preserve">ing </w:t>
      </w:r>
      <w:r w:rsidR="00C01180" w:rsidRPr="79BFCAE7">
        <w:rPr>
          <w:rFonts w:ascii="Times New Roman" w:hAnsi="Times New Roman"/>
          <w:sz w:val="24"/>
          <w:szCs w:val="24"/>
        </w:rPr>
        <w:t xml:space="preserve">in </w:t>
      </w:r>
      <w:r w:rsidR="00107C7A" w:rsidRPr="79BFCAE7">
        <w:rPr>
          <w:rFonts w:ascii="Times New Roman" w:hAnsi="Times New Roman"/>
          <w:sz w:val="24"/>
          <w:szCs w:val="24"/>
        </w:rPr>
        <w:t xml:space="preserve">an </w:t>
      </w:r>
      <w:r w:rsidR="00843859" w:rsidRPr="79BFCAE7">
        <w:rPr>
          <w:rFonts w:ascii="Times New Roman" w:hAnsi="Times New Roman"/>
          <w:sz w:val="24"/>
          <w:szCs w:val="24"/>
        </w:rPr>
        <w:t xml:space="preserve">estimated </w:t>
      </w:r>
      <w:r w:rsidR="00107C7A" w:rsidRPr="79BFCAE7">
        <w:rPr>
          <w:rFonts w:ascii="Times New Roman" w:hAnsi="Times New Roman"/>
          <w:sz w:val="24"/>
          <w:szCs w:val="24"/>
        </w:rPr>
        <w:t xml:space="preserve">increase of </w:t>
      </w:r>
      <w:r w:rsidR="00F517BA" w:rsidRPr="79BFCAE7">
        <w:rPr>
          <w:rFonts w:ascii="Times New Roman" w:hAnsi="Times New Roman"/>
          <w:sz w:val="24"/>
          <w:szCs w:val="24"/>
        </w:rPr>
        <w:t>$</w:t>
      </w:r>
      <w:r w:rsidR="2CA79BCE" w:rsidRPr="79BFCAE7">
        <w:rPr>
          <w:rFonts w:ascii="Times New Roman" w:hAnsi="Times New Roman"/>
          <w:sz w:val="24"/>
          <w:szCs w:val="24"/>
        </w:rPr>
        <w:t>1,000,000</w:t>
      </w:r>
      <w:r w:rsidR="00843859" w:rsidRPr="79BFCAE7">
        <w:rPr>
          <w:rFonts w:ascii="Times New Roman" w:hAnsi="Times New Roman"/>
          <w:sz w:val="24"/>
          <w:szCs w:val="24"/>
        </w:rPr>
        <w:t xml:space="preserve"> over current </w:t>
      </w:r>
      <w:r w:rsidR="002D2E1B" w:rsidRPr="79BFCAE7">
        <w:rPr>
          <w:rFonts w:ascii="Times New Roman" w:hAnsi="Times New Roman"/>
          <w:sz w:val="24"/>
          <w:szCs w:val="24"/>
        </w:rPr>
        <w:t>expenditures</w:t>
      </w:r>
      <w:r w:rsidRPr="79BFCAE7">
        <w:rPr>
          <w:rFonts w:ascii="Times New Roman" w:hAnsi="Times New Roman"/>
          <w:sz w:val="24"/>
          <w:szCs w:val="24"/>
        </w:rPr>
        <w:t>;</w:t>
      </w:r>
      <w:r w:rsidR="00E44AE6" w:rsidRPr="79BFCAE7">
        <w:rPr>
          <w:rFonts w:ascii="Times New Roman" w:hAnsi="Times New Roman"/>
          <w:sz w:val="24"/>
          <w:szCs w:val="24"/>
        </w:rPr>
        <w:t xml:space="preserve"> </w:t>
      </w:r>
    </w:p>
    <w:p w14:paraId="525C04EF" w14:textId="72314827" w:rsidR="006F2F87" w:rsidRDefault="00B801BB" w:rsidP="006F2F87">
      <w:pPr>
        <w:pStyle w:val="BodyA"/>
        <w:spacing w:after="0" w:line="240" w:lineRule="auto"/>
        <w:ind w:left="432"/>
        <w:rPr>
          <w:rFonts w:ascii="Times New Roman" w:hAnsi="Times New Roman"/>
          <w:sz w:val="24"/>
          <w:szCs w:val="24"/>
        </w:rPr>
      </w:pPr>
      <w:r w:rsidRPr="79BFCAE7">
        <w:rPr>
          <w:rFonts w:ascii="Times New Roman" w:hAnsi="Times New Roman"/>
          <w:sz w:val="24"/>
          <w:szCs w:val="24"/>
        </w:rPr>
        <w:lastRenderedPageBreak/>
        <w:t>2)</w:t>
      </w:r>
      <w:r w:rsidR="006F2F87" w:rsidRPr="79BFCAE7">
        <w:rPr>
          <w:rFonts w:ascii="Times New Roman" w:hAnsi="Times New Roman"/>
          <w:sz w:val="24"/>
          <w:szCs w:val="24"/>
        </w:rPr>
        <w:t xml:space="preserve"> the establishment of a new per diem</w:t>
      </w:r>
      <w:r w:rsidR="00C95E1B">
        <w:rPr>
          <w:rFonts w:ascii="Times New Roman" w:hAnsi="Times New Roman"/>
          <w:sz w:val="24"/>
          <w:szCs w:val="24"/>
        </w:rPr>
        <w:t xml:space="preserve"> </w:t>
      </w:r>
      <w:r w:rsidR="006F2F87" w:rsidRPr="79BFCAE7">
        <w:rPr>
          <w:rFonts w:ascii="Times New Roman" w:hAnsi="Times New Roman"/>
          <w:sz w:val="24"/>
          <w:szCs w:val="24"/>
        </w:rPr>
        <w:t xml:space="preserve">rate for specialty inpatient </w:t>
      </w:r>
      <w:r w:rsidR="00C95E1B">
        <w:rPr>
          <w:rFonts w:ascii="Times New Roman" w:hAnsi="Times New Roman"/>
          <w:sz w:val="24"/>
          <w:szCs w:val="24"/>
        </w:rPr>
        <w:t xml:space="preserve">psychiatric </w:t>
      </w:r>
      <w:r w:rsidR="006F2F87" w:rsidRPr="79BFCAE7">
        <w:rPr>
          <w:rFonts w:ascii="Times New Roman" w:hAnsi="Times New Roman"/>
          <w:sz w:val="24"/>
          <w:szCs w:val="24"/>
        </w:rPr>
        <w:t xml:space="preserve">services </w:t>
      </w:r>
      <w:r w:rsidR="00C95E1B">
        <w:rPr>
          <w:rFonts w:ascii="Times New Roman" w:hAnsi="Times New Roman"/>
          <w:sz w:val="24"/>
          <w:szCs w:val="24"/>
        </w:rPr>
        <w:t xml:space="preserve">for </w:t>
      </w:r>
      <w:r w:rsidR="006F2F87" w:rsidRPr="79BFCAE7">
        <w:rPr>
          <w:rFonts w:ascii="Times New Roman" w:hAnsi="Times New Roman"/>
          <w:sz w:val="24"/>
          <w:szCs w:val="24"/>
        </w:rPr>
        <w:t>children/adolescents with neurodevelopmental disorders resulting in an estimated increase of $</w:t>
      </w:r>
      <w:r w:rsidR="25F33F6C" w:rsidRPr="79BFCAE7">
        <w:rPr>
          <w:rFonts w:ascii="Times New Roman" w:hAnsi="Times New Roman"/>
          <w:sz w:val="24"/>
          <w:szCs w:val="24"/>
        </w:rPr>
        <w:t>325,000</w:t>
      </w:r>
      <w:r w:rsidR="006F2F87" w:rsidRPr="79BFCAE7">
        <w:rPr>
          <w:rFonts w:ascii="Times New Roman" w:hAnsi="Times New Roman"/>
          <w:sz w:val="24"/>
          <w:szCs w:val="24"/>
        </w:rPr>
        <w:t xml:space="preserve"> over current expenditures; </w:t>
      </w:r>
    </w:p>
    <w:p w14:paraId="195D9910" w14:textId="67AA00BE" w:rsidR="00DC4DAB" w:rsidRDefault="006F2F87" w:rsidP="00347816">
      <w:pPr>
        <w:pStyle w:val="BodyA"/>
        <w:spacing w:after="0" w:line="240" w:lineRule="auto"/>
        <w:ind w:left="432"/>
        <w:rPr>
          <w:rFonts w:ascii="Times New Roman" w:hAnsi="Times New Roman"/>
          <w:sz w:val="24"/>
          <w:szCs w:val="24"/>
        </w:rPr>
      </w:pPr>
      <w:r w:rsidRPr="79BFCAE7">
        <w:rPr>
          <w:rFonts w:ascii="Times New Roman" w:hAnsi="Times New Roman"/>
          <w:sz w:val="24"/>
          <w:szCs w:val="24"/>
        </w:rPr>
        <w:t xml:space="preserve">3) </w:t>
      </w:r>
      <w:r w:rsidR="00E44AE6" w:rsidRPr="79BFCAE7">
        <w:rPr>
          <w:rFonts w:ascii="Times New Roman" w:hAnsi="Times New Roman"/>
          <w:sz w:val="24"/>
          <w:szCs w:val="24"/>
        </w:rPr>
        <w:t>the</w:t>
      </w:r>
      <w:r w:rsidR="00A252AF">
        <w:rPr>
          <w:rFonts w:ascii="Times New Roman" w:hAnsi="Times New Roman"/>
          <w:sz w:val="24"/>
          <w:szCs w:val="24"/>
        </w:rPr>
        <w:t xml:space="preserve"> expiration</w:t>
      </w:r>
      <w:r w:rsidR="006958C7" w:rsidRPr="79BFCAE7">
        <w:rPr>
          <w:rFonts w:ascii="Times New Roman" w:hAnsi="Times New Roman"/>
          <w:sz w:val="24"/>
          <w:szCs w:val="24"/>
        </w:rPr>
        <w:t xml:space="preserve"> of the </w:t>
      </w:r>
      <w:r w:rsidR="009403D3" w:rsidRPr="79BFCAE7">
        <w:rPr>
          <w:rFonts w:ascii="Times New Roman" w:hAnsi="Times New Roman"/>
          <w:sz w:val="24"/>
          <w:szCs w:val="24"/>
        </w:rPr>
        <w:t xml:space="preserve">existing </w:t>
      </w:r>
      <w:r w:rsidR="00DC4DAB" w:rsidRPr="79BFCAE7">
        <w:rPr>
          <w:rFonts w:ascii="Times New Roman" w:hAnsi="Times New Roman"/>
          <w:sz w:val="24"/>
          <w:szCs w:val="24"/>
        </w:rPr>
        <w:t xml:space="preserve">hospital-specific supplemental pediatric inpatient per diem payment </w:t>
      </w:r>
      <w:r w:rsidR="000D761D" w:rsidRPr="79BFCAE7">
        <w:rPr>
          <w:rFonts w:ascii="Times New Roman" w:hAnsi="Times New Roman"/>
          <w:sz w:val="24"/>
          <w:szCs w:val="24"/>
        </w:rPr>
        <w:t>result</w:t>
      </w:r>
      <w:r w:rsidR="009403D3" w:rsidRPr="79BFCAE7">
        <w:rPr>
          <w:rFonts w:ascii="Times New Roman" w:hAnsi="Times New Roman"/>
          <w:sz w:val="24"/>
          <w:szCs w:val="24"/>
        </w:rPr>
        <w:t xml:space="preserve">ing </w:t>
      </w:r>
      <w:r w:rsidR="000D761D" w:rsidRPr="79BFCAE7">
        <w:rPr>
          <w:rFonts w:ascii="Times New Roman" w:hAnsi="Times New Roman"/>
          <w:sz w:val="24"/>
          <w:szCs w:val="24"/>
        </w:rPr>
        <w:t>in an estimated decrease of $</w:t>
      </w:r>
      <w:r w:rsidR="51B9F054" w:rsidRPr="79BFCAE7">
        <w:rPr>
          <w:rFonts w:ascii="Times New Roman" w:hAnsi="Times New Roman"/>
          <w:sz w:val="24"/>
          <w:szCs w:val="24"/>
        </w:rPr>
        <w:t>3,400,000</w:t>
      </w:r>
      <w:r w:rsidR="00DC4DAB" w:rsidRPr="79BFCAE7">
        <w:rPr>
          <w:rFonts w:ascii="Times New Roman" w:hAnsi="Times New Roman"/>
          <w:sz w:val="24"/>
          <w:szCs w:val="24"/>
        </w:rPr>
        <w:t>;</w:t>
      </w:r>
    </w:p>
    <w:p w14:paraId="50B93D37" w14:textId="7FEB6D89" w:rsidR="00DC4DAB" w:rsidRDefault="00DC4DAB" w:rsidP="00347816">
      <w:pPr>
        <w:pStyle w:val="BodyA"/>
        <w:spacing w:after="0" w:line="240" w:lineRule="auto"/>
        <w:ind w:left="432"/>
        <w:rPr>
          <w:rFonts w:ascii="Times New Roman" w:hAnsi="Times New Roman"/>
          <w:sz w:val="24"/>
          <w:szCs w:val="24"/>
        </w:rPr>
      </w:pPr>
      <w:r w:rsidRPr="79BFCAE7">
        <w:rPr>
          <w:rFonts w:ascii="Times New Roman" w:hAnsi="Times New Roman"/>
          <w:sz w:val="24"/>
          <w:szCs w:val="24"/>
        </w:rPr>
        <w:t>4) the addition of new criteria for the existing per</w:t>
      </w:r>
      <w:r w:rsidR="00BB7A79">
        <w:rPr>
          <w:rFonts w:ascii="Times New Roman" w:hAnsi="Times New Roman"/>
          <w:sz w:val="24"/>
          <w:szCs w:val="24"/>
        </w:rPr>
        <w:t xml:space="preserve"> </w:t>
      </w:r>
      <w:r w:rsidRPr="79BFCAE7">
        <w:rPr>
          <w:rFonts w:ascii="Times New Roman" w:hAnsi="Times New Roman"/>
          <w:sz w:val="24"/>
          <w:szCs w:val="24"/>
        </w:rPr>
        <w:t>inpatient admission rate resulting in an estimated increase of $</w:t>
      </w:r>
      <w:r w:rsidR="0BFA0E67" w:rsidRPr="79BFCAE7">
        <w:rPr>
          <w:rFonts w:ascii="Times New Roman" w:hAnsi="Times New Roman"/>
          <w:sz w:val="24"/>
          <w:szCs w:val="24"/>
        </w:rPr>
        <w:t>6</w:t>
      </w:r>
      <w:r w:rsidR="00BB7A79">
        <w:rPr>
          <w:rFonts w:ascii="Times New Roman" w:hAnsi="Times New Roman"/>
          <w:sz w:val="24"/>
          <w:szCs w:val="24"/>
        </w:rPr>
        <w:t>,</w:t>
      </w:r>
      <w:r w:rsidR="0BFA0E67" w:rsidRPr="79BFCAE7">
        <w:rPr>
          <w:rFonts w:ascii="Times New Roman" w:hAnsi="Times New Roman"/>
          <w:sz w:val="24"/>
          <w:szCs w:val="24"/>
        </w:rPr>
        <w:t>500</w:t>
      </w:r>
      <w:r w:rsidRPr="79BFCAE7">
        <w:rPr>
          <w:rFonts w:ascii="Times New Roman" w:hAnsi="Times New Roman"/>
          <w:sz w:val="24"/>
          <w:szCs w:val="24"/>
        </w:rPr>
        <w:t xml:space="preserve"> over current expenditures;</w:t>
      </w:r>
    </w:p>
    <w:p w14:paraId="7AEC4107" w14:textId="7F94069E" w:rsidR="00DC4DAB" w:rsidRPr="00347816" w:rsidRDefault="00DC4DAB" w:rsidP="00DC4DAB">
      <w:pPr>
        <w:pStyle w:val="BodyA"/>
        <w:spacing w:after="0" w:line="240" w:lineRule="auto"/>
        <w:ind w:left="432"/>
        <w:rPr>
          <w:rFonts w:ascii="Times New Roman" w:eastAsia="Times New Roman" w:hAnsi="Times New Roman" w:cs="Times New Roman"/>
          <w:sz w:val="24"/>
          <w:szCs w:val="24"/>
        </w:rPr>
      </w:pPr>
      <w:r w:rsidRPr="79BFCAE7">
        <w:rPr>
          <w:rFonts w:ascii="Times New Roman" w:hAnsi="Times New Roman"/>
          <w:sz w:val="24"/>
          <w:szCs w:val="24"/>
        </w:rPr>
        <w:t xml:space="preserve">5) the </w:t>
      </w:r>
      <w:r w:rsidR="00A252AF">
        <w:rPr>
          <w:rFonts w:ascii="Times New Roman" w:hAnsi="Times New Roman"/>
          <w:sz w:val="24"/>
          <w:szCs w:val="24"/>
        </w:rPr>
        <w:t>expiration</w:t>
      </w:r>
      <w:r w:rsidRPr="79BFCAE7">
        <w:rPr>
          <w:rFonts w:ascii="Times New Roman" w:hAnsi="Times New Roman"/>
          <w:sz w:val="24"/>
          <w:szCs w:val="24"/>
        </w:rPr>
        <w:t xml:space="preserve"> of the existing hospital-specific COVID</w:t>
      </w:r>
      <w:r w:rsidR="005B07E5">
        <w:rPr>
          <w:rFonts w:ascii="Times New Roman" w:hAnsi="Times New Roman"/>
          <w:sz w:val="24"/>
          <w:szCs w:val="24"/>
        </w:rPr>
        <w:t xml:space="preserve"> positive</w:t>
      </w:r>
      <w:r w:rsidRPr="79BFCAE7">
        <w:rPr>
          <w:rFonts w:ascii="Times New Roman" w:hAnsi="Times New Roman"/>
          <w:sz w:val="24"/>
          <w:szCs w:val="24"/>
        </w:rPr>
        <w:t xml:space="preserve"> inpatient per diem payment resulting in an estimated decrease of $</w:t>
      </w:r>
      <w:r w:rsidR="4BAE81E5" w:rsidRPr="79BFCAE7">
        <w:rPr>
          <w:rFonts w:ascii="Times New Roman" w:hAnsi="Times New Roman"/>
          <w:sz w:val="24"/>
          <w:szCs w:val="24"/>
        </w:rPr>
        <w:t>1,500,000</w:t>
      </w:r>
      <w:r w:rsidRPr="79BFCAE7">
        <w:rPr>
          <w:rFonts w:ascii="Times New Roman" w:hAnsi="Times New Roman"/>
          <w:sz w:val="24"/>
          <w:szCs w:val="24"/>
        </w:rPr>
        <w:t xml:space="preserve">; </w:t>
      </w:r>
      <w:r w:rsidR="00212635">
        <w:rPr>
          <w:rFonts w:ascii="Times New Roman" w:hAnsi="Times New Roman"/>
          <w:sz w:val="24"/>
          <w:szCs w:val="24"/>
        </w:rPr>
        <w:t>and</w:t>
      </w:r>
    </w:p>
    <w:p w14:paraId="2BEC3CB7" w14:textId="189F4935" w:rsidR="00DE23AB" w:rsidRDefault="00DC4DAB" w:rsidP="00C74C99">
      <w:pPr>
        <w:pStyle w:val="BodyA"/>
        <w:spacing w:after="0" w:line="240" w:lineRule="auto"/>
        <w:ind w:left="432"/>
      </w:pPr>
      <w:r w:rsidRPr="79BFCAE7">
        <w:rPr>
          <w:rFonts w:ascii="Times New Roman" w:hAnsi="Times New Roman"/>
          <w:sz w:val="24"/>
          <w:szCs w:val="24"/>
        </w:rPr>
        <w:t xml:space="preserve">6) </w:t>
      </w:r>
      <w:r w:rsidR="002410A1">
        <w:rPr>
          <w:rFonts w:ascii="Times New Roman" w:hAnsi="Times New Roman"/>
          <w:sz w:val="24"/>
          <w:szCs w:val="24"/>
        </w:rPr>
        <w:t xml:space="preserve">The </w:t>
      </w:r>
      <w:r w:rsidR="00E523D5">
        <w:rPr>
          <w:rFonts w:ascii="Times New Roman" w:hAnsi="Times New Roman"/>
          <w:sz w:val="24"/>
          <w:szCs w:val="24"/>
        </w:rPr>
        <w:t>expiration</w:t>
      </w:r>
      <w:r w:rsidR="00E523D5" w:rsidRPr="79BFCAE7">
        <w:rPr>
          <w:rFonts w:ascii="Times New Roman" w:hAnsi="Times New Roman"/>
          <w:sz w:val="24"/>
          <w:szCs w:val="24"/>
        </w:rPr>
        <w:t xml:space="preserve"> </w:t>
      </w:r>
      <w:r w:rsidRPr="79BFCAE7">
        <w:rPr>
          <w:rFonts w:ascii="Times New Roman" w:hAnsi="Times New Roman"/>
          <w:sz w:val="24"/>
          <w:szCs w:val="24"/>
        </w:rPr>
        <w:t xml:space="preserve">of the </w:t>
      </w:r>
      <w:r w:rsidR="37522EEF" w:rsidRPr="79BFCAE7">
        <w:rPr>
          <w:rFonts w:ascii="Times New Roman" w:hAnsi="Times New Roman"/>
          <w:sz w:val="24"/>
          <w:szCs w:val="24"/>
        </w:rPr>
        <w:t xml:space="preserve">Quality Incentive Program </w:t>
      </w:r>
      <w:r w:rsidR="002410A1">
        <w:rPr>
          <w:rFonts w:ascii="Times New Roman" w:hAnsi="Times New Roman"/>
          <w:sz w:val="24"/>
          <w:szCs w:val="24"/>
        </w:rPr>
        <w:t>and the final establishment of the</w:t>
      </w:r>
      <w:r w:rsidR="37522EEF" w:rsidRPr="79BFCAE7">
        <w:rPr>
          <w:rFonts w:ascii="Times New Roman" w:hAnsi="Times New Roman"/>
          <w:sz w:val="24"/>
          <w:szCs w:val="24"/>
        </w:rPr>
        <w:t xml:space="preserve"> Clinical Quality Incentive Program </w:t>
      </w:r>
      <w:r w:rsidRPr="79BFCAE7">
        <w:rPr>
          <w:rFonts w:ascii="Times New Roman" w:hAnsi="Times New Roman"/>
          <w:sz w:val="24"/>
          <w:szCs w:val="24"/>
        </w:rPr>
        <w:t xml:space="preserve">resulting in an estimated </w:t>
      </w:r>
      <w:r w:rsidR="75F71420" w:rsidRPr="79BFCAE7">
        <w:rPr>
          <w:rFonts w:ascii="Times New Roman" w:hAnsi="Times New Roman"/>
          <w:sz w:val="24"/>
          <w:szCs w:val="24"/>
        </w:rPr>
        <w:t xml:space="preserve">net </w:t>
      </w:r>
      <w:r w:rsidRPr="79BFCAE7">
        <w:rPr>
          <w:rFonts w:ascii="Times New Roman" w:hAnsi="Times New Roman"/>
          <w:sz w:val="24"/>
          <w:szCs w:val="24"/>
        </w:rPr>
        <w:t>decrease of $</w:t>
      </w:r>
      <w:r w:rsidR="00225078">
        <w:rPr>
          <w:rFonts w:ascii="Times New Roman" w:hAnsi="Times New Roman"/>
          <w:sz w:val="24"/>
          <w:szCs w:val="24"/>
        </w:rPr>
        <w:t>7</w:t>
      </w:r>
      <w:r w:rsidR="0081684F">
        <w:rPr>
          <w:rFonts w:ascii="Times New Roman" w:hAnsi="Times New Roman"/>
          <w:sz w:val="24"/>
          <w:szCs w:val="24"/>
        </w:rPr>
        <w:t>5</w:t>
      </w:r>
      <w:r w:rsidR="68762063" w:rsidRPr="79BFCAE7">
        <w:rPr>
          <w:rFonts w:ascii="Times New Roman" w:hAnsi="Times New Roman"/>
          <w:sz w:val="24"/>
          <w:szCs w:val="24"/>
        </w:rPr>
        <w:t>,000</w:t>
      </w:r>
      <w:r w:rsidR="00C74C99">
        <w:rPr>
          <w:rFonts w:ascii="Times New Roman" w:hAnsi="Times New Roman"/>
          <w:sz w:val="24"/>
          <w:szCs w:val="24"/>
        </w:rPr>
        <w:t>.</w:t>
      </w:r>
      <w:r w:rsidRPr="79BFCAE7">
        <w:rPr>
          <w:rFonts w:ascii="Times New Roman" w:hAnsi="Times New Roman"/>
          <w:sz w:val="24"/>
          <w:szCs w:val="24"/>
        </w:rPr>
        <w:t xml:space="preserve">   </w:t>
      </w:r>
      <w:bookmarkEnd w:id="0"/>
    </w:p>
    <w:p w14:paraId="096AFCF3" w14:textId="77777777" w:rsidR="00C74C99" w:rsidRPr="00C74C99" w:rsidRDefault="00C74C99" w:rsidP="00C74C99">
      <w:pPr>
        <w:pStyle w:val="BodyA"/>
        <w:spacing w:after="0" w:line="240" w:lineRule="auto"/>
        <w:ind w:left="432"/>
        <w:rPr>
          <w:rFonts w:ascii="Times New Roman" w:hAnsi="Times New Roman"/>
          <w:sz w:val="24"/>
          <w:szCs w:val="24"/>
        </w:rPr>
      </w:pPr>
    </w:p>
    <w:p w14:paraId="64D7F746" w14:textId="7E3E0254" w:rsidR="00DD4D63" w:rsidRPr="002F690B" w:rsidRDefault="00F75480" w:rsidP="00AD2BB3">
      <w:pPr>
        <w:pStyle w:val="Heading2"/>
        <w:rPr>
          <w:rFonts w:eastAsia="Times New Roman" w:cs="Times New Roman"/>
        </w:rPr>
      </w:pPr>
      <w:r w:rsidRPr="002F690B">
        <w:t>Justification</w:t>
      </w:r>
    </w:p>
    <w:p w14:paraId="4C362992"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54E5AA84" w14:textId="54B9637A"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 xml:space="preserve">All changes to hospital payment rates and methods described herein are in accordance with state and federal law and are within the range of reasonable payment levels to privately owned psychiatric hospitals. Except as specified above, the MassHealth privately owned psychiatric hospital payment methods for </w:t>
      </w:r>
      <w:proofErr w:type="spellStart"/>
      <w:r w:rsidR="00672CB5" w:rsidRPr="00834CBF">
        <w:rPr>
          <w:rFonts w:ascii="Times New Roman" w:hAnsi="Times New Roman"/>
          <w:sz w:val="24"/>
          <w:szCs w:val="24"/>
        </w:rPr>
        <w:t>RY202</w:t>
      </w:r>
      <w:r w:rsidR="00672CB5">
        <w:rPr>
          <w:rFonts w:ascii="Times New Roman" w:hAnsi="Times New Roman"/>
          <w:sz w:val="24"/>
          <w:szCs w:val="24"/>
        </w:rPr>
        <w:t>4</w:t>
      </w:r>
      <w:proofErr w:type="spellEnd"/>
      <w:r w:rsidR="00672CB5" w:rsidRPr="00834CBF">
        <w:rPr>
          <w:rFonts w:ascii="Times New Roman" w:hAnsi="Times New Roman"/>
          <w:sz w:val="24"/>
          <w:szCs w:val="24"/>
        </w:rPr>
        <w:t xml:space="preserve"> </w:t>
      </w:r>
      <w:r w:rsidRPr="00834CBF">
        <w:rPr>
          <w:rFonts w:ascii="Times New Roman" w:hAnsi="Times New Roman"/>
          <w:sz w:val="24"/>
          <w:szCs w:val="24"/>
        </w:rPr>
        <w:t>are substantially similar to those for RY202</w:t>
      </w:r>
      <w:r w:rsidR="00672CB5">
        <w:rPr>
          <w:rFonts w:ascii="Times New Roman" w:hAnsi="Times New Roman"/>
          <w:sz w:val="24"/>
          <w:szCs w:val="24"/>
        </w:rPr>
        <w:t>3</w:t>
      </w:r>
      <w:r w:rsidRPr="00834CBF">
        <w:rPr>
          <w:rFonts w:ascii="Times New Roman" w:hAnsi="Times New Roman"/>
          <w:sz w:val="24"/>
          <w:szCs w:val="24"/>
        </w:rPr>
        <w:t>. All changes to hospital payment rates and methods are in accordance with state and federal law and are within the range of reasonable payment levels to privately owned psychiatric hospitals.</w:t>
      </w:r>
    </w:p>
    <w:p w14:paraId="09CB7A0D"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5E15EE02" w14:textId="672A2C30" w:rsidR="00DD4D63" w:rsidRPr="002F690B"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P</w:t>
      </w:r>
      <w:r w:rsidR="00834CBF">
        <w:rPr>
          <w:rFonts w:ascii="Times New Roman" w:hAnsi="Times New Roman"/>
          <w:sz w:val="24"/>
          <w:szCs w:val="24"/>
        </w:rPr>
        <w:t>ublished on Web</w:t>
      </w:r>
      <w:r w:rsidRPr="002F690B">
        <w:rPr>
          <w:rFonts w:ascii="Times New Roman" w:hAnsi="Times New Roman"/>
          <w:sz w:val="24"/>
          <w:szCs w:val="24"/>
        </w:rPr>
        <w:t xml:space="preserve">: </w:t>
      </w:r>
      <w:r w:rsidR="00672CB5">
        <w:rPr>
          <w:rFonts w:ascii="Times New Roman" w:hAnsi="Times New Roman"/>
          <w:sz w:val="24"/>
          <w:szCs w:val="24"/>
        </w:rPr>
        <w:t xml:space="preserve">September </w:t>
      </w:r>
      <w:r w:rsidR="0096304B">
        <w:rPr>
          <w:rFonts w:ascii="Times New Roman" w:hAnsi="Times New Roman"/>
          <w:sz w:val="24"/>
          <w:szCs w:val="24"/>
        </w:rPr>
        <w:t>22</w:t>
      </w:r>
      <w:r w:rsidRPr="002F690B">
        <w:rPr>
          <w:rFonts w:ascii="Times New Roman" w:hAnsi="Times New Roman"/>
          <w:sz w:val="24"/>
          <w:szCs w:val="24"/>
        </w:rPr>
        <w:t xml:space="preserve">, </w:t>
      </w:r>
      <w:r w:rsidR="00672CB5" w:rsidRPr="002F690B">
        <w:rPr>
          <w:rFonts w:ascii="Times New Roman" w:hAnsi="Times New Roman"/>
          <w:sz w:val="24"/>
          <w:szCs w:val="24"/>
        </w:rPr>
        <w:t>202</w:t>
      </w:r>
      <w:r w:rsidR="00672CB5">
        <w:rPr>
          <w:rFonts w:ascii="Times New Roman" w:hAnsi="Times New Roman"/>
          <w:sz w:val="24"/>
          <w:szCs w:val="24"/>
        </w:rPr>
        <w:t>2</w:t>
      </w:r>
    </w:p>
    <w:p w14:paraId="0A589FCB"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04F6D2CA" w14:textId="582CD161"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To request copies of written comments received regarding RY202</w:t>
      </w:r>
      <w:r w:rsidR="00672CB5">
        <w:rPr>
          <w:rFonts w:ascii="Times New Roman" w:hAnsi="Times New Roman"/>
          <w:sz w:val="24"/>
          <w:szCs w:val="24"/>
        </w:rPr>
        <w:t>4</w:t>
      </w:r>
      <w:r w:rsidRPr="00834CBF">
        <w:rPr>
          <w:rFonts w:ascii="Times New Roman" w:hAnsi="Times New Roman"/>
          <w:sz w:val="24"/>
          <w:szCs w:val="24"/>
        </w:rPr>
        <w:t xml:space="preserve"> payment methods and rates, contact:</w:t>
      </w:r>
    </w:p>
    <w:p w14:paraId="0C015106"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298E0B27" w14:textId="4A694F2E" w:rsidR="00DD4D63" w:rsidRPr="00347816" w:rsidRDefault="00DD0420">
      <w:pPr>
        <w:pStyle w:val="BodyA"/>
        <w:spacing w:after="0" w:line="240" w:lineRule="auto"/>
        <w:rPr>
          <w:rFonts w:ascii="Times New Roman" w:eastAsia="Times New Roman" w:hAnsi="Times New Roman" w:cs="Times New Roman"/>
          <w:sz w:val="24"/>
          <w:szCs w:val="24"/>
        </w:rPr>
      </w:pPr>
      <w:bookmarkStart w:id="1" w:name="_Hlk145318846"/>
      <w:r>
        <w:rPr>
          <w:rFonts w:ascii="Times New Roman" w:hAnsi="Times New Roman"/>
          <w:sz w:val="24"/>
          <w:szCs w:val="24"/>
        </w:rPr>
        <w:t>Kate Agyeman</w:t>
      </w:r>
    </w:p>
    <w:p w14:paraId="494EA4F1"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691AA038" w14:textId="57EE2AB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1 Ashburton Place, </w:t>
      </w:r>
      <w:r w:rsidR="00DD0420">
        <w:rPr>
          <w:rFonts w:ascii="Times New Roman" w:hAnsi="Times New Roman"/>
          <w:sz w:val="24"/>
          <w:szCs w:val="24"/>
        </w:rPr>
        <w:t>3rd</w:t>
      </w:r>
      <w:r w:rsidR="00DD0420" w:rsidRPr="00347816">
        <w:rPr>
          <w:rFonts w:ascii="Times New Roman" w:hAnsi="Times New Roman"/>
          <w:sz w:val="24"/>
          <w:szCs w:val="24"/>
        </w:rPr>
        <w:t xml:space="preserve"> </w:t>
      </w:r>
      <w:r w:rsidR="00370D78">
        <w:rPr>
          <w:rFonts w:ascii="Times New Roman" w:hAnsi="Times New Roman"/>
          <w:sz w:val="24"/>
          <w:szCs w:val="24"/>
        </w:rPr>
        <w:t>F</w:t>
      </w:r>
      <w:r w:rsidRPr="00347816">
        <w:rPr>
          <w:rFonts w:ascii="Times New Roman" w:hAnsi="Times New Roman"/>
          <w:sz w:val="24"/>
          <w:szCs w:val="24"/>
        </w:rPr>
        <w:t>loor</w:t>
      </w:r>
    </w:p>
    <w:p w14:paraId="3D81690C" w14:textId="77777777" w:rsidR="00DD4D63" w:rsidRPr="00347816" w:rsidRDefault="00E603EF" w:rsidP="00347816">
      <w:pPr>
        <w:pStyle w:val="BodyA"/>
        <w:spacing w:after="120" w:line="240" w:lineRule="auto"/>
        <w:rPr>
          <w:rFonts w:ascii="Times New Roman" w:eastAsia="Times New Roman" w:hAnsi="Times New Roman" w:cs="Times New Roman"/>
          <w:sz w:val="24"/>
          <w:szCs w:val="24"/>
        </w:rPr>
      </w:pPr>
      <w:r w:rsidRPr="00347816">
        <w:rPr>
          <w:rFonts w:ascii="Times New Roman" w:hAnsi="Times New Roman"/>
          <w:sz w:val="24"/>
          <w:szCs w:val="24"/>
        </w:rPr>
        <w:t>Boston, MA 02108</w:t>
      </w:r>
    </w:p>
    <w:p w14:paraId="28A7CFFF" w14:textId="051EF3E9" w:rsidR="00DD4D63" w:rsidRPr="00347816" w:rsidRDefault="00E603EF">
      <w:pPr>
        <w:pStyle w:val="BodyA"/>
        <w:spacing w:after="0" w:line="240" w:lineRule="auto"/>
        <w:rPr>
          <w:rStyle w:val="None"/>
          <w:rFonts w:ascii="Times New Roman" w:eastAsia="Times New Roman" w:hAnsi="Times New Roman" w:cs="Times New Roman"/>
          <w:sz w:val="24"/>
          <w:szCs w:val="24"/>
        </w:rPr>
      </w:pPr>
      <w:r w:rsidRPr="00347816">
        <w:rPr>
          <w:rFonts w:ascii="Times New Roman" w:hAnsi="Times New Roman"/>
          <w:sz w:val="24"/>
          <w:szCs w:val="24"/>
        </w:rPr>
        <w:t>Or by email:</w:t>
      </w:r>
      <w:r w:rsidR="00ED4045" w:rsidRPr="00347816">
        <w:rPr>
          <w:rFonts w:ascii="Times New Roman" w:hAnsi="Times New Roman"/>
          <w:sz w:val="24"/>
          <w:szCs w:val="24"/>
        </w:rPr>
        <w:t xml:space="preserve"> </w:t>
      </w:r>
      <w:hyperlink r:id="rId10" w:history="1">
        <w:r w:rsidR="00DD0420" w:rsidRPr="00370D78">
          <w:rPr>
            <w:rStyle w:val="Hyperlink"/>
            <w:rFonts w:ascii="Times New Roman" w:hAnsi="Times New Roman"/>
            <w:sz w:val="24"/>
            <w:szCs w:val="24"/>
          </w:rPr>
          <w:t>Kate.Agyeman@mass.gov</w:t>
        </w:r>
      </w:hyperlink>
    </w:p>
    <w:bookmarkEnd w:id="1"/>
    <w:p w14:paraId="48E32CEC"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4E3F37EB" w14:textId="4D863602" w:rsidR="00DD4D63" w:rsidRPr="002F690B" w:rsidRDefault="00E603EF" w:rsidP="00AD2BB3">
      <w:pPr>
        <w:pStyle w:val="Heading2"/>
        <w:rPr>
          <w:rStyle w:val="None"/>
          <w:rFonts w:eastAsia="Times New Roman" w:cs="Times New Roman"/>
          <w:b w:val="0"/>
          <w:bCs w:val="0"/>
        </w:rPr>
      </w:pPr>
      <w:r w:rsidRPr="00347816">
        <w:rPr>
          <w:rStyle w:val="None"/>
        </w:rPr>
        <w:t>S</w:t>
      </w:r>
      <w:r w:rsidR="00834CBF" w:rsidRPr="00347816">
        <w:rPr>
          <w:rStyle w:val="None"/>
        </w:rPr>
        <w:t xml:space="preserve">tatutory </w:t>
      </w:r>
      <w:r w:rsidR="00347816" w:rsidRPr="00347816">
        <w:rPr>
          <w:rStyle w:val="None"/>
        </w:rPr>
        <w:t>Authority</w:t>
      </w:r>
    </w:p>
    <w:p w14:paraId="6A511892" w14:textId="77777777" w:rsidR="00DD4D63" w:rsidRPr="00347816"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M.G.L. c. 118E;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44288FF3"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6327413B"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p>
    <w:p w14:paraId="73FE5A1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7FD3D0AA" w14:textId="77777777" w:rsidR="00DD4D63" w:rsidRPr="00834CBF" w:rsidRDefault="00E603EF">
      <w:pPr>
        <w:pStyle w:val="BodyA"/>
      </w:pPr>
      <w:r w:rsidRPr="00834CBF">
        <w:rPr>
          <w:rStyle w:val="None"/>
          <w:rFonts w:ascii="Arial Unicode MS" w:hAnsi="Arial Unicode MS"/>
          <w:sz w:val="24"/>
          <w:szCs w:val="24"/>
        </w:rPr>
        <w:br w:type="page"/>
      </w:r>
    </w:p>
    <w:p w14:paraId="1C16F315" w14:textId="77777777" w:rsidR="00DD4D63" w:rsidRPr="00AD2BB3" w:rsidRDefault="00E603EF" w:rsidP="00AD2BB3">
      <w:pPr>
        <w:pStyle w:val="Heading1"/>
        <w:rPr>
          <w:rStyle w:val="None"/>
        </w:rPr>
      </w:pPr>
      <w:r w:rsidRPr="00201AF0">
        <w:rPr>
          <w:rStyle w:val="None"/>
        </w:rPr>
        <w:lastRenderedPageBreak/>
        <w:t>EXECUTIVE OFFICE OF HEALTH AND HUMAN SERVICES</w:t>
      </w:r>
    </w:p>
    <w:p w14:paraId="37782C18" w14:textId="77777777" w:rsidR="00DD4D63" w:rsidRPr="00AD2BB3" w:rsidRDefault="00E603EF" w:rsidP="00AD2BB3">
      <w:pPr>
        <w:pStyle w:val="Heading1"/>
        <w:rPr>
          <w:rStyle w:val="None"/>
        </w:rPr>
      </w:pPr>
      <w:r w:rsidRPr="00AD2BB3">
        <w:rPr>
          <w:rStyle w:val="None"/>
        </w:rPr>
        <w:t>PSYCHIATRIC HOSPITAL SERVICES</w:t>
      </w:r>
    </w:p>
    <w:p w14:paraId="184068CB" w14:textId="21F2B960" w:rsidR="00DD4D63" w:rsidRPr="00AD2BB3" w:rsidRDefault="00E603EF" w:rsidP="00AD2BB3">
      <w:pPr>
        <w:pStyle w:val="Heading1"/>
        <w:rPr>
          <w:rStyle w:val="None"/>
        </w:rPr>
      </w:pPr>
      <w:r w:rsidRPr="00AD2BB3">
        <w:rPr>
          <w:rStyle w:val="None"/>
        </w:rPr>
        <w:t>METHODS AND STANDARDS</w:t>
      </w:r>
    </w:p>
    <w:p w14:paraId="7A00DF93" w14:textId="3591CE8A" w:rsidR="00DD4D63" w:rsidRPr="00AD2BB3" w:rsidRDefault="00E603EF" w:rsidP="00AD2BB3">
      <w:pPr>
        <w:pStyle w:val="Heading1"/>
        <w:rPr>
          <w:rStyle w:val="None"/>
        </w:rPr>
      </w:pPr>
      <w:r w:rsidRPr="00AD2BB3">
        <w:rPr>
          <w:rStyle w:val="None"/>
        </w:rPr>
        <w:t xml:space="preserve">FOR RATES EFFECTIVE OCTOBER 1, </w:t>
      </w:r>
      <w:r w:rsidR="00672CB5" w:rsidRPr="00AD2BB3">
        <w:rPr>
          <w:rStyle w:val="None"/>
        </w:rPr>
        <w:t>202</w:t>
      </w:r>
      <w:r w:rsidR="00672CB5">
        <w:rPr>
          <w:rStyle w:val="None"/>
        </w:rPr>
        <w:t>3</w:t>
      </w:r>
    </w:p>
    <w:p w14:paraId="0E8E1493"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7BB7FCC7" w14:textId="7507D0FE"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sections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Executive Office of Health and Human Services (EOHHS) to establish rates of payment by contract, to be effec</w:t>
      </w:r>
      <w:r w:rsidRPr="00834CBF">
        <w:rPr>
          <w:rStyle w:val="None"/>
          <w:rFonts w:ascii="Times New Roman" w:hAnsi="Times New Roman"/>
          <w:sz w:val="24"/>
          <w:szCs w:val="24"/>
        </w:rPr>
        <w:t>tive October 1, 202</w:t>
      </w:r>
      <w:r w:rsidR="00672CB5">
        <w:rPr>
          <w:rStyle w:val="None"/>
          <w:rFonts w:ascii="Times New Roman" w:hAnsi="Times New Roman"/>
          <w:sz w:val="24"/>
          <w:szCs w:val="24"/>
        </w:rPr>
        <w:t>3</w:t>
      </w:r>
      <w:r w:rsidRPr="00834CBF">
        <w:rPr>
          <w:rStyle w:val="None"/>
          <w:rFonts w:ascii="Times New Roman" w:hAnsi="Times New Roman"/>
          <w:sz w:val="24"/>
          <w:szCs w:val="24"/>
        </w:rPr>
        <w:t xml:space="preserve">, for services rendered by privately owned psychiatric hospitals licensed by </w:t>
      </w:r>
      <w:r w:rsidR="003D5804">
        <w:rPr>
          <w:rStyle w:val="None"/>
          <w:rFonts w:ascii="Times New Roman" w:hAnsi="Times New Roman"/>
          <w:sz w:val="24"/>
          <w:szCs w:val="24"/>
        </w:rPr>
        <w:t>the Department of Mental Health (</w:t>
      </w:r>
      <w:proofErr w:type="spellStart"/>
      <w:r w:rsidRPr="00834CBF">
        <w:rPr>
          <w:rStyle w:val="None"/>
          <w:rFonts w:ascii="Times New Roman" w:hAnsi="Times New Roman"/>
          <w:sz w:val="24"/>
          <w:szCs w:val="24"/>
        </w:rPr>
        <w:t>DMH</w:t>
      </w:r>
      <w:proofErr w:type="spellEnd"/>
      <w:r w:rsidR="003D5804">
        <w:rPr>
          <w:rStyle w:val="None"/>
          <w:rFonts w:ascii="Times New Roman" w:hAnsi="Times New Roman"/>
          <w:sz w:val="24"/>
          <w:szCs w:val="24"/>
        </w:rPr>
        <w:t>)</w:t>
      </w:r>
      <w:r w:rsidRPr="00834CBF">
        <w:rPr>
          <w:rStyle w:val="None"/>
          <w:rFonts w:ascii="Times New Roman" w:hAnsi="Times New Roman"/>
          <w:sz w:val="24"/>
          <w:szCs w:val="24"/>
        </w:rPr>
        <w:t xml:space="preserve"> to patients with appropriate medical needs.</w:t>
      </w:r>
    </w:p>
    <w:p w14:paraId="5C695308"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FA333BF" w14:textId="30D2C012" w:rsidR="00DD4D63" w:rsidRPr="00720C9A" w:rsidRDefault="00834CBF" w:rsidP="00AD2BB3">
      <w:pPr>
        <w:pStyle w:val="Heading2"/>
        <w:rPr>
          <w:rStyle w:val="None"/>
        </w:rPr>
      </w:pPr>
      <w:r w:rsidRPr="00AD2BB3">
        <w:rPr>
          <w:rStyle w:val="None"/>
        </w:rPr>
        <w:t>Description of Methods and Standards</w:t>
      </w:r>
    </w:p>
    <w:p w14:paraId="4304F80F" w14:textId="77777777" w:rsidR="00DD4D63" w:rsidRPr="00347816" w:rsidRDefault="00DD4D63">
      <w:pPr>
        <w:pStyle w:val="BodyA"/>
        <w:spacing w:after="0" w:line="240" w:lineRule="auto"/>
        <w:rPr>
          <w:rStyle w:val="None"/>
          <w:rFonts w:ascii="Times New Roman" w:eastAsia="Times New Roman" w:hAnsi="Times New Roman" w:cs="Times New Roman"/>
          <w:b/>
          <w:bCs/>
          <w:sz w:val="24"/>
          <w:szCs w:val="24"/>
        </w:rPr>
      </w:pPr>
    </w:p>
    <w:p w14:paraId="5DE7830B" w14:textId="2AC2599B" w:rsidR="008B4145" w:rsidRPr="00720C9A" w:rsidRDefault="00191067" w:rsidP="00AD2BB3">
      <w:pPr>
        <w:pStyle w:val="Heading3"/>
        <w:rPr>
          <w:rStyle w:val="None"/>
        </w:rPr>
      </w:pPr>
      <w:r w:rsidRPr="00AD2BB3">
        <w:rPr>
          <w:rStyle w:val="None"/>
        </w:rPr>
        <w:t xml:space="preserve">Payment for </w:t>
      </w:r>
      <w:r w:rsidR="008B4145" w:rsidRPr="00AD2BB3">
        <w:rPr>
          <w:rStyle w:val="None"/>
        </w:rPr>
        <w:t xml:space="preserve">Inpatient </w:t>
      </w:r>
      <w:r w:rsidRPr="00AD2BB3">
        <w:rPr>
          <w:rStyle w:val="None"/>
        </w:rPr>
        <w:t>Services</w:t>
      </w:r>
    </w:p>
    <w:p w14:paraId="2163CA0B" w14:textId="77777777" w:rsidR="008B4145" w:rsidRPr="002F690B" w:rsidRDefault="008B4145">
      <w:pPr>
        <w:pStyle w:val="BodyA"/>
        <w:spacing w:after="0" w:line="240" w:lineRule="auto"/>
        <w:rPr>
          <w:rStyle w:val="None"/>
          <w:rFonts w:ascii="Times New Roman" w:hAnsi="Times New Roman"/>
          <w:b/>
          <w:bCs/>
          <w:sz w:val="24"/>
          <w:szCs w:val="24"/>
        </w:rPr>
      </w:pPr>
    </w:p>
    <w:p w14:paraId="30AD30D7" w14:textId="2899632D" w:rsidR="00DD4D63" w:rsidRPr="002F690B" w:rsidRDefault="00E603EF" w:rsidP="008B4145">
      <w:pPr>
        <w:pStyle w:val="BodyA"/>
        <w:numPr>
          <w:ilvl w:val="0"/>
          <w:numId w:val="5"/>
        </w:numPr>
        <w:spacing w:after="0" w:line="240" w:lineRule="auto"/>
        <w:rPr>
          <w:rStyle w:val="None"/>
          <w:rFonts w:ascii="Times New Roman" w:eastAsia="Times New Roman" w:hAnsi="Times New Roman" w:cs="Times New Roman"/>
          <w:b/>
          <w:bCs/>
          <w:sz w:val="24"/>
          <w:szCs w:val="24"/>
        </w:rPr>
      </w:pPr>
      <w:r w:rsidRPr="002F690B">
        <w:rPr>
          <w:rStyle w:val="None"/>
          <w:rFonts w:ascii="Times New Roman" w:hAnsi="Times New Roman"/>
          <w:b/>
          <w:bCs/>
          <w:sz w:val="24"/>
          <w:szCs w:val="24"/>
        </w:rPr>
        <w:t>Statewide Standard Psychiatric Per Diem</w:t>
      </w:r>
    </w:p>
    <w:p w14:paraId="7F377654"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0DC366A3" w14:textId="0C9386F6" w:rsidR="00DD4D63" w:rsidRPr="002F690B" w:rsidRDefault="00E603EF" w:rsidP="008B4145">
      <w:pPr>
        <w:pStyle w:val="Normal1"/>
        <w:shd w:val="clear" w:color="auto" w:fill="FFFFFF"/>
        <w:spacing w:before="0" w:after="0"/>
        <w:ind w:left="360"/>
        <w:rPr>
          <w:rStyle w:val="NoneA"/>
        </w:rPr>
      </w:pPr>
      <w:bookmarkStart w:id="2" w:name="_Hlk144290775"/>
      <w:bookmarkStart w:id="3" w:name="_Hlk144369448"/>
      <w:r w:rsidRPr="00834CBF">
        <w:rPr>
          <w:rStyle w:val="NoneA"/>
        </w:rPr>
        <w:t xml:space="preserve">MassHealth pays privately owned psychiatric hospitals </w:t>
      </w:r>
      <w:r w:rsidR="007977E0" w:rsidRPr="00834CBF">
        <w:rPr>
          <w:rStyle w:val="NoneA"/>
        </w:rPr>
        <w:t>a</w:t>
      </w:r>
      <w:r w:rsidRPr="00834CBF">
        <w:rPr>
          <w:rStyle w:val="NoneA"/>
        </w:rPr>
        <w:t xml:space="preserve"> statewide inpatient per diem rate. The per diem rate of payment is calculated on the basis of three components: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 xml:space="preserve">osts; </w:t>
      </w:r>
      <w:r w:rsidR="0035185A">
        <w:rPr>
          <w:rStyle w:val="NoneA"/>
        </w:rPr>
        <w:t>i</w:t>
      </w:r>
      <w:r w:rsidRPr="00834CBF">
        <w:rPr>
          <w:rStyle w:val="NoneA"/>
        </w:rPr>
        <w:t xml:space="preserve">nflation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 xml:space="preserve">osts; and </w:t>
      </w:r>
      <w:r w:rsidR="0035185A">
        <w:rPr>
          <w:rStyle w:val="NoneA"/>
        </w:rPr>
        <w:t>o</w:t>
      </w:r>
      <w:r w:rsidRPr="00834CBF">
        <w:rPr>
          <w:rStyle w:val="NoneA"/>
        </w:rPr>
        <w:t xml:space="preserve">ther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osts.</w:t>
      </w:r>
    </w:p>
    <w:bookmarkEnd w:id="2"/>
    <w:p w14:paraId="1C4520E8" w14:textId="77777777" w:rsidR="00DD4D63" w:rsidRPr="00834CBF" w:rsidRDefault="00E603EF">
      <w:pPr>
        <w:pStyle w:val="Normal1"/>
        <w:shd w:val="clear" w:color="auto" w:fill="FFFFFF"/>
        <w:spacing w:before="0" w:after="0"/>
        <w:rPr>
          <w:rStyle w:val="NoneA"/>
        </w:rPr>
      </w:pPr>
      <w:r w:rsidRPr="00834CBF">
        <w:rPr>
          <w:rStyle w:val="NoneA"/>
        </w:rPr>
        <w:t> </w:t>
      </w:r>
    </w:p>
    <w:p w14:paraId="230C25C5" w14:textId="0E8C637F" w:rsidR="00DD4D63" w:rsidRPr="00834CBF" w:rsidRDefault="00E603EF" w:rsidP="008B4145">
      <w:pPr>
        <w:pStyle w:val="Normal1"/>
        <w:shd w:val="clear" w:color="auto" w:fill="FFFFFF" w:themeFill="background1"/>
        <w:spacing w:before="0" w:after="0"/>
        <w:ind w:left="720"/>
        <w:rPr>
          <w:rStyle w:val="NoneA"/>
        </w:rPr>
      </w:pPr>
      <w:bookmarkStart w:id="4" w:name="_Hlk144290768"/>
      <w:r w:rsidRPr="00834CBF">
        <w:rPr>
          <w:rStyle w:val="None"/>
          <w:b/>
          <w:bCs/>
        </w:rPr>
        <w:t>(1</w:t>
      </w:r>
      <w:r w:rsidR="009D7803" w:rsidRPr="00834CBF">
        <w:rPr>
          <w:rStyle w:val="None"/>
          <w:b/>
          <w:bCs/>
        </w:rPr>
        <w:t>)</w:t>
      </w:r>
      <w:r w:rsidR="009D7803">
        <w:rPr>
          <w:rStyle w:val="NoneA"/>
        </w:rPr>
        <w:tab/>
      </w:r>
      <w:r w:rsidRPr="00834CBF">
        <w:rPr>
          <w:rStyle w:val="None"/>
          <w:b/>
          <w:bCs/>
        </w:rPr>
        <w:t>Base Year Costs:</w:t>
      </w:r>
      <w:r w:rsidRPr="00834CBF">
        <w:rPr>
          <w:rStyle w:val="NoneA"/>
        </w:rPr>
        <w:t xml:space="preserve"> Base year costs are calculated using the FY 2018 Massachusetts Hospital Cost Reports. Base year costs are equivalent to the total </w:t>
      </w:r>
      <w:r w:rsidR="0035185A">
        <w:rPr>
          <w:rStyle w:val="NoneA"/>
        </w:rPr>
        <w:t>p</w:t>
      </w:r>
      <w:r w:rsidRPr="00834CBF">
        <w:rPr>
          <w:rStyle w:val="NoneA"/>
        </w:rPr>
        <w:t xml:space="preserve">atient </w:t>
      </w:r>
      <w:r w:rsidR="0035185A">
        <w:rPr>
          <w:rStyle w:val="NoneA"/>
        </w:rPr>
        <w:t>s</w:t>
      </w:r>
      <w:r w:rsidRPr="00834CBF">
        <w:rPr>
          <w:rStyle w:val="NoneA"/>
        </w:rPr>
        <w:t xml:space="preserve">ervice </w:t>
      </w:r>
      <w:r w:rsidR="0035185A">
        <w:rPr>
          <w:rStyle w:val="NoneA"/>
        </w:rPr>
        <w:t>e</w:t>
      </w:r>
      <w:r w:rsidRPr="00834CBF">
        <w:rPr>
          <w:rStyle w:val="NoneA"/>
        </w:rPr>
        <w:t xml:space="preserve">xpense </w:t>
      </w:r>
      <w:r w:rsidR="0035185A">
        <w:rPr>
          <w:rStyle w:val="NoneA"/>
        </w:rPr>
        <w:t>i</w:t>
      </w:r>
      <w:r w:rsidRPr="00834CBF">
        <w:rPr>
          <w:rStyle w:val="NoneA"/>
        </w:rPr>
        <w:t xml:space="preserve">ncluding </w:t>
      </w:r>
      <w:r w:rsidR="0035185A">
        <w:rPr>
          <w:rStyle w:val="NoneA"/>
        </w:rPr>
        <w:t>c</w:t>
      </w:r>
      <w:r w:rsidRPr="00834CBF">
        <w:rPr>
          <w:rStyle w:val="NoneA"/>
        </w:rPr>
        <w:t>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w:t>
      </w:r>
      <w:r w:rsidR="001465DC">
        <w:rPr>
          <w:rStyle w:val="NoneA"/>
        </w:rPr>
        <w:t>’</w:t>
      </w:r>
      <w:r w:rsidRPr="00834CBF">
        <w:rPr>
          <w:rStyle w:val="NoneA"/>
        </w:rPr>
        <w:t xml:space="preserve"> calculated per diem rate. </w:t>
      </w:r>
    </w:p>
    <w:p w14:paraId="2411C6F7" w14:textId="77777777" w:rsidR="00DD4D63" w:rsidRPr="00834CBF" w:rsidRDefault="00E603EF">
      <w:pPr>
        <w:pStyle w:val="Normal1"/>
        <w:shd w:val="clear" w:color="auto" w:fill="FFFFFF"/>
        <w:spacing w:before="0" w:after="0"/>
        <w:rPr>
          <w:rStyle w:val="NoneA"/>
        </w:rPr>
      </w:pPr>
      <w:r w:rsidRPr="00834CBF">
        <w:rPr>
          <w:rStyle w:val="NoneA"/>
        </w:rPr>
        <w:t> </w:t>
      </w:r>
    </w:p>
    <w:p w14:paraId="2AF5CA80" w14:textId="3B344941" w:rsidR="00AD1C8F" w:rsidRPr="00834CBF" w:rsidRDefault="00E603EF" w:rsidP="003925DE">
      <w:pPr>
        <w:pStyle w:val="Normal1"/>
        <w:shd w:val="clear" w:color="auto" w:fill="FFFFFF" w:themeFill="background1"/>
        <w:spacing w:before="0" w:after="0"/>
        <w:ind w:left="720"/>
        <w:rPr>
          <w:rStyle w:val="NoneA"/>
        </w:rPr>
      </w:pPr>
      <w:r w:rsidRPr="00834CBF">
        <w:rPr>
          <w:rStyle w:val="None"/>
          <w:b/>
          <w:bCs/>
        </w:rPr>
        <w:t>(2</w:t>
      </w:r>
      <w:r w:rsidR="009D7803" w:rsidRPr="00834CBF">
        <w:rPr>
          <w:rStyle w:val="None"/>
          <w:b/>
          <w:bCs/>
        </w:rPr>
        <w:t>)</w:t>
      </w:r>
      <w:r w:rsidR="009D7803">
        <w:rPr>
          <w:rStyle w:val="NoneA"/>
        </w:rPr>
        <w:tab/>
      </w:r>
      <w:r w:rsidRPr="00834CBF">
        <w:rPr>
          <w:rStyle w:val="None"/>
          <w:b/>
          <w:bCs/>
        </w:rPr>
        <w:t>Inflation Adjustment to Base Year Costs</w:t>
      </w:r>
      <w:r w:rsidRPr="00834CBF">
        <w:rPr>
          <w:rStyle w:val="NoneA"/>
        </w:rPr>
        <w:t xml:space="preserve">: The average base year rate is further updated to account for inflation from the base year. </w:t>
      </w:r>
      <w:r w:rsidR="00AD1C8F" w:rsidRPr="00834CBF">
        <w:rPr>
          <w:rStyle w:val="NoneA"/>
        </w:rPr>
        <w:t>An i</w:t>
      </w:r>
      <w:r w:rsidRPr="00834CBF">
        <w:rPr>
          <w:rStyle w:val="NoneA"/>
        </w:rPr>
        <w:t xml:space="preserve">nflationary adjustment factor </w:t>
      </w:r>
      <w:r w:rsidR="003925DE" w:rsidRPr="00834CBF">
        <w:rPr>
          <w:rStyle w:val="NoneA"/>
        </w:rPr>
        <w:t>to base year costs of 6.934% was sourced from 2018</w:t>
      </w:r>
      <w:r w:rsidR="00201AF0">
        <w:rPr>
          <w:rStyle w:val="NoneA"/>
        </w:rPr>
        <w:t>–</w:t>
      </w:r>
      <w:r w:rsidR="003925DE" w:rsidRPr="00834CBF">
        <w:rPr>
          <w:rStyle w:val="NoneA"/>
        </w:rPr>
        <w:t xml:space="preserve">2021 inflationary adjustment factors </w:t>
      </w:r>
      <w:r w:rsidRPr="00834CBF">
        <w:rPr>
          <w:rStyle w:val="NoneA"/>
        </w:rPr>
        <w:t>provided by the Center for Health Information and Analysis (CHIA)</w:t>
      </w:r>
      <w:r w:rsidR="003925DE" w:rsidRPr="00834CBF">
        <w:rPr>
          <w:rStyle w:val="NoneA"/>
        </w:rPr>
        <w:t>.</w:t>
      </w:r>
    </w:p>
    <w:p w14:paraId="359BDAD9" w14:textId="77777777" w:rsidR="008B4145" w:rsidRPr="00834CBF" w:rsidRDefault="008B4145" w:rsidP="003925DE">
      <w:pPr>
        <w:pStyle w:val="Normal1"/>
        <w:shd w:val="clear" w:color="auto" w:fill="FFFFFF" w:themeFill="background1"/>
        <w:spacing w:before="0" w:after="0"/>
        <w:rPr>
          <w:rStyle w:val="NoneA"/>
        </w:rPr>
      </w:pPr>
    </w:p>
    <w:p w14:paraId="43415726" w14:textId="37E9496D" w:rsidR="00DD4D63" w:rsidRDefault="00E603EF" w:rsidP="008B4145">
      <w:pPr>
        <w:pStyle w:val="Normal1"/>
        <w:shd w:val="clear" w:color="auto" w:fill="FFFFFF" w:themeFill="background1"/>
        <w:spacing w:before="0" w:after="0"/>
        <w:ind w:left="720"/>
        <w:rPr>
          <w:rStyle w:val="NoneA"/>
        </w:rPr>
      </w:pPr>
      <w:r w:rsidRPr="00834CBF">
        <w:rPr>
          <w:rStyle w:val="NoneA"/>
        </w:rPr>
        <w:t> </w:t>
      </w:r>
      <w:r w:rsidRPr="00834CBF">
        <w:rPr>
          <w:rStyle w:val="None"/>
          <w:b/>
          <w:bCs/>
        </w:rPr>
        <w:t>(3</w:t>
      </w:r>
      <w:r w:rsidR="009D7803" w:rsidRPr="00834CBF">
        <w:rPr>
          <w:rStyle w:val="None"/>
          <w:b/>
          <w:bCs/>
        </w:rPr>
        <w:t>)</w:t>
      </w:r>
      <w:r w:rsidR="009D7803">
        <w:rPr>
          <w:rStyle w:val="NoneA"/>
        </w:rPr>
        <w:tab/>
      </w:r>
      <w:r w:rsidRPr="00834CBF">
        <w:rPr>
          <w:rStyle w:val="None"/>
          <w:b/>
          <w:bCs/>
        </w:rPr>
        <w:t>Other Adjustments to Base Year Costs</w:t>
      </w:r>
      <w:r w:rsidRPr="00834CBF">
        <w:rPr>
          <w:rStyle w:val="NoneA"/>
        </w:rPr>
        <w:t xml:space="preserve">: The </w:t>
      </w:r>
      <w:r w:rsidR="00201AF0">
        <w:rPr>
          <w:rStyle w:val="NoneA"/>
        </w:rPr>
        <w:t>i</w:t>
      </w:r>
      <w:r w:rsidRPr="00834CBF">
        <w:rPr>
          <w:rStyle w:val="NoneA"/>
        </w:rPr>
        <w:t xml:space="preserve">nflation </w:t>
      </w:r>
      <w:r w:rsidR="00201AF0">
        <w:rPr>
          <w:rStyle w:val="NoneA"/>
        </w:rPr>
        <w:t>a</w:t>
      </w:r>
      <w:r w:rsidRPr="00834CBF">
        <w:rPr>
          <w:rStyle w:val="NoneA"/>
        </w:rPr>
        <w:t xml:space="preserve">djusted </w:t>
      </w:r>
      <w:r w:rsidR="00201AF0">
        <w:rPr>
          <w:rStyle w:val="NoneA"/>
        </w:rPr>
        <w:t>b</w:t>
      </w:r>
      <w:r w:rsidRPr="00834CBF">
        <w:rPr>
          <w:rStyle w:val="NoneA"/>
        </w:rPr>
        <w:t xml:space="preserve">ase </w:t>
      </w:r>
      <w:r w:rsidR="00201AF0">
        <w:rPr>
          <w:rStyle w:val="NoneA"/>
        </w:rPr>
        <w:t>y</w:t>
      </w:r>
      <w:r w:rsidRPr="00834CBF">
        <w:rPr>
          <w:rStyle w:val="NoneA"/>
        </w:rPr>
        <w:t xml:space="preserve">ear </w:t>
      </w:r>
      <w:r w:rsidR="00201AF0">
        <w:rPr>
          <w:rStyle w:val="NoneA"/>
        </w:rPr>
        <w:t>c</w:t>
      </w:r>
      <w:r w:rsidRPr="00834CBF">
        <w:rPr>
          <w:rStyle w:val="NoneA"/>
        </w:rPr>
        <w:t xml:space="preserve">osts are further adjusted to account for additional programmatic requirements of </w:t>
      </w:r>
      <w:r w:rsidR="002F690B">
        <w:rPr>
          <w:rStyle w:val="NoneA"/>
        </w:rPr>
        <w:t>i</w:t>
      </w:r>
      <w:r w:rsidRPr="00834CBF">
        <w:rPr>
          <w:rStyle w:val="NoneA"/>
        </w:rPr>
        <w:t xml:space="preserve">npatient </w:t>
      </w:r>
      <w:r w:rsidR="002F690B">
        <w:rPr>
          <w:rStyle w:val="NoneA"/>
        </w:rPr>
        <w:t>p</w:t>
      </w:r>
      <w:r w:rsidRPr="00834CBF">
        <w:rPr>
          <w:rStyle w:val="NoneA"/>
        </w:rPr>
        <w:t xml:space="preserve">sychiatric </w:t>
      </w:r>
      <w:r w:rsidR="002F690B">
        <w:rPr>
          <w:rStyle w:val="NoneA"/>
        </w:rPr>
        <w:t>h</w:t>
      </w:r>
      <w:r w:rsidRPr="00834CBF">
        <w:rPr>
          <w:rStyle w:val="NoneA"/>
        </w:rPr>
        <w:t xml:space="preserve">ospitals contributing to additional hospital operating costs. These programmatic requirements include core clinical competencies related to managed </w:t>
      </w:r>
      <w:r w:rsidR="007811D7">
        <w:rPr>
          <w:rStyle w:val="NoneA"/>
        </w:rPr>
        <w:t>substance use disorders</w:t>
      </w:r>
      <w:r w:rsidRPr="00834CBF">
        <w:rPr>
          <w:rStyle w:val="NoneA"/>
        </w:rPr>
        <w:t xml:space="preserve">, medical comorbidities, and severe behavioral presentation. These other adjustments account for an additional 0.21% increase over inflation adjusted base costs. The resulting </w:t>
      </w:r>
      <w:r w:rsidR="002F690B">
        <w:rPr>
          <w:rStyle w:val="NoneA"/>
        </w:rPr>
        <w:t>i</w:t>
      </w:r>
      <w:r w:rsidRPr="00834CBF">
        <w:rPr>
          <w:rStyle w:val="NoneA"/>
        </w:rPr>
        <w:t xml:space="preserve">npatient </w:t>
      </w:r>
      <w:r w:rsidR="002F690B">
        <w:rPr>
          <w:rStyle w:val="NoneA"/>
        </w:rPr>
        <w:t>p</w:t>
      </w:r>
      <w:r w:rsidRPr="00834CBF">
        <w:rPr>
          <w:rStyle w:val="NoneA"/>
        </w:rPr>
        <w:t xml:space="preserve">er </w:t>
      </w:r>
      <w:r w:rsidR="002F690B">
        <w:rPr>
          <w:rStyle w:val="NoneA"/>
        </w:rPr>
        <w:t>d</w:t>
      </w:r>
      <w:r w:rsidRPr="00834CBF">
        <w:rPr>
          <w:rStyle w:val="NoneA"/>
        </w:rPr>
        <w:t>iem rate for privately owned psychiatric hospitals</w:t>
      </w:r>
      <w:r w:rsidR="00261EEE">
        <w:rPr>
          <w:rStyle w:val="NoneA"/>
        </w:rPr>
        <w:t>,</w:t>
      </w:r>
      <w:r w:rsidRPr="00834CBF">
        <w:rPr>
          <w:rStyle w:val="NoneA"/>
        </w:rPr>
        <w:t xml:space="preserve"> in effect as of October 1, 202</w:t>
      </w:r>
      <w:r w:rsidR="00672CB5">
        <w:rPr>
          <w:rStyle w:val="NoneA"/>
        </w:rPr>
        <w:t>3</w:t>
      </w:r>
      <w:r w:rsidR="006032F5">
        <w:rPr>
          <w:rStyle w:val="NoneA"/>
        </w:rPr>
        <w:t>,</w:t>
      </w:r>
      <w:r w:rsidRPr="006032F5">
        <w:rPr>
          <w:rStyle w:val="NoneA"/>
        </w:rPr>
        <w:t> is $954.59.</w:t>
      </w:r>
    </w:p>
    <w:p w14:paraId="7ADD668C" w14:textId="50435680" w:rsidR="00E523D5" w:rsidRDefault="00E523D5" w:rsidP="008B4145">
      <w:pPr>
        <w:pStyle w:val="Normal1"/>
        <w:shd w:val="clear" w:color="auto" w:fill="FFFFFF" w:themeFill="background1"/>
        <w:spacing w:before="0" w:after="0"/>
        <w:ind w:left="720"/>
        <w:rPr>
          <w:rStyle w:val="NoneA"/>
        </w:rPr>
      </w:pPr>
    </w:p>
    <w:p w14:paraId="148E04D2" w14:textId="77777777" w:rsidR="00E523D5" w:rsidRDefault="00E523D5" w:rsidP="00E523D5">
      <w:pPr>
        <w:pStyle w:val="Heading3"/>
        <w:numPr>
          <w:ilvl w:val="0"/>
          <w:numId w:val="5"/>
        </w:numPr>
        <w:shd w:val="clear" w:color="auto" w:fill="FFFFFF"/>
        <w:rPr>
          <w:rStyle w:val="NoneA"/>
          <w:rFonts w:cs="Times New Roman"/>
          <w:b w:val="0"/>
          <w:bCs w:val="0"/>
          <w:color w:val="auto"/>
          <w14:textOutline w14:w="0" w14:cap="rnd" w14:cmpd="sng" w14:algn="ctr">
            <w14:noFill/>
            <w14:prstDash w14:val="solid"/>
            <w14:bevel/>
          </w14:textOutline>
        </w:rPr>
      </w:pPr>
      <w:r w:rsidRPr="004F73C4">
        <w:rPr>
          <w:rFonts w:eastAsia="Times New Roman" w:cs="Times New Roman"/>
        </w:rPr>
        <w:t xml:space="preserve">Specialty Inpatient Psychiatric Service for Children/Adolescents with Neurodevelopmental Disorders </w:t>
      </w:r>
      <w:r w:rsidRPr="002410A1">
        <w:rPr>
          <w:rFonts w:eastAsia="Times New Roman"/>
        </w:rPr>
        <w:t>Rate</w:t>
      </w:r>
    </w:p>
    <w:p w14:paraId="275BB92B" w14:textId="77777777" w:rsidR="00E523D5" w:rsidRDefault="00E523D5" w:rsidP="00E523D5">
      <w:pPr>
        <w:pStyle w:val="Normal1"/>
        <w:shd w:val="clear" w:color="auto" w:fill="FFFFFF"/>
        <w:spacing w:before="0" w:after="0"/>
        <w:ind w:left="360"/>
        <w:rPr>
          <w:rStyle w:val="NoneA"/>
        </w:rPr>
      </w:pPr>
    </w:p>
    <w:p w14:paraId="04DB680A" w14:textId="5DD8AB5D" w:rsidR="00E523D5" w:rsidRDefault="00E523D5" w:rsidP="00E523D5">
      <w:pPr>
        <w:pStyle w:val="Normal1"/>
        <w:shd w:val="clear" w:color="auto" w:fill="FFFFFF"/>
        <w:spacing w:before="0" w:after="0"/>
        <w:ind w:left="360"/>
        <w:rPr>
          <w:rStyle w:val="NoneA"/>
        </w:rPr>
      </w:pPr>
      <w:r w:rsidRPr="00834CBF">
        <w:rPr>
          <w:rStyle w:val="NoneA"/>
        </w:rPr>
        <w:t>MassHealth pays privately owned psychiatric hospitals</w:t>
      </w:r>
      <w:r>
        <w:rPr>
          <w:rStyle w:val="NoneA"/>
        </w:rPr>
        <w:t xml:space="preserve"> a per diem rate </w:t>
      </w:r>
      <w:r w:rsidR="00F25459">
        <w:rPr>
          <w:rStyle w:val="NoneA"/>
        </w:rPr>
        <w:t xml:space="preserve">for </w:t>
      </w:r>
      <w:r>
        <w:t xml:space="preserve">specialty inpatient </w:t>
      </w:r>
      <w:r w:rsidR="00F25459">
        <w:t xml:space="preserve">psychiatric </w:t>
      </w:r>
      <w:r>
        <w:t>services for children/adolescents with neurodevelopmental disorders</w:t>
      </w:r>
      <w:r w:rsidRPr="00834CBF">
        <w:rPr>
          <w:rStyle w:val="NoneA"/>
        </w:rPr>
        <w:t xml:space="preserve">. The per </w:t>
      </w:r>
      <w:r w:rsidRPr="00834CBF">
        <w:rPr>
          <w:rStyle w:val="NoneA"/>
        </w:rPr>
        <w:lastRenderedPageBreak/>
        <w:t xml:space="preserve">diem rate is calculated </w:t>
      </w:r>
      <w:r>
        <w:rPr>
          <w:rStyle w:val="NoneA"/>
        </w:rPr>
        <w:t>on the basis of three components</w:t>
      </w:r>
      <w:r w:rsidRPr="00834CBF">
        <w:rPr>
          <w:rStyle w:val="NoneA"/>
        </w:rPr>
        <w:t xml:space="preserve">: </w:t>
      </w:r>
      <w:r w:rsidR="00C60804">
        <w:rPr>
          <w:rStyle w:val="NoneA"/>
        </w:rPr>
        <w:t xml:space="preserve">base </w:t>
      </w:r>
      <w:r>
        <w:t xml:space="preserve">year costs for specialty services;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 xml:space="preserve">base year costs; and other adjustments to base year costs. </w:t>
      </w:r>
    </w:p>
    <w:p w14:paraId="6C62AF2A" w14:textId="77777777" w:rsidR="00E523D5" w:rsidRDefault="00E523D5" w:rsidP="00E523D5">
      <w:pPr>
        <w:pStyle w:val="Normal1"/>
        <w:shd w:val="clear" w:color="auto" w:fill="FFFFFF" w:themeFill="background1"/>
        <w:spacing w:before="0" w:after="0"/>
        <w:ind w:left="360"/>
        <w:rPr>
          <w:rStyle w:val="None"/>
        </w:rPr>
      </w:pPr>
    </w:p>
    <w:p w14:paraId="20E6CBE1" w14:textId="572DE9B9" w:rsidR="00E523D5" w:rsidRDefault="00E523D5" w:rsidP="00E523D5">
      <w:pPr>
        <w:pStyle w:val="Normal1"/>
        <w:numPr>
          <w:ilvl w:val="0"/>
          <w:numId w:val="9"/>
        </w:numPr>
        <w:shd w:val="clear" w:color="auto" w:fill="FFFFFF" w:themeFill="background1"/>
        <w:spacing w:before="0" w:after="0"/>
        <w:rPr>
          <w:rStyle w:val="None"/>
        </w:rPr>
      </w:pPr>
      <w:r w:rsidRPr="002410A1">
        <w:rPr>
          <w:rStyle w:val="None"/>
          <w:b/>
          <w:bCs/>
        </w:rPr>
        <w:t>Base Year Costs</w:t>
      </w:r>
      <w:r w:rsidRPr="00544683">
        <w:rPr>
          <w:rStyle w:val="None"/>
        </w:rPr>
        <w:t xml:space="preserve">: Base year costs are calculated using </w:t>
      </w:r>
      <w:r>
        <w:rPr>
          <w:rStyle w:val="None"/>
        </w:rPr>
        <w:t xml:space="preserve">CY2022 and CY2023 provider submitted data on costs of specialty services. </w:t>
      </w:r>
      <w:r w:rsidRPr="00544683">
        <w:rPr>
          <w:rStyle w:val="None"/>
        </w:rPr>
        <w:t xml:space="preserve">Base year costs are equivalent to the total patient service expense for providing the core clinical competencies required </w:t>
      </w:r>
      <w:r w:rsidR="00C60804">
        <w:rPr>
          <w:rStyle w:val="None"/>
        </w:rPr>
        <w:t xml:space="preserve">to provide </w:t>
      </w:r>
      <w:r w:rsidRPr="00544683">
        <w:rPr>
          <w:rStyle w:val="None"/>
        </w:rPr>
        <w:t>specialty inpatient psychiatric services for children and adolescents with neurodevelopmental disorders.</w:t>
      </w:r>
    </w:p>
    <w:p w14:paraId="512846B0" w14:textId="77777777" w:rsidR="00E523D5" w:rsidRPr="002410A1" w:rsidRDefault="00E523D5" w:rsidP="00E523D5">
      <w:pPr>
        <w:pStyle w:val="Normal1"/>
        <w:shd w:val="clear" w:color="auto" w:fill="FFFFFF" w:themeFill="background1"/>
        <w:spacing w:before="0" w:after="0"/>
        <w:ind w:left="945"/>
        <w:rPr>
          <w:rStyle w:val="None"/>
        </w:rPr>
      </w:pPr>
    </w:p>
    <w:p w14:paraId="112CA083" w14:textId="09ECEA69" w:rsidR="00E523D5" w:rsidRPr="002410A1" w:rsidRDefault="00E523D5" w:rsidP="00E523D5">
      <w:pPr>
        <w:pStyle w:val="Normal1"/>
        <w:numPr>
          <w:ilvl w:val="0"/>
          <w:numId w:val="9"/>
        </w:numPr>
        <w:shd w:val="clear" w:color="auto" w:fill="FFFFFF" w:themeFill="background1"/>
        <w:spacing w:before="0" w:after="0"/>
        <w:rPr>
          <w:rStyle w:val="None"/>
        </w:rPr>
      </w:pPr>
      <w:r w:rsidRPr="00544683">
        <w:rPr>
          <w:rStyle w:val="None"/>
          <w:b/>
          <w:bCs/>
        </w:rPr>
        <w:t xml:space="preserve">Salary Adjustment to Base Year Costs: </w:t>
      </w:r>
      <w:r w:rsidRPr="002410A1">
        <w:rPr>
          <w:rStyle w:val="None"/>
        </w:rPr>
        <w:t>The average base year rate is further updated to account for salary costs</w:t>
      </w:r>
      <w:r>
        <w:rPr>
          <w:rStyle w:val="None"/>
        </w:rPr>
        <w:t xml:space="preserve"> using</w:t>
      </w:r>
      <w:r w:rsidRPr="002410A1">
        <w:rPr>
          <w:rStyle w:val="None"/>
        </w:rPr>
        <w:t xml:space="preserve"> May 2021 Bureau of Labor Statistics </w:t>
      </w:r>
      <w:r w:rsidR="008E01ED">
        <w:rPr>
          <w:rStyle w:val="None"/>
        </w:rPr>
        <w:t xml:space="preserve">(BLS) </w:t>
      </w:r>
      <w:r w:rsidRPr="002410A1">
        <w:rPr>
          <w:rStyle w:val="None"/>
        </w:rPr>
        <w:t>State Occupational Employment and Wage Estimates for Massachusetts Wage Data.</w:t>
      </w:r>
      <w:r w:rsidRPr="00544683">
        <w:rPr>
          <w:rStyle w:val="None"/>
          <w:b/>
          <w:bCs/>
        </w:rPr>
        <w:t xml:space="preserve"> </w:t>
      </w:r>
    </w:p>
    <w:p w14:paraId="78167B82" w14:textId="77777777" w:rsidR="00E523D5" w:rsidRDefault="00E523D5" w:rsidP="00E523D5">
      <w:pPr>
        <w:pStyle w:val="ListParagraph"/>
        <w:rPr>
          <w:rStyle w:val="None"/>
          <w:b/>
          <w:bCs/>
        </w:rPr>
      </w:pPr>
    </w:p>
    <w:p w14:paraId="118D13BB" w14:textId="3E545D38" w:rsidR="00E523D5" w:rsidRDefault="00E523D5" w:rsidP="00E523D5">
      <w:pPr>
        <w:pStyle w:val="Normal1"/>
        <w:numPr>
          <w:ilvl w:val="0"/>
          <w:numId w:val="9"/>
        </w:numPr>
        <w:shd w:val="clear" w:color="auto" w:fill="FFFFFF" w:themeFill="background1"/>
        <w:spacing w:before="0" w:after="0"/>
        <w:rPr>
          <w:rStyle w:val="NoneA"/>
        </w:rPr>
      </w:pPr>
      <w:r w:rsidRPr="00834CBF">
        <w:rPr>
          <w:rStyle w:val="None"/>
          <w:b/>
          <w:bCs/>
        </w:rPr>
        <w:t xml:space="preserve">Inflation Adjustment to </w:t>
      </w:r>
      <w:r>
        <w:rPr>
          <w:rStyle w:val="None"/>
          <w:b/>
          <w:bCs/>
        </w:rPr>
        <w:t>BLS Salaries</w:t>
      </w:r>
      <w:r w:rsidRPr="00834CBF">
        <w:rPr>
          <w:rStyle w:val="NoneA"/>
        </w:rPr>
        <w:t xml:space="preserve">: </w:t>
      </w:r>
      <w:r w:rsidRPr="00544683">
        <w:rPr>
          <w:rStyle w:val="NoneA"/>
        </w:rPr>
        <w:t>The salary adjusted base year costs are further adjusted to account for inflation</w:t>
      </w:r>
      <w:r>
        <w:rPr>
          <w:rStyle w:val="NoneA"/>
        </w:rPr>
        <w:t xml:space="preserve">. </w:t>
      </w:r>
      <w:r w:rsidRPr="00834CBF">
        <w:rPr>
          <w:rStyle w:val="NoneA"/>
        </w:rPr>
        <w:t>A</w:t>
      </w:r>
      <w:r w:rsidR="00643E97">
        <w:rPr>
          <w:rStyle w:val="NoneA"/>
        </w:rPr>
        <w:t xml:space="preserve"> 5.4% </w:t>
      </w:r>
      <w:r w:rsidRPr="00834CBF">
        <w:rPr>
          <w:rStyle w:val="NoneA"/>
        </w:rPr>
        <w:t xml:space="preserve">inflationary adjustment factor to </w:t>
      </w:r>
      <w:r>
        <w:rPr>
          <w:rStyle w:val="NoneA"/>
        </w:rPr>
        <w:t>salary</w:t>
      </w:r>
      <w:r w:rsidRPr="00834CBF">
        <w:rPr>
          <w:rStyle w:val="NoneA"/>
        </w:rPr>
        <w:t xml:space="preserve"> costs </w:t>
      </w:r>
      <w:r>
        <w:rPr>
          <w:rFonts w:cs="Times New Roman"/>
        </w:rPr>
        <w:t xml:space="preserve">was calculated using the Medicare Economic Index (MEI), sourced from the IHS Global Inc. 2021Q3 forecast. </w:t>
      </w:r>
      <w:r>
        <w:rPr>
          <w:rStyle w:val="NoneA"/>
        </w:rPr>
        <w:t>A p</w:t>
      </w:r>
      <w:r w:rsidRPr="00834CBF">
        <w:rPr>
          <w:rStyle w:val="NoneA"/>
        </w:rPr>
        <w:t>er diem rate</w:t>
      </w:r>
      <w:r>
        <w:rPr>
          <w:rStyle w:val="NoneA"/>
        </w:rPr>
        <w:t xml:space="preserve"> was</w:t>
      </w:r>
      <w:r w:rsidRPr="00834CBF">
        <w:rPr>
          <w:rStyle w:val="NoneA"/>
        </w:rPr>
        <w:t xml:space="preserve"> calculated by dividing </w:t>
      </w:r>
      <w:r>
        <w:rPr>
          <w:rStyle w:val="NoneA"/>
        </w:rPr>
        <w:t>total costs for a model</w:t>
      </w:r>
      <w:r w:rsidR="00C56C5B">
        <w:rPr>
          <w:rStyle w:val="NoneA"/>
        </w:rPr>
        <w:t xml:space="preserve"> </w:t>
      </w:r>
      <w:r w:rsidR="00C56C5B" w:rsidRPr="00C56C5B">
        <w:rPr>
          <w:rStyle w:val="NoneA"/>
        </w:rPr>
        <w:t>specialty inpatient psychiatric services</w:t>
      </w:r>
      <w:r>
        <w:rPr>
          <w:rStyle w:val="NoneA"/>
        </w:rPr>
        <w:t xml:space="preserve"> unit as detailed above</w:t>
      </w:r>
      <w:r w:rsidRPr="00834CBF">
        <w:rPr>
          <w:rStyle w:val="NoneA"/>
        </w:rPr>
        <w:t xml:space="preserve"> by</w:t>
      </w:r>
      <w:r>
        <w:rPr>
          <w:rStyle w:val="NoneA"/>
        </w:rPr>
        <w:t xml:space="preserve"> projected</w:t>
      </w:r>
      <w:r w:rsidRPr="00834CBF">
        <w:rPr>
          <w:rStyle w:val="NoneA"/>
        </w:rPr>
        <w:t xml:space="preserve"> </w:t>
      </w:r>
      <w:r>
        <w:rPr>
          <w:rStyle w:val="NoneA"/>
        </w:rPr>
        <w:t>annual</w:t>
      </w:r>
      <w:r w:rsidRPr="00834CBF">
        <w:rPr>
          <w:rStyle w:val="NoneA"/>
        </w:rPr>
        <w:t xml:space="preserve"> bed days. </w:t>
      </w:r>
      <w:r w:rsidRPr="00544683">
        <w:rPr>
          <w:rStyle w:val="NoneA"/>
        </w:rPr>
        <w:t>The resulting specialty inpatient per diem rate for inpatient psychiatric services for children and adolescents with neurodevelopmental disorders</w:t>
      </w:r>
      <w:r w:rsidR="00D9106E">
        <w:rPr>
          <w:rStyle w:val="NoneA"/>
        </w:rPr>
        <w:t>,</w:t>
      </w:r>
      <w:r w:rsidRPr="00544683">
        <w:rPr>
          <w:rStyle w:val="NoneA"/>
        </w:rPr>
        <w:t xml:space="preserve"> in effect as of October 1, 2023</w:t>
      </w:r>
      <w:r w:rsidR="00D9106E">
        <w:rPr>
          <w:rStyle w:val="NoneA"/>
        </w:rPr>
        <w:t>,</w:t>
      </w:r>
      <w:r w:rsidRPr="00544683">
        <w:rPr>
          <w:rStyle w:val="NoneA"/>
        </w:rPr>
        <w:t xml:space="preserve"> is $1</w:t>
      </w:r>
      <w:r w:rsidR="00080CFF">
        <w:rPr>
          <w:rStyle w:val="NoneA"/>
        </w:rPr>
        <w:t>,</w:t>
      </w:r>
      <w:r w:rsidRPr="00544683">
        <w:rPr>
          <w:rStyle w:val="NoneA"/>
        </w:rPr>
        <w:t>936.21</w:t>
      </w:r>
      <w:r>
        <w:rPr>
          <w:rStyle w:val="NoneA"/>
        </w:rPr>
        <w:t>.</w:t>
      </w:r>
    </w:p>
    <w:p w14:paraId="1EB8BE5F" w14:textId="77777777" w:rsidR="00E523D5" w:rsidRDefault="00E523D5" w:rsidP="00E523D5">
      <w:pPr>
        <w:pStyle w:val="Normal1"/>
        <w:shd w:val="clear" w:color="auto" w:fill="FFFFFF" w:themeFill="background1"/>
        <w:spacing w:before="0" w:after="0"/>
        <w:ind w:left="945"/>
      </w:pPr>
    </w:p>
    <w:p w14:paraId="306C1276" w14:textId="1770A3A2" w:rsidR="00E523D5" w:rsidRDefault="00A900D0" w:rsidP="00E523D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Pr>
          <w:rFonts w:eastAsia="Times New Roman"/>
          <w:b/>
          <w:bCs/>
          <w:color w:val="000000" w:themeColor="text1"/>
        </w:rPr>
        <w:t xml:space="preserve">Rate for </w:t>
      </w:r>
      <w:r w:rsidR="00E523D5" w:rsidRPr="00592757">
        <w:rPr>
          <w:rFonts w:eastAsia="Times New Roman"/>
          <w:b/>
          <w:bCs/>
          <w:color w:val="000000" w:themeColor="text1"/>
        </w:rPr>
        <w:t>Specialty Inpatient Psychiatric Services for Eating Disorder</w:t>
      </w:r>
      <w:r w:rsidR="00E523D5">
        <w:rPr>
          <w:rFonts w:eastAsia="Times New Roman"/>
          <w:b/>
          <w:bCs/>
          <w:color w:val="000000" w:themeColor="text1"/>
        </w:rPr>
        <w:t xml:space="preserve">s </w:t>
      </w:r>
    </w:p>
    <w:p w14:paraId="3D0D0B70" w14:textId="57422CC1" w:rsidR="00E523D5" w:rsidRPr="002F690B" w:rsidRDefault="00E523D5" w:rsidP="00E523D5">
      <w:pPr>
        <w:pStyle w:val="Normal1"/>
        <w:shd w:val="clear" w:color="auto" w:fill="FFFFFF"/>
        <w:spacing w:before="0" w:after="0"/>
        <w:ind w:left="360"/>
        <w:rPr>
          <w:rStyle w:val="NoneA"/>
        </w:rPr>
      </w:pPr>
      <w:r w:rsidRPr="00834CBF">
        <w:rPr>
          <w:rStyle w:val="NoneA"/>
        </w:rPr>
        <w:t>MassHealth pays privately owned psychiatric hospitals</w:t>
      </w:r>
      <w:r>
        <w:rPr>
          <w:rStyle w:val="NoneA"/>
        </w:rPr>
        <w:t xml:space="preserve"> a per diem rate </w:t>
      </w:r>
      <w:r w:rsidR="001C480C">
        <w:rPr>
          <w:rStyle w:val="NoneA"/>
        </w:rPr>
        <w:t xml:space="preserve">for </w:t>
      </w:r>
      <w:r>
        <w:t xml:space="preserve">specialty inpatient </w:t>
      </w:r>
      <w:r w:rsidR="001C480C">
        <w:t xml:space="preserve">psychiatric </w:t>
      </w:r>
      <w:r>
        <w:t>services for eating disorder</w:t>
      </w:r>
      <w:r w:rsidR="001C480C">
        <w:t>s</w:t>
      </w:r>
      <w:r w:rsidRPr="00834CBF">
        <w:rPr>
          <w:rStyle w:val="NoneA"/>
        </w:rPr>
        <w:t xml:space="preserve">. The per diem rate of payment is calculated </w:t>
      </w:r>
      <w:r>
        <w:rPr>
          <w:rStyle w:val="NoneA"/>
        </w:rPr>
        <w:t>on the basis of three components</w:t>
      </w:r>
      <w:r w:rsidRPr="00834CBF">
        <w:rPr>
          <w:rStyle w:val="NoneA"/>
        </w:rPr>
        <w:t xml:space="preserve">: </w:t>
      </w:r>
      <w:r w:rsidR="00547795">
        <w:rPr>
          <w:rStyle w:val="NoneA"/>
        </w:rPr>
        <w:t xml:space="preserve">base </w:t>
      </w:r>
      <w:r>
        <w:t xml:space="preserve">year costs for specialty services;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base year costs; and other adjustments to base year costs.</w:t>
      </w:r>
    </w:p>
    <w:p w14:paraId="2144BE98" w14:textId="100EB5E0" w:rsidR="00E523D5" w:rsidRDefault="00E523D5" w:rsidP="007578FF">
      <w:pPr>
        <w:pStyle w:val="Normal1"/>
        <w:shd w:val="clear" w:color="auto" w:fill="FFFFFF"/>
        <w:spacing w:before="0" w:after="0"/>
        <w:ind w:left="360"/>
        <w:rPr>
          <w:rStyle w:val="None"/>
          <w:b/>
          <w:bCs/>
        </w:rPr>
      </w:pPr>
      <w:r w:rsidRPr="00834CBF">
        <w:rPr>
          <w:rStyle w:val="NoneA"/>
        </w:rPr>
        <w:t> </w:t>
      </w:r>
    </w:p>
    <w:p w14:paraId="65509D77" w14:textId="5C975E7A" w:rsidR="00E523D5" w:rsidRPr="00BD0D4B" w:rsidRDefault="00E523D5" w:rsidP="00E523D5">
      <w:pPr>
        <w:pStyle w:val="ListParagraph"/>
        <w:numPr>
          <w:ilvl w:val="0"/>
          <w:numId w:val="10"/>
        </w:numPr>
        <w:rPr>
          <w:rStyle w:val="None"/>
          <w:rFonts w:cs="Arial Unicode MS"/>
          <w:color w:val="000000"/>
          <w:u w:color="000000"/>
        </w:rPr>
      </w:pPr>
      <w:r w:rsidRPr="002410A1">
        <w:rPr>
          <w:rStyle w:val="None"/>
          <w:rFonts w:cs="Arial Unicode MS"/>
          <w:b/>
          <w:bCs/>
          <w:color w:val="000000"/>
          <w:u w:color="000000"/>
        </w:rPr>
        <w:t>Base Year Costs:</w:t>
      </w:r>
      <w:r w:rsidRPr="00BD0D4B">
        <w:rPr>
          <w:rStyle w:val="None"/>
          <w:rFonts w:cs="Arial Unicode MS"/>
          <w:color w:val="000000"/>
          <w:u w:color="000000"/>
        </w:rPr>
        <w:t xml:space="preserve"> Base year costs are calculated using CY2023 provider submitted data on costs of specialty services. Base year costs are equivalent to the total patient service expense for providing the core clinical competencies required </w:t>
      </w:r>
      <w:r w:rsidR="006D34CE">
        <w:rPr>
          <w:rStyle w:val="None"/>
          <w:rFonts w:cs="Arial Unicode MS"/>
          <w:color w:val="000000"/>
          <w:u w:color="000000"/>
        </w:rPr>
        <w:t xml:space="preserve">to provide </w:t>
      </w:r>
      <w:r w:rsidRPr="00BD0D4B">
        <w:rPr>
          <w:rStyle w:val="None"/>
          <w:rFonts w:cs="Arial Unicode MS"/>
          <w:color w:val="000000"/>
          <w:u w:color="000000"/>
        </w:rPr>
        <w:t xml:space="preserve">specialty inpatient psychiatric services for children and adolescents with </w:t>
      </w:r>
      <w:r w:rsidR="00656A0D">
        <w:rPr>
          <w:rStyle w:val="None"/>
          <w:rFonts w:cs="Arial Unicode MS"/>
          <w:color w:val="000000"/>
          <w:u w:color="000000"/>
        </w:rPr>
        <w:t>eating</w:t>
      </w:r>
      <w:r w:rsidR="00656A0D" w:rsidRPr="00BD0D4B">
        <w:rPr>
          <w:rStyle w:val="None"/>
          <w:rFonts w:cs="Arial Unicode MS"/>
          <w:color w:val="000000"/>
          <w:u w:color="000000"/>
        </w:rPr>
        <w:t xml:space="preserve"> </w:t>
      </w:r>
      <w:r w:rsidRPr="00BD0D4B">
        <w:rPr>
          <w:rStyle w:val="None"/>
          <w:rFonts w:cs="Arial Unicode MS"/>
          <w:color w:val="000000"/>
          <w:u w:color="000000"/>
        </w:rPr>
        <w:t>disorders.</w:t>
      </w:r>
    </w:p>
    <w:p w14:paraId="60B5CCAC" w14:textId="77777777" w:rsidR="00E523D5" w:rsidRPr="00BD0D4B" w:rsidRDefault="00E523D5" w:rsidP="00E523D5">
      <w:pPr>
        <w:pStyle w:val="ListParagraph"/>
        <w:ind w:left="945"/>
        <w:rPr>
          <w:rStyle w:val="None"/>
          <w:rFonts w:cs="Arial Unicode MS"/>
          <w:color w:val="000000"/>
          <w:u w:color="000000"/>
        </w:rPr>
      </w:pPr>
    </w:p>
    <w:p w14:paraId="3979D8A6" w14:textId="36105007" w:rsidR="00E523D5" w:rsidRPr="00BD0D4B" w:rsidRDefault="00E523D5" w:rsidP="00E523D5">
      <w:pPr>
        <w:pStyle w:val="ListParagraph"/>
        <w:numPr>
          <w:ilvl w:val="0"/>
          <w:numId w:val="10"/>
        </w:numPr>
        <w:rPr>
          <w:rStyle w:val="None"/>
          <w:rFonts w:cs="Arial Unicode MS"/>
          <w:color w:val="000000"/>
          <w:u w:color="000000"/>
        </w:rPr>
      </w:pPr>
      <w:r w:rsidRPr="002410A1">
        <w:rPr>
          <w:rStyle w:val="None"/>
          <w:rFonts w:cs="Arial Unicode MS"/>
          <w:b/>
          <w:bCs/>
          <w:color w:val="000000"/>
          <w:u w:color="000000"/>
        </w:rPr>
        <w:t>Salary Adjustment to Base Year Costs</w:t>
      </w:r>
      <w:r w:rsidRPr="00BD0D4B">
        <w:rPr>
          <w:rStyle w:val="None"/>
          <w:rFonts w:cs="Arial Unicode MS"/>
          <w:color w:val="000000"/>
          <w:u w:color="000000"/>
        </w:rPr>
        <w:t xml:space="preserve">: The average base year rate is further updated to account for salary costs using May 2021 </w:t>
      </w:r>
      <w:r w:rsidR="00574E91">
        <w:rPr>
          <w:rStyle w:val="None"/>
          <w:rFonts w:cs="Arial Unicode MS"/>
          <w:color w:val="000000"/>
          <w:u w:color="000000"/>
        </w:rPr>
        <w:t>BLS</w:t>
      </w:r>
      <w:r w:rsidRPr="00BD0D4B">
        <w:rPr>
          <w:rStyle w:val="None"/>
          <w:rFonts w:cs="Arial Unicode MS"/>
          <w:color w:val="000000"/>
          <w:u w:color="000000"/>
        </w:rPr>
        <w:t xml:space="preserve"> State Occupational Employment and Wage Estimates for Massachusetts Wage Data. </w:t>
      </w:r>
    </w:p>
    <w:p w14:paraId="12791CF1" w14:textId="77777777" w:rsidR="00E523D5" w:rsidRPr="00BD0D4B" w:rsidRDefault="00E523D5" w:rsidP="00E523D5">
      <w:pPr>
        <w:pStyle w:val="ListParagraph"/>
        <w:ind w:left="945"/>
        <w:rPr>
          <w:rStyle w:val="None"/>
          <w:rFonts w:cs="Arial Unicode MS"/>
          <w:color w:val="000000"/>
          <w:u w:color="000000"/>
        </w:rPr>
      </w:pPr>
    </w:p>
    <w:p w14:paraId="437DF6E0" w14:textId="7A400CE9" w:rsidR="00394390" w:rsidRDefault="00E523D5" w:rsidP="00E523D5">
      <w:pPr>
        <w:pStyle w:val="ListParagraph"/>
        <w:numPr>
          <w:ilvl w:val="0"/>
          <w:numId w:val="10"/>
        </w:numPr>
        <w:rPr>
          <w:rStyle w:val="None"/>
          <w:rFonts w:cs="Arial Unicode MS"/>
          <w:color w:val="000000"/>
          <w:u w:color="000000"/>
        </w:rPr>
      </w:pPr>
      <w:r w:rsidRPr="002410A1">
        <w:rPr>
          <w:rStyle w:val="None"/>
          <w:rFonts w:cs="Arial Unicode MS"/>
          <w:b/>
          <w:bCs/>
          <w:color w:val="000000"/>
          <w:u w:color="000000"/>
        </w:rPr>
        <w:t>Inflation Adjustment to BLS Salaries:</w:t>
      </w:r>
      <w:r w:rsidRPr="00BD0D4B">
        <w:rPr>
          <w:rStyle w:val="None"/>
          <w:rFonts w:cs="Arial Unicode MS"/>
          <w:color w:val="000000"/>
          <w:u w:color="000000"/>
        </w:rPr>
        <w:t xml:space="preserve"> The salary adjusted base year costs are further adjusted to account for inflation. A</w:t>
      </w:r>
      <w:r w:rsidR="00C57BBA">
        <w:rPr>
          <w:rStyle w:val="None"/>
          <w:rFonts w:cs="Arial Unicode MS"/>
          <w:color w:val="000000"/>
          <w:u w:color="000000"/>
        </w:rPr>
        <w:t xml:space="preserve"> 5.4% </w:t>
      </w:r>
      <w:r w:rsidRPr="00BD0D4B">
        <w:rPr>
          <w:rStyle w:val="None"/>
          <w:rFonts w:cs="Arial Unicode MS"/>
          <w:color w:val="000000"/>
          <w:u w:color="000000"/>
        </w:rPr>
        <w:t xml:space="preserve">inflationary adjustment factor to salary costs was calculated using the MEI, sourced from the IHS Global Inc. 2021Q3 forecast. A per diem rate was calculated by dividing total costs for a model </w:t>
      </w:r>
      <w:r w:rsidR="0086253F" w:rsidRPr="0086253F">
        <w:rPr>
          <w:rStyle w:val="None"/>
          <w:rFonts w:cs="Arial Unicode MS"/>
          <w:color w:val="000000"/>
          <w:u w:color="000000"/>
        </w:rPr>
        <w:t>specialty inpatient psychiatric services</w:t>
      </w:r>
      <w:r w:rsidR="0086253F">
        <w:rPr>
          <w:rStyle w:val="None"/>
          <w:rFonts w:cs="Arial Unicode MS"/>
          <w:color w:val="000000"/>
          <w:u w:color="000000"/>
        </w:rPr>
        <w:t xml:space="preserve"> </w:t>
      </w:r>
      <w:r w:rsidRPr="00BD0D4B">
        <w:rPr>
          <w:rStyle w:val="None"/>
          <w:rFonts w:cs="Arial Unicode MS"/>
          <w:color w:val="000000"/>
          <w:u w:color="000000"/>
        </w:rPr>
        <w:t xml:space="preserve">unit as detailed above by projected annual bed days. The resulting specialty inpatient per diem rate for inpatient psychiatric services for </w:t>
      </w:r>
      <w:r>
        <w:rPr>
          <w:rStyle w:val="None"/>
          <w:rFonts w:cs="Arial Unicode MS"/>
          <w:color w:val="000000"/>
          <w:u w:color="000000"/>
        </w:rPr>
        <w:t>eating disorders</w:t>
      </w:r>
      <w:r w:rsidR="00132840">
        <w:rPr>
          <w:rStyle w:val="None"/>
          <w:rFonts w:cs="Arial Unicode MS"/>
          <w:color w:val="000000"/>
          <w:u w:color="000000"/>
        </w:rPr>
        <w:t>,</w:t>
      </w:r>
      <w:r w:rsidRPr="00BD0D4B">
        <w:rPr>
          <w:rStyle w:val="None"/>
          <w:rFonts w:cs="Arial Unicode MS"/>
          <w:color w:val="000000"/>
          <w:u w:color="000000"/>
        </w:rPr>
        <w:t xml:space="preserve"> in effect as of October 1, 2023</w:t>
      </w:r>
      <w:r w:rsidR="0086253F">
        <w:rPr>
          <w:rStyle w:val="None"/>
          <w:rFonts w:cs="Arial Unicode MS"/>
          <w:color w:val="000000"/>
          <w:u w:color="000000"/>
        </w:rPr>
        <w:t>,</w:t>
      </w:r>
      <w:r w:rsidRPr="00BD0D4B">
        <w:rPr>
          <w:rStyle w:val="None"/>
          <w:rFonts w:cs="Arial Unicode MS"/>
          <w:color w:val="000000"/>
          <w:u w:color="000000"/>
        </w:rPr>
        <w:t xml:space="preserve"> is $</w:t>
      </w:r>
      <w:r>
        <w:rPr>
          <w:rStyle w:val="None"/>
          <w:rFonts w:cs="Arial Unicode MS"/>
          <w:color w:val="000000"/>
          <w:u w:color="000000"/>
        </w:rPr>
        <w:t>1</w:t>
      </w:r>
      <w:r w:rsidR="0086253F">
        <w:rPr>
          <w:rStyle w:val="None"/>
          <w:rFonts w:cs="Arial Unicode MS"/>
          <w:color w:val="000000"/>
          <w:u w:color="000000"/>
        </w:rPr>
        <w:t>,</w:t>
      </w:r>
      <w:r>
        <w:rPr>
          <w:rStyle w:val="None"/>
          <w:rFonts w:cs="Arial Unicode MS"/>
          <w:color w:val="000000"/>
          <w:u w:color="000000"/>
        </w:rPr>
        <w:t>500</w:t>
      </w:r>
      <w:r w:rsidRPr="00BD0D4B">
        <w:rPr>
          <w:rStyle w:val="None"/>
          <w:rFonts w:cs="Arial Unicode MS"/>
          <w:color w:val="000000"/>
          <w:u w:color="000000"/>
        </w:rPr>
        <w:t>.</w:t>
      </w:r>
      <w:bookmarkEnd w:id="4"/>
    </w:p>
    <w:p w14:paraId="5274D8B9" w14:textId="77777777" w:rsidR="00394390" w:rsidRDefault="00394390" w:rsidP="007578FF">
      <w:pPr>
        <w:pStyle w:val="ListParagraph"/>
        <w:rPr>
          <w:rStyle w:val="NoneA"/>
        </w:rPr>
      </w:pPr>
    </w:p>
    <w:p w14:paraId="4DD99BE0" w14:textId="31FFF59B" w:rsidR="00DE23AB" w:rsidRPr="00E523D5" w:rsidRDefault="00DE23AB" w:rsidP="00E523D5">
      <w:pPr>
        <w:pStyle w:val="ListParagraph"/>
        <w:numPr>
          <w:ilvl w:val="0"/>
          <w:numId w:val="10"/>
        </w:numPr>
        <w:rPr>
          <w:rStyle w:val="NoneA"/>
          <w:rFonts w:cs="Arial Unicode MS"/>
          <w:color w:val="000000"/>
          <w:u w:color="000000"/>
        </w:rPr>
      </w:pPr>
      <w:r>
        <w:rPr>
          <w:rStyle w:val="NoneA"/>
        </w:rPr>
        <w:br w:type="page"/>
      </w:r>
    </w:p>
    <w:bookmarkEnd w:id="3"/>
    <w:p w14:paraId="76D61449" w14:textId="415C5D40" w:rsidR="00B65CC9" w:rsidRPr="00834CBF" w:rsidRDefault="00122768" w:rsidP="008B4145">
      <w:pPr>
        <w:pStyle w:val="Normal1"/>
        <w:numPr>
          <w:ilvl w:val="0"/>
          <w:numId w:val="5"/>
        </w:numPr>
        <w:shd w:val="clear" w:color="auto" w:fill="FFFFFF" w:themeFill="background1"/>
        <w:spacing w:before="0" w:after="0"/>
        <w:rPr>
          <w:rStyle w:val="NoneA"/>
          <w:b/>
          <w:bCs/>
        </w:rPr>
      </w:pPr>
      <w:r w:rsidRPr="00834CBF">
        <w:rPr>
          <w:rStyle w:val="NoneA"/>
          <w:b/>
          <w:bCs/>
        </w:rPr>
        <w:lastRenderedPageBreak/>
        <w:t xml:space="preserve">Per </w:t>
      </w:r>
      <w:r w:rsidR="007977E0" w:rsidRPr="00834CBF">
        <w:rPr>
          <w:rStyle w:val="NoneA"/>
          <w:b/>
          <w:bCs/>
        </w:rPr>
        <w:t xml:space="preserve">Inpatient </w:t>
      </w:r>
      <w:r w:rsidRPr="00834CBF">
        <w:rPr>
          <w:rStyle w:val="NoneA"/>
          <w:b/>
          <w:bCs/>
        </w:rPr>
        <w:t>Admission Rate</w:t>
      </w:r>
    </w:p>
    <w:p w14:paraId="04EF7446" w14:textId="77777777" w:rsidR="00D42E82" w:rsidRPr="00834CBF" w:rsidRDefault="00D42E82">
      <w:pPr>
        <w:pStyle w:val="Normal1"/>
        <w:shd w:val="clear" w:color="auto" w:fill="FFFFFF" w:themeFill="background1"/>
        <w:spacing w:before="0" w:after="0"/>
        <w:rPr>
          <w:rStyle w:val="NoneA"/>
          <w:b/>
          <w:bCs/>
        </w:rPr>
      </w:pPr>
    </w:p>
    <w:p w14:paraId="301301F9" w14:textId="50E016D1" w:rsidR="00145CD8" w:rsidRPr="00834CBF" w:rsidRDefault="00057F56" w:rsidP="00E46191">
      <w:pPr>
        <w:pStyle w:val="Normal1"/>
        <w:shd w:val="clear" w:color="auto" w:fill="FFFFFF" w:themeFill="background1"/>
        <w:spacing w:before="0" w:after="0"/>
        <w:rPr>
          <w:rStyle w:val="NoneA"/>
        </w:rPr>
      </w:pPr>
      <w:r w:rsidRPr="00834CBF">
        <w:rPr>
          <w:rStyle w:val="NoneA"/>
        </w:rPr>
        <w:t>MassHealth pays privately owned psychiatric hospitals a</w:t>
      </w:r>
      <w:r w:rsidR="00323839" w:rsidRPr="00834CBF">
        <w:rPr>
          <w:rStyle w:val="NoneA"/>
        </w:rPr>
        <w:t xml:space="preserve"> </w:t>
      </w:r>
      <w:r w:rsidRPr="00834CBF">
        <w:rPr>
          <w:rStyle w:val="NoneA"/>
        </w:rPr>
        <w:t xml:space="preserve">per </w:t>
      </w:r>
      <w:r w:rsidR="007977E0" w:rsidRPr="00834CBF">
        <w:rPr>
          <w:rStyle w:val="NoneA"/>
        </w:rPr>
        <w:t xml:space="preserve">inpatient </w:t>
      </w:r>
      <w:r w:rsidRPr="00834CBF">
        <w:rPr>
          <w:rStyle w:val="NoneA"/>
        </w:rPr>
        <w:t xml:space="preserve">admission </w:t>
      </w:r>
      <w:r w:rsidR="007A1B8B" w:rsidRPr="00834CBF">
        <w:rPr>
          <w:rStyle w:val="NoneA"/>
        </w:rPr>
        <w:t>rate.</w:t>
      </w:r>
      <w:r w:rsidR="00AF4E1B">
        <w:rPr>
          <w:rStyle w:val="NoneA"/>
        </w:rPr>
        <w:t xml:space="preserve"> </w:t>
      </w:r>
      <w:r w:rsidR="00E46191" w:rsidRPr="00834CBF">
        <w:rPr>
          <w:rStyle w:val="NoneA"/>
        </w:rPr>
        <w:t xml:space="preserve">The </w:t>
      </w:r>
      <w:r w:rsidR="0094142E" w:rsidRPr="00834CBF">
        <w:rPr>
          <w:rStyle w:val="NoneA"/>
        </w:rPr>
        <w:t>p</w:t>
      </w:r>
      <w:r w:rsidR="00E46191" w:rsidRPr="00834CBF">
        <w:rPr>
          <w:rStyle w:val="NoneA"/>
        </w:rPr>
        <w:t xml:space="preserve">er </w:t>
      </w:r>
      <w:r w:rsidR="007977E0" w:rsidRPr="00834CBF">
        <w:rPr>
          <w:rStyle w:val="NoneA"/>
        </w:rPr>
        <w:t xml:space="preserve">inpatient </w:t>
      </w:r>
      <w:r w:rsidR="0094142E" w:rsidRPr="00834CBF">
        <w:rPr>
          <w:rStyle w:val="NoneA"/>
        </w:rPr>
        <w:t>a</w:t>
      </w:r>
      <w:r w:rsidR="00E46191" w:rsidRPr="00834CBF">
        <w:rPr>
          <w:rStyle w:val="NoneA"/>
        </w:rPr>
        <w:t xml:space="preserve">dmission </w:t>
      </w:r>
      <w:r w:rsidR="009F7322" w:rsidRPr="00834CBF">
        <w:rPr>
          <w:rStyle w:val="NoneA"/>
        </w:rPr>
        <w:t xml:space="preserve">payments are determined by </w:t>
      </w:r>
      <w:r w:rsidR="00082632" w:rsidRPr="00834CBF">
        <w:rPr>
          <w:rStyle w:val="NoneA"/>
        </w:rPr>
        <w:t xml:space="preserve">certain criteria for member admissions and </w:t>
      </w:r>
      <w:r w:rsidR="00A44F10" w:rsidRPr="00834CBF">
        <w:rPr>
          <w:rStyle w:val="NoneA"/>
        </w:rPr>
        <w:t xml:space="preserve">calculated </w:t>
      </w:r>
      <w:r w:rsidR="009F7322" w:rsidRPr="00834CBF">
        <w:rPr>
          <w:rStyle w:val="NoneA"/>
        </w:rPr>
        <w:t xml:space="preserve">by </w:t>
      </w:r>
      <w:r w:rsidR="00145CD8" w:rsidRPr="00834CBF">
        <w:rPr>
          <w:rStyle w:val="NoneA"/>
        </w:rPr>
        <w:t>applying certain percentages against a determined baseline admission value</w:t>
      </w:r>
      <w:r w:rsidR="007B146E" w:rsidRPr="00834CBF">
        <w:rPr>
          <w:rStyle w:val="NoneA"/>
        </w:rPr>
        <w:t xml:space="preserve"> as follows</w:t>
      </w:r>
      <w:r w:rsidR="00F010F2">
        <w:rPr>
          <w:rStyle w:val="NoneA"/>
        </w:rPr>
        <w:t>.</w:t>
      </w:r>
    </w:p>
    <w:p w14:paraId="39904901" w14:textId="77777777" w:rsidR="007B146E" w:rsidRPr="00834CBF" w:rsidRDefault="007B146E" w:rsidP="00E46191">
      <w:pPr>
        <w:pStyle w:val="Normal1"/>
        <w:shd w:val="clear" w:color="auto" w:fill="FFFFFF" w:themeFill="background1"/>
        <w:spacing w:before="0" w:after="0"/>
        <w:rPr>
          <w:rStyle w:val="NoneA"/>
        </w:rPr>
      </w:pPr>
    </w:p>
    <w:p w14:paraId="61552D2B" w14:textId="3FD827AB" w:rsidR="004117F6" w:rsidRPr="00834CBF" w:rsidRDefault="00145CD8" w:rsidP="004117F6">
      <w:pPr>
        <w:pStyle w:val="Normal1"/>
        <w:numPr>
          <w:ilvl w:val="0"/>
          <w:numId w:val="6"/>
        </w:numPr>
        <w:shd w:val="clear" w:color="auto" w:fill="FFFFFF" w:themeFill="background1"/>
        <w:spacing w:before="0" w:after="0"/>
        <w:rPr>
          <w:rStyle w:val="NoneA"/>
        </w:rPr>
      </w:pPr>
      <w:bookmarkStart w:id="5" w:name="_Hlk144369472"/>
      <w:r w:rsidRPr="00720C9A">
        <w:rPr>
          <w:rStyle w:val="NoneA"/>
          <w:b/>
          <w:bCs/>
        </w:rPr>
        <w:t>Baseline Admission Value</w:t>
      </w:r>
      <w:r w:rsidRPr="006032F5">
        <w:rPr>
          <w:rStyle w:val="NoneA"/>
        </w:rPr>
        <w:t>.</w:t>
      </w:r>
      <w:r w:rsidR="001E411E" w:rsidRPr="00834CBF">
        <w:rPr>
          <w:rStyle w:val="NoneA"/>
        </w:rPr>
        <w:t xml:space="preserve"> </w:t>
      </w:r>
      <w:r w:rsidRPr="00834CBF">
        <w:rPr>
          <w:rStyle w:val="NoneA"/>
        </w:rPr>
        <w:t>T</w:t>
      </w:r>
      <w:r w:rsidR="00A44F10" w:rsidRPr="00834CBF">
        <w:rPr>
          <w:rStyle w:val="NoneA"/>
        </w:rPr>
        <w:t xml:space="preserve">he </w:t>
      </w:r>
      <w:r w:rsidRPr="00834CBF">
        <w:rPr>
          <w:rStyle w:val="NoneA"/>
        </w:rPr>
        <w:t xml:space="preserve">baseline admission value is determined by </w:t>
      </w:r>
      <w:r w:rsidR="00152AF3" w:rsidRPr="00834CBF">
        <w:rPr>
          <w:rStyle w:val="NoneA"/>
        </w:rPr>
        <w:t xml:space="preserve">multiplying the average length of stay for inpatient admissions by the statewide psychiatric </w:t>
      </w:r>
      <w:r w:rsidR="006032F5">
        <w:rPr>
          <w:rStyle w:val="NoneA"/>
        </w:rPr>
        <w:t>i</w:t>
      </w:r>
      <w:r w:rsidR="0016410B" w:rsidRPr="006032F5">
        <w:rPr>
          <w:rStyle w:val="NoneA"/>
        </w:rPr>
        <w:t>n</w:t>
      </w:r>
      <w:r w:rsidR="00152AF3" w:rsidRPr="006032F5">
        <w:rPr>
          <w:rStyle w:val="NoneA"/>
        </w:rPr>
        <w:t xml:space="preserve">patient </w:t>
      </w:r>
      <w:r w:rsidR="006032F5">
        <w:rPr>
          <w:rStyle w:val="NoneA"/>
        </w:rPr>
        <w:t>p</w:t>
      </w:r>
      <w:r w:rsidR="00152AF3" w:rsidRPr="006032F5">
        <w:rPr>
          <w:rStyle w:val="NoneA"/>
        </w:rPr>
        <w:t xml:space="preserve">er </w:t>
      </w:r>
      <w:r w:rsidR="006032F5">
        <w:rPr>
          <w:rStyle w:val="NoneA"/>
        </w:rPr>
        <w:t>d</w:t>
      </w:r>
      <w:r w:rsidR="00152AF3" w:rsidRPr="006032F5">
        <w:rPr>
          <w:rStyle w:val="NoneA"/>
        </w:rPr>
        <w:t>iem</w:t>
      </w:r>
      <w:r w:rsidR="000B6D54" w:rsidRPr="00834CBF">
        <w:rPr>
          <w:rStyle w:val="NoneA"/>
        </w:rPr>
        <w:t xml:space="preserve">, resulting in a baseline admission value of </w:t>
      </w:r>
      <w:r w:rsidR="004117F6" w:rsidRPr="00834CBF">
        <w:rPr>
          <w:rStyle w:val="NoneA"/>
        </w:rPr>
        <w:t>$7</w:t>
      </w:r>
      <w:r w:rsidR="00F010F2">
        <w:rPr>
          <w:rStyle w:val="NoneA"/>
        </w:rPr>
        <w:t>,</w:t>
      </w:r>
      <w:r w:rsidR="004117F6" w:rsidRPr="00834CBF">
        <w:rPr>
          <w:rStyle w:val="NoneA"/>
        </w:rPr>
        <w:t>6</w:t>
      </w:r>
      <w:r w:rsidR="001B432E" w:rsidRPr="00834CBF">
        <w:rPr>
          <w:rStyle w:val="NoneA"/>
        </w:rPr>
        <w:t>64.80.</w:t>
      </w:r>
    </w:p>
    <w:p w14:paraId="48D03536" w14:textId="77777777" w:rsidR="002F7DA3" w:rsidRPr="00834CBF" w:rsidRDefault="002F7DA3" w:rsidP="00542164">
      <w:pPr>
        <w:pStyle w:val="Normal1"/>
        <w:shd w:val="clear" w:color="auto" w:fill="FFFFFF" w:themeFill="background1"/>
        <w:spacing w:before="0" w:after="0"/>
        <w:ind w:left="720"/>
        <w:rPr>
          <w:rStyle w:val="NoneA"/>
        </w:rPr>
      </w:pPr>
    </w:p>
    <w:p w14:paraId="4384DFCF" w14:textId="5701B0FF" w:rsidR="002F7DA3" w:rsidRPr="00DC4DAB" w:rsidRDefault="002F7DA3" w:rsidP="00DB3D68">
      <w:pPr>
        <w:pStyle w:val="ListParagraph"/>
        <w:numPr>
          <w:ilvl w:val="0"/>
          <w:numId w:val="6"/>
        </w:numPr>
        <w:rPr>
          <w:rStyle w:val="NoneA"/>
        </w:rPr>
      </w:pPr>
      <w:r w:rsidRPr="00DC4DAB">
        <w:rPr>
          <w:rStyle w:val="NoneA"/>
          <w:b/>
          <w:bCs/>
        </w:rPr>
        <w:t xml:space="preserve">Per </w:t>
      </w:r>
      <w:r w:rsidR="007977E0" w:rsidRPr="00DC4DAB">
        <w:rPr>
          <w:rStyle w:val="NoneA"/>
          <w:b/>
          <w:bCs/>
        </w:rPr>
        <w:t xml:space="preserve">Inpatient </w:t>
      </w:r>
      <w:r w:rsidRPr="00DC4DAB">
        <w:rPr>
          <w:rStyle w:val="NoneA"/>
          <w:b/>
          <w:bCs/>
        </w:rPr>
        <w:t>Admission Rates Criteria</w:t>
      </w:r>
      <w:r w:rsidRPr="00834CBF">
        <w:rPr>
          <w:rStyle w:val="NoneA"/>
        </w:rPr>
        <w:t xml:space="preserve">. </w:t>
      </w:r>
      <w:r w:rsidR="00FB0FC4" w:rsidRPr="00834CBF">
        <w:rPr>
          <w:rStyle w:val="NoneA"/>
        </w:rPr>
        <w:t>Both</w:t>
      </w:r>
      <w:r w:rsidRPr="00834CBF">
        <w:rPr>
          <w:rStyle w:val="NoneA"/>
        </w:rPr>
        <w:t xml:space="preserve"> weekday and weekend per </w:t>
      </w:r>
      <w:r w:rsidR="007977E0" w:rsidRPr="00834CBF">
        <w:rPr>
          <w:rStyle w:val="NoneA"/>
        </w:rPr>
        <w:t xml:space="preserve">inpatient </w:t>
      </w:r>
      <w:r w:rsidRPr="00834CBF">
        <w:rPr>
          <w:rStyle w:val="NoneA"/>
        </w:rPr>
        <w:t xml:space="preserve">admission rates </w:t>
      </w:r>
      <w:r w:rsidR="00595B4E">
        <w:rPr>
          <w:rStyle w:val="NoneA"/>
        </w:rPr>
        <w:t>use</w:t>
      </w:r>
      <w:r w:rsidR="00595B4E" w:rsidRPr="00834CBF">
        <w:rPr>
          <w:rStyle w:val="NoneA"/>
        </w:rPr>
        <w:t xml:space="preserve"> </w:t>
      </w:r>
      <w:r w:rsidR="00FB0FC4" w:rsidRPr="00834CBF">
        <w:rPr>
          <w:rStyle w:val="NoneA"/>
        </w:rPr>
        <w:t xml:space="preserve">the same </w:t>
      </w:r>
      <w:r w:rsidR="00323839" w:rsidRPr="00834CBF">
        <w:rPr>
          <w:rStyle w:val="NoneA"/>
        </w:rPr>
        <w:t xml:space="preserve">eligibility criteria. </w:t>
      </w:r>
      <w:r w:rsidR="000B3AC4" w:rsidRPr="00834CBF">
        <w:rPr>
          <w:rStyle w:val="NoneA"/>
        </w:rPr>
        <w:t xml:space="preserve">The Category 1 per </w:t>
      </w:r>
      <w:r w:rsidR="007977E0" w:rsidRPr="00834CBF">
        <w:rPr>
          <w:rStyle w:val="NoneA"/>
        </w:rPr>
        <w:t xml:space="preserve">inpatient </w:t>
      </w:r>
      <w:r w:rsidR="000B3AC4" w:rsidRPr="00834CBF">
        <w:rPr>
          <w:rStyle w:val="NoneA"/>
        </w:rPr>
        <w:t xml:space="preserve">admission rate will apply in instances where the member does not meet the criteria for either the Category 2 or Category 3 per </w:t>
      </w:r>
      <w:r w:rsidR="007977E0" w:rsidRPr="00834CBF">
        <w:rPr>
          <w:rStyle w:val="NoneA"/>
        </w:rPr>
        <w:t xml:space="preserve">inpatient </w:t>
      </w:r>
      <w:r w:rsidR="000B3AC4" w:rsidRPr="00834CBF">
        <w:rPr>
          <w:rStyle w:val="NoneA"/>
        </w:rPr>
        <w:t>admission rates.</w:t>
      </w:r>
      <w:r w:rsidR="003925DE" w:rsidRPr="00834CBF">
        <w:rPr>
          <w:rStyle w:val="NoneA"/>
        </w:rPr>
        <w:t xml:space="preserve"> The </w:t>
      </w:r>
      <w:r w:rsidR="000B3AC4" w:rsidRPr="00834CBF">
        <w:rPr>
          <w:rStyle w:val="NoneA"/>
        </w:rPr>
        <w:t>Category 2</w:t>
      </w:r>
      <w:r w:rsidR="003925DE" w:rsidRPr="00834CBF">
        <w:rPr>
          <w:rStyle w:val="NoneA"/>
        </w:rPr>
        <w:t xml:space="preserve"> per </w:t>
      </w:r>
      <w:r w:rsidR="0083425C" w:rsidRPr="00834CBF">
        <w:rPr>
          <w:rStyle w:val="NoneA"/>
        </w:rPr>
        <w:t xml:space="preserve">inpatient </w:t>
      </w:r>
      <w:r w:rsidR="003925DE" w:rsidRPr="00834CBF">
        <w:rPr>
          <w:rStyle w:val="NoneA"/>
        </w:rPr>
        <w:t xml:space="preserve">admission rate </w:t>
      </w:r>
      <w:r w:rsidR="0083425C" w:rsidRPr="00834CBF">
        <w:rPr>
          <w:rStyle w:val="NoneA"/>
        </w:rPr>
        <w:t xml:space="preserve">will apply when </w:t>
      </w:r>
      <w:r w:rsidR="003925DE" w:rsidRPr="00834CBF">
        <w:rPr>
          <w:rStyle w:val="NoneA"/>
        </w:rPr>
        <w:t xml:space="preserve">the </w:t>
      </w:r>
      <w:r w:rsidR="0083425C" w:rsidRPr="00834CBF">
        <w:rPr>
          <w:rStyle w:val="NoneA"/>
        </w:rPr>
        <w:t xml:space="preserve">admission does </w:t>
      </w:r>
      <w:r w:rsidR="003925DE" w:rsidRPr="00834CBF">
        <w:rPr>
          <w:rStyle w:val="NoneA"/>
        </w:rPr>
        <w:t>not meet the criteria for the</w:t>
      </w:r>
      <w:r w:rsidR="000B3AC4" w:rsidRPr="00834CBF">
        <w:rPr>
          <w:rStyle w:val="NoneA"/>
        </w:rPr>
        <w:t xml:space="preserve"> Category 3</w:t>
      </w:r>
      <w:r w:rsidR="003925DE" w:rsidRPr="00834CBF">
        <w:rPr>
          <w:rStyle w:val="NoneA"/>
        </w:rPr>
        <w:t xml:space="preserve"> per </w:t>
      </w:r>
      <w:r w:rsidR="0083425C" w:rsidRPr="00834CBF">
        <w:rPr>
          <w:rStyle w:val="NoneA"/>
        </w:rPr>
        <w:t xml:space="preserve">inpatient </w:t>
      </w:r>
      <w:r w:rsidR="003925DE" w:rsidRPr="00834CBF">
        <w:rPr>
          <w:rStyle w:val="NoneA"/>
        </w:rPr>
        <w:t>admission rate and</w:t>
      </w:r>
      <w:r w:rsidR="0083425C" w:rsidRPr="00834CBF">
        <w:rPr>
          <w:rStyle w:val="NoneA"/>
        </w:rPr>
        <w:t xml:space="preserve"> the admission</w:t>
      </w:r>
      <w:r w:rsidR="003925DE" w:rsidRPr="00834CBF">
        <w:rPr>
          <w:rStyle w:val="NoneA"/>
        </w:rPr>
        <w:t xml:space="preserve"> meet</w:t>
      </w:r>
      <w:r w:rsidR="0083425C" w:rsidRPr="00834CBF">
        <w:rPr>
          <w:rStyle w:val="NoneA"/>
        </w:rPr>
        <w:t>s</w:t>
      </w:r>
      <w:r w:rsidR="003925DE" w:rsidRPr="00834CBF">
        <w:rPr>
          <w:rStyle w:val="NoneA"/>
        </w:rPr>
        <w:t xml:space="preserve"> at least one of the following </w:t>
      </w:r>
      <w:r w:rsidR="007B4B3D">
        <w:rPr>
          <w:rStyle w:val="NoneA"/>
        </w:rPr>
        <w:t xml:space="preserve">criteria: </w:t>
      </w:r>
      <w:r w:rsidR="003925DE" w:rsidRPr="00834CBF">
        <w:rPr>
          <w:rStyle w:val="NoneA"/>
        </w:rPr>
        <w:t xml:space="preserve">1) </w:t>
      </w:r>
      <w:r w:rsidR="002F690B">
        <w:rPr>
          <w:rStyle w:val="NoneA"/>
        </w:rPr>
        <w:t>t</w:t>
      </w:r>
      <w:r w:rsidR="003925DE" w:rsidRPr="00834CBF">
        <w:rPr>
          <w:rStyle w:val="NoneA"/>
        </w:rPr>
        <w:t xml:space="preserve">he </w:t>
      </w:r>
      <w:r w:rsidR="002F690B">
        <w:rPr>
          <w:rStyle w:val="NoneA"/>
        </w:rPr>
        <w:t>m</w:t>
      </w:r>
      <w:r w:rsidR="003925DE" w:rsidRPr="00834CBF">
        <w:rPr>
          <w:rStyle w:val="NoneA"/>
        </w:rPr>
        <w:t>ember is aged at 14 to 17 years old</w:t>
      </w:r>
      <w:r w:rsidR="0083425C" w:rsidRPr="00834CBF">
        <w:rPr>
          <w:rStyle w:val="NoneA"/>
        </w:rPr>
        <w:t xml:space="preserve"> (inclusive)</w:t>
      </w:r>
      <w:r w:rsidR="003925DE" w:rsidRPr="00834CBF">
        <w:rPr>
          <w:rStyle w:val="NoneA"/>
        </w:rPr>
        <w:t xml:space="preserve">; 2) the </w:t>
      </w:r>
      <w:r w:rsidR="002F690B">
        <w:rPr>
          <w:rStyle w:val="NoneA"/>
        </w:rPr>
        <w:t>m</w:t>
      </w:r>
      <w:r w:rsidR="003925DE" w:rsidRPr="00834CBF">
        <w:rPr>
          <w:rStyle w:val="NoneA"/>
        </w:rPr>
        <w:t xml:space="preserve">ember has a diagnosis of </w:t>
      </w:r>
      <w:r w:rsidR="007B4B3D">
        <w:rPr>
          <w:rStyle w:val="NoneA"/>
        </w:rPr>
        <w:t>a</w:t>
      </w:r>
      <w:r w:rsidR="00D54FCD" w:rsidRPr="00834CBF">
        <w:rPr>
          <w:rStyle w:val="NoneA"/>
        </w:rPr>
        <w:t xml:space="preserve">utism </w:t>
      </w:r>
      <w:r w:rsidR="007B4B3D">
        <w:rPr>
          <w:rStyle w:val="NoneA"/>
        </w:rPr>
        <w:t>s</w:t>
      </w:r>
      <w:r w:rsidR="00D54FCD" w:rsidRPr="00834CBF">
        <w:rPr>
          <w:rStyle w:val="NoneA"/>
        </w:rPr>
        <w:t xml:space="preserve">pectrum </w:t>
      </w:r>
      <w:r w:rsidR="007B4B3D">
        <w:rPr>
          <w:rStyle w:val="NoneA"/>
        </w:rPr>
        <w:t>d</w:t>
      </w:r>
      <w:r w:rsidR="00D54FCD" w:rsidRPr="00834CBF">
        <w:rPr>
          <w:rStyle w:val="NoneA"/>
        </w:rPr>
        <w:t xml:space="preserve">isorder and </w:t>
      </w:r>
      <w:r w:rsidR="007B4B3D">
        <w:rPr>
          <w:rStyle w:val="NoneA"/>
        </w:rPr>
        <w:t>i</w:t>
      </w:r>
      <w:r w:rsidR="00D54FCD" w:rsidRPr="00834CBF">
        <w:rPr>
          <w:rStyle w:val="NoneA"/>
        </w:rPr>
        <w:t xml:space="preserve">ntellectual </w:t>
      </w:r>
      <w:r w:rsidR="007B4B3D">
        <w:rPr>
          <w:rStyle w:val="NoneA"/>
        </w:rPr>
        <w:t>d</w:t>
      </w:r>
      <w:r w:rsidR="00D54FCD" w:rsidRPr="00834CBF">
        <w:rPr>
          <w:rStyle w:val="NoneA"/>
        </w:rPr>
        <w:t xml:space="preserve">isability </w:t>
      </w:r>
      <w:r w:rsidR="007B4B3D">
        <w:rPr>
          <w:rStyle w:val="NoneA"/>
        </w:rPr>
        <w:t>d</w:t>
      </w:r>
      <w:r w:rsidR="00D54FCD" w:rsidRPr="00834CBF">
        <w:rPr>
          <w:rStyle w:val="NoneA"/>
        </w:rPr>
        <w:t>isorder</w:t>
      </w:r>
      <w:r w:rsidR="003925DE" w:rsidRPr="00834CBF">
        <w:rPr>
          <w:rStyle w:val="NoneA"/>
        </w:rPr>
        <w:t xml:space="preserve">; 3) </w:t>
      </w:r>
      <w:r w:rsidR="002F690B">
        <w:rPr>
          <w:rStyle w:val="NoneA"/>
        </w:rPr>
        <w:t>t</w:t>
      </w:r>
      <w:r w:rsidR="003925DE" w:rsidRPr="00834CBF">
        <w:rPr>
          <w:rStyle w:val="NoneA"/>
        </w:rPr>
        <w:t xml:space="preserve">he </w:t>
      </w:r>
      <w:r w:rsidR="002F690B">
        <w:rPr>
          <w:rStyle w:val="NoneA"/>
        </w:rPr>
        <w:t>m</w:t>
      </w:r>
      <w:r w:rsidR="003925DE" w:rsidRPr="00834CBF">
        <w:rPr>
          <w:rStyle w:val="NoneA"/>
        </w:rPr>
        <w:t xml:space="preserve">ember is </w:t>
      </w:r>
      <w:r w:rsidR="002667CA">
        <w:rPr>
          <w:rStyle w:val="NoneA"/>
        </w:rPr>
        <w:t xml:space="preserve">homeless or </w:t>
      </w:r>
      <w:r w:rsidR="003925DE" w:rsidRPr="00834CBF">
        <w:rPr>
          <w:rStyle w:val="NoneA"/>
        </w:rPr>
        <w:t>housing unstable</w:t>
      </w:r>
      <w:r w:rsidR="00DC4DAB">
        <w:rPr>
          <w:rStyle w:val="NoneA"/>
        </w:rPr>
        <w:t xml:space="preserve">; or 4) </w:t>
      </w:r>
      <w:r w:rsidR="00DC4DAB">
        <w:rPr>
          <w:rStyle w:val="NoneA"/>
          <w:rFonts w:cs="Arial Unicode MS"/>
          <w:color w:val="000000"/>
          <w:u w:color="000000"/>
        </w:rPr>
        <w:t>t</w:t>
      </w:r>
      <w:r w:rsidR="00DC4DAB" w:rsidRPr="00DC4DAB">
        <w:rPr>
          <w:rStyle w:val="NoneA"/>
          <w:rFonts w:cs="Arial Unicode MS"/>
          <w:color w:val="000000"/>
          <w:u w:color="000000"/>
        </w:rPr>
        <w:t xml:space="preserve">he </w:t>
      </w:r>
      <w:r w:rsidR="00DC4DAB">
        <w:rPr>
          <w:rStyle w:val="NoneA"/>
          <w:rFonts w:cs="Arial Unicode MS"/>
          <w:color w:val="000000"/>
          <w:u w:color="000000"/>
        </w:rPr>
        <w:t>m</w:t>
      </w:r>
      <w:r w:rsidR="00DC4DAB" w:rsidRPr="00DC4DAB">
        <w:rPr>
          <w:rStyle w:val="NoneA"/>
          <w:rFonts w:cs="Arial Unicode MS"/>
          <w:color w:val="000000"/>
          <w:u w:color="000000"/>
        </w:rPr>
        <w:t xml:space="preserve">ember has a diagnosis of an </w:t>
      </w:r>
      <w:r w:rsidR="007B4B3D">
        <w:rPr>
          <w:rStyle w:val="NoneA"/>
          <w:rFonts w:cs="Arial Unicode MS"/>
          <w:color w:val="000000"/>
          <w:u w:color="000000"/>
        </w:rPr>
        <w:t>e</w:t>
      </w:r>
      <w:r w:rsidR="00DC4DAB" w:rsidRPr="00DC4DAB">
        <w:rPr>
          <w:rStyle w:val="NoneA"/>
          <w:rFonts w:cs="Arial Unicode MS"/>
          <w:color w:val="000000"/>
          <w:u w:color="000000"/>
        </w:rPr>
        <w:t xml:space="preserve">ating </w:t>
      </w:r>
      <w:r w:rsidR="007B4B3D">
        <w:rPr>
          <w:rStyle w:val="NoneA"/>
          <w:rFonts w:cs="Arial Unicode MS"/>
          <w:color w:val="000000"/>
          <w:u w:color="000000"/>
        </w:rPr>
        <w:t>d</w:t>
      </w:r>
      <w:r w:rsidR="00DC4DAB" w:rsidRPr="00DC4DAB">
        <w:rPr>
          <w:rStyle w:val="NoneA"/>
          <w:rFonts w:cs="Arial Unicode MS"/>
          <w:color w:val="000000"/>
          <w:u w:color="000000"/>
        </w:rPr>
        <w:t>isorder</w:t>
      </w:r>
      <w:r w:rsidR="003925DE" w:rsidRPr="00834CBF">
        <w:rPr>
          <w:rStyle w:val="NoneA"/>
        </w:rPr>
        <w:t>.</w:t>
      </w:r>
      <w:r w:rsidR="000B3AC4" w:rsidRPr="00834CBF">
        <w:rPr>
          <w:rStyle w:val="NoneA"/>
        </w:rPr>
        <w:t xml:space="preserve"> The Category 3 per </w:t>
      </w:r>
      <w:r w:rsidR="00314982" w:rsidRPr="00834CBF">
        <w:rPr>
          <w:rStyle w:val="NoneA"/>
        </w:rPr>
        <w:t xml:space="preserve">inpatient </w:t>
      </w:r>
      <w:r w:rsidR="000B3AC4" w:rsidRPr="00834CBF">
        <w:rPr>
          <w:rStyle w:val="NoneA"/>
        </w:rPr>
        <w:t xml:space="preserve">admission rate </w:t>
      </w:r>
      <w:r w:rsidR="0083425C" w:rsidRPr="00834CBF">
        <w:rPr>
          <w:rStyle w:val="NoneA"/>
        </w:rPr>
        <w:t>will apply when the admission meets</w:t>
      </w:r>
      <w:r w:rsidR="000B3AC4" w:rsidRPr="00834CBF">
        <w:rPr>
          <w:rStyle w:val="NoneA"/>
        </w:rPr>
        <w:t xml:space="preserve"> at least one of the following</w:t>
      </w:r>
      <w:r w:rsidR="00F40E01">
        <w:rPr>
          <w:rStyle w:val="NoneA"/>
        </w:rPr>
        <w:t xml:space="preserve"> criteria</w:t>
      </w:r>
      <w:r w:rsidR="000B3AC4" w:rsidRPr="00834CBF">
        <w:rPr>
          <w:rStyle w:val="NoneA"/>
        </w:rPr>
        <w:t xml:space="preserve">: 1) </w:t>
      </w:r>
      <w:r w:rsidR="002F690B">
        <w:rPr>
          <w:rStyle w:val="NoneA"/>
        </w:rPr>
        <w:t>t</w:t>
      </w:r>
      <w:r w:rsidR="000B3AC4" w:rsidRPr="00834CBF">
        <w:rPr>
          <w:rStyle w:val="NoneA"/>
        </w:rPr>
        <w:t xml:space="preserve">he </w:t>
      </w:r>
      <w:r w:rsidR="002F690B">
        <w:rPr>
          <w:rStyle w:val="NoneA"/>
        </w:rPr>
        <w:t>m</w:t>
      </w:r>
      <w:r w:rsidR="000B3AC4" w:rsidRPr="00834CBF">
        <w:rPr>
          <w:rStyle w:val="NoneA"/>
        </w:rPr>
        <w:t xml:space="preserve">ember is 13 years </w:t>
      </w:r>
      <w:r w:rsidR="00F40E01">
        <w:rPr>
          <w:rStyle w:val="NoneA"/>
        </w:rPr>
        <w:t xml:space="preserve">old </w:t>
      </w:r>
      <w:r w:rsidR="000B3AC4" w:rsidRPr="00834CBF">
        <w:rPr>
          <w:rStyle w:val="NoneA"/>
        </w:rPr>
        <w:t xml:space="preserve">or younger; 2) </w:t>
      </w:r>
      <w:r w:rsidR="002F690B">
        <w:rPr>
          <w:rStyle w:val="NoneA"/>
        </w:rPr>
        <w:t>t</w:t>
      </w:r>
      <w:r w:rsidR="000B3AC4" w:rsidRPr="00834CBF">
        <w:rPr>
          <w:rStyle w:val="NoneA"/>
        </w:rPr>
        <w:t xml:space="preserve">he </w:t>
      </w:r>
      <w:r w:rsidR="002F690B">
        <w:rPr>
          <w:rStyle w:val="NoneA"/>
        </w:rPr>
        <w:t>m</w:t>
      </w:r>
      <w:r w:rsidR="000B3AC4" w:rsidRPr="00834CBF">
        <w:rPr>
          <w:rStyle w:val="NoneA"/>
        </w:rPr>
        <w:t>ember is 65 years</w:t>
      </w:r>
      <w:r w:rsidR="00F40E01">
        <w:rPr>
          <w:rStyle w:val="NoneA"/>
        </w:rPr>
        <w:t xml:space="preserve"> old</w:t>
      </w:r>
      <w:r w:rsidR="000B3AC4" w:rsidRPr="00834CBF">
        <w:rPr>
          <w:rStyle w:val="NoneA"/>
        </w:rPr>
        <w:t xml:space="preserve"> or </w:t>
      </w:r>
      <w:r w:rsidR="00D54FCD" w:rsidRPr="00834CBF">
        <w:rPr>
          <w:rStyle w:val="NoneA"/>
        </w:rPr>
        <w:t>older</w:t>
      </w:r>
      <w:r w:rsidR="000B3AC4" w:rsidRPr="00834CBF">
        <w:rPr>
          <w:rStyle w:val="NoneA"/>
        </w:rPr>
        <w:t xml:space="preserve">; or 3) </w:t>
      </w:r>
      <w:r w:rsidR="002F690B">
        <w:rPr>
          <w:rStyle w:val="NoneA"/>
        </w:rPr>
        <w:t>t</w:t>
      </w:r>
      <w:r w:rsidR="000B3AC4" w:rsidRPr="00834CBF">
        <w:rPr>
          <w:rStyle w:val="NoneA"/>
        </w:rPr>
        <w:t xml:space="preserve">he </w:t>
      </w:r>
      <w:r w:rsidR="002F690B">
        <w:rPr>
          <w:rStyle w:val="NoneA"/>
        </w:rPr>
        <w:t>m</w:t>
      </w:r>
      <w:r w:rsidR="000B3AC4" w:rsidRPr="00834CBF">
        <w:rPr>
          <w:rStyle w:val="NoneA"/>
        </w:rPr>
        <w:t>ember is affiliated with another Massachusetts human services agency.</w:t>
      </w:r>
      <w:r w:rsidR="002A4EC6" w:rsidRPr="00834CBF">
        <w:rPr>
          <w:rStyle w:val="NoneA"/>
        </w:rPr>
        <w:t xml:space="preserve"> </w:t>
      </w:r>
    </w:p>
    <w:p w14:paraId="5B8AE7E2" w14:textId="77777777" w:rsidR="002F7DA3" w:rsidRPr="00720C9A" w:rsidRDefault="002F7DA3" w:rsidP="00542164">
      <w:pPr>
        <w:pStyle w:val="ListParagraph"/>
        <w:rPr>
          <w:rStyle w:val="NoneA"/>
        </w:rPr>
      </w:pPr>
    </w:p>
    <w:p w14:paraId="3CF02EFE" w14:textId="707A380D" w:rsidR="00152AF3" w:rsidRPr="00201AF0" w:rsidRDefault="00152AF3" w:rsidP="004F0F77">
      <w:pPr>
        <w:pStyle w:val="Normal1"/>
        <w:numPr>
          <w:ilvl w:val="0"/>
          <w:numId w:val="6"/>
        </w:numPr>
        <w:shd w:val="clear" w:color="auto" w:fill="FFFFFF" w:themeFill="background1"/>
        <w:spacing w:before="0" w:after="0"/>
        <w:rPr>
          <w:rStyle w:val="NoneA"/>
        </w:rPr>
      </w:pPr>
      <w:r w:rsidRPr="00720C9A">
        <w:rPr>
          <w:rStyle w:val="NoneA"/>
          <w:b/>
          <w:bCs/>
        </w:rPr>
        <w:t>Weekday</w:t>
      </w:r>
      <w:r w:rsidR="0016410B" w:rsidRPr="00720C9A">
        <w:rPr>
          <w:rStyle w:val="NoneA"/>
          <w:b/>
          <w:bCs/>
        </w:rPr>
        <w:t xml:space="preserve"> Per </w:t>
      </w:r>
      <w:r w:rsidR="00F1749B" w:rsidRPr="00720C9A">
        <w:rPr>
          <w:rStyle w:val="NoneA"/>
          <w:b/>
          <w:bCs/>
        </w:rPr>
        <w:t xml:space="preserve">Inpatient </w:t>
      </w:r>
      <w:r w:rsidR="0016410B" w:rsidRPr="00720C9A">
        <w:rPr>
          <w:rStyle w:val="NoneA"/>
          <w:b/>
          <w:bCs/>
        </w:rPr>
        <w:t>Admission</w:t>
      </w:r>
      <w:r w:rsidRPr="00720C9A">
        <w:rPr>
          <w:rStyle w:val="NoneA"/>
          <w:b/>
          <w:bCs/>
        </w:rPr>
        <w:t xml:space="preserve"> Rates</w:t>
      </w:r>
      <w:r w:rsidRPr="00834CBF">
        <w:rPr>
          <w:rStyle w:val="NoneA"/>
        </w:rPr>
        <w:t xml:space="preserve">. </w:t>
      </w:r>
      <w:r w:rsidR="00A40BE1" w:rsidRPr="00834CBF">
        <w:rPr>
          <w:rStyle w:val="NoneA"/>
        </w:rPr>
        <w:t xml:space="preserve">Weekday inpatient admission rates apply to member admissions occurring Monday through Friday. </w:t>
      </w:r>
      <w:r w:rsidR="004F0F77" w:rsidRPr="00834CBF">
        <w:rPr>
          <w:rStyle w:val="NoneA"/>
        </w:rPr>
        <w:t xml:space="preserve">The </w:t>
      </w:r>
      <w:r w:rsidR="007C1AF9" w:rsidRPr="00834CBF">
        <w:rPr>
          <w:rStyle w:val="NoneA"/>
        </w:rPr>
        <w:t>Category 1</w:t>
      </w:r>
      <w:r w:rsidR="004F0F77"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 xml:space="preserve">rate is established as </w:t>
      </w:r>
      <w:r w:rsidR="00795FF5" w:rsidRPr="00834CBF">
        <w:rPr>
          <w:rStyle w:val="NoneA"/>
        </w:rPr>
        <w:t>4.57</w:t>
      </w:r>
      <w:r w:rsidR="004F0F77" w:rsidRPr="00834CBF">
        <w:rPr>
          <w:rStyle w:val="NoneA"/>
        </w:rPr>
        <w:t xml:space="preserve">% of the baseline admission value, resulting in a rate of $350. The </w:t>
      </w:r>
      <w:r w:rsidR="007C1AF9" w:rsidRPr="00834CBF">
        <w:rPr>
          <w:rStyle w:val="NoneA"/>
        </w:rPr>
        <w:t xml:space="preserve">Category 2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rate is establish</w:t>
      </w:r>
      <w:r w:rsidR="000B6D54" w:rsidRPr="00834CBF">
        <w:rPr>
          <w:rStyle w:val="NoneA"/>
        </w:rPr>
        <w:t>ed</w:t>
      </w:r>
      <w:r w:rsidR="004F0F77" w:rsidRPr="00834CBF">
        <w:rPr>
          <w:rStyle w:val="NoneA"/>
        </w:rPr>
        <w:t xml:space="preserve"> as </w:t>
      </w:r>
      <w:r w:rsidR="00795FF5" w:rsidRPr="00834CBF">
        <w:rPr>
          <w:rStyle w:val="NoneA"/>
        </w:rPr>
        <w:t>19.57</w:t>
      </w:r>
      <w:r w:rsidR="000B6D54" w:rsidRPr="00834CBF">
        <w:rPr>
          <w:rStyle w:val="NoneA"/>
        </w:rPr>
        <w:t>% of the baseline admission value</w:t>
      </w:r>
      <w:r w:rsidR="00A3570A" w:rsidRPr="00834CBF">
        <w:rPr>
          <w:rStyle w:val="NoneA"/>
        </w:rPr>
        <w:t xml:space="preserve"> added to the Category 1 inpatient admission rate</w:t>
      </w:r>
      <w:r w:rsidR="000B6D54" w:rsidRPr="00834CBF">
        <w:rPr>
          <w:rStyle w:val="NoneA"/>
        </w:rPr>
        <w:t>, resulting in a rate of $1</w:t>
      </w:r>
      <w:r w:rsidR="00D54E30">
        <w:rPr>
          <w:rStyle w:val="NoneA"/>
        </w:rPr>
        <w:t>,</w:t>
      </w:r>
      <w:r w:rsidR="000B6D54" w:rsidRPr="00834CBF">
        <w:rPr>
          <w:rStyle w:val="NoneA"/>
        </w:rPr>
        <w:t>850. The</w:t>
      </w:r>
      <w:r w:rsidR="007C1AF9" w:rsidRPr="00834CBF">
        <w:rPr>
          <w:rStyle w:val="NoneA"/>
        </w:rPr>
        <w:t xml:space="preserve"> Category 3</w:t>
      </w:r>
      <w:r w:rsidR="000B6D54"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0B6D54" w:rsidRPr="00834CBF">
        <w:rPr>
          <w:rStyle w:val="NoneA"/>
        </w:rPr>
        <w:t xml:space="preserve">rate is established as </w:t>
      </w:r>
      <w:r w:rsidR="00795FF5" w:rsidRPr="00834CBF">
        <w:rPr>
          <w:rStyle w:val="NoneA"/>
        </w:rPr>
        <w:t>34.25</w:t>
      </w:r>
      <w:r w:rsidR="006A4588" w:rsidRPr="00834CBF">
        <w:rPr>
          <w:rStyle w:val="NoneA"/>
        </w:rPr>
        <w:t xml:space="preserve">% of the baseline admission value added to the </w:t>
      </w:r>
      <w:r w:rsidR="007C1AF9" w:rsidRPr="00834CBF">
        <w:rPr>
          <w:rStyle w:val="NoneA"/>
        </w:rPr>
        <w:t xml:space="preserve">Category 1 </w:t>
      </w:r>
      <w:r w:rsidR="006A4588" w:rsidRPr="00834CBF">
        <w:rPr>
          <w:rStyle w:val="NoneA"/>
        </w:rPr>
        <w:t>inpatient admission rate, resulting in a rate of $2</w:t>
      </w:r>
      <w:r w:rsidR="0018644F">
        <w:rPr>
          <w:rStyle w:val="NoneA"/>
        </w:rPr>
        <w:t>,</w:t>
      </w:r>
      <w:r w:rsidR="006A4588" w:rsidRPr="00834CBF">
        <w:rPr>
          <w:rStyle w:val="NoneA"/>
        </w:rPr>
        <w:t>975.</w:t>
      </w:r>
      <w:r w:rsidR="000B6D54" w:rsidRPr="00834CBF">
        <w:rPr>
          <w:rStyle w:val="NoneA"/>
        </w:rPr>
        <w:t xml:space="preserve"> </w:t>
      </w:r>
      <w:r w:rsidR="004F0F77" w:rsidRPr="00834CBF">
        <w:rPr>
          <w:rStyle w:val="NoneA"/>
        </w:rPr>
        <w:t xml:space="preserve">The resulting </w:t>
      </w:r>
      <w:r w:rsidR="006A4588" w:rsidRPr="00834CBF">
        <w:rPr>
          <w:rStyle w:val="NoneA"/>
        </w:rPr>
        <w:t xml:space="preserve">weekday </w:t>
      </w:r>
      <w:r w:rsidR="008E0F68" w:rsidRPr="00834CBF">
        <w:rPr>
          <w:rStyle w:val="NoneA"/>
        </w:rPr>
        <w:t xml:space="preserve">per </w:t>
      </w:r>
      <w:r w:rsidR="0083425C" w:rsidRPr="00834CBF">
        <w:rPr>
          <w:rStyle w:val="NoneA"/>
        </w:rPr>
        <w:t xml:space="preserve">inpatient </w:t>
      </w:r>
      <w:r w:rsidR="008E0F68" w:rsidRPr="00834CBF">
        <w:rPr>
          <w:rStyle w:val="NoneA"/>
        </w:rPr>
        <w:t xml:space="preserve">admission </w:t>
      </w:r>
      <w:r w:rsidR="004F0F77" w:rsidRPr="00834CBF">
        <w:rPr>
          <w:rStyle w:val="NoneA"/>
        </w:rPr>
        <w:t>rates are in effect as of October 1, 202</w:t>
      </w:r>
      <w:r w:rsidR="00672CB5">
        <w:rPr>
          <w:rStyle w:val="NoneA"/>
        </w:rPr>
        <w:t>3</w:t>
      </w:r>
      <w:r w:rsidR="004F0F77" w:rsidRPr="00834CBF">
        <w:rPr>
          <w:rStyle w:val="NoneA"/>
        </w:rPr>
        <w:t>.</w:t>
      </w:r>
    </w:p>
    <w:p w14:paraId="6CE6AE6C" w14:textId="77777777" w:rsidR="00506137" w:rsidRPr="00201AF0" w:rsidRDefault="00506137" w:rsidP="00542164">
      <w:pPr>
        <w:rPr>
          <w:rStyle w:val="NoneA"/>
        </w:rPr>
      </w:pPr>
    </w:p>
    <w:p w14:paraId="5606642A" w14:textId="220CEE5F" w:rsidR="00FB0FC4" w:rsidRPr="00201AF0" w:rsidRDefault="008E0F68" w:rsidP="00542164">
      <w:pPr>
        <w:pStyle w:val="Normal1"/>
        <w:numPr>
          <w:ilvl w:val="0"/>
          <w:numId w:val="6"/>
        </w:numPr>
        <w:shd w:val="clear" w:color="auto" w:fill="FFFFFF" w:themeFill="background1"/>
        <w:spacing w:before="0" w:after="0"/>
        <w:rPr>
          <w:rStyle w:val="NoneA"/>
        </w:rPr>
      </w:pPr>
      <w:r w:rsidRPr="00720C9A">
        <w:rPr>
          <w:rStyle w:val="NoneA"/>
          <w:b/>
          <w:bCs/>
        </w:rPr>
        <w:t xml:space="preserve">Weekend Per </w:t>
      </w:r>
      <w:r w:rsidR="0083425C" w:rsidRPr="00720C9A">
        <w:rPr>
          <w:rStyle w:val="NoneA"/>
          <w:b/>
          <w:bCs/>
        </w:rPr>
        <w:t xml:space="preserve">Inpatient </w:t>
      </w:r>
      <w:r w:rsidRPr="00720C9A">
        <w:rPr>
          <w:rStyle w:val="NoneA"/>
          <w:b/>
          <w:bCs/>
        </w:rPr>
        <w:t>Admission Rates</w:t>
      </w:r>
      <w:r w:rsidRPr="00834CBF">
        <w:rPr>
          <w:rStyle w:val="NoneA"/>
        </w:rPr>
        <w:t xml:space="preserve">. Weekend inpatient admission rates apply to member admissions occurring </w:t>
      </w:r>
      <w:r w:rsidR="0083425C" w:rsidRPr="00834CBF">
        <w:rPr>
          <w:rStyle w:val="NoneA"/>
        </w:rPr>
        <w:t xml:space="preserve">on </w:t>
      </w:r>
      <w:r w:rsidRPr="00834CBF">
        <w:rPr>
          <w:rStyle w:val="NoneA"/>
        </w:rPr>
        <w:t xml:space="preserve">Saturday or Sunday. </w:t>
      </w:r>
      <w:r w:rsidR="000E4E00" w:rsidRPr="00834CBF">
        <w:rPr>
          <w:rStyle w:val="NoneA"/>
        </w:rPr>
        <w:t xml:space="preserve">The </w:t>
      </w:r>
      <w:r w:rsidR="0081330E" w:rsidRPr="00834CBF">
        <w:rPr>
          <w:rStyle w:val="NoneA"/>
        </w:rPr>
        <w:t xml:space="preserve">rates for the </w:t>
      </w:r>
      <w:r w:rsidR="007C1AF9" w:rsidRPr="00834CBF">
        <w:rPr>
          <w:rStyle w:val="NoneA"/>
        </w:rPr>
        <w:t xml:space="preserve">Category 1, Category 2, and Category 3 </w:t>
      </w:r>
      <w:r w:rsidR="0081330E" w:rsidRPr="00834CBF">
        <w:rPr>
          <w:rStyle w:val="NoneA"/>
        </w:rPr>
        <w:t xml:space="preserve">weekend per admission inpatient rates are the sum of the respective </w:t>
      </w:r>
      <w:r w:rsidR="007C1AF9" w:rsidRPr="00834CBF">
        <w:rPr>
          <w:rStyle w:val="NoneA"/>
        </w:rPr>
        <w:t>Category 1, Category 2, and Category 3</w:t>
      </w:r>
      <w:r w:rsidR="0081330E" w:rsidRPr="00834CBF">
        <w:rPr>
          <w:rStyle w:val="NoneA"/>
        </w:rPr>
        <w:t xml:space="preserve"> weekday </w:t>
      </w:r>
      <w:r w:rsidR="00542164" w:rsidRPr="00834CBF">
        <w:rPr>
          <w:rStyle w:val="NoneA"/>
        </w:rPr>
        <w:t xml:space="preserve">per admission </w:t>
      </w:r>
      <w:r w:rsidR="0081330E" w:rsidRPr="00834CBF">
        <w:rPr>
          <w:rStyle w:val="NoneA"/>
        </w:rPr>
        <w:t xml:space="preserve">inpatient rates, plus </w:t>
      </w:r>
      <w:r w:rsidR="00795FF5" w:rsidRPr="00834CBF">
        <w:rPr>
          <w:rStyle w:val="NoneA"/>
        </w:rPr>
        <w:t>8.48</w:t>
      </w:r>
      <w:r w:rsidR="0081330E" w:rsidRPr="00834CBF">
        <w:rPr>
          <w:rStyle w:val="NoneA"/>
        </w:rPr>
        <w:t>% of the baseline admission value. Th</w:t>
      </w:r>
      <w:r w:rsidR="00260317" w:rsidRPr="00834CBF">
        <w:rPr>
          <w:rStyle w:val="NoneA"/>
        </w:rPr>
        <w:t xml:space="preserve">is results in a </w:t>
      </w:r>
      <w:r w:rsidR="007C1AF9" w:rsidRPr="00834CBF">
        <w:rPr>
          <w:rStyle w:val="NoneA"/>
        </w:rPr>
        <w:t xml:space="preserve">Category 1 </w:t>
      </w:r>
      <w:r w:rsidR="00260317" w:rsidRPr="00834CBF">
        <w:rPr>
          <w:rStyle w:val="NoneA"/>
        </w:rPr>
        <w:t xml:space="preserve">weekend per admission inpatient rate </w:t>
      </w:r>
      <w:r w:rsidR="00C4101E">
        <w:rPr>
          <w:rStyle w:val="NoneA"/>
        </w:rPr>
        <w:t xml:space="preserve">of </w:t>
      </w:r>
      <w:r w:rsidRPr="00834CBF">
        <w:rPr>
          <w:rStyle w:val="NoneA"/>
        </w:rPr>
        <w:t>$1</w:t>
      </w:r>
      <w:r w:rsidR="00C4101E">
        <w:rPr>
          <w:rStyle w:val="NoneA"/>
        </w:rPr>
        <w:t>,</w:t>
      </w:r>
      <w:r w:rsidRPr="00834CBF">
        <w:rPr>
          <w:rStyle w:val="NoneA"/>
        </w:rPr>
        <w:t>000</w:t>
      </w:r>
      <w:r w:rsidR="00260317" w:rsidRPr="00834CBF">
        <w:rPr>
          <w:rStyle w:val="NoneA"/>
        </w:rPr>
        <w:t xml:space="preserve">, a </w:t>
      </w:r>
      <w:r w:rsidR="007C1AF9" w:rsidRPr="00834CBF">
        <w:rPr>
          <w:rStyle w:val="NoneA"/>
        </w:rPr>
        <w:t xml:space="preserve">Category 2 </w:t>
      </w:r>
      <w:r w:rsidR="00260317" w:rsidRPr="00834CBF">
        <w:rPr>
          <w:rStyle w:val="NoneA"/>
        </w:rPr>
        <w:t>weekend per admission inpatient rate of</w:t>
      </w:r>
      <w:r w:rsidRPr="00834CBF">
        <w:rPr>
          <w:rStyle w:val="NoneA"/>
        </w:rPr>
        <w:t xml:space="preserve"> $2</w:t>
      </w:r>
      <w:r w:rsidR="00C4101E">
        <w:rPr>
          <w:rStyle w:val="NoneA"/>
        </w:rPr>
        <w:t>,</w:t>
      </w:r>
      <w:r w:rsidRPr="00834CBF">
        <w:rPr>
          <w:rStyle w:val="NoneA"/>
        </w:rPr>
        <w:t>500</w:t>
      </w:r>
      <w:r w:rsidR="00260317" w:rsidRPr="00834CBF">
        <w:rPr>
          <w:rStyle w:val="NoneA"/>
        </w:rPr>
        <w:t xml:space="preserve">, and a </w:t>
      </w:r>
      <w:r w:rsidR="007C1AF9" w:rsidRPr="00834CBF">
        <w:rPr>
          <w:rStyle w:val="NoneA"/>
        </w:rPr>
        <w:t xml:space="preserve">Category 3 </w:t>
      </w:r>
      <w:r w:rsidR="00260317" w:rsidRPr="00834CBF">
        <w:rPr>
          <w:rStyle w:val="NoneA"/>
        </w:rPr>
        <w:t>weekend per admission inpatient rate of $3</w:t>
      </w:r>
      <w:r w:rsidR="00C4101E">
        <w:rPr>
          <w:rStyle w:val="NoneA"/>
        </w:rPr>
        <w:t>,</w:t>
      </w:r>
      <w:r w:rsidR="00260317" w:rsidRPr="00834CBF">
        <w:rPr>
          <w:rStyle w:val="NoneA"/>
        </w:rPr>
        <w:t>6</w:t>
      </w:r>
      <w:r w:rsidR="00506137" w:rsidRPr="00834CBF">
        <w:rPr>
          <w:rStyle w:val="NoneA"/>
        </w:rPr>
        <w:t>25</w:t>
      </w:r>
      <w:r w:rsidRPr="00834CBF">
        <w:rPr>
          <w:rStyle w:val="NoneA"/>
        </w:rPr>
        <w:t>. The resulting weekend per</w:t>
      </w:r>
      <w:r w:rsidR="00DD57D6" w:rsidRPr="00834CBF">
        <w:rPr>
          <w:rStyle w:val="NoneA"/>
        </w:rPr>
        <w:t xml:space="preserve"> inpatient</w:t>
      </w:r>
      <w:r w:rsidRPr="00834CBF">
        <w:rPr>
          <w:rStyle w:val="NoneA"/>
        </w:rPr>
        <w:t xml:space="preserve"> admission rates are in effect as of October 1, </w:t>
      </w:r>
      <w:r w:rsidR="00672CB5" w:rsidRPr="00834CBF">
        <w:rPr>
          <w:rStyle w:val="NoneA"/>
        </w:rPr>
        <w:t>202</w:t>
      </w:r>
      <w:r w:rsidR="00672CB5">
        <w:rPr>
          <w:rStyle w:val="NoneA"/>
        </w:rPr>
        <w:t>3</w:t>
      </w:r>
      <w:r w:rsidRPr="00834CBF">
        <w:rPr>
          <w:rStyle w:val="NoneA"/>
        </w:rPr>
        <w:t>.</w:t>
      </w:r>
    </w:p>
    <w:bookmarkEnd w:id="5"/>
    <w:p w14:paraId="2CC55B21" w14:textId="6ACDC124" w:rsidR="00DD4D63" w:rsidRPr="00834CBF" w:rsidRDefault="00DD4D63" w:rsidP="00542164">
      <w:pPr>
        <w:pStyle w:val="Normal1"/>
        <w:rPr>
          <w:rStyle w:val="None"/>
          <w:rFonts w:eastAsia="Times New Roman" w:cs="Times New Roman"/>
          <w:b/>
          <w:bCs/>
        </w:rPr>
      </w:pPr>
    </w:p>
    <w:p w14:paraId="4CF37C79" w14:textId="6201FA43" w:rsidR="00C0292B" w:rsidRDefault="00EC2A3C" w:rsidP="009177AB">
      <w:pPr>
        <w:pStyle w:val="Normal1"/>
        <w:shd w:val="clear" w:color="auto" w:fill="FFFFFF"/>
        <w:spacing w:before="0" w:after="0"/>
        <w:ind w:left="360"/>
      </w:pPr>
      <w:r>
        <w:rPr>
          <w:rStyle w:val="None"/>
        </w:rPr>
        <w:br w:type="page"/>
      </w:r>
      <w:bookmarkStart w:id="6" w:name="_Hlk144369499"/>
    </w:p>
    <w:bookmarkEnd w:id="6"/>
    <w:p w14:paraId="318F7A8A" w14:textId="77777777" w:rsidR="00DC4DAB" w:rsidRPr="00672CB5" w:rsidRDefault="00DC4DAB" w:rsidP="00672CB5"/>
    <w:p w14:paraId="2A45C8FF" w14:textId="3FE0A2E5" w:rsidR="00DD4D63" w:rsidRPr="00AD2BB3" w:rsidRDefault="00E603EF" w:rsidP="00AD2BB3">
      <w:pPr>
        <w:pStyle w:val="Heading3"/>
        <w:rPr>
          <w:rStyle w:val="None"/>
        </w:rPr>
      </w:pPr>
      <w:r w:rsidRPr="00AD2BB3">
        <w:rPr>
          <w:rStyle w:val="None"/>
        </w:rPr>
        <w:t>Administrative Days</w:t>
      </w:r>
    </w:p>
    <w:p w14:paraId="523CA777"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7BF16F59" w14:textId="40C1FA58"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In rare instances MassHealth pays psychiatric hospitals for </w:t>
      </w:r>
      <w:r w:rsidR="00445603">
        <w:rPr>
          <w:rStyle w:val="None"/>
          <w:rFonts w:ascii="Times New Roman" w:hAnsi="Times New Roman"/>
          <w:sz w:val="24"/>
          <w:szCs w:val="24"/>
        </w:rPr>
        <w:t>a</w:t>
      </w:r>
      <w:r w:rsidRPr="00834CBF">
        <w:rPr>
          <w:rStyle w:val="None"/>
          <w:rFonts w:ascii="Times New Roman" w:hAnsi="Times New Roman"/>
          <w:sz w:val="24"/>
          <w:szCs w:val="24"/>
        </w:rPr>
        <w:t>dministrative</w:t>
      </w:r>
      <w:r w:rsidR="00D54FCD" w:rsidRPr="00834CBF">
        <w:rPr>
          <w:rStyle w:val="None"/>
          <w:rFonts w:ascii="Times New Roman" w:hAnsi="Times New Roman"/>
          <w:sz w:val="24"/>
          <w:szCs w:val="24"/>
        </w:rPr>
        <w:t xml:space="preserve">ly </w:t>
      </w:r>
      <w:r w:rsidR="00445603">
        <w:rPr>
          <w:rStyle w:val="None"/>
          <w:rFonts w:ascii="Times New Roman" w:hAnsi="Times New Roman"/>
          <w:sz w:val="24"/>
          <w:szCs w:val="24"/>
        </w:rPr>
        <w:t>n</w:t>
      </w:r>
      <w:r w:rsidR="00D54FCD" w:rsidRPr="00834CBF">
        <w:rPr>
          <w:rStyle w:val="None"/>
          <w:rFonts w:ascii="Times New Roman" w:hAnsi="Times New Roman"/>
          <w:sz w:val="24"/>
          <w:szCs w:val="24"/>
        </w:rPr>
        <w:t>ecessary</w:t>
      </w:r>
      <w:r w:rsidRPr="00834CBF">
        <w:rPr>
          <w:rStyle w:val="None"/>
          <w:rFonts w:ascii="Times New Roman" w:hAnsi="Times New Roman"/>
          <w:sz w:val="24"/>
          <w:szCs w:val="24"/>
        </w:rPr>
        <w:t xml:space="preserve">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ays </w:t>
      </w:r>
      <w:r w:rsidR="00D54FCD" w:rsidRPr="00834CBF">
        <w:rPr>
          <w:rStyle w:val="None"/>
          <w:rFonts w:ascii="Times New Roman" w:hAnsi="Times New Roman"/>
          <w:sz w:val="24"/>
          <w:szCs w:val="24"/>
        </w:rPr>
        <w:t xml:space="preserve">(AND) </w:t>
      </w:r>
      <w:r w:rsidRPr="00834CBF">
        <w:rPr>
          <w:rStyle w:val="None"/>
          <w:rFonts w:ascii="Times New Roman" w:hAnsi="Times New Roman"/>
          <w:sz w:val="24"/>
          <w:szCs w:val="24"/>
        </w:rPr>
        <w:t xml:space="preserve">using an all-inclusive daily rate paid for each </w:t>
      </w:r>
      <w:r w:rsidR="00D54FCD" w:rsidRPr="00834CBF">
        <w:rPr>
          <w:rStyle w:val="None"/>
          <w:rFonts w:ascii="Times New Roman" w:hAnsi="Times New Roman"/>
          <w:sz w:val="24"/>
          <w:szCs w:val="24"/>
        </w:rPr>
        <w:t>AND</w:t>
      </w:r>
      <w:r w:rsidRPr="00834CBF">
        <w:rPr>
          <w:rStyle w:val="None"/>
          <w:rFonts w:ascii="Times New Roman" w:hAnsi="Times New Roman"/>
          <w:sz w:val="24"/>
          <w:szCs w:val="24"/>
        </w:rPr>
        <w:t xml:space="preserve">. Payments for </w:t>
      </w:r>
      <w:r w:rsidR="00D54FCD" w:rsidRPr="00834CBF">
        <w:rPr>
          <w:rStyle w:val="None"/>
          <w:rFonts w:ascii="Times New Roman" w:hAnsi="Times New Roman"/>
          <w:sz w:val="24"/>
          <w:szCs w:val="24"/>
        </w:rPr>
        <w:t>ANDs</w:t>
      </w:r>
      <w:r w:rsidRPr="00834CBF">
        <w:rPr>
          <w:rStyle w:val="None"/>
          <w:rFonts w:ascii="Times New Roman" w:hAnsi="Times New Roman"/>
          <w:sz w:val="24"/>
          <w:szCs w:val="24"/>
        </w:rPr>
        <w:t xml:space="preserve"> are made on a per diem basis, using an </w:t>
      </w:r>
      <w:r w:rsidR="00445603">
        <w:rPr>
          <w:rStyle w:val="None"/>
          <w:rFonts w:ascii="Times New Roman" w:hAnsi="Times New Roman"/>
          <w:sz w:val="24"/>
          <w:szCs w:val="24"/>
        </w:rPr>
        <w:t>a</w:t>
      </w:r>
      <w:r w:rsidRPr="00834CBF">
        <w:rPr>
          <w:rStyle w:val="None"/>
          <w:rFonts w:ascii="Times New Roman" w:hAnsi="Times New Roman"/>
          <w:sz w:val="24"/>
          <w:szCs w:val="24"/>
        </w:rPr>
        <w:t xml:space="preserve">dministratively </w:t>
      </w:r>
      <w:r w:rsidR="00445603">
        <w:rPr>
          <w:rStyle w:val="None"/>
          <w:rFonts w:ascii="Times New Roman" w:hAnsi="Times New Roman"/>
          <w:sz w:val="24"/>
          <w:szCs w:val="24"/>
        </w:rPr>
        <w:t>n</w:t>
      </w:r>
      <w:r w:rsidRPr="00834CBF">
        <w:rPr>
          <w:rStyle w:val="None"/>
          <w:rFonts w:ascii="Times New Roman" w:hAnsi="Times New Roman"/>
          <w:sz w:val="24"/>
          <w:szCs w:val="24"/>
        </w:rPr>
        <w:t xml:space="preserve">ecessary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 </w:t>
      </w:r>
      <w:r w:rsidR="00445603">
        <w:rPr>
          <w:rStyle w:val="None"/>
          <w:rFonts w:ascii="Times New Roman" w:hAnsi="Times New Roman"/>
          <w:sz w:val="24"/>
          <w:szCs w:val="24"/>
        </w:rPr>
        <w:t>p</w:t>
      </w:r>
      <w:r w:rsidRPr="00834CBF">
        <w:rPr>
          <w:rStyle w:val="None"/>
          <w:rFonts w:ascii="Times New Roman" w:hAnsi="Times New Roman"/>
          <w:sz w:val="24"/>
          <w:szCs w:val="24"/>
        </w:rPr>
        <w:t xml:space="preserve">er </w:t>
      </w:r>
      <w:r w:rsidR="00445603">
        <w:rPr>
          <w:rStyle w:val="None"/>
          <w:rFonts w:ascii="Times New Roman" w:hAnsi="Times New Roman"/>
          <w:sz w:val="24"/>
          <w:szCs w:val="24"/>
        </w:rPr>
        <w:t>d</w:t>
      </w:r>
      <w:r w:rsidRPr="00834CBF">
        <w:rPr>
          <w:rStyle w:val="None"/>
          <w:rFonts w:ascii="Times New Roman" w:hAnsi="Times New Roman"/>
          <w:sz w:val="24"/>
          <w:szCs w:val="24"/>
        </w:rPr>
        <w:t xml:space="preserve">iem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w:t>
      </w:r>
      <w:r w:rsidR="00D54FCD" w:rsidRPr="00834CBF">
        <w:rPr>
          <w:rStyle w:val="None"/>
          <w:rFonts w:ascii="Times New Roman" w:hAnsi="Times New Roman"/>
          <w:sz w:val="24"/>
          <w:szCs w:val="24"/>
        </w:rPr>
        <w:t>for</w:t>
      </w:r>
      <w:r w:rsidRPr="00834CBF">
        <w:rPr>
          <w:rStyle w:val="None"/>
          <w:rFonts w:ascii="Times New Roman" w:hAnsi="Times New Roman"/>
          <w:sz w:val="24"/>
          <w:szCs w:val="24"/>
        </w:rPr>
        <w:t xml:space="preserve"> the ongoing provision of appropriate clinical care until the date of discharge. The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represents payment in full for all </w:t>
      </w:r>
      <w:r w:rsidR="00D54FCD" w:rsidRPr="00834CBF">
        <w:rPr>
          <w:rStyle w:val="None"/>
          <w:rFonts w:ascii="Times New Roman" w:hAnsi="Times New Roman"/>
          <w:sz w:val="24"/>
          <w:szCs w:val="24"/>
        </w:rPr>
        <w:t xml:space="preserve">ANDs </w:t>
      </w:r>
      <w:r w:rsidRPr="00834CBF">
        <w:rPr>
          <w:rStyle w:val="None"/>
          <w:rFonts w:ascii="Times New Roman" w:hAnsi="Times New Roman"/>
          <w:sz w:val="24"/>
          <w:szCs w:val="24"/>
        </w:rPr>
        <w:t xml:space="preserve">in all </w:t>
      </w:r>
      <w:r w:rsidR="00445603">
        <w:rPr>
          <w:rStyle w:val="None"/>
          <w:rFonts w:ascii="Times New Roman" w:hAnsi="Times New Roman"/>
          <w:sz w:val="24"/>
          <w:szCs w:val="24"/>
        </w:rPr>
        <w:t>p</w:t>
      </w:r>
      <w:r w:rsidRPr="00834CBF">
        <w:rPr>
          <w:rStyle w:val="None"/>
          <w:rFonts w:ascii="Times New Roman" w:hAnsi="Times New Roman"/>
          <w:sz w:val="24"/>
          <w:szCs w:val="24"/>
        </w:rPr>
        <w:t xml:space="preserve">sychiatric </w:t>
      </w:r>
      <w:r w:rsidR="00445603">
        <w:rPr>
          <w:rStyle w:val="None"/>
          <w:rFonts w:ascii="Times New Roman" w:hAnsi="Times New Roman"/>
          <w:sz w:val="24"/>
          <w:szCs w:val="24"/>
        </w:rPr>
        <w:t>h</w:t>
      </w:r>
      <w:r w:rsidRPr="00834CBF">
        <w:rPr>
          <w:rStyle w:val="None"/>
          <w:rFonts w:ascii="Times New Roman" w:hAnsi="Times New Roman"/>
          <w:sz w:val="24"/>
          <w:szCs w:val="24"/>
        </w:rPr>
        <w:t xml:space="preserve">ospitals. The AND </w:t>
      </w:r>
      <w:r w:rsidR="00445603">
        <w:rPr>
          <w:rStyle w:val="None"/>
          <w:rFonts w:ascii="Times New Roman" w:hAnsi="Times New Roman"/>
          <w:sz w:val="24"/>
          <w:szCs w:val="24"/>
        </w:rPr>
        <w:t>r</w:t>
      </w:r>
      <w:r w:rsidRPr="00834CBF">
        <w:rPr>
          <w:rStyle w:val="None"/>
          <w:rFonts w:ascii="Times New Roman" w:hAnsi="Times New Roman"/>
          <w:sz w:val="24"/>
          <w:szCs w:val="24"/>
        </w:rPr>
        <w:t>ate is only applied following clinical case review between an inpatient psychiatric hospital and MassHealth to determine that:</w:t>
      </w:r>
      <w:r w:rsidR="00D54FCD" w:rsidRPr="00834CBF">
        <w:rPr>
          <w:rStyle w:val="None"/>
          <w:rFonts w:ascii="Times New Roman" w:hAnsi="Times New Roman"/>
          <w:sz w:val="24"/>
          <w:szCs w:val="24"/>
        </w:rPr>
        <w:t xml:space="preserve"> </w:t>
      </w:r>
    </w:p>
    <w:p w14:paraId="7849917B"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95F081B" w14:textId="61C8890C"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1. </w:t>
      </w:r>
      <w:r w:rsidR="00445603">
        <w:rPr>
          <w:rStyle w:val="None"/>
          <w:rFonts w:ascii="Times New Roman" w:hAnsi="Times New Roman"/>
          <w:sz w:val="24"/>
          <w:szCs w:val="24"/>
        </w:rPr>
        <w:t>c</w:t>
      </w:r>
      <w:r w:rsidRPr="00834CBF">
        <w:rPr>
          <w:rStyle w:val="None"/>
          <w:rFonts w:ascii="Times New Roman" w:hAnsi="Times New Roman"/>
          <w:sz w:val="24"/>
          <w:szCs w:val="24"/>
        </w:rPr>
        <w:t>linical disposition calls for discharge</w:t>
      </w:r>
      <w:r w:rsidR="00445603">
        <w:rPr>
          <w:rStyle w:val="None"/>
          <w:rFonts w:ascii="Times New Roman" w:hAnsi="Times New Roman"/>
          <w:sz w:val="24"/>
          <w:szCs w:val="24"/>
        </w:rPr>
        <w:t>;</w:t>
      </w:r>
    </w:p>
    <w:p w14:paraId="0DC6C75B" w14:textId="27D9C73C"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2. </w:t>
      </w:r>
      <w:r w:rsidR="00445603">
        <w:rPr>
          <w:rStyle w:val="None"/>
          <w:rFonts w:ascii="Times New Roman" w:hAnsi="Times New Roman"/>
          <w:sz w:val="24"/>
          <w:szCs w:val="24"/>
        </w:rPr>
        <w:t>b</w:t>
      </w:r>
      <w:r w:rsidRPr="00834CBF">
        <w:rPr>
          <w:rStyle w:val="None"/>
          <w:rFonts w:ascii="Times New Roman" w:hAnsi="Times New Roman"/>
          <w:sz w:val="24"/>
          <w:szCs w:val="24"/>
        </w:rPr>
        <w:t>arriers to discharge have been addressed and the discharge plan is ready to be executed</w:t>
      </w:r>
      <w:r w:rsidR="00445603">
        <w:rPr>
          <w:rStyle w:val="None"/>
          <w:rFonts w:ascii="Times New Roman" w:hAnsi="Times New Roman"/>
          <w:sz w:val="24"/>
          <w:szCs w:val="24"/>
        </w:rPr>
        <w:t>;</w:t>
      </w:r>
    </w:p>
    <w:p w14:paraId="1DDAB5D8" w14:textId="68BD0B1B"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3. </w:t>
      </w:r>
      <w:r w:rsidR="00445603">
        <w:rPr>
          <w:rStyle w:val="None"/>
          <w:rFonts w:ascii="Times New Roman" w:hAnsi="Times New Roman"/>
          <w:sz w:val="24"/>
          <w:szCs w:val="24"/>
        </w:rPr>
        <w:t>d</w:t>
      </w:r>
      <w:r w:rsidRPr="00834CBF">
        <w:rPr>
          <w:rStyle w:val="None"/>
          <w:rFonts w:ascii="Times New Roman" w:hAnsi="Times New Roman"/>
          <w:sz w:val="24"/>
          <w:szCs w:val="24"/>
        </w:rPr>
        <w:t>ate of discharge has been defined.</w:t>
      </w:r>
    </w:p>
    <w:p w14:paraId="6A7ED364"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1E809ED0" w14:textId="42D8F96C"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Effective October 1, 202</w:t>
      </w:r>
      <w:r w:rsidR="00672CB5">
        <w:rPr>
          <w:rStyle w:val="None"/>
          <w:rFonts w:ascii="Times New Roman" w:hAnsi="Times New Roman"/>
          <w:sz w:val="24"/>
          <w:szCs w:val="24"/>
        </w:rPr>
        <w:t>3</w:t>
      </w:r>
      <w:r w:rsidRPr="00834CBF">
        <w:rPr>
          <w:rStyle w:val="None"/>
          <w:rFonts w:ascii="Times New Roman" w:hAnsi="Times New Roman"/>
          <w:sz w:val="24"/>
          <w:szCs w:val="24"/>
        </w:rPr>
        <w:t xml:space="preserve">, the AND </w:t>
      </w:r>
      <w:r w:rsidR="00445603">
        <w:rPr>
          <w:rStyle w:val="None"/>
          <w:rFonts w:ascii="Times New Roman" w:hAnsi="Times New Roman"/>
          <w:sz w:val="24"/>
          <w:szCs w:val="24"/>
        </w:rPr>
        <w:t>r</w:t>
      </w:r>
      <w:r w:rsidRPr="00834CBF">
        <w:rPr>
          <w:rStyle w:val="None"/>
          <w:rFonts w:ascii="Times New Roman" w:hAnsi="Times New Roman"/>
          <w:sz w:val="24"/>
          <w:szCs w:val="24"/>
        </w:rPr>
        <w:t>ate is $705.8</w:t>
      </w:r>
      <w:r w:rsidR="00D016D7" w:rsidRPr="00834CBF">
        <w:rPr>
          <w:rStyle w:val="None"/>
          <w:rFonts w:ascii="Times New Roman" w:hAnsi="Times New Roman"/>
          <w:sz w:val="24"/>
          <w:szCs w:val="24"/>
        </w:rPr>
        <w:t>3</w:t>
      </w:r>
      <w:r w:rsidRPr="00834CBF">
        <w:rPr>
          <w:rStyle w:val="None"/>
          <w:rFonts w:ascii="Times New Roman" w:hAnsi="Times New Roman"/>
          <w:sz w:val="24"/>
          <w:szCs w:val="24"/>
        </w:rPr>
        <w:t>.</w:t>
      </w:r>
    </w:p>
    <w:p w14:paraId="4759523A"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8B44B8B" w14:textId="77777777" w:rsidR="00DD4D63" w:rsidRPr="00720C9A" w:rsidRDefault="00E603EF" w:rsidP="00720C9A">
      <w:pPr>
        <w:pStyle w:val="Heading3"/>
        <w:rPr>
          <w:rStyle w:val="None"/>
        </w:rPr>
      </w:pPr>
      <w:r w:rsidRPr="00720C9A">
        <w:rPr>
          <w:rStyle w:val="None"/>
        </w:rPr>
        <w:t>Payment for Outpatient Services</w:t>
      </w:r>
    </w:p>
    <w:p w14:paraId="47C2F07B"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1C90887C" w14:textId="251F50E0"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MassHealth pays private psychiatric hospitals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using an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The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is a fixed percentage that is applied to a hospital’s </w:t>
      </w:r>
      <w:r w:rsidR="00FA3896">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FA3896">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FA3896">
        <w:rPr>
          <w:rStyle w:val="None"/>
          <w:rFonts w:ascii="Times New Roman" w:hAnsi="Times New Roman"/>
          <w:sz w:val="24"/>
          <w:szCs w:val="24"/>
        </w:rPr>
        <w:t>c</w:t>
      </w:r>
      <w:r w:rsidRPr="00834CBF">
        <w:rPr>
          <w:rStyle w:val="None"/>
          <w:rFonts w:ascii="Times New Roman" w:hAnsi="Times New Roman"/>
          <w:sz w:val="24"/>
          <w:szCs w:val="24"/>
        </w:rPr>
        <w:t xml:space="preserve">harges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Payment for a particular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 shall be equal to the product of the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times the hospital’s </w:t>
      </w:r>
      <w:r w:rsidR="00895713">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895713">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for 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s</w:t>
      </w:r>
      <w:r w:rsidRPr="00834CBF">
        <w:rPr>
          <w:rStyle w:val="None"/>
          <w:rFonts w:ascii="Times New Roman" w:hAnsi="Times New Roman"/>
          <w:sz w:val="24"/>
          <w:szCs w:val="24"/>
        </w:rPr>
        <w:t>ervice in effect on July 1, 2018</w:t>
      </w:r>
      <w:r w:rsidR="00347816">
        <w:rPr>
          <w:rStyle w:val="None"/>
          <w:rFonts w:ascii="Times New Roman" w:hAnsi="Times New Roman"/>
          <w:sz w:val="24"/>
          <w:szCs w:val="24"/>
        </w:rPr>
        <w:t>,</w:t>
      </w:r>
      <w:r w:rsidRPr="00347816">
        <w:rPr>
          <w:rStyle w:val="None"/>
          <w:rFonts w:ascii="Times New Roman" w:hAnsi="Times New Roman"/>
          <w:sz w:val="24"/>
          <w:szCs w:val="24"/>
        </w:rPr>
        <w:t xml:space="preserve"> and as reported to </w:t>
      </w:r>
      <w:r w:rsidR="00895713">
        <w:rPr>
          <w:rStyle w:val="None"/>
          <w:rFonts w:ascii="Times New Roman" w:hAnsi="Times New Roman"/>
          <w:sz w:val="24"/>
          <w:szCs w:val="24"/>
        </w:rPr>
        <w:t>CHIA</w:t>
      </w:r>
      <w:r w:rsidRPr="00834CBF">
        <w:rPr>
          <w:rStyle w:val="None"/>
          <w:rFonts w:ascii="Times New Roman" w:hAnsi="Times New Roman"/>
          <w:sz w:val="24"/>
          <w:szCs w:val="24"/>
        </w:rPr>
        <w:t>.</w:t>
      </w:r>
    </w:p>
    <w:p w14:paraId="6FD0C2CD"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6CE36C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This ratio is 64.8% and will be applied uniformly to all facilities.</w:t>
      </w:r>
    </w:p>
    <w:p w14:paraId="2019018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7A5D8F6E" w14:textId="2EB1A344"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c</w:t>
      </w:r>
      <w:r w:rsidRPr="00834CBF">
        <w:rPr>
          <w:rStyle w:val="None"/>
          <w:rFonts w:ascii="Times New Roman" w:hAnsi="Times New Roman"/>
          <w:sz w:val="24"/>
          <w:szCs w:val="24"/>
        </w:rPr>
        <w:t>ost-to-</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w:t>
      </w:r>
      <w:r w:rsidR="00895713">
        <w:rPr>
          <w:rStyle w:val="None"/>
          <w:rFonts w:ascii="Times New Roman" w:hAnsi="Times New Roman"/>
          <w:sz w:val="24"/>
          <w:szCs w:val="24"/>
        </w:rPr>
        <w:t>r</w:t>
      </w:r>
      <w:r w:rsidRPr="00834CBF">
        <w:rPr>
          <w:rStyle w:val="None"/>
          <w:rFonts w:ascii="Times New Roman" w:hAnsi="Times New Roman"/>
          <w:sz w:val="24"/>
          <w:szCs w:val="24"/>
        </w:rPr>
        <w:t>atios are as follows:</w:t>
      </w:r>
    </w:p>
    <w:p w14:paraId="014AD9B5"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945"/>
        <w:gridCol w:w="3420"/>
      </w:tblGrid>
      <w:tr w:rsidR="00895713" w:rsidRPr="00BF58E1" w14:paraId="655BCD13" w14:textId="77777777" w:rsidTr="00895713">
        <w:tc>
          <w:tcPr>
            <w:tcW w:w="4945" w:type="dxa"/>
          </w:tcPr>
          <w:p w14:paraId="5CAD4554" w14:textId="62480AF6"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Hospital</w:t>
            </w:r>
          </w:p>
        </w:tc>
        <w:tc>
          <w:tcPr>
            <w:tcW w:w="3420" w:type="dxa"/>
          </w:tcPr>
          <w:p w14:paraId="7E49840C" w14:textId="28F6239F"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 xml:space="preserve">Outpatient </w:t>
            </w:r>
            <w:r w:rsidR="00DB68E7">
              <w:rPr>
                <w:rStyle w:val="None"/>
                <w:rFonts w:ascii="Times New Roman" w:hAnsi="Times New Roman" w:cs="Times New Roman"/>
                <w:b/>
                <w:bCs/>
                <w:sz w:val="24"/>
                <w:szCs w:val="24"/>
              </w:rPr>
              <w:br/>
            </w:r>
            <w:r w:rsidRPr="00895713">
              <w:rPr>
                <w:rStyle w:val="None"/>
                <w:rFonts w:ascii="Times New Roman" w:hAnsi="Times New Roman" w:cs="Times New Roman"/>
                <w:b/>
                <w:bCs/>
                <w:sz w:val="24"/>
                <w:szCs w:val="24"/>
              </w:rPr>
              <w:t>Cost-to-Charge Ratio</w:t>
            </w:r>
          </w:p>
        </w:tc>
      </w:tr>
      <w:tr w:rsidR="00895713" w:rsidRPr="00BF58E1" w14:paraId="696719BD" w14:textId="77777777" w:rsidTr="00895713">
        <w:tc>
          <w:tcPr>
            <w:tcW w:w="4945" w:type="dxa"/>
          </w:tcPr>
          <w:p w14:paraId="4D028DB3"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Arbour</w:t>
            </w:r>
            <w:proofErr w:type="spellEnd"/>
            <w:r w:rsidRPr="00BF58E1">
              <w:rPr>
                <w:rStyle w:val="None"/>
                <w:rFonts w:ascii="Times New Roman" w:hAnsi="Times New Roman"/>
                <w:sz w:val="24"/>
                <w:szCs w:val="24"/>
              </w:rPr>
              <w:t xml:space="preserve">, Inc. </w:t>
            </w:r>
          </w:p>
        </w:tc>
        <w:tc>
          <w:tcPr>
            <w:tcW w:w="3420" w:type="dxa"/>
          </w:tcPr>
          <w:p w14:paraId="7602EDBB"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442D0A93" w14:textId="77777777" w:rsidTr="00895713">
        <w:tc>
          <w:tcPr>
            <w:tcW w:w="4945" w:type="dxa"/>
          </w:tcPr>
          <w:p w14:paraId="33535CC6"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Bournewood</w:t>
            </w:r>
            <w:proofErr w:type="spellEnd"/>
            <w:r w:rsidRPr="00BF58E1">
              <w:rPr>
                <w:rStyle w:val="None"/>
                <w:rFonts w:ascii="Times New Roman" w:hAnsi="Times New Roman"/>
                <w:sz w:val="24"/>
                <w:szCs w:val="24"/>
              </w:rPr>
              <w:t xml:space="preserve"> Hospital </w:t>
            </w:r>
          </w:p>
        </w:tc>
        <w:tc>
          <w:tcPr>
            <w:tcW w:w="3420" w:type="dxa"/>
          </w:tcPr>
          <w:p w14:paraId="201AEE19"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7BF0BA72" w14:textId="77777777" w:rsidTr="00895713">
        <w:tc>
          <w:tcPr>
            <w:tcW w:w="4945" w:type="dxa"/>
          </w:tcPr>
          <w:p w14:paraId="0EFB8CE9"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Haverhill Pavilion </w:t>
            </w:r>
          </w:p>
        </w:tc>
        <w:tc>
          <w:tcPr>
            <w:tcW w:w="3420" w:type="dxa"/>
          </w:tcPr>
          <w:p w14:paraId="6359828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E449434" w14:textId="77777777" w:rsidTr="00895713">
        <w:tc>
          <w:tcPr>
            <w:tcW w:w="4945" w:type="dxa"/>
          </w:tcPr>
          <w:p w14:paraId="5D2DA5F7"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Hospital for Behavioral Health Medicine </w:t>
            </w:r>
          </w:p>
        </w:tc>
        <w:tc>
          <w:tcPr>
            <w:tcW w:w="3420" w:type="dxa"/>
          </w:tcPr>
          <w:p w14:paraId="3B44ECFE"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00F341B6" w14:textId="77777777" w:rsidTr="00895713">
        <w:tc>
          <w:tcPr>
            <w:tcW w:w="4945" w:type="dxa"/>
          </w:tcPr>
          <w:p w14:paraId="07F6771F"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HRI Hospital, Inc. </w:t>
            </w:r>
          </w:p>
        </w:tc>
        <w:tc>
          <w:tcPr>
            <w:tcW w:w="3420" w:type="dxa"/>
          </w:tcPr>
          <w:p w14:paraId="154486C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83077AA" w14:textId="77777777" w:rsidTr="00895713">
        <w:tc>
          <w:tcPr>
            <w:tcW w:w="4945" w:type="dxa"/>
          </w:tcPr>
          <w:p w14:paraId="0F2C8630"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McLean Hospital </w:t>
            </w:r>
          </w:p>
        </w:tc>
        <w:tc>
          <w:tcPr>
            <w:tcW w:w="3420" w:type="dxa"/>
          </w:tcPr>
          <w:p w14:paraId="3A24933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F2EA565" w14:textId="77777777" w:rsidTr="00895713">
        <w:tc>
          <w:tcPr>
            <w:tcW w:w="4945" w:type="dxa"/>
          </w:tcPr>
          <w:p w14:paraId="666B8C46"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Fuller Hospital </w:t>
            </w:r>
          </w:p>
        </w:tc>
        <w:tc>
          <w:tcPr>
            <w:tcW w:w="3420" w:type="dxa"/>
          </w:tcPr>
          <w:p w14:paraId="46F1394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C433A8D" w14:textId="77777777" w:rsidTr="00895713">
        <w:tc>
          <w:tcPr>
            <w:tcW w:w="4945" w:type="dxa"/>
          </w:tcPr>
          <w:p w14:paraId="2B8BD64E"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Pembroke Hospital </w:t>
            </w:r>
          </w:p>
        </w:tc>
        <w:tc>
          <w:tcPr>
            <w:tcW w:w="3420" w:type="dxa"/>
          </w:tcPr>
          <w:p w14:paraId="2EA9342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EF1B6EA" w14:textId="77777777" w:rsidTr="00895713">
        <w:tc>
          <w:tcPr>
            <w:tcW w:w="4945" w:type="dxa"/>
          </w:tcPr>
          <w:p w14:paraId="2A2A0067"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Southcoast Behavioral Health </w:t>
            </w:r>
          </w:p>
        </w:tc>
        <w:tc>
          <w:tcPr>
            <w:tcW w:w="3420" w:type="dxa"/>
          </w:tcPr>
          <w:p w14:paraId="285E2658"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6D3FA1A0" w14:textId="77777777" w:rsidTr="00895713">
        <w:tc>
          <w:tcPr>
            <w:tcW w:w="4945" w:type="dxa"/>
          </w:tcPr>
          <w:p w14:paraId="5A030AA5"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TaraVista</w:t>
            </w:r>
            <w:proofErr w:type="spellEnd"/>
            <w:r w:rsidRPr="00BF58E1">
              <w:rPr>
                <w:rStyle w:val="None"/>
                <w:rFonts w:ascii="Times New Roman" w:hAnsi="Times New Roman"/>
                <w:sz w:val="24"/>
                <w:szCs w:val="24"/>
              </w:rPr>
              <w:t xml:space="preserve"> Behavioral Health Hospital </w:t>
            </w:r>
          </w:p>
        </w:tc>
        <w:tc>
          <w:tcPr>
            <w:tcW w:w="3420" w:type="dxa"/>
          </w:tcPr>
          <w:p w14:paraId="41BC3B66"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2BEC7A7" w14:textId="77777777" w:rsidTr="00895713">
        <w:tc>
          <w:tcPr>
            <w:tcW w:w="4945" w:type="dxa"/>
          </w:tcPr>
          <w:p w14:paraId="3D2874B5"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Walden Behavioral Health Hospital </w:t>
            </w:r>
          </w:p>
        </w:tc>
        <w:tc>
          <w:tcPr>
            <w:tcW w:w="3420" w:type="dxa"/>
          </w:tcPr>
          <w:p w14:paraId="541207B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C90F80C" w14:textId="77777777" w:rsidTr="00895713">
        <w:tc>
          <w:tcPr>
            <w:tcW w:w="4945" w:type="dxa"/>
          </w:tcPr>
          <w:p w14:paraId="7BFE3924"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Westborough Behavioral Health Care Hospital </w:t>
            </w:r>
          </w:p>
        </w:tc>
        <w:tc>
          <w:tcPr>
            <w:tcW w:w="3420" w:type="dxa"/>
          </w:tcPr>
          <w:p w14:paraId="62E3145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bl>
    <w:p w14:paraId="04A11A7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8928B06" w14:textId="77777777" w:rsidR="00EC2A3C" w:rsidRDefault="00EC2A3C" w:rsidP="00720C9A">
      <w:pPr>
        <w:pStyle w:val="Heading3"/>
        <w:rPr>
          <w:rStyle w:val="None"/>
        </w:rPr>
      </w:pPr>
      <w:r>
        <w:rPr>
          <w:rStyle w:val="None"/>
        </w:rPr>
        <w:br w:type="page"/>
      </w:r>
    </w:p>
    <w:p w14:paraId="27DCDD66" w14:textId="77777777" w:rsidR="00D34CCB" w:rsidRDefault="00D34CCB" w:rsidP="00D34CCB">
      <w:pPr>
        <w:rPr>
          <w:b/>
          <w:bCs/>
          <w:sz w:val="22"/>
          <w:szCs w:val="22"/>
          <w14:textOutline w14:w="12700" w14:cap="flat" w14:cmpd="sng" w14:algn="ctr">
            <w14:noFill/>
            <w14:prstDash w14:val="solid"/>
            <w14:miter w14:lim="400000"/>
          </w14:textOutline>
        </w:rPr>
      </w:pPr>
      <w:bookmarkStart w:id="7" w:name="_Hlk144369558"/>
      <w:r>
        <w:rPr>
          <w:b/>
          <w:bCs/>
          <w:sz w:val="22"/>
          <w:szCs w:val="22"/>
          <w14:textOutline w14:w="12700" w14:cap="flat" w14:cmpd="sng" w14:algn="ctr">
            <w14:noFill/>
            <w14:prstDash w14:val="solid"/>
            <w14:miter w14:lim="400000"/>
          </w14:textOutline>
        </w:rPr>
        <w:lastRenderedPageBreak/>
        <w:t>Clinical Quality Incentive Payment</w:t>
      </w:r>
    </w:p>
    <w:p w14:paraId="5F264F6B" w14:textId="77777777" w:rsidR="00D34CCB" w:rsidRDefault="00D34CCB" w:rsidP="00D34CCB">
      <w:pPr>
        <w:rPr>
          <w:b/>
          <w:bCs/>
          <w:sz w:val="22"/>
          <w:szCs w:val="22"/>
          <w14:textOutline w14:w="12700" w14:cap="flat" w14:cmpd="sng" w14:algn="ctr">
            <w14:noFill/>
            <w14:prstDash w14:val="solid"/>
            <w14:miter w14:lim="400000"/>
          </w14:textOutline>
        </w:rPr>
      </w:pPr>
    </w:p>
    <w:p w14:paraId="5BC1B301" w14:textId="60B98FF6" w:rsidR="00D34CCB" w:rsidRDefault="00D34CCB" w:rsidP="00D34CCB">
      <w:p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Psychiatric hospitals may qualify for clinical quality</w:t>
      </w:r>
      <w:r w:rsidR="000D7BDD">
        <w:rPr>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 xml:space="preserve">incentive payments. </w:t>
      </w:r>
      <w:r w:rsidR="000D7BDD">
        <w:rPr>
          <w:sz w:val="22"/>
          <w:szCs w:val="22"/>
          <w14:textOutline w14:w="12700" w14:cap="flat" w14:cmpd="sng" w14:algn="ctr">
            <w14:noFill/>
            <w14:prstDash w14:val="solid"/>
            <w14:miter w14:lim="400000"/>
          </w14:textOutline>
        </w:rPr>
        <w:t xml:space="preserve">These </w:t>
      </w:r>
      <w:r>
        <w:rPr>
          <w:sz w:val="22"/>
          <w:szCs w:val="22"/>
          <w14:textOutline w14:w="12700" w14:cap="flat" w14:cmpd="sng" w14:algn="ctr">
            <w14:noFill/>
            <w14:prstDash w14:val="solid"/>
            <w14:miter w14:lim="400000"/>
          </w14:textOutline>
        </w:rPr>
        <w:t>payments will be determined using the following factors</w:t>
      </w:r>
      <w:r w:rsidR="00D339B2">
        <w:rPr>
          <w:sz w:val="22"/>
          <w:szCs w:val="22"/>
          <w14:textOutline w14:w="12700" w14:cap="flat" w14:cmpd="sng" w14:algn="ctr">
            <w14:noFill/>
            <w14:prstDash w14:val="solid"/>
            <w14:miter w14:lim="400000"/>
          </w14:textOutline>
        </w:rPr>
        <w:t>.</w:t>
      </w:r>
    </w:p>
    <w:p w14:paraId="30FD2639" w14:textId="77777777" w:rsidR="00D34CCB" w:rsidRPr="00363BF4" w:rsidRDefault="00D34CCB" w:rsidP="00D34CCB">
      <w:pPr>
        <w:rPr>
          <w:sz w:val="22"/>
          <w:szCs w:val="22"/>
          <w14:textOutline w14:w="12700" w14:cap="flat" w14:cmpd="sng" w14:algn="ctr">
            <w14:noFill/>
            <w14:prstDash w14:val="solid"/>
            <w14:miter w14:lim="400000"/>
          </w14:textOutline>
        </w:rPr>
      </w:pPr>
    </w:p>
    <w:p w14:paraId="7AB03205" w14:textId="49D4B0BA" w:rsidR="00D34CCB" w:rsidRDefault="00D34CCB" w:rsidP="00D34CCB">
      <w:pPr>
        <w:pStyle w:val="ListParagraph"/>
        <w:numPr>
          <w:ilvl w:val="0"/>
          <w:numId w:val="7"/>
        </w:numPr>
        <w:contextualSpacing w:val="0"/>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Benchmarks: </w:t>
      </w:r>
      <w:r>
        <w:rPr>
          <w:sz w:val="22"/>
          <w:szCs w:val="22"/>
          <w14:textOutline w14:w="12700" w14:cap="flat" w14:cmpd="sng" w14:algn="ctr">
            <w14:noFill/>
            <w14:prstDash w14:val="solid"/>
            <w14:miter w14:lim="400000"/>
          </w14:textOutline>
        </w:rPr>
        <w:t xml:space="preserve">Benchmarks for psychiatric hospitals are calculated using </w:t>
      </w:r>
      <w:r w:rsidR="00AC560C" w:rsidRPr="00AC560C">
        <w:rPr>
          <w:sz w:val="22"/>
          <w:szCs w:val="22"/>
          <w14:textOutline w14:w="12700" w14:cap="flat" w14:cmpd="sng" w14:algn="ctr">
            <w14:noFill/>
            <w14:prstDash w14:val="solid"/>
            <w14:miter w14:lim="400000"/>
          </w14:textOutline>
        </w:rPr>
        <w:t xml:space="preserve">Centers for Medicare &amp; Medicaid Services </w:t>
      </w:r>
      <w:r w:rsidR="00C30C07">
        <w:rPr>
          <w:sz w:val="22"/>
          <w:szCs w:val="22"/>
          <w14:textOutline w14:w="12700" w14:cap="flat" w14:cmpd="sng" w14:algn="ctr">
            <w14:noFill/>
            <w14:prstDash w14:val="solid"/>
            <w14:miter w14:lim="400000"/>
          </w14:textOutline>
        </w:rPr>
        <w:t xml:space="preserve">(CMS) </w:t>
      </w:r>
      <w:r>
        <w:rPr>
          <w:sz w:val="22"/>
          <w:szCs w:val="22"/>
          <w14:textOutline w14:w="12700" w14:cap="flat" w14:cmpd="sng" w14:algn="ctr">
            <w14:noFill/>
            <w14:prstDash w14:val="solid"/>
            <w14:miter w14:lim="400000"/>
          </w14:textOutline>
        </w:rPr>
        <w:t xml:space="preserve">2020 </w:t>
      </w:r>
      <w:r w:rsidR="00667419" w:rsidRPr="00667419">
        <w:rPr>
          <w:sz w:val="22"/>
          <w:szCs w:val="22"/>
          <w14:textOutline w14:w="12700" w14:cap="flat" w14:cmpd="sng" w14:algn="ctr">
            <w14:noFill/>
            <w14:prstDash w14:val="solid"/>
            <w14:miter w14:lim="400000"/>
          </w14:textOutline>
        </w:rPr>
        <w:t xml:space="preserve">Inpatient Psychiatric Facility Quality Reporting </w:t>
      </w:r>
      <w:r w:rsidR="00667419">
        <w:rPr>
          <w:sz w:val="22"/>
          <w:szCs w:val="22"/>
          <w14:textOutline w14:w="12700" w14:cap="flat" w14:cmpd="sng" w14:algn="ctr">
            <w14:noFill/>
            <w14:prstDash w14:val="solid"/>
            <w14:miter w14:lim="400000"/>
          </w14:textOutline>
        </w:rPr>
        <w:t>(</w:t>
      </w:r>
      <w:proofErr w:type="spellStart"/>
      <w:r>
        <w:rPr>
          <w:sz w:val="22"/>
          <w:szCs w:val="22"/>
          <w14:textOutline w14:w="12700" w14:cap="flat" w14:cmpd="sng" w14:algn="ctr">
            <w14:noFill/>
            <w14:prstDash w14:val="solid"/>
            <w14:miter w14:lim="400000"/>
          </w14:textOutline>
        </w:rPr>
        <w:t>IPFQR</w:t>
      </w:r>
      <w:proofErr w:type="spellEnd"/>
      <w:r w:rsidR="00667419">
        <w:rPr>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data</w:t>
      </w:r>
      <w:r w:rsidR="00F44665">
        <w:rPr>
          <w:sz w:val="22"/>
          <w:szCs w:val="22"/>
          <w14:textOutline w14:w="12700" w14:cap="flat" w14:cmpd="sng" w14:algn="ctr">
            <w14:noFill/>
            <w14:prstDash w14:val="solid"/>
            <w14:miter w14:lim="400000"/>
          </w14:textOutline>
        </w:rPr>
        <w:t xml:space="preserve"> and </w:t>
      </w:r>
      <w:r w:rsidR="00EB59ED">
        <w:rPr>
          <w:sz w:val="22"/>
          <w:szCs w:val="22"/>
          <w14:textOutline w14:w="12700" w14:cap="flat" w14:cmpd="sng" w14:algn="ctr">
            <w14:noFill/>
            <w14:prstDash w14:val="solid"/>
            <w14:miter w14:lim="400000"/>
          </w14:textOutline>
        </w:rPr>
        <w:t>calculated hospital performance on IPFQR measures</w:t>
      </w:r>
      <w:r w:rsidR="00712C58">
        <w:rPr>
          <w:sz w:val="22"/>
          <w:szCs w:val="22"/>
          <w14:textOutline w14:w="12700" w14:cap="flat" w14:cmpd="sng" w14:algn="ctr">
            <w14:noFill/>
            <w14:prstDash w14:val="solid"/>
            <w14:miter w14:lim="400000"/>
          </w14:textOutline>
        </w:rPr>
        <w:t xml:space="preserve"> for 2022</w:t>
      </w:r>
      <w:r>
        <w:rPr>
          <w:sz w:val="22"/>
          <w:szCs w:val="22"/>
          <w14:textOutline w14:w="12700" w14:cap="flat" w14:cmpd="sng" w14:algn="ctr">
            <w14:noFill/>
            <w14:prstDash w14:val="solid"/>
            <w14:miter w14:lim="400000"/>
          </w14:textOutline>
        </w:rPr>
        <w:t xml:space="preserve"> for Medicaid recipients to establish a threshold benchmark, a goal benchmark, and an improvement benchmark calculation.</w:t>
      </w:r>
    </w:p>
    <w:p w14:paraId="6C2F0498" w14:textId="77777777" w:rsidR="00C30C07" w:rsidRPr="005E1C85" w:rsidRDefault="00C30C07" w:rsidP="007578FF">
      <w:pPr>
        <w:pStyle w:val="ListParagraph"/>
        <w:contextualSpacing w:val="0"/>
        <w:rPr>
          <w:sz w:val="22"/>
          <w:szCs w:val="22"/>
          <w14:textOutline w14:w="12700" w14:cap="flat" w14:cmpd="sng" w14:algn="ctr">
            <w14:noFill/>
            <w14:prstDash w14:val="solid"/>
            <w14:miter w14:lim="400000"/>
          </w14:textOutline>
        </w:rPr>
      </w:pPr>
    </w:p>
    <w:p w14:paraId="547BD770" w14:textId="4FF04DF9" w:rsidR="00D34CCB" w:rsidRDefault="00D34CCB" w:rsidP="00D34CCB">
      <w:pPr>
        <w:pStyle w:val="ListParagraph"/>
        <w:numPr>
          <w:ilvl w:val="0"/>
          <w:numId w:val="7"/>
        </w:numPr>
        <w:contextualSpacing w:val="0"/>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Hospital Achievement: </w:t>
      </w:r>
      <w:r>
        <w:rPr>
          <w:sz w:val="22"/>
          <w:szCs w:val="22"/>
          <w14:textOutline w14:w="12700" w14:cap="flat" w14:cmpd="sng" w14:algn="ctr">
            <w14:noFill/>
            <w14:prstDash w14:val="solid"/>
            <w14:miter w14:lim="400000"/>
          </w14:textOutline>
        </w:rPr>
        <w:t>Performance achievement will be determined by the difference between an individual psychiatric hospital’s CY2</w:t>
      </w:r>
      <w:r w:rsidR="00DB4147">
        <w:rPr>
          <w:sz w:val="22"/>
          <w:szCs w:val="22"/>
          <w14:textOutline w14:w="12700" w14:cap="flat" w14:cmpd="sng" w14:algn="ctr">
            <w14:noFill/>
            <w14:prstDash w14:val="solid"/>
            <w14:miter w14:lim="400000"/>
          </w14:textOutline>
        </w:rPr>
        <w:t>4</w:t>
      </w:r>
      <w:r>
        <w:rPr>
          <w:sz w:val="22"/>
          <w:szCs w:val="22"/>
          <w14:textOutline w14:w="12700" w14:cap="flat" w14:cmpd="sng" w14:algn="ctr">
            <w14:noFill/>
            <w14:prstDash w14:val="solid"/>
            <w14:miter w14:lim="400000"/>
          </w14:textOutline>
        </w:rPr>
        <w:t xml:space="preserve"> performance and its CY2</w:t>
      </w:r>
      <w:r w:rsidR="00DB4147">
        <w:rPr>
          <w:sz w:val="22"/>
          <w:szCs w:val="22"/>
          <w14:textOutline w14:w="12700" w14:cap="flat" w14:cmpd="sng" w14:algn="ctr">
            <w14:noFill/>
            <w14:prstDash w14:val="solid"/>
            <w14:miter w14:lim="400000"/>
          </w14:textOutline>
        </w:rPr>
        <w:t>3</w:t>
      </w:r>
      <w:r>
        <w:rPr>
          <w:sz w:val="22"/>
          <w:szCs w:val="22"/>
          <w14:textOutline w14:w="12700" w14:cap="flat" w14:cmpd="sng" w14:algn="ctr">
            <w14:noFill/>
            <w14:prstDash w14:val="solid"/>
            <w14:miter w14:lim="400000"/>
          </w14:textOutline>
        </w:rPr>
        <w:t xml:space="preserve"> performance using chart-abstracted or claims-extracted data for </w:t>
      </w:r>
      <w:r w:rsidR="0094059A">
        <w:rPr>
          <w:sz w:val="22"/>
          <w:szCs w:val="22"/>
          <w14:textOutline w14:w="12700" w14:cap="flat" w14:cmpd="sng" w14:algn="ctr">
            <w14:noFill/>
            <w14:prstDash w14:val="solid"/>
            <w14:miter w14:lim="400000"/>
          </w14:textOutline>
        </w:rPr>
        <w:t xml:space="preserve">five </w:t>
      </w:r>
      <w:r>
        <w:rPr>
          <w:sz w:val="22"/>
          <w:szCs w:val="22"/>
          <w14:textOutline w14:w="12700" w14:cap="flat" w14:cmpd="sng" w14:algn="ctr">
            <w14:noFill/>
            <w14:prstDash w14:val="solid"/>
            <w14:miter w14:lim="400000"/>
          </w14:textOutline>
        </w:rPr>
        <w:t xml:space="preserve">performance measures. The performance measures align to the </w:t>
      </w:r>
      <w:r w:rsidR="00C30C07">
        <w:rPr>
          <w:sz w:val="22"/>
          <w:szCs w:val="22"/>
          <w14:textOutline w14:w="12700" w14:cap="flat" w14:cmpd="sng" w14:algn="ctr">
            <w14:noFill/>
            <w14:prstDash w14:val="solid"/>
            <w14:miter w14:lim="400000"/>
          </w14:textOutline>
        </w:rPr>
        <w:t xml:space="preserve">CMS </w:t>
      </w:r>
      <w:proofErr w:type="spellStart"/>
      <w:r>
        <w:rPr>
          <w:sz w:val="22"/>
          <w:szCs w:val="22"/>
          <w14:textOutline w14:w="12700" w14:cap="flat" w14:cmpd="sng" w14:algn="ctr">
            <w14:noFill/>
            <w14:prstDash w14:val="solid"/>
            <w14:miter w14:lim="400000"/>
          </w14:textOutline>
        </w:rPr>
        <w:t>IPFQR</w:t>
      </w:r>
      <w:proofErr w:type="spellEnd"/>
      <w:r>
        <w:rPr>
          <w:sz w:val="22"/>
          <w:szCs w:val="22"/>
          <w14:textOutline w14:w="12700" w14:cap="flat" w14:cmpd="sng" w14:algn="ctr">
            <w14:noFill/>
            <w14:prstDash w14:val="solid"/>
            <w14:miter w14:lim="400000"/>
          </w14:textOutline>
        </w:rPr>
        <w:t xml:space="preserve"> program and are as follows:</w:t>
      </w:r>
    </w:p>
    <w:p w14:paraId="2E04B3A3" w14:textId="77777777" w:rsidR="00D34CCB" w:rsidRDefault="00D34CCB" w:rsidP="00D34CCB">
      <w:pPr>
        <w:pStyle w:val="ListParagraph"/>
        <w:numPr>
          <w:ilvl w:val="1"/>
          <w:numId w:val="7"/>
        </w:numPr>
        <w:contextualSpacing w:val="0"/>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Transition Record Received by Discharged Patients (TR-1)</w:t>
      </w:r>
    </w:p>
    <w:p w14:paraId="056C46CA" w14:textId="77777777" w:rsidR="00D34CCB" w:rsidRDefault="00D34CCB" w:rsidP="00D34CCB">
      <w:pPr>
        <w:pStyle w:val="ListParagraph"/>
        <w:numPr>
          <w:ilvl w:val="1"/>
          <w:numId w:val="7"/>
        </w:numPr>
        <w:contextualSpacing w:val="0"/>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Screening for Metabolic Disorders (SMD)</w:t>
      </w:r>
    </w:p>
    <w:p w14:paraId="25E46D4E" w14:textId="50EC3846" w:rsidR="00D34CCB" w:rsidRDefault="00D34CCB" w:rsidP="00D34CCB">
      <w:pPr>
        <w:pStyle w:val="ListParagraph"/>
        <w:numPr>
          <w:ilvl w:val="1"/>
          <w:numId w:val="7"/>
        </w:numPr>
        <w:contextualSpacing w:val="0"/>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 xml:space="preserve">Follow-up After </w:t>
      </w:r>
      <w:r w:rsidR="004B0B98">
        <w:rPr>
          <w:sz w:val="22"/>
          <w:szCs w:val="22"/>
          <w14:textOutline w14:w="12700" w14:cap="flat" w14:cmpd="sng" w14:algn="ctr">
            <w14:noFill/>
            <w14:prstDash w14:val="solid"/>
            <w14:miter w14:lim="400000"/>
          </w14:textOutline>
        </w:rPr>
        <w:t xml:space="preserve">Psychiatric </w:t>
      </w:r>
      <w:r>
        <w:rPr>
          <w:sz w:val="22"/>
          <w:szCs w:val="22"/>
          <w14:textOutline w14:w="12700" w14:cap="flat" w14:cmpd="sng" w14:algn="ctr">
            <w14:noFill/>
            <w14:prstDash w14:val="solid"/>
            <w14:miter w14:lim="400000"/>
          </w14:textOutline>
        </w:rPr>
        <w:t>Hospitalization (</w:t>
      </w:r>
      <w:proofErr w:type="spellStart"/>
      <w:r w:rsidR="004B0B98">
        <w:rPr>
          <w:sz w:val="22"/>
          <w:szCs w:val="22"/>
          <w14:textOutline w14:w="12700" w14:cap="flat" w14:cmpd="sng" w14:algn="ctr">
            <w14:noFill/>
            <w14:prstDash w14:val="solid"/>
            <w14:miter w14:lim="400000"/>
          </w14:textOutline>
        </w:rPr>
        <w:t>FAPH</w:t>
      </w:r>
      <w:proofErr w:type="spellEnd"/>
      <w:r w:rsidR="004B0B98">
        <w:rPr>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 xml:space="preserve">7 and </w:t>
      </w:r>
      <w:proofErr w:type="spellStart"/>
      <w:r w:rsidR="004B0B98">
        <w:rPr>
          <w:sz w:val="22"/>
          <w:szCs w:val="22"/>
          <w14:textOutline w14:w="12700" w14:cap="flat" w14:cmpd="sng" w14:algn="ctr">
            <w14:noFill/>
            <w14:prstDash w14:val="solid"/>
            <w14:miter w14:lim="400000"/>
          </w14:textOutline>
        </w:rPr>
        <w:t>FAPH</w:t>
      </w:r>
      <w:proofErr w:type="spellEnd"/>
      <w:r w:rsidR="004B0B98">
        <w:rPr>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30)</w:t>
      </w:r>
    </w:p>
    <w:p w14:paraId="270ECAB0" w14:textId="69D73EA9" w:rsidR="00AE6313" w:rsidRPr="00DB3D68" w:rsidRDefault="00AE6313" w:rsidP="00D34CCB">
      <w:pPr>
        <w:pStyle w:val="ListParagraph"/>
        <w:numPr>
          <w:ilvl w:val="1"/>
          <w:numId w:val="7"/>
        </w:numPr>
        <w:contextualSpacing w:val="0"/>
        <w:rPr>
          <w:rStyle w:val="normaltextrun"/>
          <w:sz w:val="22"/>
          <w:szCs w:val="22"/>
          <w14:textOutline w14:w="12700" w14:cap="flat" w14:cmpd="sng" w14:algn="ctr">
            <w14:noFill/>
            <w14:prstDash w14:val="solid"/>
            <w14:miter w14:lim="400000"/>
          </w14:textOutline>
        </w:rPr>
      </w:pPr>
      <w:r>
        <w:rPr>
          <w:rStyle w:val="normaltextrun"/>
          <w:color w:val="000000"/>
          <w:sz w:val="22"/>
          <w:szCs w:val="22"/>
          <w:bdr w:val="none" w:sz="0" w:space="0" w:color="auto" w:frame="1"/>
        </w:rPr>
        <w:t>Medication Continuation Following Inpatient Psychiatric Discharge (</w:t>
      </w:r>
      <w:proofErr w:type="spellStart"/>
      <w:r>
        <w:rPr>
          <w:rStyle w:val="normaltextrun"/>
          <w:color w:val="000000"/>
          <w:sz w:val="22"/>
          <w:szCs w:val="22"/>
          <w:bdr w:val="none" w:sz="0" w:space="0" w:color="auto" w:frame="1"/>
        </w:rPr>
        <w:t>MedCont</w:t>
      </w:r>
      <w:proofErr w:type="spellEnd"/>
      <w:r>
        <w:rPr>
          <w:rStyle w:val="normaltextrun"/>
          <w:color w:val="000000"/>
          <w:sz w:val="22"/>
          <w:szCs w:val="22"/>
          <w:bdr w:val="none" w:sz="0" w:space="0" w:color="auto" w:frame="1"/>
        </w:rPr>
        <w:t>)</w:t>
      </w:r>
    </w:p>
    <w:p w14:paraId="530CACB5" w14:textId="41BA035D" w:rsidR="00AE6313" w:rsidRPr="007578FF" w:rsidRDefault="00AE6313" w:rsidP="00D34CCB">
      <w:pPr>
        <w:pStyle w:val="ListParagraph"/>
        <w:numPr>
          <w:ilvl w:val="1"/>
          <w:numId w:val="7"/>
        </w:numPr>
        <w:contextualSpacing w:val="0"/>
        <w:rPr>
          <w:rStyle w:val="normaltextrun"/>
          <w:sz w:val="22"/>
          <w:szCs w:val="22"/>
          <w14:textOutline w14:w="12700" w14:cap="flat" w14:cmpd="sng" w14:algn="ctr">
            <w14:noFill/>
            <w14:prstDash w14:val="solid"/>
            <w14:miter w14:lim="400000"/>
          </w14:textOutline>
        </w:rPr>
      </w:pPr>
      <w:r w:rsidRPr="79BFCAE7">
        <w:rPr>
          <w:rStyle w:val="normaltextrun"/>
          <w:color w:val="000000" w:themeColor="text1"/>
          <w:sz w:val="22"/>
          <w:szCs w:val="22"/>
        </w:rPr>
        <w:t>Unplanned Readmission Following Psychiatric Hospitalization in an Inpatient Psychiatric Facility (IPF Readmission)</w:t>
      </w:r>
    </w:p>
    <w:p w14:paraId="662A99F1" w14:textId="77777777" w:rsidR="009E4144" w:rsidRPr="00363BF4" w:rsidRDefault="009E4144" w:rsidP="007578FF">
      <w:pPr>
        <w:pStyle w:val="ListParagraph"/>
        <w:ind w:left="1440"/>
        <w:contextualSpacing w:val="0"/>
        <w:rPr>
          <w:sz w:val="22"/>
          <w:szCs w:val="22"/>
          <w14:textOutline w14:w="12700" w14:cap="flat" w14:cmpd="sng" w14:algn="ctr">
            <w14:noFill/>
            <w14:prstDash w14:val="solid"/>
            <w14:miter w14:lim="400000"/>
          </w14:textOutline>
        </w:rPr>
      </w:pPr>
    </w:p>
    <w:p w14:paraId="47420C79" w14:textId="77777777" w:rsidR="00D34CCB" w:rsidRDefault="00D34CCB" w:rsidP="00D34CCB">
      <w:pPr>
        <w:pStyle w:val="ListParagraph"/>
        <w:numPr>
          <w:ilvl w:val="0"/>
          <w:numId w:val="7"/>
        </w:numPr>
        <w:contextualSpacing w:val="0"/>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Performance Measurement: </w:t>
      </w:r>
      <w:r>
        <w:rPr>
          <w:sz w:val="22"/>
          <w:szCs w:val="22"/>
          <w14:textOutline w14:w="12700" w14:cap="flat" w14:cmpd="sng" w14:algn="ctr">
            <w14:noFill/>
            <w14:prstDash w14:val="solid"/>
            <w14:miter w14:lim="400000"/>
          </w14:textOutline>
        </w:rPr>
        <w:t xml:space="preserve">Performance for psychiatric hospitals is measured by comparing the psychiatric hospital’s achievement to the benchmarks for the IPFQR measures as follows: </w:t>
      </w:r>
    </w:p>
    <w:p w14:paraId="4BE54E34" w14:textId="60537391" w:rsidR="00D34CCB" w:rsidRPr="004C13D4" w:rsidRDefault="00D34CCB" w:rsidP="00D34CCB">
      <w:pPr>
        <w:pStyle w:val="ListParagraph"/>
        <w:numPr>
          <w:ilvl w:val="1"/>
          <w:numId w:val="7"/>
        </w:numPr>
        <w:contextualSpacing w:val="0"/>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Attainment Target</w:t>
      </w:r>
      <w:r w:rsidRPr="00DE595E">
        <w:rPr>
          <w:sz w:val="22"/>
          <w:szCs w:val="22"/>
          <w14:textOutline w14:w="12700" w14:cap="flat" w14:cmpd="sng" w14:algn="ctr">
            <w14:noFill/>
            <w14:prstDash w14:val="solid"/>
            <w14:miter w14:lim="400000"/>
          </w14:textOutline>
        </w:rPr>
        <w:t>:</w:t>
      </w:r>
      <w:r>
        <w:rPr>
          <w:b/>
          <w:bCs/>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 xml:space="preserve">Attainment points (maximum 9) will be awarded for performance achievement of at least the threshold benchmark and less than the goal benchmark on a performance measure. The threshold benchmark attainment points awarded will be proportional to performance achievement. Attainment points (10) will be awarded for performance achievement above the goal benchmark on a performance measure. The maximum number of attainment points available to a psychiatric hospital is </w:t>
      </w:r>
      <w:r w:rsidR="004E67A1">
        <w:rPr>
          <w:sz w:val="22"/>
          <w:szCs w:val="22"/>
          <w14:textOutline w14:w="12700" w14:cap="flat" w14:cmpd="sng" w14:algn="ctr">
            <w14:noFill/>
            <w14:prstDash w14:val="solid"/>
            <w14:miter w14:lim="400000"/>
          </w14:textOutline>
        </w:rPr>
        <w:t>5</w:t>
      </w:r>
      <w:r>
        <w:rPr>
          <w:sz w:val="22"/>
          <w:szCs w:val="22"/>
          <w14:textOutline w14:w="12700" w14:cap="flat" w14:cmpd="sng" w14:algn="ctr">
            <w14:noFill/>
            <w14:prstDash w14:val="solid"/>
            <w14:miter w14:lim="400000"/>
          </w14:textOutline>
        </w:rPr>
        <w:t xml:space="preserve">0. </w:t>
      </w:r>
    </w:p>
    <w:p w14:paraId="36F60F56" w14:textId="47281735" w:rsidR="00D34CCB" w:rsidRPr="007578FF" w:rsidRDefault="00D34CCB" w:rsidP="00D34CCB">
      <w:pPr>
        <w:pStyle w:val="ListParagraph"/>
        <w:numPr>
          <w:ilvl w:val="1"/>
          <w:numId w:val="7"/>
        </w:numPr>
        <w:contextualSpacing w:val="0"/>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Improvement Target</w:t>
      </w:r>
      <w:r w:rsidRPr="00DE595E">
        <w:rPr>
          <w:sz w:val="22"/>
          <w:szCs w:val="22"/>
          <w14:textOutline w14:w="12700" w14:cap="flat" w14:cmpd="sng" w14:algn="ctr">
            <w14:noFill/>
            <w14:prstDash w14:val="solid"/>
            <w14:miter w14:lim="400000"/>
          </w14:textOutline>
        </w:rPr>
        <w:t>:</w:t>
      </w:r>
      <w:r>
        <w:rPr>
          <w:b/>
          <w:bCs/>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 xml:space="preserve">Improvement points (5) will be awarded for performance achievement demonstrating improvement relative to the improvement threshold for each performance measure. The maximum number of improvement points available to a psychiatric hospital is </w:t>
      </w:r>
      <w:r w:rsidR="00BA5C1F">
        <w:rPr>
          <w:sz w:val="22"/>
          <w:szCs w:val="22"/>
          <w14:textOutline w14:w="12700" w14:cap="flat" w14:cmpd="sng" w14:algn="ctr">
            <w14:noFill/>
            <w14:prstDash w14:val="solid"/>
            <w14:miter w14:lim="400000"/>
          </w14:textOutline>
        </w:rPr>
        <w:t>25</w:t>
      </w:r>
      <w:r>
        <w:rPr>
          <w:sz w:val="22"/>
          <w:szCs w:val="22"/>
          <w14:textOutline w14:w="12700" w14:cap="flat" w14:cmpd="sng" w14:algn="ctr">
            <w14:noFill/>
            <w14:prstDash w14:val="solid"/>
            <w14:miter w14:lim="400000"/>
          </w14:textOutline>
        </w:rPr>
        <w:t xml:space="preserve">. Improvement points may be awarded whether or not the psychiatric hospital attains the threshold or goal benchmarks.  </w:t>
      </w:r>
    </w:p>
    <w:p w14:paraId="073DA7EE" w14:textId="77777777" w:rsidR="007E2BE5" w:rsidRPr="004C13D4" w:rsidRDefault="007E2BE5" w:rsidP="007578FF">
      <w:pPr>
        <w:pStyle w:val="ListParagraph"/>
        <w:ind w:left="1440"/>
        <w:contextualSpacing w:val="0"/>
        <w:rPr>
          <w:b/>
          <w:bCs/>
          <w:sz w:val="22"/>
          <w:szCs w:val="22"/>
          <w14:textOutline w14:w="12700" w14:cap="flat" w14:cmpd="sng" w14:algn="ctr">
            <w14:noFill/>
            <w14:prstDash w14:val="solid"/>
            <w14:miter w14:lim="400000"/>
          </w14:textOutline>
        </w:rPr>
      </w:pPr>
    </w:p>
    <w:p w14:paraId="18B7260B" w14:textId="6501FF96" w:rsidR="00D34CCB" w:rsidRDefault="00D34CCB" w:rsidP="00D34CCB">
      <w:pPr>
        <w:pStyle w:val="ListParagraph"/>
        <w:numPr>
          <w:ilvl w:val="0"/>
          <w:numId w:val="7"/>
        </w:numPr>
        <w:contextualSpacing w:val="0"/>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Quality Scoring</w:t>
      </w:r>
      <w:r w:rsidRPr="00825D64">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quality score will be determined by adding the number of points awarded to the psychiatric hospital for attainment and improvement, divided by the maximum number of attainment points (</w:t>
      </w:r>
      <w:r w:rsidR="004E67A1">
        <w:rPr>
          <w:sz w:val="22"/>
          <w:szCs w:val="22"/>
          <w14:textOutline w14:w="12700" w14:cap="flat" w14:cmpd="sng" w14:algn="ctr">
            <w14:noFill/>
            <w14:prstDash w14:val="solid"/>
            <w14:miter w14:lim="400000"/>
          </w14:textOutline>
        </w:rPr>
        <w:t>5</w:t>
      </w:r>
      <w:r>
        <w:rPr>
          <w:sz w:val="22"/>
          <w:szCs w:val="22"/>
          <w14:textOutline w14:w="12700" w14:cap="flat" w14:cmpd="sng" w14:algn="ctr">
            <w14:noFill/>
            <w14:prstDash w14:val="solid"/>
            <w14:miter w14:lim="400000"/>
          </w14:textOutline>
        </w:rPr>
        <w:t xml:space="preserve">0 points). The resulting quality score represents a ratio value between 0 and 1.00 (inclusive of 0 and 1.00). In cases where the quality score is calculated and yields a score greater than 1.00, the quality score value is capped at 1.00. </w:t>
      </w:r>
    </w:p>
    <w:p w14:paraId="00A78521" w14:textId="77777777" w:rsidR="007E2BE5" w:rsidRPr="00363BF4" w:rsidRDefault="007E2BE5" w:rsidP="007578FF">
      <w:pPr>
        <w:pStyle w:val="ListParagraph"/>
        <w:contextualSpacing w:val="0"/>
        <w:rPr>
          <w:sz w:val="22"/>
          <w:szCs w:val="22"/>
          <w14:textOutline w14:w="12700" w14:cap="flat" w14:cmpd="sng" w14:algn="ctr">
            <w14:noFill/>
            <w14:prstDash w14:val="solid"/>
            <w14:miter w14:lim="400000"/>
          </w14:textOutline>
        </w:rPr>
      </w:pPr>
    </w:p>
    <w:p w14:paraId="453B38A1" w14:textId="1137C813" w:rsidR="00D34CCB" w:rsidRPr="00363BF4" w:rsidRDefault="00D34CCB" w:rsidP="00D34CCB">
      <w:pPr>
        <w:pStyle w:val="ListParagraph"/>
        <w:numPr>
          <w:ilvl w:val="0"/>
          <w:numId w:val="7"/>
        </w:numPr>
        <w:contextualSpacing w:val="0"/>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Payment</w:t>
      </w:r>
      <w:r>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maximum amount of payment will be determined by dividing the number of inpatient hospital beds occupied each day by MassHealth members at a psychiatric hospital by the cumulative number of inpatient beds occupied each day by members across all qualifying psychiatric hospitals. The </w:t>
      </w:r>
      <w:r w:rsidRPr="00B06BC5">
        <w:rPr>
          <w:sz w:val="22"/>
          <w:szCs w:val="22"/>
          <w14:textOutline w14:w="12700" w14:cap="flat" w14:cmpd="sng" w14:algn="ctr">
            <w14:noFill/>
            <w14:prstDash w14:val="solid"/>
            <w14:miter w14:lim="400000"/>
          </w14:textOutline>
        </w:rPr>
        <w:t xml:space="preserve">resulting percentage will be multiplied by </w:t>
      </w:r>
      <w:r w:rsidRPr="00B06BC5">
        <w:rPr>
          <w:sz w:val="22"/>
          <w:szCs w:val="22"/>
          <w14:textOutline w14:w="12700" w14:cap="flat" w14:cmpd="sng" w14:algn="ctr">
            <w14:noFill/>
            <w14:prstDash w14:val="solid"/>
            <w14:miter w14:lim="100000"/>
          </w14:textOutline>
        </w:rPr>
        <w:t>$</w:t>
      </w:r>
      <w:r w:rsidR="004E67A1">
        <w:rPr>
          <w:sz w:val="22"/>
          <w:szCs w:val="22"/>
          <w14:textOutline w14:w="12700" w14:cap="flat" w14:cmpd="sng" w14:algn="ctr">
            <w14:noFill/>
            <w14:prstDash w14:val="solid"/>
            <w14:miter w14:lim="100000"/>
          </w14:textOutline>
        </w:rPr>
        <w:t>3,875,000</w:t>
      </w:r>
      <w:r w:rsidRPr="00B06BC5">
        <w:rPr>
          <w:sz w:val="22"/>
          <w:szCs w:val="22"/>
          <w14:textOutline w14:w="12700" w14:cap="flat" w14:cmpd="sng" w14:algn="ctr">
            <w14:noFill/>
            <w14:prstDash w14:val="solid"/>
            <w14:miter w14:lim="100000"/>
          </w14:textOutline>
        </w:rPr>
        <w:t xml:space="preserve"> to determine each hospital’s maximum eligible payment incentive. Each hospital’s maximum eligible payment incentive amount will then be multiplied by</w:t>
      </w:r>
      <w:r w:rsidRPr="00B06BC5">
        <w:rPr>
          <w:sz w:val="22"/>
          <w:szCs w:val="22"/>
          <w14:textOutline w14:w="12700" w14:cap="flat" w14:cmpd="sng" w14:algn="ctr">
            <w14:noFill/>
            <w14:prstDash w14:val="solid"/>
            <w14:miter w14:lim="400000"/>
          </w14:textOutline>
        </w:rPr>
        <w:t xml:space="preserve"> the </w:t>
      </w:r>
      <w:r>
        <w:rPr>
          <w:sz w:val="22"/>
          <w:szCs w:val="22"/>
          <w14:textOutline w14:w="12700" w14:cap="flat" w14:cmpd="sng" w14:algn="ctr">
            <w14:noFill/>
            <w14:prstDash w14:val="solid"/>
            <w14:miter w14:lim="400000"/>
          </w14:textOutline>
        </w:rPr>
        <w:t xml:space="preserve">psychiatric hospital’s overall quality score </w:t>
      </w:r>
      <w:r w:rsidR="00CE3468">
        <w:rPr>
          <w:sz w:val="22"/>
          <w:szCs w:val="22"/>
          <w14:textOutline w14:w="12700" w14:cap="flat" w14:cmpd="sng" w14:algn="ctr">
            <w14:noFill/>
            <w14:prstDash w14:val="solid"/>
            <w14:miter w14:lim="400000"/>
          </w14:textOutline>
        </w:rPr>
        <w:br/>
      </w:r>
      <w:r>
        <w:rPr>
          <w:sz w:val="22"/>
          <w:szCs w:val="22"/>
          <w14:textOutline w14:w="12700" w14:cap="flat" w14:cmpd="sng" w14:algn="ctr">
            <w14:noFill/>
            <w14:prstDash w14:val="solid"/>
            <w14:miter w14:lim="400000"/>
          </w14:textOutline>
        </w:rPr>
        <w:t>(0</w:t>
      </w:r>
      <w:r w:rsidR="00CE3468">
        <w:rPr>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1.00) to determine the actual amount of payment. </w:t>
      </w:r>
    </w:p>
    <w:bookmarkEnd w:id="7"/>
    <w:p w14:paraId="42CD4C14" w14:textId="7744DCF0" w:rsidR="00732C97" w:rsidRPr="00834CBF" w:rsidRDefault="00732C97" w:rsidP="00D34CCB">
      <w:pPr>
        <w:pStyle w:val="Heading3"/>
        <w:rPr>
          <w:b w:val="0"/>
          <w:bCs w:val="0"/>
        </w:rPr>
      </w:pPr>
    </w:p>
    <w:sectPr w:rsidR="00732C97" w:rsidRPr="00834CBF" w:rsidSect="00EC2A3C">
      <w:footerReference w:type="default" r:id="rId11"/>
      <w:pgSz w:w="12240" w:h="15840"/>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59CA" w14:textId="77777777" w:rsidR="00FA5EAB" w:rsidRDefault="00FA5EAB">
      <w:r>
        <w:separator/>
      </w:r>
    </w:p>
  </w:endnote>
  <w:endnote w:type="continuationSeparator" w:id="0">
    <w:p w14:paraId="7E283CE6" w14:textId="77777777" w:rsidR="00FA5EAB" w:rsidRDefault="00FA5EAB">
      <w:r>
        <w:continuationSeparator/>
      </w:r>
    </w:p>
  </w:endnote>
  <w:endnote w:type="continuationNotice" w:id="1">
    <w:p w14:paraId="0E7669E6" w14:textId="77777777" w:rsidR="00FA5EAB" w:rsidRDefault="00FA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6EB0" w14:textId="2CA634E3" w:rsidR="00DD4D63" w:rsidRPr="00F633E8" w:rsidRDefault="00E603EF">
    <w:pPr>
      <w:pStyle w:val="Footer"/>
      <w:tabs>
        <w:tab w:val="clear" w:pos="9360"/>
        <w:tab w:val="right" w:pos="9340"/>
      </w:tabs>
      <w:jc w:val="center"/>
      <w:rPr>
        <w:rFonts w:ascii="Times New Roman" w:hAnsi="Times New Roman" w:cs="Times New Roman"/>
      </w:rPr>
    </w:pPr>
    <w:r w:rsidRPr="00F633E8">
      <w:rPr>
        <w:rFonts w:ascii="Times New Roman" w:hAnsi="Times New Roman" w:cs="Times New Roman"/>
      </w:rPr>
      <w:fldChar w:fldCharType="begin"/>
    </w:r>
    <w:r w:rsidRPr="00F633E8">
      <w:rPr>
        <w:rFonts w:ascii="Times New Roman" w:hAnsi="Times New Roman" w:cs="Times New Roman"/>
      </w:rPr>
      <w:instrText xml:space="preserve"> PAGE </w:instrText>
    </w:r>
    <w:r w:rsidRPr="00F633E8">
      <w:rPr>
        <w:rFonts w:ascii="Times New Roman" w:hAnsi="Times New Roman" w:cs="Times New Roman"/>
      </w:rPr>
      <w:fldChar w:fldCharType="separate"/>
    </w:r>
    <w:r w:rsidR="005F7790" w:rsidRPr="00F633E8">
      <w:rPr>
        <w:rFonts w:ascii="Times New Roman" w:hAnsi="Times New Roman" w:cs="Times New Roman"/>
        <w:noProof/>
      </w:rPr>
      <w:t>1</w:t>
    </w:r>
    <w:r w:rsidRPr="00F633E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39C96" w14:textId="77777777" w:rsidR="00FA5EAB" w:rsidRDefault="00FA5EAB">
      <w:r>
        <w:separator/>
      </w:r>
    </w:p>
  </w:footnote>
  <w:footnote w:type="continuationSeparator" w:id="0">
    <w:p w14:paraId="0F031107" w14:textId="77777777" w:rsidR="00FA5EAB" w:rsidRDefault="00FA5EAB">
      <w:r>
        <w:continuationSeparator/>
      </w:r>
    </w:p>
  </w:footnote>
  <w:footnote w:type="continuationNotice" w:id="1">
    <w:p w14:paraId="36AC9D0A" w14:textId="77777777" w:rsidR="00FA5EAB" w:rsidRDefault="00FA5E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67D0"/>
    <w:multiLevelType w:val="hybridMultilevel"/>
    <w:tmpl w:val="FFFFFFFF"/>
    <w:lvl w:ilvl="0" w:tplc="90DCE15E">
      <w:start w:val="1"/>
      <w:numFmt w:val="upperRoman"/>
      <w:lvlText w:val="%1."/>
      <w:lvlJc w:val="right"/>
      <w:pPr>
        <w:ind w:left="720" w:hanging="360"/>
      </w:pPr>
    </w:lvl>
    <w:lvl w:ilvl="1" w:tplc="57D03D08">
      <w:start w:val="1"/>
      <w:numFmt w:val="lowerLetter"/>
      <w:lvlText w:val="%2."/>
      <w:lvlJc w:val="left"/>
      <w:pPr>
        <w:ind w:left="1440" w:hanging="360"/>
      </w:pPr>
    </w:lvl>
    <w:lvl w:ilvl="2" w:tplc="D96C896C">
      <w:start w:val="1"/>
      <w:numFmt w:val="lowerRoman"/>
      <w:lvlText w:val="%3."/>
      <w:lvlJc w:val="right"/>
      <w:pPr>
        <w:ind w:left="2160" w:hanging="180"/>
      </w:pPr>
    </w:lvl>
    <w:lvl w:ilvl="3" w:tplc="5B180562">
      <w:start w:val="1"/>
      <w:numFmt w:val="decimal"/>
      <w:lvlText w:val="%4."/>
      <w:lvlJc w:val="left"/>
      <w:pPr>
        <w:ind w:left="2880" w:hanging="360"/>
      </w:pPr>
    </w:lvl>
    <w:lvl w:ilvl="4" w:tplc="DFD22DDE">
      <w:start w:val="1"/>
      <w:numFmt w:val="lowerLetter"/>
      <w:lvlText w:val="%5."/>
      <w:lvlJc w:val="left"/>
      <w:pPr>
        <w:ind w:left="3600" w:hanging="360"/>
      </w:pPr>
    </w:lvl>
    <w:lvl w:ilvl="5" w:tplc="F2601156">
      <w:start w:val="1"/>
      <w:numFmt w:val="lowerRoman"/>
      <w:lvlText w:val="%6."/>
      <w:lvlJc w:val="right"/>
      <w:pPr>
        <w:ind w:left="4320" w:hanging="180"/>
      </w:pPr>
    </w:lvl>
    <w:lvl w:ilvl="6" w:tplc="5A328924">
      <w:start w:val="1"/>
      <w:numFmt w:val="decimal"/>
      <w:lvlText w:val="%7."/>
      <w:lvlJc w:val="left"/>
      <w:pPr>
        <w:ind w:left="5040" w:hanging="360"/>
      </w:pPr>
    </w:lvl>
    <w:lvl w:ilvl="7" w:tplc="8C3A0884">
      <w:start w:val="1"/>
      <w:numFmt w:val="lowerLetter"/>
      <w:lvlText w:val="%8."/>
      <w:lvlJc w:val="left"/>
      <w:pPr>
        <w:ind w:left="5760" w:hanging="360"/>
      </w:pPr>
    </w:lvl>
    <w:lvl w:ilvl="8" w:tplc="F0E4F564">
      <w:start w:val="1"/>
      <w:numFmt w:val="lowerRoman"/>
      <w:lvlText w:val="%9."/>
      <w:lvlJc w:val="right"/>
      <w:pPr>
        <w:ind w:left="6480" w:hanging="180"/>
      </w:pPr>
    </w:lvl>
  </w:abstractNum>
  <w:abstractNum w:abstractNumId="2" w15:restartNumberingAfterBreak="0">
    <w:nsid w:val="17FD0B12"/>
    <w:multiLevelType w:val="hybridMultilevel"/>
    <w:tmpl w:val="404E5038"/>
    <w:lvl w:ilvl="0" w:tplc="F1E0A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46394"/>
    <w:multiLevelType w:val="hybridMultilevel"/>
    <w:tmpl w:val="7F2C3F50"/>
    <w:lvl w:ilvl="0" w:tplc="FFFFFFFF">
      <w:start w:val="1"/>
      <w:numFmt w:val="decimal"/>
      <w:lvlText w:val="(%1)"/>
      <w:lvlJc w:val="left"/>
      <w:pPr>
        <w:ind w:left="945" w:hanging="58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12436"/>
    <w:multiLevelType w:val="hybridMultilevel"/>
    <w:tmpl w:val="41BE9E74"/>
    <w:lvl w:ilvl="0" w:tplc="FFFFFFFF">
      <w:start w:val="1"/>
      <w:numFmt w:val="upperLetter"/>
      <w:lvlText w:val="(%1)"/>
      <w:lvlJc w:val="left"/>
      <w:pPr>
        <w:ind w:left="720" w:hanging="360"/>
      </w:pPr>
      <w:rPr>
        <w:rFonts w:eastAsia="Arial Unicode MS" w:cs="Arial Unicode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125C37"/>
    <w:multiLevelType w:val="hybridMultilevel"/>
    <w:tmpl w:val="C894663C"/>
    <w:lvl w:ilvl="0" w:tplc="82100C1E">
      <w:start w:val="1"/>
      <w:numFmt w:val="upperLetter"/>
      <w:lvlText w:val="(%1)"/>
      <w:lvlJc w:val="left"/>
      <w:pPr>
        <w:ind w:left="720" w:hanging="360"/>
      </w:pPr>
      <w:rPr>
        <w:rFonts w:eastAsia="Arial Unicode MS" w:cs="Arial Unicode M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23FB9"/>
    <w:multiLevelType w:val="hybridMultilevel"/>
    <w:tmpl w:val="8FBC94D4"/>
    <w:numStyleLink w:val="ImportedStyle1"/>
  </w:abstractNum>
  <w:num w:numId="1" w16cid:durableId="253518155">
    <w:abstractNumId w:val="8"/>
  </w:num>
  <w:num w:numId="2" w16cid:durableId="796723115">
    <w:abstractNumId w:val="11"/>
  </w:num>
  <w:num w:numId="3" w16cid:durableId="562058508">
    <w:abstractNumId w:val="9"/>
  </w:num>
  <w:num w:numId="4" w16cid:durableId="505940938">
    <w:abstractNumId w:val="10"/>
  </w:num>
  <w:num w:numId="5" w16cid:durableId="70399144">
    <w:abstractNumId w:val="7"/>
  </w:num>
  <w:num w:numId="6" w16cid:durableId="1009214116">
    <w:abstractNumId w:val="2"/>
  </w:num>
  <w:num w:numId="7" w16cid:durableId="958102371">
    <w:abstractNumId w:val="5"/>
  </w:num>
  <w:num w:numId="8" w16cid:durableId="1677339117">
    <w:abstractNumId w:val="6"/>
  </w:num>
  <w:num w:numId="9" w16cid:durableId="219705931">
    <w:abstractNumId w:val="0"/>
  </w:num>
  <w:num w:numId="10" w16cid:durableId="1713727153">
    <w:abstractNumId w:val="3"/>
  </w:num>
  <w:num w:numId="11" w16cid:durableId="1737314156">
    <w:abstractNumId w:val="1"/>
  </w:num>
  <w:num w:numId="12" w16cid:durableId="1312634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279B"/>
    <w:rsid w:val="000277B7"/>
    <w:rsid w:val="0003646D"/>
    <w:rsid w:val="00042567"/>
    <w:rsid w:val="00042956"/>
    <w:rsid w:val="00045014"/>
    <w:rsid w:val="00050329"/>
    <w:rsid w:val="000526F8"/>
    <w:rsid w:val="00057F56"/>
    <w:rsid w:val="000722FD"/>
    <w:rsid w:val="00077431"/>
    <w:rsid w:val="00080CFF"/>
    <w:rsid w:val="00082632"/>
    <w:rsid w:val="0008737E"/>
    <w:rsid w:val="00087480"/>
    <w:rsid w:val="000B3AC4"/>
    <w:rsid w:val="000B689D"/>
    <w:rsid w:val="000B6D54"/>
    <w:rsid w:val="000C7AB0"/>
    <w:rsid w:val="000D761D"/>
    <w:rsid w:val="000D7BDD"/>
    <w:rsid w:val="000E4E00"/>
    <w:rsid w:val="000E52E5"/>
    <w:rsid w:val="00107C7A"/>
    <w:rsid w:val="001131D3"/>
    <w:rsid w:val="00113EAE"/>
    <w:rsid w:val="00122768"/>
    <w:rsid w:val="00132840"/>
    <w:rsid w:val="00135B60"/>
    <w:rsid w:val="00142D24"/>
    <w:rsid w:val="001446C9"/>
    <w:rsid w:val="00145CD8"/>
    <w:rsid w:val="001465DC"/>
    <w:rsid w:val="00152AF3"/>
    <w:rsid w:val="00156CC1"/>
    <w:rsid w:val="0016410B"/>
    <w:rsid w:val="00176B42"/>
    <w:rsid w:val="0018644F"/>
    <w:rsid w:val="00191067"/>
    <w:rsid w:val="001A562D"/>
    <w:rsid w:val="001B3539"/>
    <w:rsid w:val="001B432E"/>
    <w:rsid w:val="001C30A8"/>
    <w:rsid w:val="001C480C"/>
    <w:rsid w:val="001D1369"/>
    <w:rsid w:val="001D70E4"/>
    <w:rsid w:val="001E411E"/>
    <w:rsid w:val="001E41B9"/>
    <w:rsid w:val="001F3B23"/>
    <w:rsid w:val="00201AF0"/>
    <w:rsid w:val="002022AD"/>
    <w:rsid w:val="002121D3"/>
    <w:rsid w:val="00212635"/>
    <w:rsid w:val="00225078"/>
    <w:rsid w:val="002410A1"/>
    <w:rsid w:val="00260317"/>
    <w:rsid w:val="00261EEE"/>
    <w:rsid w:val="002667CA"/>
    <w:rsid w:val="00282076"/>
    <w:rsid w:val="00283649"/>
    <w:rsid w:val="002853A6"/>
    <w:rsid w:val="002A4EC6"/>
    <w:rsid w:val="002B3329"/>
    <w:rsid w:val="002D2E1B"/>
    <w:rsid w:val="002F12C3"/>
    <w:rsid w:val="002F690B"/>
    <w:rsid w:val="002F7DA3"/>
    <w:rsid w:val="00300E93"/>
    <w:rsid w:val="00300F90"/>
    <w:rsid w:val="00303718"/>
    <w:rsid w:val="00304864"/>
    <w:rsid w:val="00314982"/>
    <w:rsid w:val="00323839"/>
    <w:rsid w:val="0033489C"/>
    <w:rsid w:val="00343531"/>
    <w:rsid w:val="00344A40"/>
    <w:rsid w:val="00347816"/>
    <w:rsid w:val="003505C2"/>
    <w:rsid w:val="0035185A"/>
    <w:rsid w:val="00353138"/>
    <w:rsid w:val="00354F5D"/>
    <w:rsid w:val="00360B72"/>
    <w:rsid w:val="003654C5"/>
    <w:rsid w:val="003701E4"/>
    <w:rsid w:val="00370D78"/>
    <w:rsid w:val="0039010F"/>
    <w:rsid w:val="003925DE"/>
    <w:rsid w:val="00394390"/>
    <w:rsid w:val="003B66FA"/>
    <w:rsid w:val="003B7DF6"/>
    <w:rsid w:val="003C4A09"/>
    <w:rsid w:val="003C5053"/>
    <w:rsid w:val="003D2B15"/>
    <w:rsid w:val="003D5804"/>
    <w:rsid w:val="003D5D01"/>
    <w:rsid w:val="003E186D"/>
    <w:rsid w:val="00407EE3"/>
    <w:rsid w:val="004117F6"/>
    <w:rsid w:val="004173CE"/>
    <w:rsid w:val="004246D0"/>
    <w:rsid w:val="004412F8"/>
    <w:rsid w:val="00445603"/>
    <w:rsid w:val="00462662"/>
    <w:rsid w:val="00463746"/>
    <w:rsid w:val="00465CDC"/>
    <w:rsid w:val="00470D84"/>
    <w:rsid w:val="0047323F"/>
    <w:rsid w:val="00475E4F"/>
    <w:rsid w:val="00476A7B"/>
    <w:rsid w:val="00484BB6"/>
    <w:rsid w:val="00485FB0"/>
    <w:rsid w:val="0049469B"/>
    <w:rsid w:val="004A0554"/>
    <w:rsid w:val="004A46EF"/>
    <w:rsid w:val="004B0B98"/>
    <w:rsid w:val="004B1A74"/>
    <w:rsid w:val="004C6F66"/>
    <w:rsid w:val="004D18B1"/>
    <w:rsid w:val="004E527A"/>
    <w:rsid w:val="004E67A1"/>
    <w:rsid w:val="004E7743"/>
    <w:rsid w:val="004F0F77"/>
    <w:rsid w:val="004F6383"/>
    <w:rsid w:val="00506137"/>
    <w:rsid w:val="00507D05"/>
    <w:rsid w:val="00517999"/>
    <w:rsid w:val="00542164"/>
    <w:rsid w:val="00544683"/>
    <w:rsid w:val="00547795"/>
    <w:rsid w:val="0055299E"/>
    <w:rsid w:val="005630F1"/>
    <w:rsid w:val="005676A6"/>
    <w:rsid w:val="00567821"/>
    <w:rsid w:val="00574E91"/>
    <w:rsid w:val="00595B4E"/>
    <w:rsid w:val="0059668B"/>
    <w:rsid w:val="005A3550"/>
    <w:rsid w:val="005A5FDB"/>
    <w:rsid w:val="005B07E5"/>
    <w:rsid w:val="005B20F5"/>
    <w:rsid w:val="005B6524"/>
    <w:rsid w:val="005C53D9"/>
    <w:rsid w:val="005D3623"/>
    <w:rsid w:val="005F7790"/>
    <w:rsid w:val="006032F5"/>
    <w:rsid w:val="00633C72"/>
    <w:rsid w:val="00633C7E"/>
    <w:rsid w:val="00635B2A"/>
    <w:rsid w:val="00643E97"/>
    <w:rsid w:val="00656A0D"/>
    <w:rsid w:val="00661A50"/>
    <w:rsid w:val="006643A6"/>
    <w:rsid w:val="00667419"/>
    <w:rsid w:val="0067144E"/>
    <w:rsid w:val="00672CB5"/>
    <w:rsid w:val="006757BE"/>
    <w:rsid w:val="00686B6E"/>
    <w:rsid w:val="006958C7"/>
    <w:rsid w:val="006A4588"/>
    <w:rsid w:val="006B1435"/>
    <w:rsid w:val="006B7B80"/>
    <w:rsid w:val="006C227F"/>
    <w:rsid w:val="006C5D02"/>
    <w:rsid w:val="006D13E5"/>
    <w:rsid w:val="006D34CE"/>
    <w:rsid w:val="006F2F87"/>
    <w:rsid w:val="006F4CE1"/>
    <w:rsid w:val="006F6D71"/>
    <w:rsid w:val="00704F84"/>
    <w:rsid w:val="00707516"/>
    <w:rsid w:val="00712143"/>
    <w:rsid w:val="00712C58"/>
    <w:rsid w:val="00720C9A"/>
    <w:rsid w:val="00732C97"/>
    <w:rsid w:val="007449E9"/>
    <w:rsid w:val="00750400"/>
    <w:rsid w:val="007578FF"/>
    <w:rsid w:val="00761AEC"/>
    <w:rsid w:val="0076342A"/>
    <w:rsid w:val="00764CE5"/>
    <w:rsid w:val="0077731C"/>
    <w:rsid w:val="007811D7"/>
    <w:rsid w:val="007825A9"/>
    <w:rsid w:val="00785DBD"/>
    <w:rsid w:val="00793C82"/>
    <w:rsid w:val="00793CA2"/>
    <w:rsid w:val="00795FF5"/>
    <w:rsid w:val="0079601E"/>
    <w:rsid w:val="007977E0"/>
    <w:rsid w:val="007A1B8B"/>
    <w:rsid w:val="007B146E"/>
    <w:rsid w:val="007B4B3D"/>
    <w:rsid w:val="007C1AF9"/>
    <w:rsid w:val="007C5435"/>
    <w:rsid w:val="007D0849"/>
    <w:rsid w:val="007E2BE5"/>
    <w:rsid w:val="007F5BF8"/>
    <w:rsid w:val="00812DE4"/>
    <w:rsid w:val="0081330E"/>
    <w:rsid w:val="00815B83"/>
    <w:rsid w:val="0081684F"/>
    <w:rsid w:val="0083062B"/>
    <w:rsid w:val="00831911"/>
    <w:rsid w:val="0083425C"/>
    <w:rsid w:val="00834CBF"/>
    <w:rsid w:val="00843859"/>
    <w:rsid w:val="0084426D"/>
    <w:rsid w:val="0086253F"/>
    <w:rsid w:val="00882540"/>
    <w:rsid w:val="00885B25"/>
    <w:rsid w:val="0089026F"/>
    <w:rsid w:val="00895713"/>
    <w:rsid w:val="008A4449"/>
    <w:rsid w:val="008A6534"/>
    <w:rsid w:val="008B105A"/>
    <w:rsid w:val="008B4145"/>
    <w:rsid w:val="008B65CA"/>
    <w:rsid w:val="008E01ED"/>
    <w:rsid w:val="008E0F68"/>
    <w:rsid w:val="0090700C"/>
    <w:rsid w:val="009177AB"/>
    <w:rsid w:val="00931242"/>
    <w:rsid w:val="009403D3"/>
    <w:rsid w:val="0094059A"/>
    <w:rsid w:val="0094142E"/>
    <w:rsid w:val="00943EE5"/>
    <w:rsid w:val="0095116E"/>
    <w:rsid w:val="0095341B"/>
    <w:rsid w:val="0096304B"/>
    <w:rsid w:val="00974E2A"/>
    <w:rsid w:val="00976660"/>
    <w:rsid w:val="009800FC"/>
    <w:rsid w:val="00980DDC"/>
    <w:rsid w:val="00981BE9"/>
    <w:rsid w:val="00986839"/>
    <w:rsid w:val="00987D7E"/>
    <w:rsid w:val="009978F8"/>
    <w:rsid w:val="009B0959"/>
    <w:rsid w:val="009C2A5D"/>
    <w:rsid w:val="009D7803"/>
    <w:rsid w:val="009E072B"/>
    <w:rsid w:val="009E4144"/>
    <w:rsid w:val="009F7322"/>
    <w:rsid w:val="00A06A4A"/>
    <w:rsid w:val="00A104ED"/>
    <w:rsid w:val="00A20978"/>
    <w:rsid w:val="00A20CED"/>
    <w:rsid w:val="00A252AF"/>
    <w:rsid w:val="00A3570A"/>
    <w:rsid w:val="00A40BE1"/>
    <w:rsid w:val="00A44F10"/>
    <w:rsid w:val="00A6124F"/>
    <w:rsid w:val="00A900D0"/>
    <w:rsid w:val="00AA4D88"/>
    <w:rsid w:val="00AB02D8"/>
    <w:rsid w:val="00AC0B6C"/>
    <w:rsid w:val="00AC428F"/>
    <w:rsid w:val="00AC4FF7"/>
    <w:rsid w:val="00AC560C"/>
    <w:rsid w:val="00AC70B6"/>
    <w:rsid w:val="00AD0C97"/>
    <w:rsid w:val="00AD1C8F"/>
    <w:rsid w:val="00AD2BB3"/>
    <w:rsid w:val="00AD573C"/>
    <w:rsid w:val="00AE2A22"/>
    <w:rsid w:val="00AE6313"/>
    <w:rsid w:val="00AF4E1B"/>
    <w:rsid w:val="00AF7064"/>
    <w:rsid w:val="00B07B69"/>
    <w:rsid w:val="00B17545"/>
    <w:rsid w:val="00B22E4F"/>
    <w:rsid w:val="00B30F20"/>
    <w:rsid w:val="00B34B2E"/>
    <w:rsid w:val="00B65CC9"/>
    <w:rsid w:val="00B71EF5"/>
    <w:rsid w:val="00B801BB"/>
    <w:rsid w:val="00B94605"/>
    <w:rsid w:val="00B95B46"/>
    <w:rsid w:val="00BA5C1F"/>
    <w:rsid w:val="00BA693B"/>
    <w:rsid w:val="00BB0FFE"/>
    <w:rsid w:val="00BB7A79"/>
    <w:rsid w:val="00BC15D6"/>
    <w:rsid w:val="00BE3580"/>
    <w:rsid w:val="00BE658B"/>
    <w:rsid w:val="00BE68C8"/>
    <w:rsid w:val="00C01180"/>
    <w:rsid w:val="00C0292B"/>
    <w:rsid w:val="00C05656"/>
    <w:rsid w:val="00C07C0B"/>
    <w:rsid w:val="00C148C2"/>
    <w:rsid w:val="00C225BD"/>
    <w:rsid w:val="00C30C07"/>
    <w:rsid w:val="00C32EEB"/>
    <w:rsid w:val="00C4101E"/>
    <w:rsid w:val="00C50FED"/>
    <w:rsid w:val="00C56C5B"/>
    <w:rsid w:val="00C57BBA"/>
    <w:rsid w:val="00C60804"/>
    <w:rsid w:val="00C66DBA"/>
    <w:rsid w:val="00C74C99"/>
    <w:rsid w:val="00C90C05"/>
    <w:rsid w:val="00C95E1B"/>
    <w:rsid w:val="00C976BE"/>
    <w:rsid w:val="00CA24F4"/>
    <w:rsid w:val="00CB40E3"/>
    <w:rsid w:val="00CB7A4C"/>
    <w:rsid w:val="00CC482A"/>
    <w:rsid w:val="00CC5AE0"/>
    <w:rsid w:val="00CC6E0E"/>
    <w:rsid w:val="00CD0ACA"/>
    <w:rsid w:val="00CD4F87"/>
    <w:rsid w:val="00CE3468"/>
    <w:rsid w:val="00CF755E"/>
    <w:rsid w:val="00D016D7"/>
    <w:rsid w:val="00D020D0"/>
    <w:rsid w:val="00D026CA"/>
    <w:rsid w:val="00D0614D"/>
    <w:rsid w:val="00D1630B"/>
    <w:rsid w:val="00D27CAC"/>
    <w:rsid w:val="00D339B2"/>
    <w:rsid w:val="00D34CCB"/>
    <w:rsid w:val="00D42625"/>
    <w:rsid w:val="00D42E82"/>
    <w:rsid w:val="00D54E30"/>
    <w:rsid w:val="00D54FCD"/>
    <w:rsid w:val="00D623DC"/>
    <w:rsid w:val="00D63FBA"/>
    <w:rsid w:val="00D738BE"/>
    <w:rsid w:val="00D756BB"/>
    <w:rsid w:val="00D756D6"/>
    <w:rsid w:val="00D85EF3"/>
    <w:rsid w:val="00D9106E"/>
    <w:rsid w:val="00DA0D24"/>
    <w:rsid w:val="00DA1C87"/>
    <w:rsid w:val="00DB3D68"/>
    <w:rsid w:val="00DB4147"/>
    <w:rsid w:val="00DB68E7"/>
    <w:rsid w:val="00DC4DAB"/>
    <w:rsid w:val="00DD0420"/>
    <w:rsid w:val="00DD4D63"/>
    <w:rsid w:val="00DD57D6"/>
    <w:rsid w:val="00DD75A9"/>
    <w:rsid w:val="00DE23AB"/>
    <w:rsid w:val="00DE2ADB"/>
    <w:rsid w:val="00DE3E98"/>
    <w:rsid w:val="00DE3F7D"/>
    <w:rsid w:val="00DF208E"/>
    <w:rsid w:val="00DF38DB"/>
    <w:rsid w:val="00DF7297"/>
    <w:rsid w:val="00E01577"/>
    <w:rsid w:val="00E10C51"/>
    <w:rsid w:val="00E36B2E"/>
    <w:rsid w:val="00E44AE6"/>
    <w:rsid w:val="00E46191"/>
    <w:rsid w:val="00E523D5"/>
    <w:rsid w:val="00E56842"/>
    <w:rsid w:val="00E603EF"/>
    <w:rsid w:val="00E60DB9"/>
    <w:rsid w:val="00E859E6"/>
    <w:rsid w:val="00E860EA"/>
    <w:rsid w:val="00EA4550"/>
    <w:rsid w:val="00EA786C"/>
    <w:rsid w:val="00EB59ED"/>
    <w:rsid w:val="00EC2A3C"/>
    <w:rsid w:val="00EC62F0"/>
    <w:rsid w:val="00EC6ABC"/>
    <w:rsid w:val="00ED4045"/>
    <w:rsid w:val="00EE2D2B"/>
    <w:rsid w:val="00EE5DE4"/>
    <w:rsid w:val="00F010F2"/>
    <w:rsid w:val="00F06482"/>
    <w:rsid w:val="00F06838"/>
    <w:rsid w:val="00F15698"/>
    <w:rsid w:val="00F1749B"/>
    <w:rsid w:val="00F22B31"/>
    <w:rsid w:val="00F25459"/>
    <w:rsid w:val="00F40E01"/>
    <w:rsid w:val="00F44665"/>
    <w:rsid w:val="00F517BA"/>
    <w:rsid w:val="00F633E8"/>
    <w:rsid w:val="00F64913"/>
    <w:rsid w:val="00F71F84"/>
    <w:rsid w:val="00F75480"/>
    <w:rsid w:val="00F95820"/>
    <w:rsid w:val="00F97586"/>
    <w:rsid w:val="00FA3896"/>
    <w:rsid w:val="00FA537F"/>
    <w:rsid w:val="00FA5EAB"/>
    <w:rsid w:val="00FB0FC4"/>
    <w:rsid w:val="00FC1F91"/>
    <w:rsid w:val="00FD56FB"/>
    <w:rsid w:val="00FF32AB"/>
    <w:rsid w:val="00FF3CB0"/>
    <w:rsid w:val="07A18396"/>
    <w:rsid w:val="09D465B3"/>
    <w:rsid w:val="0BFA0E67"/>
    <w:rsid w:val="0EB05AD9"/>
    <w:rsid w:val="11E7FB9B"/>
    <w:rsid w:val="1C6C0928"/>
    <w:rsid w:val="1E48A198"/>
    <w:rsid w:val="1E4F5D77"/>
    <w:rsid w:val="1FE471F9"/>
    <w:rsid w:val="1FEB2DD8"/>
    <w:rsid w:val="23EA902A"/>
    <w:rsid w:val="2586608B"/>
    <w:rsid w:val="25F33F6C"/>
    <w:rsid w:val="280064A6"/>
    <w:rsid w:val="2801108D"/>
    <w:rsid w:val="2C7FE4A1"/>
    <w:rsid w:val="2CA79BCE"/>
    <w:rsid w:val="2F14C522"/>
    <w:rsid w:val="2FF73168"/>
    <w:rsid w:val="30B0B597"/>
    <w:rsid w:val="323DFB21"/>
    <w:rsid w:val="330FF3A8"/>
    <w:rsid w:val="367880AC"/>
    <w:rsid w:val="37522EEF"/>
    <w:rsid w:val="377506C7"/>
    <w:rsid w:val="3B5616B8"/>
    <w:rsid w:val="3CCE99D3"/>
    <w:rsid w:val="4BAE81E5"/>
    <w:rsid w:val="51B9F054"/>
    <w:rsid w:val="520CA76D"/>
    <w:rsid w:val="5E3F5112"/>
    <w:rsid w:val="64E2CB15"/>
    <w:rsid w:val="66EC1771"/>
    <w:rsid w:val="68762063"/>
    <w:rsid w:val="724CBA89"/>
    <w:rsid w:val="74338A20"/>
    <w:rsid w:val="75F71420"/>
    <w:rsid w:val="769DF5CC"/>
    <w:rsid w:val="7823FA86"/>
    <w:rsid w:val="79BFCAE7"/>
    <w:rsid w:val="7D10A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EE804CEE-85F4-4CFD-B6B2-76E8532E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B9460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B94605"/>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semiHidden/>
    <w:unhideWhenUsed/>
    <w:rsid w:val="00B94605"/>
    <w:rPr>
      <w:vertAlign w:val="superscript"/>
    </w:rPr>
  </w:style>
  <w:style w:type="character" w:customStyle="1" w:styleId="normaltextrun">
    <w:name w:val="normaltextrun"/>
    <w:basedOn w:val="DefaultParagraphFont"/>
    <w:rsid w:val="00AE6313"/>
  </w:style>
  <w:style w:type="character" w:customStyle="1" w:styleId="ListParagraphChar">
    <w:name w:val="List Paragraph Char"/>
    <w:aliases w:val="Bullet List Char"/>
    <w:link w:val="ListParagraph"/>
    <w:uiPriority w:val="34"/>
    <w:rsid w:val="00DB3D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3365">
      <w:bodyDiv w:val="1"/>
      <w:marLeft w:val="0"/>
      <w:marRight w:val="0"/>
      <w:marTop w:val="0"/>
      <w:marBottom w:val="0"/>
      <w:divBdr>
        <w:top w:val="none" w:sz="0" w:space="0" w:color="auto"/>
        <w:left w:val="none" w:sz="0" w:space="0" w:color="auto"/>
        <w:bottom w:val="none" w:sz="0" w:space="0" w:color="auto"/>
        <w:right w:val="none" w:sz="0" w:space="0" w:color="auto"/>
      </w:divBdr>
    </w:div>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632396762">
      <w:bodyDiv w:val="1"/>
      <w:marLeft w:val="0"/>
      <w:marRight w:val="0"/>
      <w:marTop w:val="0"/>
      <w:marBottom w:val="0"/>
      <w:divBdr>
        <w:top w:val="none" w:sz="0" w:space="0" w:color="auto"/>
        <w:left w:val="none" w:sz="0" w:space="0" w:color="auto"/>
        <w:bottom w:val="none" w:sz="0" w:space="0" w:color="auto"/>
        <w:right w:val="none" w:sz="0" w:space="0" w:color="auto"/>
      </w:divBdr>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2774955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 w:id="210988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ate.Agyeman@mas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Props1.xml><?xml version="1.0" encoding="utf-8"?>
<ds:datastoreItem xmlns:ds="http://schemas.openxmlformats.org/officeDocument/2006/customXml" ds:itemID="{CAEEC159-697F-4FD3-A6DD-9DD437AC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3.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2686</Words>
  <Characters>15583</Characters>
  <Application>Microsoft Office Word</Application>
  <DocSecurity>0</DocSecurity>
  <Lines>331</Lines>
  <Paragraphs>132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Philippa Durbin</cp:lastModifiedBy>
  <cp:revision>70</cp:revision>
  <dcterms:created xsi:type="dcterms:W3CDTF">2023-09-18T13:40:00Z</dcterms:created>
  <dcterms:modified xsi:type="dcterms:W3CDTF">2023-09-18T17:16:00Z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