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Z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JCOS1nzAQAAxwMAAA4AAAAAAAAAAAAAAAAALgIAAGRy&#10;cy9lMm9Eb2MueG1sUEsBAi0AFAAGAAgAAAAhAEz2aJTfAAAACwEAAA8AAAAAAAAAAAAAAAAATQQA&#10;AGRycy9kb3ducmV2LnhtbFBLBQYAAAAABAAEAPMAAABZBQ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AYeR7X8wEAAM4DAAAOAAAAAAAAAAAAAAAAAC4CAABkcnMv&#10;ZTJvRG9jLnhtbFBLAQItABQABgAIAAAAIQCZCANJ3QAAAAkBAAAPAAAAAAAAAAAAAAAAAE0EAABk&#10;cnMvZG93bnJldi54bWxQSwUGAAAAAAQABADzAAAAVwUA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1C1D0B6B" w14:textId="55BE1359"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2A1917">
        <w:rPr>
          <w:rFonts w:ascii="Times New Roman" w:hAnsi="Times New Roman" w:cs="Times New Roman"/>
          <w:b/>
          <w:szCs w:val="22"/>
        </w:rPr>
        <w:t>FINAL</w:t>
      </w:r>
      <w:r w:rsidRPr="00F55432">
        <w:rPr>
          <w:rFonts w:ascii="Times New Roman" w:hAnsi="Times New Roman" w:cs="Times New Roman"/>
          <w:b/>
          <w:szCs w:val="22"/>
        </w:rPr>
        <w:t xml:space="preserve"> AGENCY ACTION</w:t>
      </w:r>
    </w:p>
    <w:p w14:paraId="214BCDEE" w14:textId="77777777" w:rsidR="007F7572" w:rsidRDefault="007F7572" w:rsidP="007F7572">
      <w:pPr>
        <w:ind w:right="-1670"/>
        <w:jc w:val="center"/>
        <w:outlineLvl w:val="0"/>
        <w:rPr>
          <w:rFonts w:ascii="Times New Roman" w:hAnsi="Times New Roman"/>
          <w:sz w:val="24"/>
          <w:szCs w:val="24"/>
        </w:rPr>
      </w:pPr>
    </w:p>
    <w:p w14:paraId="7427F6EE" w14:textId="4FA5E5D3"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r>
      <w:proofErr w:type="spellStart"/>
      <w:r>
        <w:rPr>
          <w:rFonts w:ascii="Times New Roman" w:hAnsi="Times New Roman" w:cs="Times New Roman"/>
          <w:szCs w:val="22"/>
        </w:rPr>
        <w:t>MassHealth</w:t>
      </w:r>
      <w:proofErr w:type="spellEnd"/>
      <w:r>
        <w:rPr>
          <w:rFonts w:ascii="Times New Roman" w:hAnsi="Times New Roman" w:cs="Times New Roman"/>
          <w:szCs w:val="22"/>
        </w:rPr>
        <w:t xml:space="preserve">: Payments to a Non-Acute Chronic Hospital effective October 1, </w:t>
      </w:r>
      <w:r w:rsidR="00833CBF">
        <w:rPr>
          <w:rFonts w:ascii="Times New Roman" w:hAnsi="Times New Roman" w:cs="Times New Roman"/>
          <w:szCs w:val="22"/>
        </w:rPr>
        <w:t>2020</w:t>
      </w:r>
    </w:p>
    <w:p w14:paraId="3C38EFA3" w14:textId="77777777" w:rsidR="007F7572" w:rsidRDefault="007F7572" w:rsidP="007F7572">
      <w:pPr>
        <w:ind w:left="1440" w:hanging="1440"/>
        <w:rPr>
          <w:rFonts w:ascii="Times New Roman" w:hAnsi="Times New Roman" w:cs="Times New Roman"/>
          <w:szCs w:val="22"/>
        </w:rPr>
      </w:pPr>
    </w:p>
    <w:p w14:paraId="6F4E1EB2" w14:textId="56781F16"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r w:rsidR="00D30D32">
        <w:rPr>
          <w:rFonts w:ascii="Times New Roman" w:hAnsi="Times New Roman" w:cs="Times New Roman"/>
          <w:szCs w:val="22"/>
        </w:rPr>
        <w:t xml:space="preserve"> (EOHHS)</w:t>
      </w:r>
    </w:p>
    <w:p w14:paraId="22FC94BE" w14:textId="77777777" w:rsidR="007F7572" w:rsidRDefault="007F7572" w:rsidP="007F7572">
      <w:pPr>
        <w:ind w:left="1440" w:hanging="1440"/>
        <w:rPr>
          <w:rFonts w:ascii="Times New Roman" w:hAnsi="Times New Roman" w:cs="Times New Roman"/>
          <w:szCs w:val="22"/>
        </w:rPr>
      </w:pPr>
    </w:p>
    <w:p w14:paraId="4EE2FD16" w14:textId="77777777"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14:paraId="75141A71" w14:textId="77777777" w:rsidR="007F7572" w:rsidRDefault="007F7572" w:rsidP="007F7572">
      <w:pPr>
        <w:tabs>
          <w:tab w:val="left" w:pos="1224"/>
          <w:tab w:val="left" w:pos="1656"/>
          <w:tab w:val="left" w:pos="2088"/>
        </w:tabs>
        <w:rPr>
          <w:rFonts w:ascii="Times New Roman" w:hAnsi="Times New Roman" w:cs="Times New Roman"/>
          <w:szCs w:val="22"/>
        </w:rPr>
      </w:pPr>
    </w:p>
    <w:p w14:paraId="1F475F02" w14:textId="3217306E"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 for the establishment of inpatient and outpatient rates by contract, effective October 1, </w:t>
      </w:r>
      <w:r w:rsidR="00A636E6">
        <w:rPr>
          <w:rFonts w:ascii="Times New Roman" w:hAnsi="Times New Roman" w:cs="Times New Roman"/>
          <w:szCs w:val="22"/>
        </w:rPr>
        <w:t>2020</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014903E" w14:textId="77777777" w:rsidR="007F7572" w:rsidRDefault="007F7572" w:rsidP="007F7572">
      <w:pPr>
        <w:tabs>
          <w:tab w:val="left" w:pos="1224"/>
          <w:tab w:val="left" w:pos="1656"/>
          <w:tab w:val="left" w:pos="2088"/>
        </w:tabs>
        <w:rPr>
          <w:rFonts w:ascii="Times New Roman" w:hAnsi="Times New Roman" w:cs="Times New Roman"/>
          <w:szCs w:val="22"/>
        </w:rPr>
      </w:pPr>
    </w:p>
    <w:p w14:paraId="7FEE5D0E" w14:textId="77777777"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14:paraId="7674EDAD" w14:textId="77777777" w:rsidR="007F7572" w:rsidRDefault="007F7572" w:rsidP="007F7572">
      <w:pPr>
        <w:rPr>
          <w:rFonts w:ascii="Times New Roman" w:hAnsi="Times New Roman" w:cs="Times New Roman"/>
          <w:szCs w:val="22"/>
        </w:rPr>
      </w:pPr>
    </w:p>
    <w:p w14:paraId="7ECEEEF8" w14:textId="26C808CA" w:rsidR="007F7572" w:rsidRDefault="007F7572" w:rsidP="005209F9">
      <w:pPr>
        <w:pStyle w:val="BodyText"/>
        <w:spacing w:after="0"/>
        <w:jc w:val="both"/>
        <w:rPr>
          <w:sz w:val="22"/>
          <w:szCs w:val="22"/>
        </w:rPr>
      </w:pPr>
      <w:r w:rsidRPr="005C425F">
        <w:rPr>
          <w:sz w:val="22"/>
          <w:szCs w:val="22"/>
        </w:rPr>
        <w:t>The methods and standards described herein 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sidR="00A636E6">
        <w:rPr>
          <w:sz w:val="22"/>
          <w:szCs w:val="22"/>
          <w:lang w:val="en-US"/>
        </w:rPr>
        <w:t>1.4%</w:t>
      </w:r>
      <w:r w:rsidR="00A6268E" w:rsidRPr="00A636E6">
        <w:rPr>
          <w:sz w:val="22"/>
          <w:szCs w:val="22"/>
          <w:lang w:val="en-US"/>
        </w:rPr>
        <w:t xml:space="preserve"> increase</w:t>
      </w:r>
      <w:r w:rsidRPr="00A636E6">
        <w:rPr>
          <w:sz w:val="22"/>
          <w:szCs w:val="22"/>
        </w:rPr>
        <w:t xml:space="preserve"> totaling approximately</w:t>
      </w:r>
      <w:r w:rsidR="00A636E6">
        <w:rPr>
          <w:sz w:val="22"/>
          <w:szCs w:val="22"/>
          <w:lang w:val="en-US"/>
        </w:rPr>
        <w:t xml:space="preserve"> $77,099,976</w:t>
      </w:r>
      <w:r w:rsidRPr="00A636E6">
        <w:rPr>
          <w:sz w:val="22"/>
          <w:szCs w:val="22"/>
        </w:rPr>
        <w:t xml:space="preserve"> </w:t>
      </w:r>
      <w:r w:rsidR="006634FA" w:rsidRPr="00A636E6">
        <w:rPr>
          <w:sz w:val="22"/>
          <w:szCs w:val="22"/>
          <w:lang w:val="en-US"/>
        </w:rPr>
        <w:t xml:space="preserve">in </w:t>
      </w:r>
      <w:r w:rsidRPr="00A636E6">
        <w:rPr>
          <w:sz w:val="22"/>
          <w:szCs w:val="22"/>
        </w:rPr>
        <w:t xml:space="preserve">annual aggregate expenditures in rate year (RY) </w:t>
      </w:r>
      <w:r w:rsidR="00A636E6">
        <w:rPr>
          <w:sz w:val="22"/>
          <w:szCs w:val="22"/>
          <w:lang w:val="en-US"/>
        </w:rPr>
        <w:t>2021</w:t>
      </w:r>
      <w:r>
        <w:rPr>
          <w:sz w:val="22"/>
          <w:szCs w:val="22"/>
        </w:rPr>
        <w:t xml:space="preserve">. </w:t>
      </w:r>
      <w:r w:rsidRPr="005C425F">
        <w:rPr>
          <w:sz w:val="22"/>
          <w:szCs w:val="22"/>
        </w:rPr>
        <w:t>However, the actual change in aggregate expenditures may vary depending on actual utilization of services.</w:t>
      </w:r>
    </w:p>
    <w:p w14:paraId="63B29A4D" w14:textId="77777777" w:rsidR="007F7572" w:rsidRDefault="007F7572" w:rsidP="007F7572">
      <w:pPr>
        <w:pStyle w:val="BodyText"/>
        <w:spacing w:after="0"/>
        <w:rPr>
          <w:sz w:val="22"/>
          <w:szCs w:val="22"/>
        </w:rPr>
      </w:pPr>
    </w:p>
    <w:p w14:paraId="55D65FB4" w14:textId="6305FBE8" w:rsidR="007F7572" w:rsidRDefault="007F7572" w:rsidP="00DA0253">
      <w:pPr>
        <w:spacing w:after="120"/>
        <w:rPr>
          <w:rFonts w:ascii="Times New Roman" w:hAnsi="Times New Roman" w:cs="Times New Roman"/>
          <w:szCs w:val="22"/>
        </w:rPr>
      </w:pPr>
      <w:r>
        <w:rPr>
          <w:rFonts w:ascii="Times New Roman" w:hAnsi="Times New Roman" w:cs="Times New Roman"/>
          <w:szCs w:val="22"/>
        </w:rPr>
        <w:t xml:space="preserve">Included with this notice are the rates of payment effective October 1, </w:t>
      </w:r>
      <w:r w:rsidR="00DA2DB3">
        <w:rPr>
          <w:rFonts w:ascii="Times New Roman" w:hAnsi="Times New Roman" w:cs="Times New Roman"/>
          <w:szCs w:val="22"/>
        </w:rPr>
        <w:t>2020</w:t>
      </w:r>
      <w:r>
        <w:rPr>
          <w:rFonts w:ascii="Times New Roman" w:hAnsi="Times New Roman" w:cs="Times New Roman"/>
          <w:szCs w:val="22"/>
        </w:rPr>
        <w:t xml:space="preserve">. </w:t>
      </w:r>
      <w:r w:rsidR="008B35D1" w:rsidRPr="008B35D1">
        <w:rPr>
          <w:rFonts w:ascii="Times New Roman" w:hAnsi="Times New Roman" w:cs="Times New Roman"/>
          <w:szCs w:val="22"/>
        </w:rPr>
        <w:t>To request copies of any written comments regarding this notice, please contact</w:t>
      </w:r>
    </w:p>
    <w:p w14:paraId="1C224D2A"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14:paraId="6AF716C0"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2430C36E"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14:paraId="7DC61A37" w14:textId="779DDAE7"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14:paraId="33E8A638" w14:textId="77777777" w:rsidR="007F7572" w:rsidRDefault="007F7572" w:rsidP="007F7572">
      <w:pPr>
        <w:rPr>
          <w:rFonts w:ascii="Times New Roman" w:hAnsi="Times New Roman" w:cs="Times New Roman"/>
          <w:szCs w:val="22"/>
        </w:rPr>
      </w:pPr>
    </w:p>
    <w:p w14:paraId="7F3D7E18"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14:paraId="751B510E"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14:paraId="34018D7B" w14:textId="77777777" w:rsidR="007F7572" w:rsidRDefault="007F7572" w:rsidP="007F7572">
      <w:pPr>
        <w:jc w:val="both"/>
        <w:outlineLvl w:val="0"/>
        <w:rPr>
          <w:rFonts w:ascii="Times New Roman" w:hAnsi="Times New Roman" w:cs="Times New Roman"/>
          <w:szCs w:val="22"/>
        </w:rPr>
      </w:pPr>
    </w:p>
    <w:p w14:paraId="3A9D8A37"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14:paraId="48CC3459"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14:paraId="5D012866" w14:textId="77777777" w:rsidR="007F7572" w:rsidRDefault="007F7572" w:rsidP="00962923">
      <w:pPr>
        <w:tabs>
          <w:tab w:val="left" w:pos="1440"/>
          <w:tab w:val="center" w:pos="4925"/>
        </w:tabs>
        <w:rPr>
          <w:rFonts w:ascii="Times New Roman" w:hAnsi="Times New Roman" w:cs="Times New Roman"/>
          <w:sz w:val="24"/>
          <w:szCs w:val="24"/>
        </w:rPr>
      </w:pPr>
    </w:p>
    <w:p w14:paraId="1077CABE" w14:textId="77777777"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14:paraId="5EA98DE6"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EXECUTIVE OFFICE OF HEALTH AND HUMAN SERVICES</w:t>
      </w:r>
    </w:p>
    <w:p w14:paraId="29B59735"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3676A040" w14:textId="77777777" w:rsidR="00010104" w:rsidRDefault="00FC52BA"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FINAL</w:t>
      </w:r>
      <w:r w:rsidR="00CB08DF">
        <w:rPr>
          <w:rFonts w:ascii="Times New Roman" w:hAnsi="Times New Roman" w:cs="Times New Roman"/>
          <w:b/>
          <w:szCs w:val="22"/>
        </w:rPr>
        <w:t xml:space="preserve"> </w:t>
      </w:r>
      <w:r w:rsidR="00010104">
        <w:rPr>
          <w:rFonts w:ascii="Times New Roman" w:hAnsi="Times New Roman" w:cs="Times New Roman"/>
          <w:b/>
          <w:szCs w:val="22"/>
        </w:rPr>
        <w:t>METHODS AND STANDARDS</w:t>
      </w:r>
    </w:p>
    <w:p w14:paraId="7FEE8279" w14:textId="4371A7C1"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5A7EBB">
        <w:rPr>
          <w:rFonts w:ascii="Times New Roman" w:hAnsi="Times New Roman" w:cs="Times New Roman"/>
          <w:b/>
          <w:szCs w:val="22"/>
        </w:rPr>
        <w:t>S</w:t>
      </w:r>
      <w:r>
        <w:rPr>
          <w:rFonts w:ascii="Times New Roman" w:hAnsi="Times New Roman" w:cs="Times New Roman"/>
          <w:b/>
          <w:szCs w:val="22"/>
        </w:rPr>
        <w:t xml:space="preserve"> EFFECTIVE O</w:t>
      </w:r>
      <w:r w:rsidR="005209F9">
        <w:rPr>
          <w:rFonts w:ascii="Times New Roman" w:hAnsi="Times New Roman" w:cs="Times New Roman"/>
          <w:b/>
          <w:szCs w:val="22"/>
        </w:rPr>
        <w:t>CTOBER</w:t>
      </w:r>
      <w:r>
        <w:rPr>
          <w:rFonts w:ascii="Times New Roman" w:hAnsi="Times New Roman" w:cs="Times New Roman"/>
          <w:b/>
          <w:szCs w:val="22"/>
        </w:rPr>
        <w:t xml:space="preserve"> 1, </w:t>
      </w:r>
      <w:r w:rsidR="003B7898">
        <w:rPr>
          <w:rFonts w:ascii="Times New Roman" w:hAnsi="Times New Roman" w:cs="Times New Roman"/>
          <w:b/>
          <w:szCs w:val="22"/>
        </w:rPr>
        <w:t>2020</w:t>
      </w:r>
    </w:p>
    <w:p w14:paraId="7C106A3E" w14:textId="77777777" w:rsidR="00010104" w:rsidRDefault="00010104" w:rsidP="00010104">
      <w:pPr>
        <w:rPr>
          <w:rFonts w:ascii="Times New Roman" w:hAnsi="Times New Roman" w:cs="Times New Roman"/>
          <w:szCs w:val="22"/>
        </w:rPr>
      </w:pPr>
    </w:p>
    <w:p w14:paraId="1CC8CA55" w14:textId="7A3D7871" w:rsidR="00010104" w:rsidRDefault="00010104"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The following sections describe the methods and standards utilized 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rates of payment by contract, effective October 1, </w:t>
      </w:r>
      <w:r w:rsidR="003B7898">
        <w:rPr>
          <w:rFonts w:ascii="Times New Roman" w:hAnsi="Times New Roman" w:cs="Times New Roman"/>
          <w:szCs w:val="22"/>
        </w:rPr>
        <w:t>2020</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5E06D174"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469E4048"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4014EEA3" w14:textId="28E79919"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The Inpatient Per Diem Rates are derived using the following methods</w:t>
      </w:r>
      <w:r w:rsidR="009C42C7">
        <w:rPr>
          <w:rFonts w:ascii="Times New Roman" w:hAnsi="Times New Roman" w:cs="Times New Roman"/>
          <w:szCs w:val="22"/>
        </w:rPr>
        <w:t>.</w:t>
      </w:r>
      <w:r>
        <w:rPr>
          <w:rFonts w:ascii="Times New Roman" w:hAnsi="Times New Roman" w:cs="Times New Roman"/>
          <w:szCs w:val="22"/>
        </w:rPr>
        <w:t xml:space="preserve"> </w:t>
      </w:r>
    </w:p>
    <w:p w14:paraId="7E13ACF1" w14:textId="77777777" w:rsidR="00010104" w:rsidRDefault="00010104" w:rsidP="00010104">
      <w:pPr>
        <w:jc w:val="both"/>
        <w:rPr>
          <w:rFonts w:ascii="Times New Roman" w:hAnsi="Times New Roman" w:cs="Times New Roman"/>
          <w:szCs w:val="22"/>
        </w:rPr>
      </w:pPr>
    </w:p>
    <w:p w14:paraId="53DE8F90" w14:textId="57E91A97" w:rsidR="00010104" w:rsidRDefault="00010104" w:rsidP="00303EB3">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C366473" w14:textId="77777777" w:rsidR="00010104" w:rsidRPr="005C425F" w:rsidRDefault="00010104" w:rsidP="00DA0253">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6DB86126" w14:textId="3B3A343A"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utilizes 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14:paraId="5573D2AF" w14:textId="158B798C"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w:t>
      </w:r>
      <w:r w:rsidR="009C42C7">
        <w:rPr>
          <w:rFonts w:ascii="Times New Roman" w:hAnsi="Times New Roman" w:cs="Times New Roman"/>
          <w:szCs w:val="22"/>
        </w:rPr>
        <w:t>,</w:t>
      </w:r>
      <w:r w:rsidRPr="00445E17">
        <w:rPr>
          <w:rFonts w:ascii="Times New Roman" w:hAnsi="Times New Roman" w:cs="Times New Roman"/>
          <w:szCs w:val="22"/>
        </w:rPr>
        <w:t xml:space="preserve">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14:paraId="5766625B"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14:paraId="0DD834A6"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If required information is not furnished by a hospital within the applicable time period, it may not receive any increase to its rate.</w:t>
      </w:r>
    </w:p>
    <w:p w14:paraId="3A6873E3" w14:textId="77777777" w:rsidR="002400D0" w:rsidRDefault="002400D0" w:rsidP="00331556">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54328C0D" w14:textId="24ADE9C6" w:rsidR="00010104" w:rsidRDefault="00010104"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3233BE97" w14:textId="77777777" w:rsidR="002400D0" w:rsidRPr="005C425F" w:rsidRDefault="002400D0"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062387F7" w14:textId="3EEE1F61"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C23D1CB"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25342207" w14:textId="5036ACE5"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5C0A32BE" w14:textId="5C93B32B" w:rsidR="00010104" w:rsidRPr="00A7113E"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lastRenderedPageBreak/>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9C42C7">
        <w:rPr>
          <w:rFonts w:ascii="Times New Roman" w:hAnsi="Times New Roman" w:cs="Times New Roman"/>
          <w:szCs w:val="22"/>
        </w:rPr>
        <w:t>.</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0E4998D0" w14:textId="77777777" w:rsidR="00010104" w:rsidRPr="005C425F"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8782BB8" w14:textId="294D5AA1" w:rsidR="00010104"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Costs</w:t>
      </w:r>
      <w:r w:rsidR="009C42C7">
        <w:rPr>
          <w:rFonts w:ascii="Times New Roman" w:hAnsi="Times New Roman" w:cs="Times New Roman"/>
          <w:szCs w:val="22"/>
        </w:rPr>
        <w:t>.</w:t>
      </w:r>
      <w:r w:rsidRPr="009C42C7">
        <w:rPr>
          <w:rFonts w:ascii="Times New Roman" w:hAnsi="Times New Roman" w:cs="Times New Roman"/>
          <w:szCs w:val="22"/>
        </w:rPr>
        <w:t xml:space="preserve">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6D9C0811" w14:textId="77777777" w:rsidR="009C42C7" w:rsidRPr="00A7113E" w:rsidRDefault="009C42C7" w:rsidP="009C42C7">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7532089C" w14:textId="179A9C72" w:rsidR="00010104"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15EE7907" w14:textId="77777777" w:rsidR="009C42C7" w:rsidRPr="005C425F" w:rsidRDefault="009C42C7" w:rsidP="009C42C7">
      <w:p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B812F8D" w14:textId="21707F9B" w:rsidR="005361AA" w:rsidRDefault="005361AA" w:rsidP="0008661B">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744086" w:rsidRPr="00AC5525">
        <w:rPr>
          <w:rFonts w:ascii="Times New Roman" w:hAnsi="Times New Roman" w:cs="Times New Roman"/>
          <w:szCs w:val="22"/>
        </w:rPr>
        <w:t>%</w:t>
      </w:r>
      <w:r w:rsidR="00B6038D">
        <w:rPr>
          <w:rFonts w:ascii="Times New Roman" w:hAnsi="Times New Roman" w:cs="Times New Roman"/>
          <w:szCs w:val="22"/>
        </w:rPr>
        <w:t xml:space="preserve">. </w:t>
      </w:r>
      <w:bookmarkStart w:id="1" w:name="_Hlk49950270"/>
      <w:r w:rsidR="00B6038D">
        <w:rPr>
          <w:rFonts w:ascii="Times New Roman" w:hAnsi="Times New Roman" w:cs="Times New Roman"/>
          <w:szCs w:val="22"/>
        </w:rPr>
        <w:t xml:space="preserve">The update factor covering the period beginning October 1, </w:t>
      </w:r>
      <w:r w:rsidR="008523AD">
        <w:rPr>
          <w:rFonts w:ascii="Times New Roman" w:hAnsi="Times New Roman" w:cs="Times New Roman"/>
          <w:szCs w:val="22"/>
        </w:rPr>
        <w:t>2020</w:t>
      </w:r>
      <w:r w:rsidR="009C42C7">
        <w:rPr>
          <w:rFonts w:ascii="Times New Roman" w:hAnsi="Times New Roman" w:cs="Times New Roman"/>
          <w:szCs w:val="22"/>
        </w:rPr>
        <w:t>,</w:t>
      </w:r>
      <w:r w:rsidR="008523AD">
        <w:rPr>
          <w:rFonts w:ascii="Times New Roman" w:hAnsi="Times New Roman" w:cs="Times New Roman"/>
          <w:szCs w:val="22"/>
        </w:rPr>
        <w:t xml:space="preserve"> </w:t>
      </w:r>
      <w:r w:rsidR="00B6038D">
        <w:rPr>
          <w:rFonts w:ascii="Times New Roman" w:hAnsi="Times New Roman" w:cs="Times New Roman"/>
          <w:szCs w:val="22"/>
        </w:rPr>
        <w:t xml:space="preserve">includes an additional update factor of </w:t>
      </w:r>
      <w:r w:rsidR="008523AD">
        <w:rPr>
          <w:rFonts w:ascii="Times New Roman" w:hAnsi="Times New Roman" w:cs="Times New Roman"/>
          <w:szCs w:val="22"/>
        </w:rPr>
        <w:t>1.5%</w:t>
      </w:r>
      <w:r w:rsidR="00744086" w:rsidRPr="00744086">
        <w:rPr>
          <w:rFonts w:ascii="Times New Roman" w:hAnsi="Times New Roman" w:cs="Times New Roman"/>
          <w:szCs w:val="22"/>
        </w:rPr>
        <w:t xml:space="preserve">.  </w:t>
      </w:r>
      <w:r w:rsidR="00744086">
        <w:rPr>
          <w:rFonts w:ascii="Times New Roman" w:hAnsi="Times New Roman" w:cs="Times New Roman"/>
          <w:szCs w:val="22"/>
        </w:rPr>
        <w:t xml:space="preserve">   </w:t>
      </w:r>
      <w:bookmarkEnd w:id="1"/>
    </w:p>
    <w:p w14:paraId="4609F6D5" w14:textId="77777777" w:rsidR="005361AA" w:rsidRPr="003063EE" w:rsidRDefault="005361AA" w:rsidP="00744086">
      <w:pPr>
        <w:pStyle w:val="List2"/>
        <w:tabs>
          <w:tab w:val="clear" w:pos="0"/>
          <w:tab w:val="clear" w:pos="792"/>
          <w:tab w:val="left" w:pos="-360"/>
        </w:tabs>
        <w:ind w:left="0" w:firstLine="0"/>
        <w:rPr>
          <w:rFonts w:ascii="Times New Roman" w:hAnsi="Times New Roman"/>
          <w:sz w:val="22"/>
          <w:szCs w:val="22"/>
          <w:highlight w:val="yellow"/>
        </w:rPr>
      </w:pPr>
    </w:p>
    <w:p w14:paraId="074F3594" w14:textId="73DC2E01" w:rsidR="00010104" w:rsidRDefault="00010104" w:rsidP="00961071">
      <w:pPr>
        <w:ind w:left="72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 xml:space="preserve">The Hospitals used to calculate the payment are:  Braintree Hospital, New Bedford Rehabilitation Hospital, New England Sinai Hospital, Kindred Hospital-Northeast, </w:t>
      </w:r>
      <w:proofErr w:type="spellStart"/>
      <w:r>
        <w:rPr>
          <w:rFonts w:ascii="Times New Roman" w:hAnsi="Times New Roman" w:cs="Times New Roman"/>
          <w:szCs w:val="22"/>
        </w:rPr>
        <w:t>Vibra</w:t>
      </w:r>
      <w:proofErr w:type="spellEnd"/>
      <w:r>
        <w:rPr>
          <w:rFonts w:ascii="Times New Roman" w:hAnsi="Times New Roman" w:cs="Times New Roman"/>
          <w:szCs w:val="22"/>
        </w:rPr>
        <w:t xml:space="preserve"> Hospital of Western Mass, Spaulding Rehabilitation Hospital-Boston, and Spaulding Hospital-Cambridge. This rate is comprehensive and all-inclusive covering both routine and ancillary services provided to inpatients by HRC.</w:t>
      </w:r>
      <w:r w:rsidR="008523AD">
        <w:rPr>
          <w:rFonts w:ascii="Times New Roman" w:hAnsi="Times New Roman" w:cs="Times New Roman"/>
          <w:szCs w:val="22"/>
        </w:rPr>
        <w:t xml:space="preserve"> Notwithstanding the above, Per Diem Rate 2 for RY 2021 will be the same as it was in RY 2020.</w:t>
      </w:r>
    </w:p>
    <w:p w14:paraId="04C72D56" w14:textId="77777777" w:rsidR="005A7EBB" w:rsidRDefault="005A7EBB" w:rsidP="00010104">
      <w:pPr>
        <w:jc w:val="both"/>
        <w:rPr>
          <w:rFonts w:ascii="Times New Roman" w:hAnsi="Times New Roman" w:cs="Times New Roman"/>
          <w:szCs w:val="22"/>
        </w:rPr>
      </w:pPr>
    </w:p>
    <w:p w14:paraId="6822E30E" w14:textId="77777777" w:rsidR="00010104" w:rsidRDefault="00010104" w:rsidP="00010104">
      <w:pPr>
        <w:jc w:val="both"/>
        <w:rPr>
          <w:rFonts w:ascii="Times New Roman" w:hAnsi="Times New Roman" w:cs="Times New Roman"/>
          <w:szCs w:val="22"/>
        </w:rPr>
      </w:pPr>
    </w:p>
    <w:p w14:paraId="1D6D6D60" w14:textId="4A6490EC"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 xml:space="preserve">Section 2: </w:t>
      </w:r>
      <w:r w:rsidR="00590F1F">
        <w:rPr>
          <w:rFonts w:ascii="Times New Roman" w:hAnsi="Times New Roman" w:cs="Times New Roman"/>
          <w:szCs w:val="22"/>
          <w:u w:val="single"/>
        </w:rPr>
        <w:t xml:space="preserve"> </w:t>
      </w:r>
      <w:r>
        <w:rPr>
          <w:rFonts w:ascii="Times New Roman" w:hAnsi="Times New Roman" w:cs="Times New Roman"/>
          <w:szCs w:val="22"/>
          <w:u w:val="single"/>
        </w:rPr>
        <w:t>Outpatient Cost-to-Charge Ratio</w:t>
      </w:r>
    </w:p>
    <w:p w14:paraId="0A09B4D3" w14:textId="77777777" w:rsidR="00AC5525" w:rsidRDefault="00AC5525" w:rsidP="00010104">
      <w:pPr>
        <w:jc w:val="both"/>
        <w:rPr>
          <w:rFonts w:ascii="Times New Roman" w:hAnsi="Times New Roman" w:cs="Times New Roman"/>
          <w:szCs w:val="22"/>
        </w:rPr>
      </w:pPr>
    </w:p>
    <w:p w14:paraId="316AB7ED"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Any such payment shall not exceed HRC’s Usual and Customary Charge.</w:t>
      </w:r>
    </w:p>
    <w:p w14:paraId="661EDE8E" w14:textId="77777777" w:rsidR="00010104" w:rsidRDefault="00010104" w:rsidP="00010104">
      <w:pPr>
        <w:jc w:val="both"/>
        <w:rPr>
          <w:rFonts w:ascii="Times New Roman" w:hAnsi="Times New Roman" w:cs="Times New Roman"/>
          <w:szCs w:val="22"/>
        </w:rPr>
      </w:pPr>
    </w:p>
    <w:p w14:paraId="494CD72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23E7171D" w14:textId="77777777" w:rsidR="00010104" w:rsidRDefault="00010104" w:rsidP="00010104">
      <w:pPr>
        <w:jc w:val="both"/>
        <w:rPr>
          <w:rFonts w:ascii="Times New Roman" w:hAnsi="Times New Roman" w:cs="Times New Roman"/>
          <w:szCs w:val="22"/>
        </w:rPr>
      </w:pPr>
    </w:p>
    <w:p w14:paraId="736E777E" w14:textId="458D7739" w:rsidR="005361AA" w:rsidRDefault="00010104" w:rsidP="00010104">
      <w:pPr>
        <w:jc w:val="both"/>
        <w:rPr>
          <w:rFonts w:ascii="Times New Roman" w:hAnsi="Times New Roman" w:cs="Times New Roman"/>
          <w:szCs w:val="22"/>
        </w:rPr>
      </w:pPr>
      <w:r>
        <w:rPr>
          <w:rFonts w:ascii="Times New Roman" w:hAnsi="Times New Roman" w:cs="Times New Roman"/>
          <w:szCs w:val="22"/>
        </w:rPr>
        <w:t xml:space="preserve">Effective October 1, </w:t>
      </w:r>
      <w:r w:rsidR="008523AD">
        <w:rPr>
          <w:rFonts w:ascii="Times New Roman" w:hAnsi="Times New Roman" w:cs="Times New Roman"/>
          <w:szCs w:val="22"/>
        </w:rPr>
        <w:t>2020</w:t>
      </w:r>
      <w:r>
        <w:rPr>
          <w:rFonts w:ascii="Times New Roman" w:hAnsi="Times New Roman" w:cs="Times New Roman"/>
          <w:szCs w:val="22"/>
        </w:rPr>
        <w:t xml:space="preserve">, EOHHS </w:t>
      </w:r>
      <w:r w:rsidR="00FC52BA">
        <w:rPr>
          <w:rFonts w:ascii="Times New Roman" w:hAnsi="Times New Roman" w:cs="Times New Roman"/>
          <w:szCs w:val="22"/>
        </w:rPr>
        <w:t>will</w:t>
      </w:r>
      <w:r w:rsidR="00617124">
        <w:rPr>
          <w:rFonts w:ascii="Times New Roman" w:hAnsi="Times New Roman" w:cs="Times New Roman"/>
          <w:szCs w:val="22"/>
        </w:rPr>
        <w:t xml:space="preserve"> </w:t>
      </w:r>
      <w:r>
        <w:rPr>
          <w:rFonts w:ascii="Times New Roman" w:hAnsi="Times New Roman" w:cs="Times New Roman"/>
          <w:szCs w:val="22"/>
        </w:rPr>
        <w:t>maintain the outpatient cost-to-charge ratio which became effective October 1, 2013.</w:t>
      </w:r>
    </w:p>
    <w:p w14:paraId="6FEB134F" w14:textId="77777777" w:rsidR="00010104" w:rsidRDefault="00010104" w:rsidP="00010104">
      <w:pPr>
        <w:rPr>
          <w:rFonts w:ascii="Times New Roman" w:hAnsi="Times New Roman" w:cs="Times New Roman"/>
          <w:szCs w:val="22"/>
        </w:rPr>
      </w:pPr>
    </w:p>
    <w:p w14:paraId="2850A554" w14:textId="39ABB45F"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00590F1F">
        <w:rPr>
          <w:rFonts w:ascii="Times New Roman" w:hAnsi="Times New Roman" w:cs="Times New Roman"/>
          <w:szCs w:val="22"/>
          <w:u w:val="single"/>
        </w:rPr>
        <w:t>:</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14:paraId="38E34316"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019165FB" w14:textId="35F7A398"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 xml:space="preserve">in RY </w:t>
      </w:r>
      <w:r w:rsidR="00E55E83">
        <w:rPr>
          <w:rFonts w:ascii="Times New Roman" w:hAnsi="Times New Roman"/>
        </w:rPr>
        <w:t xml:space="preserve">2020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4202107F"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643FA876" w14:textId="60DDCE41"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9C42C7">
        <w:rPr>
          <w:rFonts w:ascii="Times New Roman" w:hAnsi="Times New Roman" w:cs="Times New Roman"/>
          <w:szCs w:val="22"/>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r w:rsidR="009C42C7">
        <w:rPr>
          <w:rFonts w:ascii="Times New Roman" w:hAnsi="Times New Roman" w:cs="Times New Roman"/>
          <w:szCs w:val="22"/>
        </w:rPr>
        <w:t>.</w:t>
      </w:r>
    </w:p>
    <w:p w14:paraId="6724D2AC" w14:textId="77777777" w:rsidR="00B5097E" w:rsidRDefault="00B5097E" w:rsidP="0008661B">
      <w:pPr>
        <w:tabs>
          <w:tab w:val="left" w:pos="360"/>
        </w:tabs>
        <w:suppressAutoHyphens/>
        <w:ind w:left="720" w:hanging="360"/>
        <w:jc w:val="both"/>
        <w:rPr>
          <w:rFonts w:ascii="Times New Roman" w:hAnsi="Times New Roman" w:cs="Times New Roman"/>
          <w:szCs w:val="22"/>
        </w:rPr>
      </w:pPr>
    </w:p>
    <w:p w14:paraId="792E9161" w14:textId="6988B9AF"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3D485E5E" w14:textId="77777777" w:rsidR="00B5097E" w:rsidRDefault="00B5097E"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CBE8514" w14:textId="4E83C69B" w:rsidR="00951DF5" w:rsidRDefault="0096107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ave recorded performance,</w:t>
      </w:r>
      <w:r w:rsidR="00CA20C9">
        <w:rPr>
          <w:rFonts w:ascii="Times New Roman" w:hAnsi="Times New Roman" w:cs="Times New Roman"/>
          <w:szCs w:val="22"/>
        </w:rPr>
        <w:t xml:space="preserve"> for the period January 1, 2020 – December 31, 2020</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r w:rsidR="00E05832">
        <w:rPr>
          <w:rFonts w:ascii="Times New Roman" w:hAnsi="Times New Roman" w:cs="Times New Roman"/>
          <w:szCs w:val="22"/>
        </w:rPr>
        <w:t xml:space="preserve">following </w:t>
      </w:r>
      <w:r w:rsidR="008713D1">
        <w:rPr>
          <w:rFonts w:ascii="Times New Roman" w:hAnsi="Times New Roman" w:cs="Times New Roman"/>
          <w:szCs w:val="22"/>
        </w:rPr>
        <w:t xml:space="preserve">Centers for Medicare </w:t>
      </w:r>
      <w:r w:rsidR="005A7EBB">
        <w:rPr>
          <w:rFonts w:ascii="Times New Roman" w:hAnsi="Times New Roman" w:cs="Times New Roman"/>
          <w:szCs w:val="22"/>
        </w:rPr>
        <w:t xml:space="preserve">&amp; </w:t>
      </w:r>
      <w:r w:rsidR="008713D1">
        <w:rPr>
          <w:rFonts w:ascii="Times New Roman" w:hAnsi="Times New Roman" w:cs="Times New Roman"/>
          <w:szCs w:val="22"/>
        </w:rPr>
        <w:t xml:space="preserve">Medicaid </w:t>
      </w:r>
      <w:r w:rsidR="006F4F2A">
        <w:rPr>
          <w:rFonts w:ascii="Times New Roman" w:hAnsi="Times New Roman" w:cs="Times New Roman"/>
          <w:szCs w:val="22"/>
        </w:rPr>
        <w:t>Services (CMS)</w:t>
      </w:r>
      <w:r w:rsidR="00CA20C9">
        <w:rPr>
          <w:rFonts w:ascii="Times New Roman" w:hAnsi="Times New Roman" w:cs="Times New Roman"/>
          <w:szCs w:val="22"/>
        </w:rPr>
        <w:t xml:space="preserve"> Medicare Minimum Data Set measures</w:t>
      </w:r>
      <w:r w:rsidR="006F4F2A">
        <w:rPr>
          <w:rFonts w:ascii="Times New Roman" w:hAnsi="Times New Roman" w:cs="Times New Roman"/>
          <w:szCs w:val="22"/>
        </w:rPr>
        <w:t xml:space="preserve"> </w:t>
      </w:r>
      <w:r w:rsidR="00E05832">
        <w:rPr>
          <w:rFonts w:ascii="Times New Roman" w:hAnsi="Times New Roman" w:cs="Times New Roman"/>
          <w:szCs w:val="22"/>
        </w:rPr>
        <w:t>tha</w:t>
      </w:r>
      <w:r w:rsidR="00125892">
        <w:rPr>
          <w:rFonts w:ascii="Times New Roman" w:hAnsi="Times New Roman" w:cs="Times New Roman"/>
          <w:szCs w:val="22"/>
        </w:rPr>
        <w:t>t</w:t>
      </w:r>
      <w:r w:rsidR="00623CF2">
        <w:rPr>
          <w:rFonts w:ascii="Times New Roman" w:hAnsi="Times New Roman" w:cs="Times New Roman"/>
          <w:szCs w:val="22"/>
        </w:rPr>
        <w:t xml:space="preserve"> exceed </w:t>
      </w:r>
      <w:r w:rsidR="00CE1985">
        <w:rPr>
          <w:rFonts w:ascii="Times New Roman" w:hAnsi="Times New Roman" w:cs="Times New Roman"/>
          <w:szCs w:val="22"/>
        </w:rPr>
        <w:t>the state average</w:t>
      </w:r>
      <w:r w:rsidR="00125892">
        <w:rPr>
          <w:rFonts w:ascii="Times New Roman" w:hAnsi="Times New Roman" w:cs="Times New Roman"/>
          <w:szCs w:val="22"/>
        </w:rPr>
        <w:t xml:space="preserve">, </w:t>
      </w:r>
      <w:r w:rsidR="00E05832">
        <w:rPr>
          <w:rFonts w:ascii="Times New Roman" w:hAnsi="Times New Roman" w:cs="Times New Roman"/>
          <w:szCs w:val="22"/>
        </w:rPr>
        <w:t xml:space="preserve">as reported by CMS: </w:t>
      </w:r>
      <w:r w:rsidR="00CE1985">
        <w:rPr>
          <w:rFonts w:ascii="Times New Roman" w:hAnsi="Times New Roman" w:cs="Times New Roman"/>
          <w:szCs w:val="22"/>
        </w:rPr>
        <w:t xml:space="preserve">Percent of long-stay high-risk patients with pressure ulcers and percentage of long-stay patients who </w:t>
      </w:r>
      <w:r w:rsidR="00DE26C3">
        <w:rPr>
          <w:rFonts w:ascii="Times New Roman" w:hAnsi="Times New Roman" w:cs="Times New Roman"/>
          <w:szCs w:val="22"/>
        </w:rPr>
        <w:t>received</w:t>
      </w:r>
      <w:r w:rsidR="00CE1985">
        <w:rPr>
          <w:rFonts w:ascii="Times New Roman" w:hAnsi="Times New Roman" w:cs="Times New Roman"/>
          <w:szCs w:val="22"/>
        </w:rPr>
        <w:t xml:space="preserve"> an antipsychotic medication.</w:t>
      </w:r>
    </w:p>
    <w:p w14:paraId="4A6A2856" w14:textId="77777777" w:rsidR="00376D81" w:rsidRPr="00064476" w:rsidRDefault="00376D8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u w:val="single"/>
        </w:rPr>
      </w:pPr>
    </w:p>
    <w:p w14:paraId="740428D4" w14:textId="3066FBB4" w:rsidR="00A42D00" w:rsidRPr="00064476" w:rsidRDefault="00961071" w:rsidP="005209F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8523AD">
        <w:rPr>
          <w:rFonts w:ascii="Times New Roman" w:hAnsi="Times New Roman"/>
          <w:szCs w:val="22"/>
        </w:rPr>
        <w:t>2021</w:t>
      </w:r>
      <w:r w:rsidR="008523AD" w:rsidRPr="00064476">
        <w:rPr>
          <w:rFonts w:ascii="Times New Roman" w:hAnsi="Times New Roman"/>
          <w:szCs w:val="22"/>
        </w:rPr>
        <w:t xml:space="preserve"> </w:t>
      </w:r>
      <w:r w:rsidR="00A42D00" w:rsidRPr="00064476">
        <w:rPr>
          <w:rFonts w:ascii="Times New Roman" w:hAnsi="Times New Roman"/>
          <w:szCs w:val="22"/>
        </w:rPr>
        <w:t xml:space="preserve">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 xml:space="preserve">n </w:t>
      </w:r>
      <w:r w:rsidR="006E2F79">
        <w:rPr>
          <w:rFonts w:ascii="Times New Roman" w:hAnsi="Times New Roman"/>
          <w:szCs w:val="22"/>
        </w:rPr>
        <w:t xml:space="preserve">one </w:t>
      </w:r>
      <w:r w:rsidR="00A37F34">
        <w:rPr>
          <w:rFonts w:ascii="Times New Roman" w:hAnsi="Times New Roman"/>
          <w:szCs w:val="22"/>
        </w:rPr>
        <w:t xml:space="preserve">installment during </w:t>
      </w:r>
      <w:r w:rsidR="008523AD">
        <w:rPr>
          <w:rFonts w:ascii="Times New Roman" w:hAnsi="Times New Roman"/>
          <w:szCs w:val="22"/>
        </w:rPr>
        <w:t>RY2021</w:t>
      </w:r>
      <w:r w:rsidR="008523AD" w:rsidRPr="00064476">
        <w:rPr>
          <w:rFonts w:ascii="Times New Roman" w:hAnsi="Times New Roman"/>
          <w:szCs w:val="22"/>
        </w:rPr>
        <w:t xml:space="preserve"> </w:t>
      </w:r>
      <w:r w:rsidR="00A42D00" w:rsidRPr="00064476">
        <w:rPr>
          <w:rFonts w:ascii="Times New Roman" w:hAnsi="Times New Roman"/>
          <w:szCs w:val="22"/>
        </w:rPr>
        <w:t xml:space="preserve">as follows: </w:t>
      </w:r>
      <w:r w:rsidR="00F05067">
        <w:rPr>
          <w:rFonts w:ascii="Times New Roman" w:hAnsi="Times New Roman"/>
          <w:szCs w:val="22"/>
        </w:rPr>
        <w:t xml:space="preserve"> April </w:t>
      </w:r>
      <w:r w:rsidR="008523AD">
        <w:rPr>
          <w:rFonts w:ascii="Times New Roman" w:hAnsi="Times New Roman"/>
          <w:szCs w:val="22"/>
        </w:rPr>
        <w:t>2021</w:t>
      </w:r>
      <w:r w:rsidR="006B1781">
        <w:rPr>
          <w:rFonts w:ascii="Times New Roman" w:hAnsi="Times New Roman"/>
          <w:szCs w:val="22"/>
        </w:rPr>
        <w:t>.</w:t>
      </w:r>
    </w:p>
    <w:p w14:paraId="5E9F41AD"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1EA78302"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1B59B28E"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B23A85B"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01FEA2CC" w14:textId="0B53902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8C2557">
        <w:rPr>
          <w:rFonts w:ascii="Times New Roman" w:hAnsi="Times New Roman" w:cs="Times New Roman"/>
          <w:b/>
          <w:szCs w:val="22"/>
        </w:rPr>
        <w:t>2020</w:t>
      </w:r>
    </w:p>
    <w:p w14:paraId="20B829A1" w14:textId="77777777" w:rsidR="00010104" w:rsidRDefault="00010104" w:rsidP="00010104">
      <w:pPr>
        <w:rPr>
          <w:rFonts w:ascii="Times New Roman" w:hAnsi="Times New Roman" w:cs="Times New Roman"/>
          <w:b/>
          <w:szCs w:val="22"/>
        </w:rPr>
      </w:pPr>
    </w:p>
    <w:p w14:paraId="5421BDD6" w14:textId="77777777" w:rsidR="00010104" w:rsidRDefault="00010104" w:rsidP="00010104">
      <w:pPr>
        <w:rPr>
          <w:rFonts w:ascii="Times New Roman" w:hAnsi="Times New Roman" w:cs="Times New Roman"/>
          <w:b/>
          <w:szCs w:val="22"/>
        </w:rPr>
      </w:pPr>
    </w:p>
    <w:p w14:paraId="2D7C9C00"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20797D00" w14:textId="77777777" w:rsidR="00010104" w:rsidRDefault="00010104" w:rsidP="00010104">
      <w:pPr>
        <w:rPr>
          <w:rFonts w:ascii="Times New Roman" w:hAnsi="Times New Roman" w:cs="Times New Roman"/>
          <w:b/>
          <w:szCs w:val="22"/>
        </w:rPr>
      </w:pPr>
    </w:p>
    <w:p w14:paraId="6FBD2A09" w14:textId="1FCDF1E6" w:rsidR="00010104" w:rsidRDefault="00010104" w:rsidP="00010104">
      <w:pPr>
        <w:rPr>
          <w:rFonts w:ascii="Times New Roman" w:hAnsi="Times New Roman" w:cs="Times New Roman"/>
          <w:b/>
          <w:szCs w:val="22"/>
        </w:rPr>
      </w:pPr>
      <w:r>
        <w:rPr>
          <w:rFonts w:ascii="Times New Roman" w:hAnsi="Times New Roman" w:cs="Times New Roman"/>
          <w:b/>
          <w:szCs w:val="22"/>
        </w:rPr>
        <w:tab/>
      </w:r>
      <w:r w:rsidR="008C2557">
        <w:rPr>
          <w:rFonts w:ascii="Times New Roman" w:hAnsi="Times New Roman" w:cs="Times New Roman"/>
          <w:b/>
          <w:szCs w:val="22"/>
        </w:rPr>
        <w:t xml:space="preserve"> $427.01</w:t>
      </w:r>
    </w:p>
    <w:p w14:paraId="47028E96" w14:textId="77777777" w:rsidR="00010104" w:rsidRDefault="00010104" w:rsidP="00010104">
      <w:pPr>
        <w:rPr>
          <w:rFonts w:ascii="Times New Roman" w:hAnsi="Times New Roman" w:cs="Times New Roman"/>
          <w:b/>
          <w:szCs w:val="22"/>
        </w:rPr>
      </w:pPr>
    </w:p>
    <w:p w14:paraId="4824D8F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48A3AE8E" w14:textId="77777777" w:rsidR="00010104" w:rsidRDefault="00010104" w:rsidP="00010104">
      <w:pPr>
        <w:rPr>
          <w:rFonts w:ascii="Times New Roman" w:hAnsi="Times New Roman" w:cs="Times New Roman"/>
          <w:b/>
          <w:szCs w:val="22"/>
          <w:u w:val="single"/>
        </w:rPr>
      </w:pPr>
    </w:p>
    <w:p w14:paraId="4A6C53FA"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38DE8838" w14:textId="77777777" w:rsidR="00BE199F" w:rsidRDefault="00BE199F" w:rsidP="00010104">
      <w:pPr>
        <w:rPr>
          <w:rFonts w:ascii="Times New Roman" w:hAnsi="Times New Roman" w:cs="Times New Roman"/>
          <w:b/>
          <w:szCs w:val="22"/>
        </w:rPr>
      </w:pPr>
    </w:p>
    <w:p w14:paraId="4C1CA37C"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01B8AF68" w14:textId="77777777" w:rsidR="00010104" w:rsidRDefault="00010104" w:rsidP="00010104">
      <w:pPr>
        <w:rPr>
          <w:rFonts w:ascii="Times New Roman" w:hAnsi="Times New Roman" w:cs="Times New Roman"/>
          <w:b/>
          <w:szCs w:val="22"/>
        </w:rPr>
      </w:pPr>
    </w:p>
    <w:p w14:paraId="252DD6B7"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6A92EB38" w14:textId="77777777"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28807" w14:textId="77777777" w:rsidR="004952C9" w:rsidRDefault="004952C9">
      <w:r>
        <w:separator/>
      </w:r>
    </w:p>
  </w:endnote>
  <w:endnote w:type="continuationSeparator" w:id="0">
    <w:p w14:paraId="7801EAFC" w14:textId="77777777" w:rsidR="004952C9" w:rsidRDefault="0049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40348">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14:paraId="1A8A5A4B" w14:textId="4FFDA488" w:rsidR="00346A6C" w:rsidRDefault="00346A6C" w:rsidP="00CD3B67">
    <w:pPr>
      <w:pStyle w:val="Footer"/>
      <w:rPr>
        <w:noProof/>
      </w:rPr>
    </w:pPr>
    <w:r>
      <w:rPr>
        <w:noProof/>
      </w:rPr>
      <w:t xml:space="preserve">Posted September </w:t>
    </w:r>
    <w:r w:rsidR="008B35D1">
      <w:rPr>
        <w:noProof/>
      </w:rPr>
      <w:t>29</w:t>
    </w:r>
    <w:r>
      <w:rPr>
        <w:noProof/>
      </w:rPr>
      <w:t>, 20</w:t>
    </w:r>
    <w:r w:rsidR="009C42C7">
      <w:rPr>
        <w:noProof/>
      </w:rPr>
      <w:t>20</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13110081" w:rsidR="00346A6C" w:rsidRDefault="00346A6C">
    <w:pPr>
      <w:pStyle w:val="Footer"/>
    </w:pPr>
    <w:r>
      <w:rPr>
        <w:noProof/>
      </w:rPr>
      <w:t xml:space="preserve">Posted September </w:t>
    </w:r>
    <w:r w:rsidR="003B7898">
      <w:rPr>
        <w:noProof/>
      </w:rPr>
      <w:t xml:space="preserve"> </w:t>
    </w:r>
    <w:r w:rsidR="008B35D1">
      <w:rPr>
        <w:noProof/>
      </w:rPr>
      <w:t>29</w:t>
    </w:r>
    <w:r w:rsidR="003B7898">
      <w:rPr>
        <w:noProof/>
      </w:rPr>
      <w:t>,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65D7B" w14:textId="77777777" w:rsidR="004952C9" w:rsidRDefault="004952C9">
      <w:r>
        <w:separator/>
      </w:r>
    </w:p>
  </w:footnote>
  <w:footnote w:type="continuationSeparator" w:id="0">
    <w:p w14:paraId="32B1CEE6" w14:textId="77777777" w:rsidR="004952C9" w:rsidRDefault="00495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era Ramamoorthy">
    <w15:presenceInfo w15:providerId="Windows Live" w15:userId="9b31a973c4a1272e"/>
  </w15:person>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6DC"/>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6966"/>
    <w:rsid w:val="001E7C3D"/>
    <w:rsid w:val="001F5CD6"/>
    <w:rsid w:val="00206158"/>
    <w:rsid w:val="00206FA6"/>
    <w:rsid w:val="0020717F"/>
    <w:rsid w:val="00215CAD"/>
    <w:rsid w:val="00223B9F"/>
    <w:rsid w:val="00230E81"/>
    <w:rsid w:val="002400D0"/>
    <w:rsid w:val="002457C4"/>
    <w:rsid w:val="0024588F"/>
    <w:rsid w:val="00250E17"/>
    <w:rsid w:val="002520D5"/>
    <w:rsid w:val="002555B1"/>
    <w:rsid w:val="00256519"/>
    <w:rsid w:val="002630E2"/>
    <w:rsid w:val="00266394"/>
    <w:rsid w:val="00266A2F"/>
    <w:rsid w:val="00266AB2"/>
    <w:rsid w:val="00272387"/>
    <w:rsid w:val="002736E3"/>
    <w:rsid w:val="00280BF3"/>
    <w:rsid w:val="00293383"/>
    <w:rsid w:val="00295C9A"/>
    <w:rsid w:val="002A1917"/>
    <w:rsid w:val="002A53A2"/>
    <w:rsid w:val="002B667C"/>
    <w:rsid w:val="002C4E4D"/>
    <w:rsid w:val="002D360A"/>
    <w:rsid w:val="002E1978"/>
    <w:rsid w:val="002E565B"/>
    <w:rsid w:val="002F28A5"/>
    <w:rsid w:val="00303EB3"/>
    <w:rsid w:val="00306619"/>
    <w:rsid w:val="00311FEC"/>
    <w:rsid w:val="00321E6E"/>
    <w:rsid w:val="00331556"/>
    <w:rsid w:val="00335123"/>
    <w:rsid w:val="00346A6C"/>
    <w:rsid w:val="00373ECC"/>
    <w:rsid w:val="00376D81"/>
    <w:rsid w:val="00386BCD"/>
    <w:rsid w:val="00387E10"/>
    <w:rsid w:val="00395400"/>
    <w:rsid w:val="003B7898"/>
    <w:rsid w:val="003C2E3A"/>
    <w:rsid w:val="003C7599"/>
    <w:rsid w:val="003C770E"/>
    <w:rsid w:val="003D1037"/>
    <w:rsid w:val="003D6EEC"/>
    <w:rsid w:val="003D7FBD"/>
    <w:rsid w:val="003E088A"/>
    <w:rsid w:val="004016AD"/>
    <w:rsid w:val="00407120"/>
    <w:rsid w:val="00416056"/>
    <w:rsid w:val="0042787B"/>
    <w:rsid w:val="004432C3"/>
    <w:rsid w:val="0044396C"/>
    <w:rsid w:val="00445E17"/>
    <w:rsid w:val="0046675E"/>
    <w:rsid w:val="00466B35"/>
    <w:rsid w:val="004708DD"/>
    <w:rsid w:val="00485775"/>
    <w:rsid w:val="004862E5"/>
    <w:rsid w:val="004952C9"/>
    <w:rsid w:val="0049682F"/>
    <w:rsid w:val="004B192D"/>
    <w:rsid w:val="004B2B19"/>
    <w:rsid w:val="004B6AAF"/>
    <w:rsid w:val="004F2C2C"/>
    <w:rsid w:val="005049C6"/>
    <w:rsid w:val="00506EF5"/>
    <w:rsid w:val="005209F9"/>
    <w:rsid w:val="00523673"/>
    <w:rsid w:val="00535125"/>
    <w:rsid w:val="005361AA"/>
    <w:rsid w:val="0054227E"/>
    <w:rsid w:val="0054689D"/>
    <w:rsid w:val="00556A92"/>
    <w:rsid w:val="00561E84"/>
    <w:rsid w:val="00564F8A"/>
    <w:rsid w:val="00565008"/>
    <w:rsid w:val="005728DE"/>
    <w:rsid w:val="00590F1F"/>
    <w:rsid w:val="005954F1"/>
    <w:rsid w:val="005A0778"/>
    <w:rsid w:val="005A46E3"/>
    <w:rsid w:val="005A5292"/>
    <w:rsid w:val="005A7EBB"/>
    <w:rsid w:val="005C425F"/>
    <w:rsid w:val="005E2B7A"/>
    <w:rsid w:val="005F2412"/>
    <w:rsid w:val="00605AAA"/>
    <w:rsid w:val="006124EF"/>
    <w:rsid w:val="00613AFF"/>
    <w:rsid w:val="00615E24"/>
    <w:rsid w:val="00617124"/>
    <w:rsid w:val="00623CF2"/>
    <w:rsid w:val="00624EE0"/>
    <w:rsid w:val="00627028"/>
    <w:rsid w:val="006448E0"/>
    <w:rsid w:val="006455D9"/>
    <w:rsid w:val="0065193A"/>
    <w:rsid w:val="006634FA"/>
    <w:rsid w:val="00666F98"/>
    <w:rsid w:val="00686BDA"/>
    <w:rsid w:val="00692AB8"/>
    <w:rsid w:val="006950AA"/>
    <w:rsid w:val="006B1781"/>
    <w:rsid w:val="006B535E"/>
    <w:rsid w:val="006C043F"/>
    <w:rsid w:val="006C2607"/>
    <w:rsid w:val="006E1439"/>
    <w:rsid w:val="006E2F79"/>
    <w:rsid w:val="006E31DB"/>
    <w:rsid w:val="006E758A"/>
    <w:rsid w:val="006E7D1A"/>
    <w:rsid w:val="006F4F2A"/>
    <w:rsid w:val="006F7489"/>
    <w:rsid w:val="00701561"/>
    <w:rsid w:val="007253EF"/>
    <w:rsid w:val="007302B1"/>
    <w:rsid w:val="00730ED5"/>
    <w:rsid w:val="00744086"/>
    <w:rsid w:val="00751EAB"/>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33CBF"/>
    <w:rsid w:val="00837FC7"/>
    <w:rsid w:val="00846EFD"/>
    <w:rsid w:val="008523AD"/>
    <w:rsid w:val="008713D1"/>
    <w:rsid w:val="00873DE9"/>
    <w:rsid w:val="008747C6"/>
    <w:rsid w:val="00882DB4"/>
    <w:rsid w:val="00891314"/>
    <w:rsid w:val="008B35D1"/>
    <w:rsid w:val="008C0556"/>
    <w:rsid w:val="008C2557"/>
    <w:rsid w:val="008C35B8"/>
    <w:rsid w:val="008E24D6"/>
    <w:rsid w:val="008E2BCC"/>
    <w:rsid w:val="008E5FFE"/>
    <w:rsid w:val="008F404F"/>
    <w:rsid w:val="00910F3A"/>
    <w:rsid w:val="0091497D"/>
    <w:rsid w:val="009271D7"/>
    <w:rsid w:val="0093212C"/>
    <w:rsid w:val="0093489F"/>
    <w:rsid w:val="00941D45"/>
    <w:rsid w:val="00947481"/>
    <w:rsid w:val="00951C89"/>
    <w:rsid w:val="00951DF5"/>
    <w:rsid w:val="009554D0"/>
    <w:rsid w:val="009560C3"/>
    <w:rsid w:val="00960FD3"/>
    <w:rsid w:val="00961071"/>
    <w:rsid w:val="00961654"/>
    <w:rsid w:val="00962923"/>
    <w:rsid w:val="009656BB"/>
    <w:rsid w:val="00973A9A"/>
    <w:rsid w:val="00983941"/>
    <w:rsid w:val="00993522"/>
    <w:rsid w:val="0099568A"/>
    <w:rsid w:val="0099721B"/>
    <w:rsid w:val="00997297"/>
    <w:rsid w:val="0099740A"/>
    <w:rsid w:val="009B0945"/>
    <w:rsid w:val="009B5726"/>
    <w:rsid w:val="009C0FF0"/>
    <w:rsid w:val="009C42C7"/>
    <w:rsid w:val="009E5F63"/>
    <w:rsid w:val="009E7BED"/>
    <w:rsid w:val="009F1C7B"/>
    <w:rsid w:val="009F243C"/>
    <w:rsid w:val="009F77FD"/>
    <w:rsid w:val="00A0646E"/>
    <w:rsid w:val="00A065EC"/>
    <w:rsid w:val="00A14BD3"/>
    <w:rsid w:val="00A152D4"/>
    <w:rsid w:val="00A17CF2"/>
    <w:rsid w:val="00A32FEA"/>
    <w:rsid w:val="00A37F34"/>
    <w:rsid w:val="00A4237C"/>
    <w:rsid w:val="00A426A1"/>
    <w:rsid w:val="00A42891"/>
    <w:rsid w:val="00A42D00"/>
    <w:rsid w:val="00A44135"/>
    <w:rsid w:val="00A52D97"/>
    <w:rsid w:val="00A5786C"/>
    <w:rsid w:val="00A6268E"/>
    <w:rsid w:val="00A636E6"/>
    <w:rsid w:val="00A7113E"/>
    <w:rsid w:val="00A77971"/>
    <w:rsid w:val="00A934F9"/>
    <w:rsid w:val="00AA115F"/>
    <w:rsid w:val="00AB0061"/>
    <w:rsid w:val="00AB687F"/>
    <w:rsid w:val="00AC5525"/>
    <w:rsid w:val="00AD6895"/>
    <w:rsid w:val="00AE0DA5"/>
    <w:rsid w:val="00AE3401"/>
    <w:rsid w:val="00AE499C"/>
    <w:rsid w:val="00AF7D50"/>
    <w:rsid w:val="00B0239A"/>
    <w:rsid w:val="00B2658B"/>
    <w:rsid w:val="00B308F1"/>
    <w:rsid w:val="00B40348"/>
    <w:rsid w:val="00B43A86"/>
    <w:rsid w:val="00B5097E"/>
    <w:rsid w:val="00B6038D"/>
    <w:rsid w:val="00B62BBF"/>
    <w:rsid w:val="00B67BA9"/>
    <w:rsid w:val="00B74971"/>
    <w:rsid w:val="00B77F60"/>
    <w:rsid w:val="00B95039"/>
    <w:rsid w:val="00BA585A"/>
    <w:rsid w:val="00BB6F19"/>
    <w:rsid w:val="00BC2E6F"/>
    <w:rsid w:val="00BE199F"/>
    <w:rsid w:val="00C164A7"/>
    <w:rsid w:val="00C238B7"/>
    <w:rsid w:val="00C24F23"/>
    <w:rsid w:val="00C31BCC"/>
    <w:rsid w:val="00C31FDE"/>
    <w:rsid w:val="00C41B20"/>
    <w:rsid w:val="00C41DAF"/>
    <w:rsid w:val="00C46D18"/>
    <w:rsid w:val="00C54AED"/>
    <w:rsid w:val="00C62306"/>
    <w:rsid w:val="00C674D6"/>
    <w:rsid w:val="00C84F7C"/>
    <w:rsid w:val="00C8759D"/>
    <w:rsid w:val="00C91491"/>
    <w:rsid w:val="00C958A6"/>
    <w:rsid w:val="00C95BD9"/>
    <w:rsid w:val="00CA20C9"/>
    <w:rsid w:val="00CA7043"/>
    <w:rsid w:val="00CB08DF"/>
    <w:rsid w:val="00CB2C18"/>
    <w:rsid w:val="00CB3C43"/>
    <w:rsid w:val="00CC1031"/>
    <w:rsid w:val="00CD3B67"/>
    <w:rsid w:val="00CE1985"/>
    <w:rsid w:val="00CE3D2C"/>
    <w:rsid w:val="00CF1018"/>
    <w:rsid w:val="00D0336B"/>
    <w:rsid w:val="00D2459B"/>
    <w:rsid w:val="00D24FA9"/>
    <w:rsid w:val="00D30D32"/>
    <w:rsid w:val="00D34625"/>
    <w:rsid w:val="00D36EAF"/>
    <w:rsid w:val="00D4161B"/>
    <w:rsid w:val="00D5085D"/>
    <w:rsid w:val="00D73367"/>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6118"/>
    <w:rsid w:val="00DC7E3F"/>
    <w:rsid w:val="00DD071D"/>
    <w:rsid w:val="00DD4200"/>
    <w:rsid w:val="00DD5CA6"/>
    <w:rsid w:val="00DD6C28"/>
    <w:rsid w:val="00DE096B"/>
    <w:rsid w:val="00DE0FB9"/>
    <w:rsid w:val="00DE26C3"/>
    <w:rsid w:val="00DE2B81"/>
    <w:rsid w:val="00DE6EB7"/>
    <w:rsid w:val="00DE794B"/>
    <w:rsid w:val="00E008B5"/>
    <w:rsid w:val="00E0513A"/>
    <w:rsid w:val="00E05832"/>
    <w:rsid w:val="00E160D6"/>
    <w:rsid w:val="00E20B5A"/>
    <w:rsid w:val="00E236AA"/>
    <w:rsid w:val="00E237F0"/>
    <w:rsid w:val="00E25B56"/>
    <w:rsid w:val="00E30507"/>
    <w:rsid w:val="00E3082D"/>
    <w:rsid w:val="00E357C5"/>
    <w:rsid w:val="00E463E7"/>
    <w:rsid w:val="00E55E83"/>
    <w:rsid w:val="00E619ED"/>
    <w:rsid w:val="00E61F12"/>
    <w:rsid w:val="00E70750"/>
    <w:rsid w:val="00E8458C"/>
    <w:rsid w:val="00E93963"/>
    <w:rsid w:val="00EA042C"/>
    <w:rsid w:val="00EA1281"/>
    <w:rsid w:val="00EA4161"/>
    <w:rsid w:val="00EB008B"/>
    <w:rsid w:val="00EB42FB"/>
    <w:rsid w:val="00EB47C8"/>
    <w:rsid w:val="00ED0B27"/>
    <w:rsid w:val="00ED2D61"/>
    <w:rsid w:val="00ED3F35"/>
    <w:rsid w:val="00ED6088"/>
    <w:rsid w:val="00EE1C01"/>
    <w:rsid w:val="00EE1F1E"/>
    <w:rsid w:val="00EE45A6"/>
    <w:rsid w:val="00F05067"/>
    <w:rsid w:val="00F0515F"/>
    <w:rsid w:val="00F0626C"/>
    <w:rsid w:val="00F20D5A"/>
    <w:rsid w:val="00F243E6"/>
    <w:rsid w:val="00F316EC"/>
    <w:rsid w:val="00F32956"/>
    <w:rsid w:val="00F34242"/>
    <w:rsid w:val="00F47B22"/>
    <w:rsid w:val="00F47E7D"/>
    <w:rsid w:val="00F557B1"/>
    <w:rsid w:val="00F577D6"/>
    <w:rsid w:val="00F60B4A"/>
    <w:rsid w:val="00F65CA3"/>
    <w:rsid w:val="00F7091A"/>
    <w:rsid w:val="00F76CA0"/>
    <w:rsid w:val="00F8017E"/>
    <w:rsid w:val="00F8702F"/>
    <w:rsid w:val="00F8726E"/>
    <w:rsid w:val="00F87454"/>
    <w:rsid w:val="00F87B39"/>
    <w:rsid w:val="00F945E2"/>
    <w:rsid w:val="00FA161D"/>
    <w:rsid w:val="00FB3894"/>
    <w:rsid w:val="00FB448C"/>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A3FE-A7EE-48B1-9D2F-79EE7B5E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2018-09-11T17:21:00Z</cp:lastPrinted>
  <dcterms:created xsi:type="dcterms:W3CDTF">2020-09-29T15:39:00Z</dcterms:created>
  <dcterms:modified xsi:type="dcterms:W3CDTF">2020-09-29T15:39:00Z</dcterms:modified>
</cp:coreProperties>
</file>