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7AB0D4BE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</w:t>
      </w:r>
      <w:r w:rsidR="00343CC5">
        <w:rPr>
          <w:rFonts w:ascii="Times New Roman" w:hAnsi="Times New Roman" w:cs="Times New Roman"/>
          <w:sz w:val="24"/>
          <w:szCs w:val="24"/>
        </w:rPr>
        <w:t xml:space="preserve">Allowing IHS Facility Billing for </w:t>
      </w:r>
      <w:r w:rsidR="006748E0">
        <w:rPr>
          <w:rFonts w:ascii="Times New Roman" w:hAnsi="Times New Roman" w:cs="Times New Roman"/>
          <w:sz w:val="24"/>
          <w:szCs w:val="24"/>
        </w:rPr>
        <w:t>Pharmacy Services</w:t>
      </w:r>
      <w:r w:rsidR="0034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5EDF172A" w14:textId="04BE981E" w:rsidR="00BD233C" w:rsidRPr="00802454" w:rsidRDefault="005B4E3C" w:rsidP="009B533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</w:t>
      </w:r>
      <w:r w:rsidR="00343CC5">
        <w:rPr>
          <w:rFonts w:ascii="Times New Roman" w:eastAsia="Times New Roman" w:hAnsi="Times New Roman" w:cs="Times New Roman"/>
          <w:bCs/>
          <w:sz w:val="24"/>
          <w:szCs w:val="24"/>
        </w:rPr>
        <w:t xml:space="preserve"> implement </w:t>
      </w:r>
      <w:r w:rsidR="00F37BFF">
        <w:rPr>
          <w:rFonts w:ascii="Times New Roman" w:eastAsia="Times New Roman" w:hAnsi="Times New Roman" w:cs="Times New Roman"/>
          <w:bCs/>
          <w:sz w:val="24"/>
          <w:szCs w:val="24"/>
        </w:rPr>
        <w:t xml:space="preserve">changes to its Medicaid state plan to </w:t>
      </w:r>
      <w:r w:rsidR="00D934A7">
        <w:rPr>
          <w:rFonts w:ascii="Times New Roman" w:eastAsia="Times New Roman" w:hAnsi="Times New Roman" w:cs="Times New Roman"/>
          <w:bCs/>
          <w:sz w:val="24"/>
          <w:szCs w:val="24"/>
        </w:rPr>
        <w:t xml:space="preserve">include pharmacy services rendered by </w:t>
      </w:r>
      <w:r w:rsidR="00F37BFF">
        <w:rPr>
          <w:rFonts w:ascii="Times New Roman" w:eastAsia="Times New Roman" w:hAnsi="Times New Roman" w:cs="Times New Roman"/>
          <w:bCs/>
          <w:sz w:val="24"/>
          <w:szCs w:val="24"/>
        </w:rPr>
        <w:t xml:space="preserve">Indian Health Services (IHS) Facilities, including </w:t>
      </w:r>
      <w:r w:rsidR="00100E59" w:rsidRPr="00100E59">
        <w:rPr>
          <w:rFonts w:ascii="Times New Roman" w:eastAsia="Times New Roman" w:hAnsi="Times New Roman" w:cs="Times New Roman"/>
          <w:bCs/>
          <w:sz w:val="24"/>
          <w:szCs w:val="24"/>
        </w:rPr>
        <w:t>tribal facilities</w:t>
      </w:r>
      <w:r w:rsidR="004B0CE5">
        <w:rPr>
          <w:rFonts w:ascii="Times New Roman" w:eastAsia="Times New Roman" w:hAnsi="Times New Roman" w:cs="Times New Roman"/>
          <w:bCs/>
          <w:sz w:val="24"/>
          <w:szCs w:val="24"/>
        </w:rPr>
        <w:t xml:space="preserve"> recognized under </w:t>
      </w:r>
      <w:r w:rsidR="00D12058">
        <w:rPr>
          <w:rFonts w:ascii="Times New Roman" w:eastAsia="Times New Roman" w:hAnsi="Times New Roman" w:cs="Times New Roman"/>
          <w:bCs/>
          <w:sz w:val="24"/>
          <w:szCs w:val="24"/>
        </w:rPr>
        <w:t>the federal 1975 Indian Self</w:t>
      </w:r>
      <w:r w:rsidR="0096034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12058">
        <w:rPr>
          <w:rFonts w:ascii="Times New Roman" w:eastAsia="Times New Roman" w:hAnsi="Times New Roman" w:cs="Times New Roman"/>
          <w:bCs/>
          <w:sz w:val="24"/>
          <w:szCs w:val="24"/>
        </w:rPr>
        <w:t xml:space="preserve">Determination and Education </w:t>
      </w:r>
      <w:r w:rsidR="0096034A">
        <w:rPr>
          <w:rFonts w:ascii="Times New Roman" w:eastAsia="Times New Roman" w:hAnsi="Times New Roman" w:cs="Times New Roman"/>
          <w:bCs/>
          <w:sz w:val="24"/>
          <w:szCs w:val="24"/>
        </w:rPr>
        <w:t>Assistance Act (</w:t>
      </w:r>
      <w:bookmarkStart w:id="0" w:name="_Hlk196819910"/>
      <w:r w:rsidR="004B0CE5">
        <w:rPr>
          <w:rFonts w:ascii="Times New Roman" w:eastAsia="Times New Roman" w:hAnsi="Times New Roman" w:cs="Times New Roman"/>
          <w:bCs/>
          <w:sz w:val="24"/>
          <w:szCs w:val="24"/>
        </w:rPr>
        <w:t>Public Law 93-</w:t>
      </w:r>
      <w:r w:rsidR="00D667BF">
        <w:rPr>
          <w:rFonts w:ascii="Times New Roman" w:eastAsia="Times New Roman" w:hAnsi="Times New Roman" w:cs="Times New Roman"/>
          <w:bCs/>
          <w:sz w:val="24"/>
          <w:szCs w:val="24"/>
        </w:rPr>
        <w:t>638</w:t>
      </w:r>
      <w:bookmarkEnd w:id="0"/>
      <w:r w:rsidR="0096034A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="00D934A7">
        <w:rPr>
          <w:rFonts w:ascii="Times New Roman" w:eastAsia="Times New Roman" w:hAnsi="Times New Roman" w:cs="Times New Roman"/>
          <w:bCs/>
          <w:sz w:val="24"/>
          <w:szCs w:val="24"/>
        </w:rPr>
        <w:t xml:space="preserve">as a service billable using the </w:t>
      </w:r>
      <w:r w:rsidR="005124E4">
        <w:rPr>
          <w:rFonts w:ascii="Times New Roman" w:eastAsia="Times New Roman" w:hAnsi="Times New Roman" w:cs="Times New Roman"/>
          <w:bCs/>
          <w:sz w:val="24"/>
          <w:szCs w:val="24"/>
        </w:rPr>
        <w:t>all-inclusive rate applicable to IHS Facilities under federal law</w:t>
      </w:r>
      <w:r w:rsidR="00D041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B0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4179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change is expected to be effective </w:t>
      </w:r>
      <w:r w:rsidR="006221F6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 w:rsidR="00FA2B7C">
        <w:rPr>
          <w:rFonts w:ascii="Times New Roman" w:eastAsia="Times New Roman" w:hAnsi="Times New Roman" w:cs="Times New Roman"/>
          <w:bCs/>
          <w:sz w:val="24"/>
          <w:szCs w:val="24"/>
        </w:rPr>
        <w:t xml:space="preserve"> 15, 2025.</w:t>
      </w:r>
    </w:p>
    <w:p w14:paraId="4BE8AB2D" w14:textId="77777777" w:rsidR="009B5338" w:rsidRDefault="00FA2B7C" w:rsidP="005B4E3C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is no anticipated </w:t>
      </w:r>
      <w:r w:rsidR="004029BC">
        <w:rPr>
          <w:rFonts w:ascii="Times New Roman" w:eastAsia="Times New Roman" w:hAnsi="Times New Roman" w:cs="Times New Roman"/>
          <w:bCs/>
          <w:sz w:val="24"/>
          <w:szCs w:val="24"/>
        </w:rPr>
        <w:t>fiscal impact to MassHealth associated with this change.</w:t>
      </w:r>
      <w:r w:rsidR="004029BC" w:rsidDel="004029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FD44FA5" w14:textId="26A96732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 xml:space="preserve">contact </w:t>
      </w:r>
      <w:r w:rsidR="004029BC">
        <w:rPr>
          <w:rFonts w:ascii="Times New Roman" w:hAnsi="Times New Roman" w:cs="Times New Roman"/>
          <w:sz w:val="24"/>
          <w:szCs w:val="24"/>
        </w:rPr>
        <w:t>Marie</w:t>
      </w:r>
      <w:r w:rsidR="00503814">
        <w:rPr>
          <w:rFonts w:ascii="Times New Roman" w:hAnsi="Times New Roman" w:cs="Times New Roman"/>
          <w:sz w:val="24"/>
          <w:szCs w:val="24"/>
        </w:rPr>
        <w:t>-</w:t>
      </w:r>
      <w:r w:rsidR="004029BC">
        <w:rPr>
          <w:rFonts w:ascii="Times New Roman" w:hAnsi="Times New Roman" w:cs="Times New Roman"/>
          <w:sz w:val="24"/>
          <w:szCs w:val="24"/>
        </w:rPr>
        <w:t>France Noel</w:t>
      </w:r>
      <w:r w:rsidRPr="00116381">
        <w:rPr>
          <w:rFonts w:ascii="Times New Roman" w:hAnsi="Times New Roman" w:cs="Times New Roman"/>
          <w:sz w:val="24"/>
          <w:szCs w:val="24"/>
        </w:rPr>
        <w:t xml:space="preserve">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5" w:tgtFrame="_blank" w:tooltip="mailto:acutehospitalrfa@mass.gov" w:history="1">
        <w:r w:rsidR="000F5E90">
          <w:rPr>
            <w:rStyle w:val="Hyperlink"/>
            <w:rFonts w:ascii="Times New Roman" w:hAnsi="Times New Roman" w:cs="Times New Roman"/>
          </w:rPr>
          <w:t>mariefrance.noel</w:t>
        </w:r>
        <w:r w:rsidR="000F5E90" w:rsidRPr="000A7BEA">
          <w:rPr>
            <w:rStyle w:val="Hyperlink"/>
            <w:rFonts w:ascii="Times New Roman" w:hAnsi="Times New Roman" w:cs="Times New Roman"/>
          </w:rPr>
          <w:t>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65259178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42 USC 1396a; 42 USC 1396b. </w:t>
      </w:r>
    </w:p>
    <w:p w14:paraId="1DBB7DF3" w14:textId="7D26B3E1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</w:t>
      </w:r>
      <w:r w:rsidR="00076512">
        <w:rPr>
          <w:rFonts w:ascii="Times New Roman" w:hAnsi="Times New Roman" w:cs="Times New Roman"/>
          <w:sz w:val="24"/>
          <w:szCs w:val="24"/>
        </w:rPr>
        <w:t>405; 101 CMR 304</w:t>
      </w:r>
      <w:r w:rsidR="00F460B8">
        <w:rPr>
          <w:rFonts w:ascii="Times New Roman" w:hAnsi="Times New Roman" w:cs="Times New Roman"/>
          <w:sz w:val="24"/>
          <w:szCs w:val="24"/>
        </w:rPr>
        <w:t>; 130 CMR 450</w:t>
      </w:r>
      <w:r w:rsidRPr="00116381">
        <w:rPr>
          <w:rFonts w:ascii="Times New Roman" w:hAnsi="Times New Roman" w:cs="Times New Roman"/>
          <w:sz w:val="24"/>
          <w:szCs w:val="24"/>
        </w:rPr>
        <w:t>; 42 CFR Parts 431 and 447</w:t>
      </w:r>
      <w:r w:rsidR="00F460B8">
        <w:rPr>
          <w:rFonts w:ascii="Times New Roman" w:hAnsi="Times New Roman" w:cs="Times New Roman"/>
          <w:sz w:val="24"/>
          <w:szCs w:val="24"/>
        </w:rPr>
        <w:t xml:space="preserve">; 25 CFR </w:t>
      </w:r>
      <w:r w:rsidR="00C83558">
        <w:rPr>
          <w:rFonts w:ascii="Times New Roman" w:hAnsi="Times New Roman" w:cs="Times New Roman"/>
          <w:sz w:val="24"/>
          <w:szCs w:val="24"/>
        </w:rPr>
        <w:t xml:space="preserve">Part </w:t>
      </w:r>
      <w:r w:rsidR="00F460B8">
        <w:rPr>
          <w:rFonts w:ascii="Times New Roman" w:hAnsi="Times New Roman" w:cs="Times New Roman"/>
          <w:sz w:val="24"/>
          <w:szCs w:val="24"/>
        </w:rPr>
        <w:t>900</w:t>
      </w:r>
      <w:r w:rsidRPr="00116381">
        <w:rPr>
          <w:rFonts w:ascii="Times New Roman" w:hAnsi="Times New Roman" w:cs="Times New Roman"/>
          <w:sz w:val="24"/>
          <w:szCs w:val="24"/>
        </w:rPr>
        <w:t>.</w:t>
      </w:r>
    </w:p>
    <w:p w14:paraId="3CDB9E5B" w14:textId="677C8BCA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8E2FA5">
        <w:rPr>
          <w:rFonts w:ascii="Times New Roman" w:hAnsi="Times New Roman" w:cs="Times New Roman"/>
          <w:sz w:val="24"/>
          <w:szCs w:val="24"/>
        </w:rPr>
        <w:t xml:space="preserve">April </w:t>
      </w:r>
      <w:r w:rsidR="00D92D6F">
        <w:rPr>
          <w:rFonts w:ascii="Times New Roman" w:hAnsi="Times New Roman" w:cs="Times New Roman"/>
          <w:sz w:val="24"/>
          <w:szCs w:val="24"/>
        </w:rPr>
        <w:t>29</w:t>
      </w:r>
      <w:r w:rsidR="009B5338">
        <w:rPr>
          <w:rFonts w:ascii="Times New Roman" w:hAnsi="Times New Roman" w:cs="Times New Roman"/>
          <w:sz w:val="24"/>
          <w:szCs w:val="24"/>
        </w:rPr>
        <w:t>, 2025</w:t>
      </w:r>
    </w:p>
    <w:p w14:paraId="60953180" w14:textId="77777777" w:rsidR="00255CEA" w:rsidRDefault="00255CEA"/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5286"/>
    <w:rsid w:val="00027B6F"/>
    <w:rsid w:val="00056E8E"/>
    <w:rsid w:val="00071F1C"/>
    <w:rsid w:val="00076512"/>
    <w:rsid w:val="000A7BEA"/>
    <w:rsid w:val="000F5E90"/>
    <w:rsid w:val="00100E59"/>
    <w:rsid w:val="0013503A"/>
    <w:rsid w:val="00150F78"/>
    <w:rsid w:val="00155EE1"/>
    <w:rsid w:val="00165A11"/>
    <w:rsid w:val="001A2730"/>
    <w:rsid w:val="001C738D"/>
    <w:rsid w:val="001D73EE"/>
    <w:rsid w:val="00255CEA"/>
    <w:rsid w:val="00270827"/>
    <w:rsid w:val="002767A2"/>
    <w:rsid w:val="002A7087"/>
    <w:rsid w:val="002C171E"/>
    <w:rsid w:val="002C196B"/>
    <w:rsid w:val="002E7A95"/>
    <w:rsid w:val="00303D10"/>
    <w:rsid w:val="00335463"/>
    <w:rsid w:val="00340AAB"/>
    <w:rsid w:val="00343CC5"/>
    <w:rsid w:val="0036205C"/>
    <w:rsid w:val="003C236A"/>
    <w:rsid w:val="003F256E"/>
    <w:rsid w:val="003F7FCF"/>
    <w:rsid w:val="004029BC"/>
    <w:rsid w:val="00425B81"/>
    <w:rsid w:val="00427BCA"/>
    <w:rsid w:val="00433598"/>
    <w:rsid w:val="004939A1"/>
    <w:rsid w:val="004955A5"/>
    <w:rsid w:val="004B0CE5"/>
    <w:rsid w:val="004E56E3"/>
    <w:rsid w:val="004F002E"/>
    <w:rsid w:val="00503814"/>
    <w:rsid w:val="00512293"/>
    <w:rsid w:val="005124E4"/>
    <w:rsid w:val="005149B6"/>
    <w:rsid w:val="00560F90"/>
    <w:rsid w:val="00564D6D"/>
    <w:rsid w:val="00566403"/>
    <w:rsid w:val="00570E49"/>
    <w:rsid w:val="005B306C"/>
    <w:rsid w:val="005B4E3C"/>
    <w:rsid w:val="005C4141"/>
    <w:rsid w:val="005D59AF"/>
    <w:rsid w:val="005E40A5"/>
    <w:rsid w:val="005E45C7"/>
    <w:rsid w:val="006221F6"/>
    <w:rsid w:val="00642C34"/>
    <w:rsid w:val="00664305"/>
    <w:rsid w:val="006748E0"/>
    <w:rsid w:val="00680325"/>
    <w:rsid w:val="006E68A2"/>
    <w:rsid w:val="00700351"/>
    <w:rsid w:val="007269D8"/>
    <w:rsid w:val="007349B1"/>
    <w:rsid w:val="00747203"/>
    <w:rsid w:val="00767C67"/>
    <w:rsid w:val="007737C1"/>
    <w:rsid w:val="0078426A"/>
    <w:rsid w:val="007943DC"/>
    <w:rsid w:val="007B20E1"/>
    <w:rsid w:val="007B5E3A"/>
    <w:rsid w:val="007E562B"/>
    <w:rsid w:val="00802454"/>
    <w:rsid w:val="008324B1"/>
    <w:rsid w:val="008370AA"/>
    <w:rsid w:val="00860D5B"/>
    <w:rsid w:val="00875A4A"/>
    <w:rsid w:val="008763A4"/>
    <w:rsid w:val="008B0F41"/>
    <w:rsid w:val="008B16AF"/>
    <w:rsid w:val="008B4B6A"/>
    <w:rsid w:val="008C68D8"/>
    <w:rsid w:val="008D062D"/>
    <w:rsid w:val="008D5D71"/>
    <w:rsid w:val="008E2FA5"/>
    <w:rsid w:val="00937BAD"/>
    <w:rsid w:val="0096034A"/>
    <w:rsid w:val="009A52D5"/>
    <w:rsid w:val="009B5338"/>
    <w:rsid w:val="009D0C77"/>
    <w:rsid w:val="009D21D3"/>
    <w:rsid w:val="009D5EDA"/>
    <w:rsid w:val="009F04EC"/>
    <w:rsid w:val="00A05E7B"/>
    <w:rsid w:val="00A2048E"/>
    <w:rsid w:val="00A429F3"/>
    <w:rsid w:val="00A53CFB"/>
    <w:rsid w:val="00A91956"/>
    <w:rsid w:val="00AA636B"/>
    <w:rsid w:val="00AB3F74"/>
    <w:rsid w:val="00AC1C9E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07AD0"/>
    <w:rsid w:val="00C50ED8"/>
    <w:rsid w:val="00C745B5"/>
    <w:rsid w:val="00C74D4A"/>
    <w:rsid w:val="00C83558"/>
    <w:rsid w:val="00C854FB"/>
    <w:rsid w:val="00CA0067"/>
    <w:rsid w:val="00CB6001"/>
    <w:rsid w:val="00CB767F"/>
    <w:rsid w:val="00CC2D67"/>
    <w:rsid w:val="00CD1F12"/>
    <w:rsid w:val="00CD7940"/>
    <w:rsid w:val="00CF20BC"/>
    <w:rsid w:val="00D04179"/>
    <w:rsid w:val="00D12058"/>
    <w:rsid w:val="00D131B1"/>
    <w:rsid w:val="00D158D7"/>
    <w:rsid w:val="00D667BF"/>
    <w:rsid w:val="00D92D6F"/>
    <w:rsid w:val="00D934A7"/>
    <w:rsid w:val="00D96756"/>
    <w:rsid w:val="00DA1A92"/>
    <w:rsid w:val="00DD1C83"/>
    <w:rsid w:val="00E12AD6"/>
    <w:rsid w:val="00E21E2F"/>
    <w:rsid w:val="00E4132E"/>
    <w:rsid w:val="00E65680"/>
    <w:rsid w:val="00EA209F"/>
    <w:rsid w:val="00EB727C"/>
    <w:rsid w:val="00ED1D32"/>
    <w:rsid w:val="00F37BFF"/>
    <w:rsid w:val="00F460B8"/>
    <w:rsid w:val="00F54321"/>
    <w:rsid w:val="00F605F1"/>
    <w:rsid w:val="00F80A82"/>
    <w:rsid w:val="00F94A2D"/>
    <w:rsid w:val="00FA2B7C"/>
    <w:rsid w:val="00FB2284"/>
    <w:rsid w:val="00FB3298"/>
    <w:rsid w:val="00FE36F7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4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uteHospitalRFA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Sousa, Pam (EHS)</cp:lastModifiedBy>
  <cp:revision>2</cp:revision>
  <dcterms:created xsi:type="dcterms:W3CDTF">2025-04-29T18:29:00Z</dcterms:created>
  <dcterms:modified xsi:type="dcterms:W3CDTF">2025-04-29T18:29:00Z</dcterms:modified>
</cp:coreProperties>
</file>