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27B6" w14:textId="77777777" w:rsidR="005B4E3C" w:rsidRPr="00116381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>Notice of Proposed Agency Action</w:t>
      </w:r>
    </w:p>
    <w:p w14:paraId="63DF2B1C" w14:textId="2CEAFB1D" w:rsidR="005B4E3C" w:rsidRPr="00DA1A92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A1A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1A92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>
        <w:rPr>
          <w:rFonts w:ascii="Times New Roman" w:hAnsi="Times New Roman" w:cs="Times New Roman"/>
          <w:sz w:val="24"/>
          <w:szCs w:val="24"/>
        </w:rPr>
        <w:t>E</w:t>
      </w:r>
      <w:r w:rsidRPr="00DA1A92">
        <w:rPr>
          <w:rFonts w:ascii="Times New Roman" w:hAnsi="Times New Roman" w:cs="Times New Roman"/>
          <w:sz w:val="24"/>
          <w:szCs w:val="24"/>
        </w:rPr>
        <w:t>ffective January 2, 2024</w:t>
      </w:r>
    </w:p>
    <w:p w14:paraId="0385C1A5" w14:textId="77777777" w:rsidR="005B4E3C" w:rsidRPr="00116381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00EB04B1" w:rsidR="005B4E3C" w:rsidRPr="00116381" w:rsidRDefault="005B4E3C" w:rsidP="005B4E3C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announces that it will apply new payment methods to in-state acute inpatient and outpatient hospitals and is making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technical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changes to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rate year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methods, as described in the rate year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of Final Agency Action published on or around September 30,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16381">
        <w:rPr>
          <w:rFonts w:ascii="Times New Roman" w:hAnsi="Times New Roman" w:cs="Times New Roman"/>
          <w:sz w:val="24"/>
          <w:szCs w:val="24"/>
        </w:rPr>
        <w:t xml:space="preserve"> (RY2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C96C83" w14:textId="6C317FE7" w:rsidR="005B4E3C" w:rsidRPr="00F94A2D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Specifically, EOHHS is making the following update to the payment methods for in-state acute inpatient and outpatient </w:t>
      </w:r>
      <w:r w:rsidRPr="00F94A2D">
        <w:rPr>
          <w:rFonts w:ascii="Times New Roman" w:hAnsi="Times New Roman" w:cs="Times New Roman"/>
          <w:sz w:val="24"/>
          <w:szCs w:val="24"/>
        </w:rPr>
        <w:t xml:space="preserve">hospitals: </w:t>
      </w:r>
    </w:p>
    <w:p w14:paraId="27F725DF" w14:textId="0B84F6EE" w:rsidR="005B4E3C" w:rsidRPr="00F94A2D" w:rsidRDefault="005B4E3C" w:rsidP="005B4E3C">
      <w:pPr>
        <w:pStyle w:val="Heading2"/>
        <w:numPr>
          <w:ilvl w:val="0"/>
          <w:numId w:val="2"/>
        </w:numPr>
        <w:spacing w:after="240"/>
        <w:contextualSpacing w:val="0"/>
        <w:rPr>
          <w:b w:val="0"/>
          <w:bCs/>
          <w:sz w:val="24"/>
          <w:szCs w:val="24"/>
          <w:u w:val="none"/>
        </w:rPr>
      </w:pPr>
      <w:r w:rsidRPr="00F94A2D">
        <w:rPr>
          <w:b w:val="0"/>
          <w:bCs/>
          <w:sz w:val="24"/>
          <w:szCs w:val="24"/>
          <w:u w:val="none"/>
        </w:rPr>
        <w:t>Implementing a new per diem rate of $1,500 for specialty inpatient psychiatric services for eating disorders</w:t>
      </w:r>
      <w:r w:rsidR="00DA1A92">
        <w:rPr>
          <w:b w:val="0"/>
          <w:bCs/>
          <w:sz w:val="24"/>
          <w:szCs w:val="24"/>
          <w:u w:val="none"/>
        </w:rPr>
        <w:t>,</w:t>
      </w:r>
      <w:r w:rsidRPr="00F94A2D">
        <w:rPr>
          <w:b w:val="0"/>
          <w:bCs/>
          <w:sz w:val="24"/>
          <w:szCs w:val="24"/>
          <w:u w:val="none"/>
        </w:rPr>
        <w:t xml:space="preserve"> resulting in an estimated increase of $</w:t>
      </w:r>
      <w:r w:rsidR="00BD233C" w:rsidRPr="00F94A2D">
        <w:rPr>
          <w:b w:val="0"/>
          <w:bCs/>
          <w:sz w:val="24"/>
          <w:szCs w:val="24"/>
          <w:u w:val="none"/>
        </w:rPr>
        <w:t>38,000</w:t>
      </w:r>
      <w:r w:rsidRPr="00F94A2D">
        <w:rPr>
          <w:b w:val="0"/>
          <w:bCs/>
          <w:sz w:val="24"/>
          <w:szCs w:val="24"/>
          <w:u w:val="none"/>
        </w:rPr>
        <w:t xml:space="preserve"> over current expenditures.</w:t>
      </w:r>
      <w:r w:rsidR="00BD233C" w:rsidRPr="00F94A2D">
        <w:rPr>
          <w:b w:val="0"/>
          <w:bCs/>
          <w:sz w:val="24"/>
          <w:szCs w:val="24"/>
          <w:u w:val="none"/>
        </w:rPr>
        <w:t xml:space="preserve"> Accompanying this new per diem rate </w:t>
      </w:r>
      <w:r w:rsidR="00071F1C">
        <w:rPr>
          <w:b w:val="0"/>
          <w:bCs/>
          <w:sz w:val="24"/>
          <w:szCs w:val="24"/>
          <w:u w:val="none"/>
        </w:rPr>
        <w:t xml:space="preserve">are new </w:t>
      </w:r>
      <w:r w:rsidR="00BD233C" w:rsidRPr="00F94A2D">
        <w:rPr>
          <w:b w:val="0"/>
          <w:bCs/>
          <w:sz w:val="24"/>
          <w:szCs w:val="24"/>
          <w:u w:val="none"/>
        </w:rPr>
        <w:t>service specifications for the specialty inpatient psychiatric services for eating disorders.</w:t>
      </w:r>
    </w:p>
    <w:p w14:paraId="4A683883" w14:textId="43C0584A" w:rsidR="00BD233C" w:rsidRPr="00F94A2D" w:rsidRDefault="00BD233C" w:rsidP="005B4E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>Making the following technical edits</w:t>
      </w:r>
      <w:r w:rsidR="007737C1" w:rsidRPr="00F94A2D">
        <w:rPr>
          <w:rFonts w:ascii="Times New Roman" w:hAnsi="Times New Roman" w:cs="Times New Roman"/>
          <w:sz w:val="24"/>
          <w:szCs w:val="24"/>
        </w:rPr>
        <w:t>, which have no associated fiscal impact</w:t>
      </w:r>
      <w:r w:rsidRPr="00F94A2D">
        <w:rPr>
          <w:rFonts w:ascii="Times New Roman" w:hAnsi="Times New Roman" w:cs="Times New Roman"/>
          <w:sz w:val="24"/>
          <w:szCs w:val="24"/>
        </w:rPr>
        <w:t>:</w:t>
      </w:r>
    </w:p>
    <w:p w14:paraId="5EDF172A" w14:textId="1E63DA29" w:rsidR="00BD233C" w:rsidRPr="00F94A2D" w:rsidRDefault="00DA1A92" w:rsidP="00BD233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233C" w:rsidRPr="00F94A2D">
        <w:rPr>
          <w:rFonts w:ascii="Times New Roman" w:hAnsi="Times New Roman" w:cs="Times New Roman"/>
          <w:sz w:val="24"/>
          <w:szCs w:val="24"/>
        </w:rPr>
        <w:t>djusting a benchmarking table for the Clinical Quality Incentive program</w:t>
      </w:r>
    </w:p>
    <w:p w14:paraId="0CB636B5" w14:textId="4CB9FCD5" w:rsidR="007737C1" w:rsidRPr="00F94A2D" w:rsidRDefault="00DA1A92" w:rsidP="00BD233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737C1" w:rsidRPr="00F94A2D">
        <w:rPr>
          <w:rFonts w:ascii="Times New Roman" w:hAnsi="Times New Roman" w:cs="Times New Roman"/>
          <w:sz w:val="24"/>
          <w:szCs w:val="24"/>
        </w:rPr>
        <w:t>larifying the description for measure slate eligibility and participation for the Hospital Quality and Equity Incentive Program</w:t>
      </w:r>
    </w:p>
    <w:p w14:paraId="7C3BA80D" w14:textId="16255D6F" w:rsidR="00BD233C" w:rsidRPr="00F94A2D" w:rsidRDefault="00DA1A92" w:rsidP="00BD233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D233C" w:rsidRPr="00F94A2D">
        <w:rPr>
          <w:rFonts w:ascii="Times New Roman" w:hAnsi="Times New Roman" w:cs="Times New Roman"/>
          <w:sz w:val="24"/>
          <w:szCs w:val="24"/>
        </w:rPr>
        <w:t>larifying that the rate for initiation of medication for the treatment of opioid use disorder is only applicable in outpatient settings</w:t>
      </w:r>
    </w:p>
    <w:p w14:paraId="058E448A" w14:textId="327E2DF0" w:rsidR="00BD233C" w:rsidRPr="00F94A2D" w:rsidRDefault="00DA1A92" w:rsidP="00BD233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737C1" w:rsidRPr="00F94A2D">
        <w:rPr>
          <w:rFonts w:ascii="Times New Roman" w:hAnsi="Times New Roman" w:cs="Times New Roman"/>
          <w:sz w:val="24"/>
          <w:szCs w:val="24"/>
        </w:rPr>
        <w:t>orrecting the billing code for recovery support navigator services</w:t>
      </w:r>
    </w:p>
    <w:p w14:paraId="2440AED0" w14:textId="55EC985F" w:rsidR="005B4E3C" w:rsidRPr="00116381" w:rsidRDefault="00E65680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c</w:t>
      </w:r>
      <w:r w:rsidR="007737C1" w:rsidRPr="00F94A2D">
        <w:rPr>
          <w:rFonts w:ascii="Times New Roman" w:eastAsia="Times New Roman" w:hAnsi="Times New Roman" w:cs="Times New Roman"/>
          <w:bCs/>
          <w:sz w:val="24"/>
          <w:szCs w:val="24"/>
        </w:rPr>
        <w:t xml:space="preserve">hange in payment methodology, described in paragraph 1,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is</w:t>
      </w:r>
      <w:r w:rsidR="005B4E3C" w:rsidRPr="00F94A2D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addition to any payment that the qualifying in-state acute hospitals may receive for services rendered to MassHealth members under the acute inpatient and outpatient</w:t>
      </w:r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payment methods described in the RY2</w:t>
      </w:r>
      <w:r w:rsidR="007737C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Notice</w:t>
      </w:r>
      <w:r w:rsidR="005B4E3C" w:rsidRPr="00116381">
        <w:rPr>
          <w:rFonts w:ascii="Times New Roman" w:hAnsi="Times New Roman" w:cs="Times New Roman"/>
          <w:sz w:val="24"/>
          <w:szCs w:val="24"/>
        </w:rPr>
        <w:t>.</w:t>
      </w:r>
    </w:p>
    <w:p w14:paraId="607F1676" w14:textId="77777777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All changes to hospital payment methods described in this notice are in accordance with state and federal law and are within the range of reasonable payment levels to acute hospitals. </w:t>
      </w:r>
    </w:p>
    <w:p w14:paraId="068D8FDA" w14:textId="0438CB5F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EOHHS estimates that annual aggregate expenditures for MassHealth state plan acute hospital services will </w:t>
      </w:r>
      <w:r w:rsidR="008370AA">
        <w:rPr>
          <w:rFonts w:ascii="Times New Roman" w:hAnsi="Times New Roman" w:cs="Times New Roman"/>
          <w:sz w:val="24"/>
          <w:szCs w:val="24"/>
        </w:rPr>
        <w:t>increase</w:t>
      </w:r>
      <w:r w:rsidRPr="00116381">
        <w:rPr>
          <w:rFonts w:ascii="Times New Roman" w:hAnsi="Times New Roman" w:cs="Times New Roman"/>
          <w:sz w:val="24"/>
          <w:szCs w:val="24"/>
        </w:rPr>
        <w:t xml:space="preserve"> by approximately </w:t>
      </w:r>
      <w:r w:rsidRPr="00E0274A">
        <w:rPr>
          <w:rFonts w:ascii="Times New Roman" w:hAnsi="Times New Roman" w:cs="Times New Roman"/>
          <w:sz w:val="24"/>
          <w:szCs w:val="24"/>
        </w:rPr>
        <w:t>$</w:t>
      </w:r>
      <w:r w:rsidR="008370AA">
        <w:rPr>
          <w:rFonts w:ascii="Times New Roman" w:hAnsi="Times New Roman" w:cs="Times New Roman"/>
          <w:sz w:val="24"/>
          <w:szCs w:val="24"/>
        </w:rPr>
        <w:t>38</w:t>
      </w:r>
      <w:r w:rsidR="007737C1">
        <w:rPr>
          <w:rFonts w:ascii="Times New Roman" w:hAnsi="Times New Roman" w:cs="Times New Roman"/>
          <w:sz w:val="24"/>
          <w:szCs w:val="24"/>
        </w:rPr>
        <w:t xml:space="preserve">,000 </w:t>
      </w:r>
      <w:r w:rsidRPr="00116381">
        <w:rPr>
          <w:rFonts w:ascii="Times New Roman" w:hAnsi="Times New Roman" w:cs="Times New Roman"/>
          <w:sz w:val="24"/>
          <w:szCs w:val="24"/>
        </w:rPr>
        <w:t>as a result of these changes</w:t>
      </w:r>
      <w:r>
        <w:rPr>
          <w:rFonts w:ascii="Times New Roman" w:hAnsi="Times New Roman" w:cs="Times New Roman"/>
          <w:sz w:val="24"/>
          <w:szCs w:val="24"/>
        </w:rPr>
        <w:t>. Th</w:t>
      </w:r>
      <w:r w:rsidR="007737C1">
        <w:rPr>
          <w:rFonts w:ascii="Times New Roman" w:hAnsi="Times New Roman" w:cs="Times New Roman"/>
          <w:sz w:val="24"/>
          <w:szCs w:val="24"/>
        </w:rPr>
        <w:t xml:space="preserve">is amount </w:t>
      </w:r>
      <w:r w:rsidRPr="00116381">
        <w:rPr>
          <w:rFonts w:ascii="Times New Roman" w:hAnsi="Times New Roman" w:cs="Times New Roman"/>
          <w:sz w:val="24"/>
          <w:szCs w:val="24"/>
        </w:rPr>
        <w:t>consist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16381">
        <w:rPr>
          <w:rFonts w:ascii="Times New Roman" w:hAnsi="Times New Roman" w:cs="Times New Roman"/>
          <w:sz w:val="24"/>
          <w:szCs w:val="24"/>
        </w:rPr>
        <w:t xml:space="preserve"> of the amount attributable to </w:t>
      </w:r>
      <w:r w:rsidR="007737C1">
        <w:rPr>
          <w:rFonts w:ascii="Times New Roman" w:hAnsi="Times New Roman" w:cs="Times New Roman"/>
          <w:sz w:val="24"/>
          <w:szCs w:val="24"/>
        </w:rPr>
        <w:t>paragraph 1</w:t>
      </w:r>
      <w:r w:rsidRPr="00116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44FA5" w14:textId="223B9F02" w:rsidR="005B4E3C" w:rsidRPr="00116381" w:rsidRDefault="005B4E3C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Except for the changes </w:t>
      </w:r>
      <w:r w:rsidRPr="00116381">
        <w:rPr>
          <w:rFonts w:ascii="Times New Roman" w:hAnsi="Times New Roman" w:cs="Times New Roman"/>
          <w:sz w:val="24"/>
          <w:szCs w:val="24"/>
        </w:rPr>
        <w:t>in this notice, the RY2</w:t>
      </w:r>
      <w:r w:rsidR="00F94A2D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RY2</w:t>
      </w:r>
      <w:r w:rsidR="000A7BEA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remain unchanged. The RY2</w:t>
      </w:r>
      <w:r w:rsidR="00F94A2D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>
        <w:rPr>
          <w:rFonts w:ascii="Times New Roman" w:hAnsi="Times New Roman" w:cs="Times New Roman"/>
          <w:sz w:val="24"/>
          <w:szCs w:val="24"/>
        </w:rPr>
        <w:t xml:space="preserve"> is</w:t>
      </w:r>
      <w:r w:rsidRPr="00116381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F94A2D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of the MassHealth website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116381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https://www.mass.gov/service-details/special-notices-for-acute-</w:t>
        </w:r>
        <w:r w:rsidRPr="00116381">
          <w:rPr>
            <w:rStyle w:val="Hyperlink"/>
            <w:rFonts w:ascii="Times New Roman" w:hAnsi="Times New Roman" w:cs="Times New Roman"/>
            <w:sz w:val="24"/>
            <w:szCs w:val="24"/>
          </w:rPr>
          <w:lastRenderedPageBreak/>
          <w:t>hospitals</w:t>
        </w:r>
      </w:hyperlink>
      <w:r w:rsidRPr="00116381">
        <w:rPr>
          <w:rFonts w:ascii="Times New Roman" w:hAnsi="Times New Roman" w:cs="Times New Roman"/>
          <w:sz w:val="24"/>
          <w:szCs w:val="24"/>
        </w:rPr>
        <w:t>. For further information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Pr="00116381">
        <w:rPr>
          <w:rFonts w:ascii="Times New Roman" w:hAnsi="Times New Roman"/>
          <w:sz w:val="24"/>
          <w:szCs w:val="24"/>
        </w:rPr>
        <w:t xml:space="preserve">, </w:t>
      </w:r>
      <w:r w:rsidRPr="00116381">
        <w:rPr>
          <w:rFonts w:ascii="Times New Roman" w:hAnsi="Times New Roman" w:cs="Times New Roman"/>
          <w:sz w:val="24"/>
          <w:szCs w:val="24"/>
        </w:rPr>
        <w:t>you may also contact Jin Pantano at EOHHS, MassHealth Office of Providers and Pharmacy Programs, 100 Hancock Street, 6th Fl</w:t>
      </w:r>
      <w:r w:rsidR="00FB2284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, Quincy, 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381">
        <w:rPr>
          <w:rFonts w:ascii="Times New Roman" w:hAnsi="Times New Roman" w:cs="Times New Roman"/>
          <w:sz w:val="24"/>
          <w:szCs w:val="24"/>
        </w:rPr>
        <w:t xml:space="preserve">02171 or </w:t>
      </w:r>
      <w:hyperlink r:id="rId6" w:tgtFrame="_blank" w:tooltip="mailto:acutehospitalrfa@mass.gov" w:history="1">
        <w:r w:rsidR="000A7BEA" w:rsidRPr="000A7BEA">
          <w:rPr>
            <w:rStyle w:val="Hyperlink"/>
            <w:rFonts w:ascii="Times New Roman" w:hAnsi="Times New Roman" w:cs="Times New Roman"/>
          </w:rPr>
          <w:t>AcuteHospitalRFA@mass.gov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EOHHS specifically invites comments </w:t>
      </w:r>
      <w:r>
        <w:rPr>
          <w:rFonts w:ascii="Times New Roman" w:hAnsi="Times New Roman" w:cs="Times New Roman"/>
          <w:sz w:val="24"/>
          <w:szCs w:val="24"/>
        </w:rPr>
        <w:t xml:space="preserve">about the proposed action’s effect </w:t>
      </w:r>
      <w:r w:rsidRPr="00116381">
        <w:rPr>
          <w:rFonts w:ascii="Times New Roman" w:hAnsi="Times New Roman" w:cs="Times New Roman"/>
          <w:sz w:val="24"/>
          <w:szCs w:val="24"/>
        </w:rPr>
        <w:t>on member access to care.</w:t>
      </w:r>
    </w:p>
    <w:p w14:paraId="0F0068A7" w14:textId="3A694E43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116381">
        <w:rPr>
          <w:rFonts w:ascii="Times New Roman" w:hAnsi="Times New Roman" w:cs="Times New Roman"/>
          <w:sz w:val="24"/>
          <w:szCs w:val="24"/>
        </w:rPr>
        <w:t xml:space="preserve"> M.G.L. c. 118E; St. 202</w:t>
      </w:r>
      <w:r w:rsidR="00F94A2D">
        <w:rPr>
          <w:rFonts w:ascii="Times New Roman" w:hAnsi="Times New Roman" w:cs="Times New Roman"/>
          <w:sz w:val="24"/>
          <w:szCs w:val="24"/>
        </w:rPr>
        <w:t>3</w:t>
      </w:r>
      <w:r w:rsidRPr="00116381">
        <w:rPr>
          <w:rFonts w:ascii="Times New Roman" w:hAnsi="Times New Roman" w:cs="Times New Roman"/>
          <w:sz w:val="24"/>
          <w:szCs w:val="24"/>
        </w:rPr>
        <w:t xml:space="preserve">, c. </w:t>
      </w:r>
      <w:r w:rsidR="00F94A2D">
        <w:rPr>
          <w:rFonts w:ascii="Times New Roman" w:hAnsi="Times New Roman" w:cs="Times New Roman"/>
          <w:sz w:val="24"/>
          <w:szCs w:val="24"/>
        </w:rPr>
        <w:t>28</w:t>
      </w:r>
      <w:r w:rsidRPr="00116381">
        <w:rPr>
          <w:rFonts w:ascii="Times New Roman" w:hAnsi="Times New Roman" w:cs="Times New Roman"/>
          <w:sz w:val="24"/>
          <w:szCs w:val="24"/>
        </w:rPr>
        <w:t xml:space="preserve">; St. 2012, c. 224; 42 USC 1396a; 42 USC 1396b. </w:t>
      </w:r>
    </w:p>
    <w:p w14:paraId="1DBB7DF3" w14:textId="77777777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130 CMR 410, 415, 450; 42 CFR Parts 431 and 447.</w:t>
      </w:r>
    </w:p>
    <w:p w14:paraId="3CDB9E5B" w14:textId="0BB8E1A7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71F1C">
        <w:rPr>
          <w:rFonts w:ascii="Times New Roman" w:hAnsi="Times New Roman" w:cs="Times New Roman"/>
          <w:sz w:val="24"/>
          <w:szCs w:val="24"/>
        </w:rPr>
        <w:t xml:space="preserve">Posted: </w:t>
      </w:r>
      <w:r w:rsidR="00AC1C9E">
        <w:rPr>
          <w:rFonts w:ascii="Times New Roman" w:hAnsi="Times New Roman" w:cs="Times New Roman"/>
          <w:sz w:val="24"/>
          <w:szCs w:val="24"/>
        </w:rPr>
        <w:t xml:space="preserve">December </w:t>
      </w:r>
      <w:r w:rsidR="00F80A82">
        <w:rPr>
          <w:rFonts w:ascii="Times New Roman" w:hAnsi="Times New Roman" w:cs="Times New Roman"/>
          <w:sz w:val="24"/>
          <w:szCs w:val="24"/>
        </w:rPr>
        <w:t>22</w:t>
      </w:r>
      <w:r w:rsidR="00AC1C9E">
        <w:rPr>
          <w:rFonts w:ascii="Times New Roman" w:hAnsi="Times New Roman" w:cs="Times New Roman"/>
          <w:sz w:val="24"/>
          <w:szCs w:val="24"/>
        </w:rPr>
        <w:t>, 2023</w:t>
      </w:r>
    </w:p>
    <w:p w14:paraId="60953180" w14:textId="77777777" w:rsidR="002B2031" w:rsidRDefault="00F80A82"/>
    <w:sectPr w:rsidR="002B2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5744">
    <w:abstractNumId w:val="0"/>
  </w:num>
  <w:num w:numId="2" w16cid:durableId="1073432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71F1C"/>
    <w:rsid w:val="000A7BEA"/>
    <w:rsid w:val="00150F78"/>
    <w:rsid w:val="00427BCA"/>
    <w:rsid w:val="005B4E3C"/>
    <w:rsid w:val="00700351"/>
    <w:rsid w:val="007737C1"/>
    <w:rsid w:val="008370AA"/>
    <w:rsid w:val="00860D5B"/>
    <w:rsid w:val="00AC1C9E"/>
    <w:rsid w:val="00BD233C"/>
    <w:rsid w:val="00C50ED8"/>
    <w:rsid w:val="00C854FB"/>
    <w:rsid w:val="00D158D7"/>
    <w:rsid w:val="00DA1A92"/>
    <w:rsid w:val="00E65680"/>
    <w:rsid w:val="00ED1D32"/>
    <w:rsid w:val="00F80A82"/>
    <w:rsid w:val="00F94A2D"/>
    <w:rsid w:val="00FB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E1C86FF7-CC5F-45C0-A57C-F0E09243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s://www.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2827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Philippa Durbin</cp:lastModifiedBy>
  <cp:revision>12</cp:revision>
  <dcterms:created xsi:type="dcterms:W3CDTF">2023-12-19T16:48:00Z</dcterms:created>
  <dcterms:modified xsi:type="dcterms:W3CDTF">2023-12-19T19:08:00Z</dcterms:modified>
</cp:coreProperties>
</file>