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CC9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Proposed Agency Action</w:t>
      </w:r>
    </w:p>
    <w:p w14:paraId="25782A38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6D41CE65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 xml:space="preserve">MassHealth:  Payment for In-State Acute </w:t>
      </w:r>
      <w:r w:rsidR="00DF3EF1">
        <w:rPr>
          <w:rFonts w:ascii="Times New Roman" w:hAnsi="Times New Roman"/>
          <w:sz w:val="24"/>
        </w:rPr>
        <w:t xml:space="preserve">Outpatient </w:t>
      </w:r>
      <w:r w:rsidRPr="00292E4F">
        <w:rPr>
          <w:rFonts w:ascii="Times New Roman" w:hAnsi="Times New Roman"/>
          <w:sz w:val="24"/>
        </w:rPr>
        <w:t xml:space="preserve">Hospital Services, effective </w:t>
      </w:r>
      <w:r w:rsidR="00F65D79">
        <w:rPr>
          <w:rFonts w:ascii="Times New Roman" w:hAnsi="Times New Roman"/>
          <w:sz w:val="24"/>
        </w:rPr>
        <w:t xml:space="preserve">April </w:t>
      </w:r>
      <w:r w:rsidRPr="00292E4F">
        <w:rPr>
          <w:rFonts w:ascii="Times New Roman" w:hAnsi="Times New Roman"/>
          <w:sz w:val="24"/>
        </w:rPr>
        <w:t xml:space="preserve">1, </w:t>
      </w:r>
      <w:r w:rsidR="00F65D79" w:rsidRPr="00292E4F">
        <w:rPr>
          <w:rFonts w:ascii="Times New Roman" w:hAnsi="Times New Roman"/>
          <w:sz w:val="24"/>
        </w:rPr>
        <w:t>20</w:t>
      </w:r>
      <w:r w:rsidR="00F65D79">
        <w:rPr>
          <w:rFonts w:ascii="Times New Roman" w:hAnsi="Times New Roman"/>
          <w:sz w:val="24"/>
        </w:rPr>
        <w:t>20</w:t>
      </w:r>
    </w:p>
    <w:p w14:paraId="1151BD23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</w:t>
      </w:r>
      <w:r w:rsidR="003231EB">
        <w:rPr>
          <w:rFonts w:ascii="Times New Roman" w:hAnsi="Times New Roman"/>
          <w:sz w:val="24"/>
        </w:rPr>
        <w:t xml:space="preserve"> </w:t>
      </w:r>
      <w:r w:rsidR="003231EB" w:rsidRPr="00292E4F">
        <w:rPr>
          <w:rFonts w:ascii="Times New Roman" w:hAnsi="Times New Roman"/>
          <w:sz w:val="24"/>
        </w:rPr>
        <w:t>(EOHHS)</w:t>
      </w:r>
      <w:r w:rsidRPr="00292E4F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754557F6" w14:textId="23DFC823" w:rsidR="00F65D79" w:rsidRDefault="00803D66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Pr="00C9002F">
        <w:rPr>
          <w:rFonts w:ascii="Times New Roman" w:eastAsia="Times New Roman" w:hAnsi="Times New Roman" w:cs="Times New Roman"/>
          <w:bCs/>
          <w:sz w:val="24"/>
          <w:szCs w:val="24"/>
        </w:rPr>
        <w:t>announces</w:t>
      </w:r>
      <w:r w:rsidR="003231EB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it will apply a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payment methodology to in-state acute outpatient hospitals dispensing nasal naloxone packages </w:t>
      </w:r>
      <w:r w:rsidR="003231E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hrough their emergency departments.  Specifically, effective April 1, 2020, </w:t>
      </w:r>
      <w:r w:rsidR="00B318E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pay in-state acute outpatient hospitals dispensing nasal naloxone packages to MassHealth members through their emergency departments </w:t>
      </w:r>
      <w:r w:rsidR="00B318E1" w:rsidRPr="00F65D79">
        <w:rPr>
          <w:rFonts w:ascii="Times New Roman" w:eastAsia="Times New Roman" w:hAnsi="Times New Roman" w:cs="Times New Roman"/>
          <w:bCs/>
          <w:sz w:val="24"/>
          <w:szCs w:val="24"/>
        </w:rPr>
        <w:t>at the rate of $125 per nasal naloxone package</w:t>
      </w:r>
      <w:r w:rsidR="00B318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09C7">
        <w:rPr>
          <w:rFonts w:ascii="Times New Roman" w:eastAsia="Times New Roman" w:hAnsi="Times New Roman" w:cs="Times New Roman"/>
          <w:bCs/>
          <w:sz w:val="24"/>
          <w:szCs w:val="24"/>
        </w:rPr>
        <w:t xml:space="preserve">instead of </w:t>
      </w:r>
      <w:r w:rsidR="00B318E1">
        <w:rPr>
          <w:rFonts w:ascii="Times New Roman" w:eastAsia="Times New Roman" w:hAnsi="Times New Roman" w:cs="Times New Roman"/>
          <w:bCs/>
          <w:sz w:val="24"/>
          <w:szCs w:val="24"/>
        </w:rPr>
        <w:t>paying those hospitals for such services</w:t>
      </w:r>
      <w:r w:rsidR="0042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pursuant to the Adjudicated Payment per Episode of Care (APEC) payment methodology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3231EB">
        <w:rPr>
          <w:rFonts w:ascii="Times New Roman" w:eastAsia="Times New Roman" w:hAnsi="Times New Roman" w:cs="Times New Roman"/>
          <w:bCs/>
          <w:sz w:val="24"/>
          <w:szCs w:val="24"/>
        </w:rPr>
        <w:t xml:space="preserve">A nasal naloxone package </w:t>
      </w:r>
      <w:r w:rsidR="003231EB" w:rsidRPr="00F65D79">
        <w:rPr>
          <w:rFonts w:ascii="Times New Roman" w:eastAsia="Times New Roman" w:hAnsi="Times New Roman" w:cs="Times New Roman"/>
          <w:bCs/>
          <w:sz w:val="24"/>
          <w:szCs w:val="24"/>
        </w:rPr>
        <w:t>consists of two nasal spray inhalers, with each inhaler containing 4 mg of naloxone</w:t>
      </w:r>
      <w:r w:rsidR="003231EB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payment is in addition to any payment that the </w:t>
      </w:r>
      <w:r w:rsidR="003231EB">
        <w:rPr>
          <w:rFonts w:ascii="Times New Roman" w:eastAsia="Times New Roman" w:hAnsi="Times New Roman" w:cs="Times New Roman"/>
          <w:bCs/>
          <w:sz w:val="24"/>
          <w:szCs w:val="24"/>
        </w:rPr>
        <w:t xml:space="preserve">in-state acute outpatient 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ospital may receive for services rendered </w:t>
      </w:r>
      <w:r w:rsidR="004156FD">
        <w:rPr>
          <w:rFonts w:ascii="Times New Roman" w:eastAsia="Times New Roman" w:hAnsi="Times New Roman" w:cs="Times New Roman"/>
          <w:bCs/>
          <w:sz w:val="24"/>
          <w:szCs w:val="24"/>
        </w:rPr>
        <w:t xml:space="preserve">to MassHealth members </w:t>
      </w:r>
      <w:r w:rsidR="003231EB">
        <w:rPr>
          <w:rFonts w:ascii="Times New Roman" w:eastAsia="Times New Roman" w:hAnsi="Times New Roman" w:cs="Times New Roman"/>
          <w:bCs/>
          <w:sz w:val="24"/>
          <w:szCs w:val="24"/>
        </w:rPr>
        <w:t xml:space="preserve">pursuant to the acute inpatient and outpatient payment methods described in the RY20 Notice of Final Agency Action, published on or about October 30, 2019 (“Final RY20 Notice”).  In-state acute outpatient 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ospitals may not bill for 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>ospital-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ased 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hysician services related to the dispensing of nasal naloxone packages through their 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mergency 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F65D79" w:rsidRPr="00F65D79">
        <w:rPr>
          <w:rFonts w:ascii="Times New Roman" w:eastAsia="Times New Roman" w:hAnsi="Times New Roman" w:cs="Times New Roman"/>
          <w:bCs/>
          <w:sz w:val="24"/>
          <w:szCs w:val="24"/>
        </w:rPr>
        <w:t>epartments.</w:t>
      </w:r>
      <w:r w:rsid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004C5BCD" w14:textId="77777777" w:rsidR="00F65D79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C6A7C73" w14:textId="77777777" w:rsidR="00F65D79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All changes to the hospital payment methods described in this Notice are in accordance with state and federal law and are within the range of reasonable pay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ment levels to acute hospitals.  </w:t>
      </w:r>
    </w:p>
    <w:p w14:paraId="6C350B5D" w14:textId="77777777" w:rsidR="00F65D79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A01D0DB" w14:textId="0945F472" w:rsidR="00F65D79" w:rsidRDefault="007639BA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>
        <w:rPr>
          <w:rFonts w:ascii="Times New Roman" w:hAnsi="Times New Roman" w:cs="Times New Roman"/>
          <w:sz w:val="24"/>
          <w:szCs w:val="24"/>
        </w:rPr>
        <w:t xml:space="preserve">estimates that annual aggregate expenditures for MassHealth state plan acute outpatient hospital services will </w:t>
      </w:r>
      <w:r w:rsidR="003231EB">
        <w:rPr>
          <w:rFonts w:ascii="Times New Roman" w:hAnsi="Times New Roman" w:cs="Times New Roman"/>
          <w:sz w:val="24"/>
          <w:szCs w:val="24"/>
        </w:rPr>
        <w:t xml:space="preserve">increase by approximately </w:t>
      </w:r>
      <w:r w:rsidR="00DF3EF1">
        <w:rPr>
          <w:rFonts w:ascii="Times New Roman" w:hAnsi="Times New Roman" w:cs="Times New Roman"/>
          <w:sz w:val="24"/>
          <w:szCs w:val="24"/>
        </w:rPr>
        <w:t>$</w:t>
      </w:r>
      <w:r w:rsidR="0036224B">
        <w:rPr>
          <w:rFonts w:ascii="Times New Roman" w:hAnsi="Times New Roman" w:cs="Times New Roman"/>
          <w:sz w:val="24"/>
          <w:szCs w:val="24"/>
        </w:rPr>
        <w:t>30</w:t>
      </w:r>
      <w:r w:rsidR="00DF3EF1">
        <w:rPr>
          <w:rFonts w:ascii="Times New Roman" w:hAnsi="Times New Roman" w:cs="Times New Roman"/>
          <w:sz w:val="24"/>
          <w:szCs w:val="24"/>
        </w:rPr>
        <w:t>,</w:t>
      </w:r>
      <w:r w:rsidR="0036224B">
        <w:rPr>
          <w:rFonts w:ascii="Times New Roman" w:hAnsi="Times New Roman" w:cs="Times New Roman"/>
          <w:sz w:val="24"/>
          <w:szCs w:val="24"/>
        </w:rPr>
        <w:t>0</w:t>
      </w:r>
      <w:r w:rsidR="00DF3EF1">
        <w:rPr>
          <w:rFonts w:ascii="Times New Roman" w:hAnsi="Times New Roman" w:cs="Times New Roman"/>
          <w:sz w:val="24"/>
          <w:szCs w:val="24"/>
        </w:rPr>
        <w:t xml:space="preserve">00 </w:t>
      </w:r>
      <w:r w:rsidR="00F65D79">
        <w:rPr>
          <w:rFonts w:ascii="Times New Roman" w:hAnsi="Times New Roman" w:cs="Times New Roman"/>
          <w:sz w:val="24"/>
          <w:szCs w:val="24"/>
        </w:rPr>
        <w:t xml:space="preserve">as a result of this change.  </w:t>
      </w:r>
    </w:p>
    <w:p w14:paraId="42B649A2" w14:textId="77777777" w:rsidR="00F65D79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3B127" w14:textId="03B91D88" w:rsidR="00605605" w:rsidRPr="00292E4F" w:rsidRDefault="00F65D79" w:rsidP="00B40D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than as set forth in this Notice, the RY20 acute inpatient and outpatient </w:t>
      </w:r>
      <w:r w:rsidR="00DF3EF1">
        <w:rPr>
          <w:rFonts w:ascii="Times New Roman" w:hAnsi="Times New Roman"/>
          <w:sz w:val="24"/>
        </w:rPr>
        <w:t xml:space="preserve">hospital </w:t>
      </w:r>
      <w:r>
        <w:rPr>
          <w:rFonts w:ascii="Times New Roman" w:hAnsi="Times New Roman"/>
          <w:sz w:val="24"/>
        </w:rPr>
        <w:t xml:space="preserve">payment methods described in the </w:t>
      </w:r>
      <w:r w:rsidR="003231EB">
        <w:rPr>
          <w:rFonts w:ascii="Times New Roman" w:hAnsi="Times New Roman"/>
          <w:sz w:val="24"/>
        </w:rPr>
        <w:t xml:space="preserve">Final RY20 Notice </w:t>
      </w:r>
      <w:r>
        <w:rPr>
          <w:rFonts w:ascii="Times New Roman" w:hAnsi="Times New Roman"/>
          <w:sz w:val="24"/>
        </w:rPr>
        <w:t xml:space="preserve">remain unchanged.  The Final RY20 Notice is available under the heading </w:t>
      </w:r>
      <w:r w:rsidR="00D0689E" w:rsidRPr="00292E4F">
        <w:rPr>
          <w:rFonts w:ascii="Times New Roman" w:hAnsi="Times New Roman"/>
          <w:sz w:val="24"/>
        </w:rPr>
        <w:t xml:space="preserve">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Pr="00292E4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Notices” on the “Special Notices for Acute Hospitals” page of the MassHealth website at </w:t>
      </w:r>
      <w:hyperlink r:id="rId9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https://www.mass.gov/service-details</w:t>
        </w:r>
        <w:bookmarkStart w:id="1" w:name="_Hlt523814415"/>
        <w:bookmarkStart w:id="2" w:name="_Hlt523814416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/</w:t>
        </w:r>
        <w:bookmarkEnd w:id="1"/>
        <w:bookmarkEnd w:id="2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special-notices-for-acute-hospitals</w:t>
        </w:r>
      </w:hyperlink>
      <w:r w:rsidR="00D0689E" w:rsidRPr="00292E4F">
        <w:rPr>
          <w:rFonts w:ascii="Times New Roman" w:hAnsi="Times New Roman"/>
          <w:sz w:val="24"/>
        </w:rPr>
        <w:t>. For further information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292E4F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292E4F">
        <w:rPr>
          <w:rFonts w:ascii="Times New Roman" w:hAnsi="Times New Roman"/>
          <w:sz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292E4F">
        <w:rPr>
          <w:rFonts w:ascii="Times New Roman" w:hAnsi="Times New Roman"/>
          <w:sz w:val="24"/>
        </w:rPr>
        <w:t xml:space="preserve">Office of </w:t>
      </w:r>
      <w:r w:rsidR="008548BC">
        <w:rPr>
          <w:rFonts w:ascii="Times New Roman" w:hAnsi="Times New Roman"/>
          <w:sz w:val="24"/>
        </w:rPr>
        <w:t>Providers and Pharmacy Programs</w:t>
      </w:r>
      <w:r w:rsidR="00D0689E" w:rsidRPr="00292E4F">
        <w:rPr>
          <w:rFonts w:ascii="Times New Roman" w:hAnsi="Times New Roman"/>
          <w:sz w:val="24"/>
        </w:rPr>
        <w:t>, 100 Hancock Street, 6</w:t>
      </w:r>
      <w:r w:rsidR="00D0689E" w:rsidRPr="00292E4F">
        <w:rPr>
          <w:rFonts w:ascii="Times New Roman" w:hAnsi="Times New Roman"/>
          <w:sz w:val="24"/>
          <w:vertAlign w:val="superscript"/>
        </w:rPr>
        <w:t>th</w:t>
      </w:r>
      <w:r w:rsidR="00D0689E" w:rsidRPr="00292E4F">
        <w:rPr>
          <w:rFonts w:ascii="Times New Roman" w:hAnsi="Times New Roman"/>
          <w:sz w:val="24"/>
        </w:rPr>
        <w:t xml:space="preserve"> Floor, Quincy, MA 02171 or at </w:t>
      </w:r>
      <w:hyperlink r:id="rId10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steven.sauter@state.ma.us</w:t>
        </w:r>
      </w:hyperlink>
      <w:r w:rsidR="00D0689E" w:rsidRPr="00292E4F">
        <w:rPr>
          <w:rFonts w:ascii="Times New Roman" w:hAnsi="Times New Roman"/>
          <w:sz w:val="24"/>
        </w:rPr>
        <w:t xml:space="preserve">. </w:t>
      </w:r>
      <w:r w:rsidR="00605605" w:rsidRPr="00292E4F">
        <w:rPr>
          <w:rFonts w:ascii="Times New Roman" w:hAnsi="Times New Roman" w:cs="Times New Roman"/>
          <w:sz w:val="24"/>
          <w:szCs w:val="24"/>
        </w:rPr>
        <w:t>EOHHS specifically invites comments regarding th</w:t>
      </w:r>
      <w:r w:rsidR="00172D04" w:rsidRPr="00292E4F">
        <w:rPr>
          <w:rFonts w:ascii="Times New Roman" w:hAnsi="Times New Roman" w:cs="Times New Roman"/>
          <w:sz w:val="24"/>
          <w:szCs w:val="24"/>
        </w:rPr>
        <w:t>e impact of the proposed action</w:t>
      </w:r>
      <w:r w:rsidR="00605605" w:rsidRPr="00292E4F">
        <w:rPr>
          <w:rFonts w:ascii="Times New Roman" w:hAnsi="Times New Roman" w:cs="Times New Roman"/>
          <w:sz w:val="24"/>
          <w:szCs w:val="24"/>
        </w:rPr>
        <w:t xml:space="preserve"> on member access to care.</w:t>
      </w:r>
    </w:p>
    <w:p w14:paraId="6820152F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1D99B1E" w14:textId="77777777" w:rsidR="00D0689E" w:rsidRPr="00096AE1" w:rsidRDefault="00D0689E" w:rsidP="00B40D63">
      <w:pPr>
        <w:spacing w:after="0" w:line="240" w:lineRule="auto"/>
        <w:rPr>
          <w:rFonts w:ascii="Times New Roman" w:hAnsi="Times New Roman"/>
        </w:rPr>
      </w:pPr>
      <w:r w:rsidRPr="00096AE1">
        <w:rPr>
          <w:rFonts w:ascii="Times New Roman" w:hAnsi="Times New Roman"/>
          <w:b/>
        </w:rPr>
        <w:t xml:space="preserve">Statutory Authority:  </w:t>
      </w:r>
      <w:r w:rsidRPr="00096AE1">
        <w:rPr>
          <w:rFonts w:ascii="Times New Roman" w:hAnsi="Times New Roman"/>
        </w:rPr>
        <w:t xml:space="preserve">M.G.L. c. 118E; St. </w:t>
      </w:r>
      <w:r w:rsidR="003231EB" w:rsidRPr="00096AE1">
        <w:rPr>
          <w:rFonts w:ascii="Times New Roman" w:hAnsi="Times New Roman"/>
        </w:rPr>
        <w:t>201</w:t>
      </w:r>
      <w:r w:rsidR="003231EB">
        <w:rPr>
          <w:rFonts w:ascii="Times New Roman" w:hAnsi="Times New Roman"/>
        </w:rPr>
        <w:t>9</w:t>
      </w:r>
      <w:r w:rsidRPr="00096AE1">
        <w:rPr>
          <w:rFonts w:ascii="Times New Roman" w:hAnsi="Times New Roman"/>
        </w:rPr>
        <w:t xml:space="preserve">, c. </w:t>
      </w:r>
      <w:r w:rsidR="003231EB">
        <w:rPr>
          <w:rFonts w:ascii="Times New Roman" w:hAnsi="Times New Roman"/>
        </w:rPr>
        <w:t>41</w:t>
      </w:r>
      <w:r w:rsidRPr="00096AE1">
        <w:rPr>
          <w:rFonts w:ascii="Times New Roman" w:hAnsi="Times New Roman"/>
        </w:rPr>
        <w:t>; St. 2012, c. 224; 42 USC 1396a; 42 USC 1396b.</w:t>
      </w:r>
    </w:p>
    <w:p w14:paraId="0420AF16" w14:textId="77777777" w:rsidR="00096AE1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74E982A8" w14:textId="672C6D7E" w:rsidR="00D0689E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  <w:r w:rsidRPr="00096AE1">
        <w:rPr>
          <w:rFonts w:ascii="Times New Roman" w:hAnsi="Times New Roman"/>
          <w:b/>
        </w:rPr>
        <w:t xml:space="preserve">Related Regulations:  </w:t>
      </w:r>
      <w:r w:rsidRPr="00096AE1">
        <w:rPr>
          <w:rFonts w:ascii="Times New Roman" w:hAnsi="Times New Roman"/>
        </w:rPr>
        <w:t>130 CMR 410, 415, 450; 42 CFR Parts 431 and 447</w:t>
      </w:r>
      <w:r w:rsidRPr="00292E4F">
        <w:rPr>
          <w:rFonts w:ascii="Times New Roman" w:hAnsi="Times New Roman"/>
          <w:sz w:val="24"/>
        </w:rPr>
        <w:t>.</w:t>
      </w:r>
    </w:p>
    <w:p w14:paraId="2E715BCC" w14:textId="4DDB7447" w:rsidR="00B22A1C" w:rsidRDefault="00B22A1C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24BFAC66" w14:textId="53D34829" w:rsidR="00B22A1C" w:rsidRPr="00ED0DB2" w:rsidRDefault="00B22A1C" w:rsidP="00B22A1C">
      <w:pPr>
        <w:pStyle w:val="Footer"/>
        <w:rPr>
          <w:rFonts w:ascii="Arial" w:hAnsi="Arial" w:cs="Arial"/>
          <w:sz w:val="22"/>
          <w:szCs w:val="22"/>
        </w:rPr>
      </w:pPr>
      <w:r w:rsidRPr="00ED0DB2">
        <w:rPr>
          <w:rFonts w:ascii="Arial" w:hAnsi="Arial" w:cs="Arial"/>
          <w:sz w:val="22"/>
          <w:szCs w:val="22"/>
        </w:rPr>
        <w:t xml:space="preserve">Posted:  </w:t>
      </w:r>
      <w:r>
        <w:rPr>
          <w:rFonts w:ascii="Arial" w:hAnsi="Arial" w:cs="Arial"/>
          <w:sz w:val="22"/>
          <w:szCs w:val="22"/>
        </w:rPr>
        <w:t>March</w:t>
      </w:r>
      <w:r w:rsidRPr="00ED0D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E424D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2020</w:t>
      </w:r>
    </w:p>
    <w:p w14:paraId="7708B975" w14:textId="77777777" w:rsidR="00B22A1C" w:rsidRPr="00775130" w:rsidRDefault="00B22A1C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</w:p>
    <w:sectPr w:rsidR="00B22A1C" w:rsidRPr="0077513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C499F" w14:textId="77777777" w:rsidR="00EA06AE" w:rsidRDefault="00EA06AE" w:rsidP="00D54FC3">
      <w:pPr>
        <w:spacing w:after="0" w:line="240" w:lineRule="auto"/>
      </w:pPr>
      <w:r>
        <w:separator/>
      </w:r>
    </w:p>
  </w:endnote>
  <w:endnote w:type="continuationSeparator" w:id="0">
    <w:p w14:paraId="0B402356" w14:textId="77777777" w:rsidR="00EA06AE" w:rsidRDefault="00EA06AE" w:rsidP="00D54FC3">
      <w:pPr>
        <w:spacing w:after="0" w:line="240" w:lineRule="auto"/>
      </w:pPr>
      <w:r>
        <w:continuationSeparator/>
      </w:r>
    </w:p>
  </w:endnote>
  <w:endnote w:type="continuationNotice" w:id="1">
    <w:p w14:paraId="0AAB4BE0" w14:textId="77777777" w:rsidR="00EA06AE" w:rsidRDefault="00EA06AE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BD9DA" w14:textId="77777777" w:rsidR="00EA06AE" w:rsidRDefault="00EA06AE" w:rsidP="00D54FC3">
      <w:pPr>
        <w:spacing w:after="0" w:line="240" w:lineRule="auto"/>
      </w:pPr>
      <w:r>
        <w:separator/>
      </w:r>
    </w:p>
  </w:footnote>
  <w:footnote w:type="continuationSeparator" w:id="0">
    <w:p w14:paraId="667F62B0" w14:textId="77777777" w:rsidR="00EA06AE" w:rsidRDefault="00EA06AE" w:rsidP="00D54FC3">
      <w:pPr>
        <w:spacing w:after="0" w:line="240" w:lineRule="auto"/>
      </w:pPr>
      <w:r>
        <w:continuationSeparator/>
      </w:r>
    </w:p>
  </w:footnote>
  <w:footnote w:type="continuationNotice" w:id="1">
    <w:p w14:paraId="6F4C7ECE" w14:textId="77777777" w:rsidR="00EA06AE" w:rsidRDefault="00EA06AE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7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8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9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7058"/>
    <w:rsid w:val="0033757F"/>
    <w:rsid w:val="003450BD"/>
    <w:rsid w:val="00346E01"/>
    <w:rsid w:val="00351926"/>
    <w:rsid w:val="00352C71"/>
    <w:rsid w:val="00362044"/>
    <w:rsid w:val="0036224B"/>
    <w:rsid w:val="00363FA0"/>
    <w:rsid w:val="00371496"/>
    <w:rsid w:val="003743E4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C02"/>
    <w:rsid w:val="004156FD"/>
    <w:rsid w:val="004209C7"/>
    <w:rsid w:val="00427185"/>
    <w:rsid w:val="00435996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F2E87"/>
    <w:rsid w:val="00500228"/>
    <w:rsid w:val="00511203"/>
    <w:rsid w:val="005134F5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2FBD"/>
    <w:rsid w:val="005B60D8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4117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174FA"/>
    <w:rsid w:val="00721A54"/>
    <w:rsid w:val="00725C92"/>
    <w:rsid w:val="0072634F"/>
    <w:rsid w:val="00731036"/>
    <w:rsid w:val="00731C73"/>
    <w:rsid w:val="00733F0C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B5E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C7042"/>
    <w:rsid w:val="009D2E05"/>
    <w:rsid w:val="009E1A48"/>
    <w:rsid w:val="009E6837"/>
    <w:rsid w:val="00A00A90"/>
    <w:rsid w:val="00A01B62"/>
    <w:rsid w:val="00A02121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10B51"/>
    <w:rsid w:val="00B15BB0"/>
    <w:rsid w:val="00B15EAE"/>
    <w:rsid w:val="00B22A1C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4D46"/>
    <w:rsid w:val="00D45D4D"/>
    <w:rsid w:val="00D45EDB"/>
    <w:rsid w:val="00D479E3"/>
    <w:rsid w:val="00D47D92"/>
    <w:rsid w:val="00D506C7"/>
    <w:rsid w:val="00D54FC3"/>
    <w:rsid w:val="00D56933"/>
    <w:rsid w:val="00D66F76"/>
    <w:rsid w:val="00D81142"/>
    <w:rsid w:val="00D9121A"/>
    <w:rsid w:val="00DA76A4"/>
    <w:rsid w:val="00DB1CC6"/>
    <w:rsid w:val="00DB2CB7"/>
    <w:rsid w:val="00DC2250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703C7"/>
    <w:rsid w:val="00E7255D"/>
    <w:rsid w:val="00E75536"/>
    <w:rsid w:val="00E755FA"/>
    <w:rsid w:val="00E84175"/>
    <w:rsid w:val="00E93BB1"/>
    <w:rsid w:val="00E961A4"/>
    <w:rsid w:val="00EA06AE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30A53"/>
    <w:rsid w:val="00F4727B"/>
    <w:rsid w:val="00F50361"/>
    <w:rsid w:val="00F53A8C"/>
    <w:rsid w:val="00F65D79"/>
    <w:rsid w:val="00F65FDA"/>
    <w:rsid w:val="00F67EB2"/>
    <w:rsid w:val="00F80803"/>
    <w:rsid w:val="00F85EDF"/>
    <w:rsid w:val="00F87FD1"/>
    <w:rsid w:val="00F90CA2"/>
    <w:rsid w:val="00F933A7"/>
    <w:rsid w:val="00F94218"/>
    <w:rsid w:val="00FA1D60"/>
    <w:rsid w:val="00FA28A8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even.sauter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321F-B124-4137-9F80-CD8AAF2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EHS</cp:lastModifiedBy>
  <cp:revision>2</cp:revision>
  <cp:lastPrinted>2018-09-10T16:24:00Z</cp:lastPrinted>
  <dcterms:created xsi:type="dcterms:W3CDTF">2020-03-23T19:43:00Z</dcterms:created>
  <dcterms:modified xsi:type="dcterms:W3CDTF">2020-03-23T19:43:00Z</dcterms:modified>
</cp:coreProperties>
</file>