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20F37" w14:textId="77777777" w:rsidR="008C599D" w:rsidRDefault="008C599D" w:rsidP="00AC31FC">
      <w:pPr>
        <w:pStyle w:val="Title"/>
        <w:rPr>
          <w:szCs w:val="24"/>
        </w:rPr>
      </w:pPr>
    </w:p>
    <w:p w14:paraId="30FDD923" w14:textId="372AC2DB" w:rsidR="00AC31FC" w:rsidRDefault="00AC31FC" w:rsidP="00AC31FC">
      <w:pPr>
        <w:pStyle w:val="Title"/>
        <w:rPr>
          <w:szCs w:val="24"/>
        </w:rPr>
      </w:pPr>
      <w:r>
        <w:rPr>
          <w:szCs w:val="24"/>
        </w:rPr>
        <w:t>NOTICE OF PROPOSED AGENCY ACTION</w:t>
      </w:r>
    </w:p>
    <w:p w14:paraId="157FE40A" w14:textId="77777777" w:rsidR="00AC31FC" w:rsidRDefault="00AC31FC" w:rsidP="00AC31FC">
      <w:pPr>
        <w:jc w:val="both"/>
        <w:rPr>
          <w:rFonts w:ascii="Times New Roman" w:hAnsi="Times New Roman" w:cs="Times New Roman"/>
          <w:b/>
        </w:rPr>
      </w:pPr>
    </w:p>
    <w:p w14:paraId="665C22AE" w14:textId="77777777" w:rsidR="00AC31FC" w:rsidRDefault="00AC31FC" w:rsidP="00AC31FC">
      <w:pPr>
        <w:ind w:left="1296" w:hanging="1296"/>
        <w:jc w:val="both"/>
        <w:rPr>
          <w:rFonts w:ascii="Times New Roman" w:hAnsi="Times New Roman" w:cs="Times New Roman"/>
        </w:rPr>
      </w:pPr>
      <w:r>
        <w:rPr>
          <w:rFonts w:ascii="Times New Roman" w:hAnsi="Times New Roman" w:cs="Times New Roman"/>
          <w:b/>
        </w:rPr>
        <w:t>SUBJECT:</w:t>
      </w:r>
      <w:r>
        <w:rPr>
          <w:rFonts w:ascii="Times New Roman" w:hAnsi="Times New Roman" w:cs="Times New Roman"/>
        </w:rPr>
        <w:tab/>
        <w:t>MassHealth: Payment Rates for MassHealth Substance Abuse Treatment Hospitals</w:t>
      </w:r>
    </w:p>
    <w:p w14:paraId="77AB5F40" w14:textId="77777777" w:rsidR="00AC31FC" w:rsidRDefault="00AC31FC" w:rsidP="00AC31FC">
      <w:pPr>
        <w:jc w:val="both"/>
        <w:rPr>
          <w:rFonts w:ascii="Times New Roman" w:hAnsi="Times New Roman" w:cs="Times New Roman"/>
          <w:strike/>
        </w:rPr>
      </w:pPr>
    </w:p>
    <w:p w14:paraId="047205A0" w14:textId="77777777" w:rsidR="00AC31FC" w:rsidRDefault="00AC31FC" w:rsidP="00AC31FC">
      <w:pPr>
        <w:pStyle w:val="BodyText2"/>
        <w:jc w:val="both"/>
        <w:rPr>
          <w:sz w:val="22"/>
          <w:szCs w:val="22"/>
        </w:rPr>
      </w:pPr>
      <w:r>
        <w:rPr>
          <w:b/>
          <w:sz w:val="22"/>
          <w:szCs w:val="22"/>
        </w:rPr>
        <w:t>AGENCY:</w:t>
      </w:r>
      <w:r>
        <w:rPr>
          <w:sz w:val="22"/>
          <w:szCs w:val="22"/>
        </w:rPr>
        <w:tab/>
        <w:t>Massachusetts Executive Office of Health and Human Services</w:t>
      </w:r>
    </w:p>
    <w:p w14:paraId="254E89D8" w14:textId="77777777" w:rsidR="00AC31FC" w:rsidRDefault="00AC31FC" w:rsidP="00AC31FC">
      <w:pPr>
        <w:jc w:val="both"/>
        <w:rPr>
          <w:rFonts w:ascii="Times New Roman" w:hAnsi="Times New Roman" w:cs="Times New Roman"/>
        </w:rPr>
      </w:pPr>
    </w:p>
    <w:p w14:paraId="510AD838" w14:textId="77777777" w:rsidR="00AC31FC" w:rsidRDefault="00AC31FC" w:rsidP="00AC31FC">
      <w:pPr>
        <w:jc w:val="both"/>
        <w:rPr>
          <w:rFonts w:ascii="Times New Roman" w:hAnsi="Times New Roman" w:cs="Times New Roman"/>
        </w:rPr>
      </w:pPr>
      <w:r>
        <w:rPr>
          <w:rFonts w:ascii="Times New Roman" w:hAnsi="Times New Roman" w:cs="Times New Roman"/>
          <w:b/>
        </w:rPr>
        <w:t>SUMMARY OF PROPOSED ACTION:</w:t>
      </w:r>
    </w:p>
    <w:p w14:paraId="2815B164" w14:textId="1886C9CB" w:rsidR="00AC31FC" w:rsidRDefault="008C599D" w:rsidP="00AC31FC">
      <w:pPr>
        <w:rPr>
          <w:rFonts w:ascii="Times New Roman" w:hAnsi="Times New Roman" w:cs="Times New Roman"/>
        </w:rPr>
      </w:pPr>
      <w:r>
        <w:rPr>
          <w:rFonts w:ascii="Times New Roman" w:hAnsi="Times New Roman"/>
        </w:rPr>
        <w:t>Under</w:t>
      </w:r>
      <w:r w:rsidR="00AC31FC" w:rsidRPr="152483BE">
        <w:rPr>
          <w:rFonts w:ascii="Times New Roman" w:hAnsi="Times New Roman"/>
        </w:rPr>
        <w:t xml:space="preserve"> the provisions of M.G.L. c. 118E, §13A, rates and terms of payment for services rendered by </w:t>
      </w:r>
      <w:bookmarkStart w:id="0" w:name="_Hlk81314414"/>
      <w:r w:rsidR="00AC31FC" w:rsidRPr="152483BE">
        <w:rPr>
          <w:rFonts w:ascii="Times New Roman" w:hAnsi="Times New Roman"/>
        </w:rPr>
        <w:t xml:space="preserve">substance abuse treatment hospitals </w:t>
      </w:r>
      <w:bookmarkEnd w:id="0"/>
      <w:r w:rsidR="00AC31FC" w:rsidRPr="152483BE">
        <w:rPr>
          <w:rFonts w:ascii="Times New Roman" w:hAnsi="Times New Roman"/>
        </w:rPr>
        <w:t xml:space="preserve">licensed by the Department of Public Health to patients eligible for medical assistance under M.G.L. c. 118E, §1 </w:t>
      </w:r>
      <w:r w:rsidR="00AC31FC" w:rsidRPr="152483BE">
        <w:rPr>
          <w:rFonts w:ascii="Times New Roman" w:hAnsi="Times New Roman"/>
          <w:i/>
          <w:iCs/>
        </w:rPr>
        <w:t>et seq.</w:t>
      </w:r>
      <w:r w:rsidR="00AC31FC" w:rsidRPr="152483BE">
        <w:rPr>
          <w:rFonts w:ascii="Times New Roman" w:hAnsi="Times New Roman"/>
        </w:rPr>
        <w:t xml:space="preserve"> are established by contract between the MassHealth program and participating hospitals. </w:t>
      </w:r>
      <w:r w:rsidR="00AC31FC" w:rsidRPr="152483BE">
        <w:rPr>
          <w:rFonts w:ascii="Times New Roman" w:hAnsi="Times New Roman" w:cs="Times New Roman"/>
        </w:rPr>
        <w:t xml:space="preserve">This notice describes the proposed methods and standards for the establishment of </w:t>
      </w:r>
      <w:r w:rsidR="007E5A6F">
        <w:rPr>
          <w:rFonts w:ascii="Times New Roman" w:hAnsi="Times New Roman" w:cs="Times New Roman"/>
        </w:rPr>
        <w:t xml:space="preserve">payment </w:t>
      </w:r>
      <w:r w:rsidR="00AC31FC" w:rsidRPr="152483BE">
        <w:rPr>
          <w:rFonts w:ascii="Times New Roman" w:hAnsi="Times New Roman" w:cs="Times New Roman"/>
        </w:rPr>
        <w:t xml:space="preserve">rates by contract, effective October 1, </w:t>
      </w:r>
      <w:r w:rsidR="009640AB">
        <w:rPr>
          <w:rFonts w:ascii="Times New Roman" w:hAnsi="Times New Roman" w:cs="Times New Roman"/>
        </w:rPr>
        <w:t>2024</w:t>
      </w:r>
      <w:r w:rsidR="00AC31FC" w:rsidRPr="152483BE">
        <w:rPr>
          <w:rFonts w:ascii="Times New Roman" w:hAnsi="Times New Roman" w:cs="Times New Roman"/>
        </w:rPr>
        <w:t>, between the Executive Office of Health and Human Services (EOHHS) and participating substance abuse treatment hospitals. The contract does not cover services provided to patients enrolled with the MassHealth behavioral health contractor, or with other MassHealth-contracted managed care entities. There is currently one facility</w:t>
      </w:r>
      <w:r w:rsidR="00D92912" w:rsidRPr="152483BE">
        <w:rPr>
          <w:rFonts w:ascii="Times New Roman" w:hAnsi="Times New Roman" w:cs="Times New Roman"/>
        </w:rPr>
        <w:t xml:space="preserve">, </w:t>
      </w:r>
      <w:proofErr w:type="spellStart"/>
      <w:r w:rsidR="00D92912" w:rsidRPr="152483BE">
        <w:rPr>
          <w:rFonts w:ascii="Times New Roman" w:hAnsi="Times New Roman" w:cs="Times New Roman"/>
        </w:rPr>
        <w:t>AdCare</w:t>
      </w:r>
      <w:proofErr w:type="spellEnd"/>
      <w:r w:rsidR="00D92912" w:rsidRPr="152483BE">
        <w:rPr>
          <w:rFonts w:ascii="Times New Roman" w:hAnsi="Times New Roman" w:cs="Times New Roman"/>
        </w:rPr>
        <w:t xml:space="preserve"> Substance Abuse Hospital</w:t>
      </w:r>
      <w:r w:rsidR="00D92912">
        <w:rPr>
          <w:rFonts w:ascii="Times New Roman" w:hAnsi="Times New Roman" w:cs="Times New Roman"/>
        </w:rPr>
        <w:t>,</w:t>
      </w:r>
      <w:r w:rsidR="00AC31FC" w:rsidRPr="152483BE">
        <w:rPr>
          <w:rFonts w:ascii="Times New Roman" w:hAnsi="Times New Roman" w:cs="Times New Roman"/>
        </w:rPr>
        <w:t xml:space="preserve"> that meets these criteria. </w:t>
      </w:r>
    </w:p>
    <w:p w14:paraId="63430305" w14:textId="77777777" w:rsidR="00AC31FC" w:rsidRDefault="00AC31FC" w:rsidP="00AC31FC">
      <w:pPr>
        <w:jc w:val="both"/>
        <w:rPr>
          <w:rFonts w:ascii="Times New Roman" w:hAnsi="Times New Roman" w:cs="Times New Roman"/>
        </w:rPr>
      </w:pPr>
    </w:p>
    <w:p w14:paraId="1CD7D1C7" w14:textId="300C3E4E" w:rsidR="00AC31FC" w:rsidRPr="00A00D60" w:rsidRDefault="00AC31FC" w:rsidP="00AC31FC">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DESCRIPTION OF PROPOSED METHODS AND STANDARDS: INPATIENT, OUTPATIENT, AND QUALITY INCENTIVES</w:t>
      </w:r>
    </w:p>
    <w:p w14:paraId="1E97758B" w14:textId="77777777" w:rsidR="00AC31FC" w:rsidRPr="009E4687" w:rsidRDefault="00AC31FC" w:rsidP="00AC31FC">
      <w:pPr>
        <w:jc w:val="both"/>
        <w:rPr>
          <w:rFonts w:ascii="Times New Roman" w:hAnsi="Times New Roman" w:cs="Times New Roman"/>
        </w:rPr>
      </w:pPr>
    </w:p>
    <w:p w14:paraId="33851C74" w14:textId="05F82101" w:rsidR="00AC31FC" w:rsidRDefault="00AC31FC" w:rsidP="00AC31FC">
      <w:pPr>
        <w:rPr>
          <w:rFonts w:ascii="Times New Roman" w:hAnsi="Times New Roman" w:cs="Times New Roman"/>
        </w:rPr>
      </w:pPr>
      <w:r w:rsidRPr="5DF814A2">
        <w:rPr>
          <w:rFonts w:ascii="Times New Roman" w:hAnsi="Times New Roman" w:cs="Times New Roman"/>
        </w:rPr>
        <w:t xml:space="preserve">MassHealth pays </w:t>
      </w:r>
      <w:r w:rsidRPr="5DF814A2">
        <w:rPr>
          <w:rFonts w:ascii="Times New Roman" w:hAnsi="Times New Roman"/>
        </w:rPr>
        <w:t xml:space="preserve">substance abuse treatment hospitals </w:t>
      </w:r>
      <w:r w:rsidRPr="5DF814A2">
        <w:rPr>
          <w:rFonts w:ascii="Times New Roman" w:hAnsi="Times New Roman" w:cs="Times New Roman"/>
        </w:rPr>
        <w:t xml:space="preserve">using (1) an all-inclusive statewide inpatient per diem rate, (2) a hospital-specific cost-to-charge ratio for outpatient hospital services, and (3) a hospital-specific, </w:t>
      </w:r>
      <w:r w:rsidRPr="5DF814A2">
        <w:rPr>
          <w:rFonts w:ascii="Times New Roman" w:hAnsi="Times New Roman"/>
        </w:rPr>
        <w:t>clinical quality-based incentive payment</w:t>
      </w:r>
      <w:r w:rsidRPr="5DF814A2">
        <w:rPr>
          <w:rFonts w:ascii="Times New Roman" w:hAnsi="Times New Roman" w:cs="Times New Roman"/>
        </w:rPr>
        <w:t xml:space="preserve">. The methods and standards described </w:t>
      </w:r>
      <w:r w:rsidR="003537EB">
        <w:rPr>
          <w:rFonts w:ascii="Times New Roman" w:hAnsi="Times New Roman" w:cs="Times New Roman"/>
        </w:rPr>
        <w:t>in this notice</w:t>
      </w:r>
      <w:r w:rsidR="003537EB" w:rsidRPr="5DF814A2">
        <w:rPr>
          <w:rFonts w:ascii="Times New Roman" w:hAnsi="Times New Roman" w:cs="Times New Roman"/>
        </w:rPr>
        <w:t xml:space="preserve"> </w:t>
      </w:r>
      <w:r w:rsidRPr="5DF814A2">
        <w:rPr>
          <w:rFonts w:ascii="Times New Roman" w:hAnsi="Times New Roman" w:cs="Times New Roman"/>
        </w:rPr>
        <w:t xml:space="preserve">establish rates by contract that accurately reflect the efficient and economic provision of substance </w:t>
      </w:r>
      <w:r w:rsidR="00383307">
        <w:rPr>
          <w:rFonts w:ascii="Times New Roman" w:hAnsi="Times New Roman" w:cs="Times New Roman"/>
        </w:rPr>
        <w:t>use disorder</w:t>
      </w:r>
      <w:r w:rsidR="00383307" w:rsidRPr="5DF814A2">
        <w:rPr>
          <w:rFonts w:ascii="Times New Roman" w:hAnsi="Times New Roman" w:cs="Times New Roman"/>
        </w:rPr>
        <w:t xml:space="preserve"> </w:t>
      </w:r>
      <w:r w:rsidR="00E53253">
        <w:rPr>
          <w:rFonts w:ascii="Times New Roman" w:hAnsi="Times New Roman" w:cs="Times New Roman"/>
        </w:rPr>
        <w:t xml:space="preserve">(SUD) </w:t>
      </w:r>
      <w:r w:rsidRPr="5DF814A2">
        <w:rPr>
          <w:rFonts w:ascii="Times New Roman" w:hAnsi="Times New Roman" w:cs="Times New Roman"/>
        </w:rPr>
        <w:t xml:space="preserve">treatment services. They are projected to result in a 0% increase in annual aggregate expenditures in Rate Year </w:t>
      </w:r>
      <w:r w:rsidR="009640AB">
        <w:rPr>
          <w:rFonts w:ascii="Times New Roman" w:hAnsi="Times New Roman" w:cs="Times New Roman"/>
        </w:rPr>
        <w:t>2025</w:t>
      </w:r>
      <w:r w:rsidRPr="5DF814A2">
        <w:rPr>
          <w:rFonts w:ascii="Times New Roman" w:hAnsi="Times New Roman" w:cs="Times New Roman"/>
        </w:rPr>
        <w:t xml:space="preserve"> (RY</w:t>
      </w:r>
      <w:r w:rsidR="009640AB">
        <w:rPr>
          <w:rFonts w:ascii="Times New Roman" w:hAnsi="Times New Roman" w:cs="Times New Roman"/>
        </w:rPr>
        <w:t>2025</w:t>
      </w:r>
      <w:r w:rsidRPr="5DF814A2">
        <w:rPr>
          <w:rFonts w:ascii="Times New Roman" w:hAnsi="Times New Roman" w:cs="Times New Roman"/>
        </w:rPr>
        <w:t xml:space="preserve">). The change in aggregate annual expenditures is estimated to be $0 but may vary depending on actual </w:t>
      </w:r>
      <w:r w:rsidR="00383307" w:rsidRPr="5DF814A2">
        <w:rPr>
          <w:rFonts w:ascii="Times New Roman" w:hAnsi="Times New Roman" w:cs="Times New Roman"/>
        </w:rPr>
        <w:t>u</w:t>
      </w:r>
      <w:r w:rsidR="00383307">
        <w:rPr>
          <w:rFonts w:ascii="Times New Roman" w:hAnsi="Times New Roman" w:cs="Times New Roman"/>
        </w:rPr>
        <w:t>se</w:t>
      </w:r>
      <w:r w:rsidR="00383307" w:rsidRPr="5DF814A2">
        <w:rPr>
          <w:rFonts w:ascii="Times New Roman" w:hAnsi="Times New Roman" w:cs="Times New Roman"/>
        </w:rPr>
        <w:t xml:space="preserve"> </w:t>
      </w:r>
      <w:r w:rsidRPr="5DF814A2">
        <w:rPr>
          <w:rFonts w:ascii="Times New Roman" w:hAnsi="Times New Roman" w:cs="Times New Roman"/>
        </w:rPr>
        <w:t xml:space="preserve">of services. </w:t>
      </w:r>
    </w:p>
    <w:p w14:paraId="14A16882" w14:textId="77777777" w:rsidR="00AC31FC" w:rsidRDefault="00AC31FC" w:rsidP="00AC31FC">
      <w:pPr>
        <w:rPr>
          <w:rFonts w:ascii="Times New Roman" w:hAnsi="Times New Roman" w:cs="Times New Roman"/>
        </w:rPr>
      </w:pPr>
    </w:p>
    <w:p w14:paraId="0F32F8F4" w14:textId="085C92CB" w:rsidR="00AC31FC" w:rsidRDefault="00AC31FC" w:rsidP="00AC31FC">
      <w:pPr>
        <w:pStyle w:val="BodyA"/>
        <w:spacing w:after="0" w:line="240" w:lineRule="auto"/>
        <w:rPr>
          <w:rFonts w:ascii="Times New Roman" w:hAnsi="Times New Roman" w:cs="Times New Roman"/>
        </w:rPr>
      </w:pPr>
      <w:r w:rsidRPr="14FA06B2">
        <w:rPr>
          <w:rFonts w:ascii="Times New Roman" w:hAnsi="Times New Roman" w:cs="Times New Roman"/>
        </w:rPr>
        <w:t xml:space="preserve">Included with this notice are the rates of payment effective October 1, </w:t>
      </w:r>
      <w:r w:rsidR="009640AB">
        <w:rPr>
          <w:rFonts w:ascii="Times New Roman" w:hAnsi="Times New Roman" w:cs="Times New Roman"/>
        </w:rPr>
        <w:t>2024</w:t>
      </w:r>
      <w:r w:rsidRPr="14FA06B2">
        <w:rPr>
          <w:rFonts w:ascii="Times New Roman" w:hAnsi="Times New Roman" w:cs="Times New Roman"/>
        </w:rPr>
        <w:t>. The estimated change in aggregate expenditures reflects</w:t>
      </w:r>
      <w:r w:rsidR="00383307">
        <w:rPr>
          <w:rFonts w:ascii="Times New Roman" w:hAnsi="Times New Roman" w:cs="Times New Roman"/>
        </w:rPr>
        <w:t xml:space="preserve"> t</w:t>
      </w:r>
      <w:r w:rsidRPr="14FA06B2">
        <w:rPr>
          <w:rFonts w:ascii="Times New Roman" w:hAnsi="Times New Roman" w:cs="Times New Roman"/>
        </w:rPr>
        <w:t xml:space="preserve">he </w:t>
      </w:r>
      <w:r>
        <w:rPr>
          <w:rFonts w:ascii="Times New Roman" w:hAnsi="Times New Roman" w:cs="Times New Roman"/>
        </w:rPr>
        <w:t>expiration</w:t>
      </w:r>
      <w:r w:rsidRPr="14FA06B2">
        <w:rPr>
          <w:rFonts w:ascii="Times New Roman" w:hAnsi="Times New Roman" w:cs="Times New Roman"/>
        </w:rPr>
        <w:t xml:space="preserve"> of the Quality Incentive Program (QIP) and the </w:t>
      </w:r>
      <w:r>
        <w:rPr>
          <w:rFonts w:ascii="Times New Roman" w:hAnsi="Times New Roman" w:cs="Times New Roman"/>
        </w:rPr>
        <w:t xml:space="preserve">continuation </w:t>
      </w:r>
      <w:r w:rsidRPr="14FA06B2">
        <w:rPr>
          <w:rFonts w:ascii="Times New Roman" w:hAnsi="Times New Roman" w:cs="Times New Roman"/>
        </w:rPr>
        <w:t>of the Clinical Quality Incentive Program (CQI)</w:t>
      </w:r>
      <w:r w:rsidR="00C349EF">
        <w:rPr>
          <w:rFonts w:ascii="Times New Roman" w:hAnsi="Times New Roman" w:cs="Times New Roman"/>
        </w:rPr>
        <w:t>,</w:t>
      </w:r>
      <w:r w:rsidRPr="14FA06B2">
        <w:rPr>
          <w:rFonts w:ascii="Times New Roman" w:hAnsi="Times New Roman" w:cs="Times New Roman"/>
        </w:rPr>
        <w:t xml:space="preserve"> resulting in an estimated net change of $0</w:t>
      </w:r>
      <w:r>
        <w:rPr>
          <w:rFonts w:ascii="Times New Roman" w:hAnsi="Times New Roman" w:cs="Times New Roman"/>
        </w:rPr>
        <w:t>.</w:t>
      </w:r>
    </w:p>
    <w:p w14:paraId="3185652F" w14:textId="77777777" w:rsidR="00AC31FC" w:rsidRDefault="00AC31FC" w:rsidP="00AC31FC">
      <w:pPr>
        <w:rPr>
          <w:rFonts w:ascii="Times New Roman" w:hAnsi="Times New Roman" w:cs="Times New Roman"/>
        </w:rPr>
      </w:pPr>
    </w:p>
    <w:p w14:paraId="65878CEB" w14:textId="77777777" w:rsidR="00AC31FC" w:rsidRPr="00A00D60" w:rsidRDefault="00AC31FC" w:rsidP="00AC31FC">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JUSTIFICATION</w:t>
      </w:r>
    </w:p>
    <w:p w14:paraId="1C361334" w14:textId="77777777" w:rsidR="00AC31FC" w:rsidRPr="008C5B0C" w:rsidRDefault="00AC31FC" w:rsidP="00AC31FC">
      <w:pPr>
        <w:pStyle w:val="BodyA"/>
        <w:spacing w:after="0" w:line="240" w:lineRule="auto"/>
        <w:rPr>
          <w:rFonts w:ascii="Times New Roman" w:eastAsia="Times New Roman" w:hAnsi="Times New Roman" w:cs="Times New Roman"/>
          <w:b/>
          <w:bCs/>
          <w:sz w:val="24"/>
          <w:szCs w:val="24"/>
        </w:rPr>
      </w:pPr>
    </w:p>
    <w:p w14:paraId="618B60B8" w14:textId="3518A35E" w:rsidR="00AC31FC" w:rsidRPr="00A00D60" w:rsidRDefault="00AC31FC" w:rsidP="00AC31FC">
      <w:pPr>
        <w:rPr>
          <w:rFonts w:ascii="Times New Roman" w:hAnsi="Times New Roman" w:cs="Times New Roman"/>
        </w:rPr>
      </w:pPr>
      <w:r w:rsidRPr="14FA06B2">
        <w:rPr>
          <w:rFonts w:ascii="Times New Roman" w:hAnsi="Times New Roman" w:cs="Times New Roman"/>
        </w:rPr>
        <w:t xml:space="preserve">All changes to hospital payment rates and methods described </w:t>
      </w:r>
      <w:r w:rsidR="003537EB">
        <w:rPr>
          <w:rFonts w:ascii="Times New Roman" w:hAnsi="Times New Roman" w:cs="Times New Roman"/>
        </w:rPr>
        <w:t>in this notice</w:t>
      </w:r>
      <w:r w:rsidR="003537EB" w:rsidRPr="14FA06B2">
        <w:rPr>
          <w:rFonts w:ascii="Times New Roman" w:hAnsi="Times New Roman" w:cs="Times New Roman"/>
        </w:rPr>
        <w:t xml:space="preserve"> </w:t>
      </w:r>
      <w:r w:rsidR="003537EB">
        <w:rPr>
          <w:rFonts w:ascii="Times New Roman" w:hAnsi="Times New Roman" w:cs="Times New Roman"/>
        </w:rPr>
        <w:t>follow</w:t>
      </w:r>
      <w:r w:rsidRPr="14FA06B2">
        <w:rPr>
          <w:rFonts w:ascii="Times New Roman" w:hAnsi="Times New Roman" w:cs="Times New Roman"/>
        </w:rPr>
        <w:t xml:space="preserve"> state and federal law and are within the range of reasonable payment levels to substance abuse treatment hospitals. Except as specified above, the MassHealth substance abuse treatment hospital payment methods for RY</w:t>
      </w:r>
      <w:r w:rsidR="009640AB">
        <w:rPr>
          <w:rFonts w:ascii="Times New Roman" w:hAnsi="Times New Roman" w:cs="Times New Roman"/>
        </w:rPr>
        <w:t>2025</w:t>
      </w:r>
      <w:r w:rsidRPr="14FA06B2">
        <w:rPr>
          <w:rFonts w:ascii="Times New Roman" w:hAnsi="Times New Roman" w:cs="Times New Roman"/>
        </w:rPr>
        <w:t xml:space="preserve"> are otherwise substantially </w:t>
      </w:r>
      <w:proofErr w:type="gramStart"/>
      <w:r w:rsidRPr="14FA06B2">
        <w:rPr>
          <w:rFonts w:ascii="Times New Roman" w:hAnsi="Times New Roman" w:cs="Times New Roman"/>
        </w:rPr>
        <w:t>similar to</w:t>
      </w:r>
      <w:proofErr w:type="gramEnd"/>
      <w:r w:rsidRPr="14FA06B2">
        <w:rPr>
          <w:rFonts w:ascii="Times New Roman" w:hAnsi="Times New Roman" w:cs="Times New Roman"/>
        </w:rPr>
        <w:t xml:space="preserve"> those for RY</w:t>
      </w:r>
      <w:r w:rsidR="009640AB">
        <w:rPr>
          <w:rFonts w:ascii="Times New Roman" w:hAnsi="Times New Roman" w:cs="Times New Roman"/>
        </w:rPr>
        <w:t>2024</w:t>
      </w:r>
      <w:r w:rsidRPr="14FA06B2">
        <w:rPr>
          <w:rFonts w:ascii="Times New Roman" w:hAnsi="Times New Roman" w:cs="Times New Roman"/>
        </w:rPr>
        <w:t xml:space="preserve">. </w:t>
      </w:r>
    </w:p>
    <w:p w14:paraId="3B0A60D7" w14:textId="77777777" w:rsidR="00AC31FC" w:rsidRPr="00A00D60" w:rsidRDefault="00AC31FC" w:rsidP="00AC31FC">
      <w:pPr>
        <w:pStyle w:val="BodyText"/>
        <w:rPr>
          <w:sz w:val="22"/>
          <w:szCs w:val="22"/>
        </w:rPr>
      </w:pPr>
    </w:p>
    <w:p w14:paraId="1831E476" w14:textId="1A8583DE" w:rsidR="00AC31FC" w:rsidRPr="008B7311" w:rsidRDefault="00AC31FC" w:rsidP="00AC31FC">
      <w:pPr>
        <w:jc w:val="both"/>
        <w:rPr>
          <w:rFonts w:ascii="Times New Roman" w:hAnsi="Times New Roman" w:cs="Times New Roman"/>
        </w:rPr>
      </w:pPr>
      <w:r w:rsidRPr="152483BE">
        <w:rPr>
          <w:rFonts w:ascii="Times New Roman" w:hAnsi="Times New Roman" w:cs="Times New Roman"/>
        </w:rPr>
        <w:t xml:space="preserve">The estimated change in aggregated expenditures reflects an increase in the inpatient per diem rate and updated payment methodology. </w:t>
      </w:r>
    </w:p>
    <w:p w14:paraId="68B6B98F" w14:textId="77777777" w:rsidR="00AC31FC" w:rsidRPr="008B7311" w:rsidRDefault="00AC31FC" w:rsidP="00AC31FC">
      <w:pPr>
        <w:jc w:val="both"/>
        <w:rPr>
          <w:rFonts w:ascii="Times New Roman" w:hAnsi="Times New Roman" w:cs="Times New Roman"/>
        </w:rPr>
      </w:pPr>
    </w:p>
    <w:p w14:paraId="44F9A0D4" w14:textId="6F9D9B2B" w:rsidR="00AC31FC" w:rsidRPr="008B7311" w:rsidRDefault="00AC31FC" w:rsidP="00AC31FC">
      <w:pPr>
        <w:pStyle w:val="BodyA"/>
        <w:spacing w:after="0" w:line="240" w:lineRule="auto"/>
        <w:rPr>
          <w:rFonts w:ascii="Times New Roman" w:eastAsia="Times New Roman" w:hAnsi="Times New Roman" w:cs="Times New Roman"/>
        </w:rPr>
      </w:pPr>
      <w:r w:rsidRPr="14FA06B2">
        <w:rPr>
          <w:rFonts w:ascii="Times New Roman" w:hAnsi="Times New Roman" w:cs="Times New Roman"/>
        </w:rPr>
        <w:t xml:space="preserve">Published on </w:t>
      </w:r>
      <w:r w:rsidR="00CF2E33">
        <w:rPr>
          <w:rFonts w:ascii="Times New Roman" w:hAnsi="Times New Roman" w:cs="Times New Roman"/>
        </w:rPr>
        <w:t>the w</w:t>
      </w:r>
      <w:r w:rsidRPr="14FA06B2">
        <w:rPr>
          <w:rFonts w:ascii="Times New Roman" w:hAnsi="Times New Roman" w:cs="Times New Roman"/>
        </w:rPr>
        <w:t>eb: September</w:t>
      </w:r>
      <w:r w:rsidR="008E59B5">
        <w:rPr>
          <w:rFonts w:ascii="Times New Roman" w:hAnsi="Times New Roman" w:cs="Times New Roman"/>
        </w:rPr>
        <w:t xml:space="preserve"> </w:t>
      </w:r>
      <w:r w:rsidR="00A476F9">
        <w:rPr>
          <w:rFonts w:ascii="Times New Roman" w:hAnsi="Times New Roman" w:cs="Times New Roman"/>
        </w:rPr>
        <w:t>4</w:t>
      </w:r>
      <w:r w:rsidRPr="14FA06B2">
        <w:rPr>
          <w:rFonts w:ascii="Times New Roman" w:hAnsi="Times New Roman" w:cs="Times New Roman"/>
        </w:rPr>
        <w:t xml:space="preserve">, </w:t>
      </w:r>
      <w:r w:rsidR="009640AB">
        <w:rPr>
          <w:rFonts w:ascii="Times New Roman" w:hAnsi="Times New Roman" w:cs="Times New Roman"/>
        </w:rPr>
        <w:t>2024</w:t>
      </w:r>
    </w:p>
    <w:p w14:paraId="379BC4DA" w14:textId="77777777" w:rsidR="00AC31FC" w:rsidRPr="008B7311" w:rsidRDefault="00AC31FC" w:rsidP="00AC31FC">
      <w:pPr>
        <w:pStyle w:val="BodyA"/>
        <w:spacing w:after="0" w:line="240" w:lineRule="auto"/>
        <w:rPr>
          <w:rFonts w:ascii="Times New Roman" w:eastAsia="Times New Roman" w:hAnsi="Times New Roman" w:cs="Times New Roman"/>
        </w:rPr>
      </w:pPr>
    </w:p>
    <w:p w14:paraId="6DDB9EE2" w14:textId="0C56B164" w:rsidR="00AC31FC" w:rsidRPr="008B7311" w:rsidRDefault="00AC31FC" w:rsidP="00AC31FC">
      <w:pPr>
        <w:pStyle w:val="BodyA"/>
        <w:spacing w:after="0" w:line="240" w:lineRule="auto"/>
        <w:rPr>
          <w:rFonts w:ascii="Times New Roman" w:eastAsia="Times New Roman" w:hAnsi="Times New Roman" w:cs="Times New Roman"/>
        </w:rPr>
      </w:pPr>
      <w:r w:rsidRPr="152483BE">
        <w:rPr>
          <w:rFonts w:ascii="Times New Roman" w:hAnsi="Times New Roman" w:cs="Times New Roman"/>
        </w:rPr>
        <w:t>To request copies of written comments received regarding RY</w:t>
      </w:r>
      <w:r w:rsidR="009640AB">
        <w:rPr>
          <w:rFonts w:ascii="Times New Roman" w:hAnsi="Times New Roman" w:cs="Times New Roman"/>
        </w:rPr>
        <w:t>2025</w:t>
      </w:r>
      <w:r w:rsidRPr="152483BE">
        <w:rPr>
          <w:rFonts w:ascii="Times New Roman" w:hAnsi="Times New Roman" w:cs="Times New Roman"/>
        </w:rPr>
        <w:t xml:space="preserve"> payment methods and rates, contact</w:t>
      </w:r>
    </w:p>
    <w:p w14:paraId="1D6B2D14" w14:textId="77777777" w:rsidR="00AC31FC" w:rsidRPr="008B7311" w:rsidRDefault="00AC31FC" w:rsidP="00AC31FC">
      <w:pPr>
        <w:pStyle w:val="BodyA"/>
        <w:spacing w:after="0" w:line="240" w:lineRule="auto"/>
        <w:rPr>
          <w:rFonts w:ascii="Times New Roman" w:eastAsia="Times New Roman" w:hAnsi="Times New Roman" w:cs="Times New Roman"/>
        </w:rPr>
      </w:pPr>
    </w:p>
    <w:p w14:paraId="33AD1E2D" w14:textId="77777777" w:rsidR="00AC31FC" w:rsidRPr="008B7311" w:rsidRDefault="00AC31FC" w:rsidP="00AC31FC">
      <w:pPr>
        <w:pStyle w:val="BodyA"/>
        <w:spacing w:after="0" w:line="240" w:lineRule="auto"/>
        <w:rPr>
          <w:rFonts w:ascii="Times New Roman" w:eastAsia="Times New Roman" w:hAnsi="Times New Roman" w:cs="Times New Roman"/>
        </w:rPr>
      </w:pPr>
      <w:r w:rsidRPr="008B7311">
        <w:rPr>
          <w:rFonts w:ascii="Times New Roman" w:eastAsia="Times New Roman" w:hAnsi="Times New Roman" w:cs="Times New Roman"/>
        </w:rPr>
        <w:t>Tracey Nicolosi</w:t>
      </w:r>
    </w:p>
    <w:p w14:paraId="136B69E2" w14:textId="77777777" w:rsidR="00AC31FC" w:rsidRPr="008B7311" w:rsidRDefault="00AC31FC" w:rsidP="00AC31FC">
      <w:pPr>
        <w:pStyle w:val="BodyA"/>
        <w:spacing w:after="0" w:line="240" w:lineRule="auto"/>
        <w:rPr>
          <w:rFonts w:ascii="Times New Roman" w:eastAsia="Times New Roman" w:hAnsi="Times New Roman" w:cs="Times New Roman"/>
        </w:rPr>
      </w:pPr>
      <w:r w:rsidRPr="008B7311">
        <w:rPr>
          <w:rFonts w:ascii="Times New Roman" w:hAnsi="Times New Roman" w:cs="Times New Roman"/>
        </w:rPr>
        <w:t>MassHealth Office of Behavioral Health</w:t>
      </w:r>
    </w:p>
    <w:p w14:paraId="1AC9CC29" w14:textId="77777777" w:rsidR="00AC31FC" w:rsidRPr="008B7311" w:rsidRDefault="00AC31FC" w:rsidP="00AC31FC">
      <w:pPr>
        <w:pStyle w:val="BodyA"/>
        <w:spacing w:after="0" w:line="240" w:lineRule="auto"/>
        <w:rPr>
          <w:rFonts w:ascii="Times New Roman" w:eastAsia="Times New Roman" w:hAnsi="Times New Roman" w:cs="Times New Roman"/>
        </w:rPr>
      </w:pPr>
      <w:r w:rsidRPr="008B7311">
        <w:rPr>
          <w:rFonts w:ascii="Times New Roman" w:hAnsi="Times New Roman" w:cs="Times New Roman"/>
        </w:rPr>
        <w:t>1 Ashburton Place, 11th floor</w:t>
      </w:r>
    </w:p>
    <w:p w14:paraId="4AA9F831" w14:textId="77777777" w:rsidR="00AC31FC" w:rsidRPr="008B7311" w:rsidRDefault="00AC31FC" w:rsidP="00AC31FC">
      <w:pPr>
        <w:pStyle w:val="BodyA"/>
        <w:spacing w:after="120" w:line="240" w:lineRule="auto"/>
        <w:rPr>
          <w:rFonts w:ascii="Times New Roman" w:eastAsia="Times New Roman" w:hAnsi="Times New Roman" w:cs="Times New Roman"/>
        </w:rPr>
      </w:pPr>
      <w:r w:rsidRPr="008B7311">
        <w:rPr>
          <w:rFonts w:ascii="Times New Roman" w:hAnsi="Times New Roman" w:cs="Times New Roman"/>
        </w:rPr>
        <w:lastRenderedPageBreak/>
        <w:t>Boston, MA 02108</w:t>
      </w:r>
    </w:p>
    <w:p w14:paraId="75A34B96" w14:textId="74E00B0A" w:rsidR="00AC31FC" w:rsidRPr="008B7311" w:rsidRDefault="00AC31FC" w:rsidP="00AC31FC">
      <w:pPr>
        <w:pStyle w:val="BodyA"/>
        <w:spacing w:after="0" w:line="240" w:lineRule="auto"/>
        <w:rPr>
          <w:rStyle w:val="None"/>
          <w:rFonts w:ascii="Times New Roman" w:hAnsi="Times New Roman" w:cs="Times New Roman"/>
        </w:rPr>
      </w:pPr>
      <w:r w:rsidRPr="008B7311">
        <w:rPr>
          <w:rFonts w:ascii="Times New Roman" w:hAnsi="Times New Roman" w:cs="Times New Roman"/>
        </w:rPr>
        <w:t xml:space="preserve">Or email: </w:t>
      </w:r>
      <w:hyperlink r:id="rId11" w:history="1">
        <w:r w:rsidR="003114E6" w:rsidRPr="003114E6">
          <w:rPr>
            <w:rStyle w:val="Hyperlink"/>
            <w:rFonts w:ascii="Times New Roman" w:hAnsi="Times New Roman" w:cs="Times New Roman"/>
          </w:rPr>
          <w:t>tracey.e.nicolosi@mass.gov</w:t>
        </w:r>
      </w:hyperlink>
      <w:r w:rsidRPr="008B7311">
        <w:rPr>
          <w:rFonts w:ascii="Times New Roman" w:hAnsi="Times New Roman" w:cs="Times New Roman"/>
        </w:rPr>
        <w:t xml:space="preserve"> </w:t>
      </w:r>
    </w:p>
    <w:p w14:paraId="1497A6E4" w14:textId="77777777" w:rsidR="00AC31FC" w:rsidRDefault="00AC31FC" w:rsidP="00AC31FC">
      <w:pPr>
        <w:jc w:val="both"/>
        <w:rPr>
          <w:rFonts w:ascii="Times New Roman" w:hAnsi="Times New Roman" w:cs="Times New Roman"/>
        </w:rPr>
      </w:pPr>
    </w:p>
    <w:p w14:paraId="18EA33CD" w14:textId="77777777" w:rsidR="00AC31FC" w:rsidRDefault="00AC31FC" w:rsidP="00AC31FC">
      <w:pPr>
        <w:jc w:val="both"/>
        <w:rPr>
          <w:rFonts w:ascii="Times New Roman" w:hAnsi="Times New Roman" w:cs="Times New Roman"/>
        </w:rPr>
      </w:pPr>
    </w:p>
    <w:p w14:paraId="6BD1F113" w14:textId="77777777" w:rsidR="00AC31FC" w:rsidRDefault="00AC31FC" w:rsidP="00AC31FC">
      <w:pPr>
        <w:rPr>
          <w:rFonts w:ascii="Times New Roman" w:hAnsi="Times New Roman" w:cs="Times New Roman"/>
        </w:rPr>
      </w:pPr>
      <w:r>
        <w:rPr>
          <w:rFonts w:ascii="Times New Roman" w:hAnsi="Times New Roman" w:cs="Times New Roman"/>
          <w:b/>
        </w:rPr>
        <w:t xml:space="preserve">Statutory Authority:  </w:t>
      </w:r>
      <w:r>
        <w:rPr>
          <w:rFonts w:ascii="Times New Roman" w:hAnsi="Times New Roman" w:cs="Times New Roman"/>
        </w:rPr>
        <w:t xml:space="preserve"> M.G.L. c. 118E; 42 USC 1396 </w:t>
      </w:r>
    </w:p>
    <w:p w14:paraId="701A492E" w14:textId="521463EF" w:rsidR="00AC31FC" w:rsidRDefault="00AC31FC" w:rsidP="00AC31FC">
      <w:pPr>
        <w:tabs>
          <w:tab w:val="left" w:pos="5775"/>
          <w:tab w:val="left" w:pos="7395"/>
        </w:tabs>
        <w:rPr>
          <w:rFonts w:ascii="Times New Roman" w:hAnsi="Times New Roman" w:cs="Times New Roman"/>
        </w:rPr>
      </w:pPr>
      <w:r>
        <w:rPr>
          <w:rFonts w:ascii="Times New Roman" w:hAnsi="Times New Roman" w:cs="Times New Roman"/>
          <w:b/>
        </w:rPr>
        <w:t xml:space="preserve">Related Regulations:  </w:t>
      </w:r>
      <w:r>
        <w:rPr>
          <w:rFonts w:ascii="Times New Roman" w:hAnsi="Times New Roman" w:cs="Times New Roman"/>
        </w:rPr>
        <w:t>42 CFR Part 447</w:t>
      </w:r>
    </w:p>
    <w:p w14:paraId="3A881F9B" w14:textId="3CBB5F0B" w:rsidR="00EE4CAE" w:rsidRDefault="00EE4CAE"/>
    <w:p w14:paraId="7B3A0F0C" w14:textId="0081F115" w:rsidR="00445291" w:rsidRDefault="00445291"/>
    <w:p w14:paraId="140A5F24" w14:textId="74CC1192" w:rsidR="00445291" w:rsidRDefault="00445291"/>
    <w:p w14:paraId="53CB0CD1" w14:textId="41423620" w:rsidR="00445291" w:rsidRDefault="00445291"/>
    <w:p w14:paraId="24234EDB" w14:textId="7B4EA269" w:rsidR="00445291" w:rsidRDefault="00445291"/>
    <w:p w14:paraId="12B9838B" w14:textId="664521D7" w:rsidR="00445291" w:rsidRDefault="00445291">
      <w:r>
        <w:br w:type="page"/>
      </w:r>
    </w:p>
    <w:p w14:paraId="05301671" w14:textId="77777777" w:rsidR="00445291" w:rsidRDefault="00445291"/>
    <w:p w14:paraId="6F491DC3" w14:textId="77777777" w:rsidR="00445291" w:rsidRDefault="00445291" w:rsidP="00445291">
      <w:pPr>
        <w:tabs>
          <w:tab w:val="left" w:pos="5775"/>
          <w:tab w:val="left" w:pos="7395"/>
        </w:tabs>
        <w:jc w:val="center"/>
        <w:rPr>
          <w:rFonts w:ascii="Times New Roman" w:hAnsi="Times New Roman" w:cs="Times New Roman"/>
        </w:rPr>
      </w:pPr>
      <w:r>
        <w:rPr>
          <w:rFonts w:ascii="Times New Roman" w:hAnsi="Times New Roman" w:cs="Times New Roman"/>
        </w:rPr>
        <w:t>EXECUTIVE OFFICE OF HEALTH AND HUMAN SERVICES</w:t>
      </w:r>
    </w:p>
    <w:p w14:paraId="6307B96C" w14:textId="77777777" w:rsidR="00445291" w:rsidRDefault="00445291" w:rsidP="00445291">
      <w:pPr>
        <w:jc w:val="center"/>
        <w:rPr>
          <w:rFonts w:ascii="Times New Roman" w:hAnsi="Times New Roman" w:cs="Times New Roman"/>
        </w:rPr>
      </w:pPr>
      <w:r>
        <w:rPr>
          <w:rFonts w:ascii="Times New Roman" w:hAnsi="Times New Roman" w:cs="Times New Roman"/>
        </w:rPr>
        <w:t>SUBSTANCE ABUSE TREATMENT HOSPITALS</w:t>
      </w:r>
    </w:p>
    <w:p w14:paraId="3A61608B" w14:textId="4419F5BB" w:rsidR="00445291" w:rsidRDefault="00445291" w:rsidP="00445291">
      <w:pPr>
        <w:jc w:val="center"/>
        <w:rPr>
          <w:rFonts w:ascii="Times New Roman" w:hAnsi="Times New Roman" w:cs="Times New Roman"/>
        </w:rPr>
      </w:pPr>
      <w:r>
        <w:rPr>
          <w:rFonts w:ascii="Times New Roman" w:hAnsi="Times New Roman" w:cs="Times New Roman"/>
        </w:rPr>
        <w:t>PROPOSED METHODS AND STANDARDS</w:t>
      </w:r>
    </w:p>
    <w:p w14:paraId="44C17516" w14:textId="49EA69E0" w:rsidR="00445291" w:rsidRDefault="00445291" w:rsidP="00445291">
      <w:pPr>
        <w:jc w:val="center"/>
        <w:rPr>
          <w:rFonts w:ascii="Times New Roman" w:hAnsi="Times New Roman" w:cs="Times New Roman"/>
        </w:rPr>
      </w:pPr>
      <w:r w:rsidRPr="0A9223A3">
        <w:rPr>
          <w:rFonts w:ascii="Times New Roman" w:hAnsi="Times New Roman" w:cs="Times New Roman"/>
        </w:rPr>
        <w:t xml:space="preserve">FOR RATES EFFECTIVE OCTOBER 1, </w:t>
      </w:r>
      <w:r w:rsidR="009640AB">
        <w:rPr>
          <w:rFonts w:ascii="Times New Roman" w:hAnsi="Times New Roman" w:cs="Times New Roman"/>
        </w:rPr>
        <w:t>2024</w:t>
      </w:r>
    </w:p>
    <w:p w14:paraId="4CB5967F" w14:textId="77777777" w:rsidR="00445291" w:rsidRDefault="00445291" w:rsidP="00445291">
      <w:pPr>
        <w:jc w:val="center"/>
        <w:rPr>
          <w:rFonts w:ascii="Times New Roman" w:hAnsi="Times New Roman" w:cs="Times New Roman"/>
          <w:b/>
        </w:rPr>
      </w:pPr>
    </w:p>
    <w:p w14:paraId="6D5B673E" w14:textId="77777777" w:rsidR="00445291" w:rsidRDefault="00445291" w:rsidP="00445291">
      <w:pPr>
        <w:jc w:val="both"/>
        <w:rPr>
          <w:rFonts w:ascii="Times New Roman" w:hAnsi="Times New Roman" w:cs="Times New Roman"/>
          <w:b/>
        </w:rPr>
      </w:pPr>
      <w:r>
        <w:rPr>
          <w:rFonts w:ascii="Times New Roman" w:hAnsi="Times New Roman" w:cs="Times New Roman"/>
          <w:b/>
        </w:rPr>
        <w:t>DESCRIPTION OF METHODS AND STANDARDS</w:t>
      </w:r>
    </w:p>
    <w:p w14:paraId="66949EF2" w14:textId="77777777" w:rsidR="00445291" w:rsidRDefault="00445291" w:rsidP="00445291">
      <w:pPr>
        <w:jc w:val="both"/>
        <w:rPr>
          <w:rFonts w:ascii="Times New Roman" w:hAnsi="Times New Roman" w:cs="Times New Roman"/>
        </w:rPr>
      </w:pPr>
    </w:p>
    <w:p w14:paraId="6EECAF05" w14:textId="2066E5C6" w:rsidR="00445291" w:rsidRDefault="00445291" w:rsidP="00445291">
      <w:pPr>
        <w:jc w:val="both"/>
        <w:rPr>
          <w:rFonts w:ascii="Times New Roman" w:hAnsi="Times New Roman" w:cs="Times New Roman"/>
          <w:b/>
          <w:u w:val="single"/>
        </w:rPr>
      </w:pPr>
      <w:r>
        <w:rPr>
          <w:rFonts w:ascii="Times New Roman" w:hAnsi="Times New Roman" w:cs="Times New Roman"/>
          <w:b/>
        </w:rPr>
        <w:t>Payment for Inpatient Services</w:t>
      </w:r>
    </w:p>
    <w:p w14:paraId="090344A3" w14:textId="66086D22" w:rsidR="00445291" w:rsidRDefault="00445291" w:rsidP="00445291">
      <w:pPr>
        <w:pStyle w:val="PlainText"/>
        <w:rPr>
          <w:rFonts w:ascii="Times New Roman" w:hAnsi="Times New Roman" w:cs="Times New Roman"/>
          <w:sz w:val="22"/>
          <w:szCs w:val="22"/>
        </w:rPr>
      </w:pPr>
      <w:bookmarkStart w:id="1" w:name="_Hlk82182517"/>
      <w:r>
        <w:rPr>
          <w:rFonts w:ascii="Times New Roman" w:hAnsi="Times New Roman" w:cs="Times New Roman"/>
          <w:sz w:val="22"/>
          <w:szCs w:val="22"/>
        </w:rPr>
        <w:t xml:space="preserve">The inpatient per diem rate is an all-inclusive daily rate paid for </w:t>
      </w:r>
      <w:r w:rsidR="00AC5E6D">
        <w:rPr>
          <w:rFonts w:ascii="Times New Roman" w:hAnsi="Times New Roman" w:cs="Times New Roman"/>
          <w:sz w:val="22"/>
          <w:szCs w:val="22"/>
        </w:rPr>
        <w:t>all</w:t>
      </w:r>
      <w:r>
        <w:rPr>
          <w:rFonts w:ascii="Times New Roman" w:hAnsi="Times New Roman" w:cs="Times New Roman"/>
          <w:sz w:val="22"/>
          <w:szCs w:val="22"/>
        </w:rPr>
        <w:t xml:space="preserve">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w:t>
      </w:r>
    </w:p>
    <w:p w14:paraId="5D6CD164" w14:textId="77777777" w:rsidR="00445291" w:rsidRPr="00484605" w:rsidRDefault="00445291" w:rsidP="00445291">
      <w:pPr>
        <w:pStyle w:val="PlainText"/>
        <w:rPr>
          <w:rFonts w:ascii="Times New Roman" w:hAnsi="Times New Roman" w:cs="Times New Roman"/>
          <w:sz w:val="22"/>
          <w:szCs w:val="22"/>
        </w:rPr>
      </w:pPr>
    </w:p>
    <w:p w14:paraId="32A9E1AA" w14:textId="77777777" w:rsidR="00445291" w:rsidRPr="000378AE" w:rsidRDefault="00445291" w:rsidP="00445291">
      <w:pPr>
        <w:pStyle w:val="PlainText"/>
        <w:rPr>
          <w:rStyle w:val="eop"/>
          <w:rFonts w:ascii="Times New Roman" w:hAnsi="Times New Roman" w:cs="Times New Roman"/>
          <w:sz w:val="22"/>
          <w:szCs w:val="22"/>
        </w:rPr>
      </w:pPr>
      <w:r w:rsidRPr="000378AE">
        <w:rPr>
          <w:rStyle w:val="normaltextrun"/>
          <w:rFonts w:ascii="Times New Roman" w:hAnsi="Times New Roman" w:cs="Times New Roman"/>
          <w:sz w:val="22"/>
          <w:szCs w:val="22"/>
          <w:shd w:val="clear" w:color="auto" w:fill="FFFFFF"/>
        </w:rPr>
        <w:t xml:space="preserve">The per diem rate of payment is calculated </w:t>
      </w:r>
      <w:r w:rsidRPr="000378AE">
        <w:rPr>
          <w:rStyle w:val="advancedproofingissue"/>
          <w:rFonts w:ascii="Times New Roman" w:hAnsi="Times New Roman" w:cs="Times New Roman"/>
          <w:sz w:val="22"/>
          <w:szCs w:val="22"/>
          <w:shd w:val="clear" w:color="auto" w:fill="FFFFFF"/>
        </w:rPr>
        <w:t>based on of</w:t>
      </w:r>
      <w:r w:rsidRPr="000378AE">
        <w:rPr>
          <w:rStyle w:val="normaltextrun"/>
          <w:rFonts w:ascii="Times New Roman" w:hAnsi="Times New Roman" w:cs="Times New Roman"/>
          <w:sz w:val="22"/>
          <w:szCs w:val="22"/>
          <w:shd w:val="clear" w:color="auto" w:fill="FFFFFF"/>
        </w:rPr>
        <w:t xml:space="preserve"> two components: base year costs and inflation adjustments to base year costs.</w:t>
      </w:r>
      <w:r w:rsidRPr="000378AE">
        <w:rPr>
          <w:rStyle w:val="eop"/>
          <w:rFonts w:ascii="Times New Roman" w:hAnsi="Times New Roman" w:cs="Times New Roman"/>
          <w:sz w:val="22"/>
          <w:szCs w:val="22"/>
          <w:shd w:val="clear" w:color="auto" w:fill="FFFFFF"/>
        </w:rPr>
        <w:t> </w:t>
      </w:r>
    </w:p>
    <w:p w14:paraId="3A4305A8" w14:textId="77777777" w:rsidR="00445291" w:rsidRPr="000378AE" w:rsidRDefault="00445291" w:rsidP="00445291">
      <w:pPr>
        <w:pStyle w:val="pf0"/>
        <w:rPr>
          <w:sz w:val="22"/>
          <w:szCs w:val="22"/>
        </w:rPr>
      </w:pPr>
      <w:r w:rsidRPr="73FDA22A">
        <w:rPr>
          <w:rStyle w:val="cf01"/>
          <w:rFonts w:ascii="Times New Roman" w:hAnsi="Times New Roman" w:cs="Times New Roman"/>
          <w:sz w:val="22"/>
          <w:szCs w:val="22"/>
        </w:rPr>
        <w:t>(1)</w:t>
      </w:r>
      <w:r w:rsidRPr="73FDA22A">
        <w:rPr>
          <w:rStyle w:val="cf11"/>
          <w:sz w:val="22"/>
          <w:szCs w:val="22"/>
        </w:rPr>
        <w:t>     </w:t>
      </w:r>
      <w:r w:rsidRPr="73FDA22A">
        <w:rPr>
          <w:rStyle w:val="cf01"/>
          <w:rFonts w:ascii="Times New Roman" w:hAnsi="Times New Roman" w:cs="Times New Roman"/>
          <w:sz w:val="22"/>
          <w:szCs w:val="22"/>
        </w:rPr>
        <w:t>Base Year Costs:</w:t>
      </w:r>
      <w:r w:rsidRPr="73FDA22A">
        <w:rPr>
          <w:rStyle w:val="cf11"/>
          <w:sz w:val="22"/>
          <w:szCs w:val="22"/>
        </w:rPr>
        <w:t> </w:t>
      </w:r>
      <w:bookmarkStart w:id="2" w:name="_Hlk115244492"/>
      <w:r w:rsidRPr="73FDA22A">
        <w:rPr>
          <w:sz w:val="22"/>
          <w:szCs w:val="22"/>
        </w:rPr>
        <w:t>Base year costs are calculated using the FY 2019 Massachusetts Hospital Cost Reports. Base year costs are equivalent to the total patient service expense including capital. Per diem rates for each hospital were calculated by dividing each hospital’s base year costs by the hospital’s total base year bed days.</w:t>
      </w:r>
      <w:bookmarkEnd w:id="2"/>
    </w:p>
    <w:p w14:paraId="383CE223" w14:textId="77777777" w:rsidR="00445291" w:rsidRPr="000378AE" w:rsidRDefault="00445291" w:rsidP="00445291">
      <w:pPr>
        <w:pStyle w:val="pf0"/>
        <w:rPr>
          <w:sz w:val="22"/>
          <w:szCs w:val="22"/>
        </w:rPr>
      </w:pPr>
      <w:r w:rsidRPr="73FDA22A">
        <w:rPr>
          <w:rStyle w:val="cf01"/>
          <w:rFonts w:ascii="Times New Roman" w:hAnsi="Times New Roman" w:cs="Times New Roman"/>
          <w:sz w:val="22"/>
          <w:szCs w:val="22"/>
        </w:rPr>
        <w:t>(2)</w:t>
      </w:r>
      <w:r w:rsidRPr="73FDA22A">
        <w:rPr>
          <w:rStyle w:val="cf11"/>
          <w:sz w:val="22"/>
          <w:szCs w:val="22"/>
        </w:rPr>
        <w:t>     </w:t>
      </w:r>
      <w:r w:rsidRPr="73FDA22A">
        <w:rPr>
          <w:rStyle w:val="cf01"/>
          <w:rFonts w:ascii="Times New Roman" w:hAnsi="Times New Roman" w:cs="Times New Roman"/>
          <w:sz w:val="22"/>
          <w:szCs w:val="22"/>
        </w:rPr>
        <w:t>Inflation Adjustment to Base Year Costs</w:t>
      </w:r>
      <w:r w:rsidRPr="73FDA22A">
        <w:rPr>
          <w:rStyle w:val="cf11"/>
          <w:sz w:val="22"/>
          <w:szCs w:val="22"/>
        </w:rPr>
        <w:t xml:space="preserve">: </w:t>
      </w:r>
      <w:bookmarkStart w:id="3" w:name="_Hlk115244520"/>
      <w:r w:rsidRPr="73FDA22A">
        <w:rPr>
          <w:sz w:val="22"/>
          <w:szCs w:val="22"/>
        </w:rPr>
        <w:t xml:space="preserve">The </w:t>
      </w:r>
      <w:bookmarkStart w:id="4" w:name="_Hlk115244551"/>
      <w:r w:rsidRPr="73FDA22A">
        <w:rPr>
          <w:sz w:val="22"/>
          <w:szCs w:val="22"/>
        </w:rPr>
        <w:t xml:space="preserve">base year rate is further updated to account for inflation from the base year. An inflationary adjustment factor to base year costs of 14.627% was sourced from 2019–2023 inflationary adjustment factors provided by the Center for Health Information and Analysis </w:t>
      </w:r>
      <w:bookmarkEnd w:id="4"/>
      <w:r w:rsidRPr="73FDA22A">
        <w:rPr>
          <w:sz w:val="22"/>
          <w:szCs w:val="22"/>
        </w:rPr>
        <w:t>(CHIA).</w:t>
      </w:r>
      <w:bookmarkEnd w:id="3"/>
    </w:p>
    <w:p w14:paraId="12BC25F8" w14:textId="51259FF7" w:rsidR="00445291" w:rsidRDefault="00445291" w:rsidP="00445291">
      <w:pPr>
        <w:rPr>
          <w:rFonts w:ascii="Times New Roman" w:hAnsi="Times New Roman" w:cs="Times New Roman"/>
        </w:rPr>
      </w:pPr>
      <w:r w:rsidRPr="0A9223A3">
        <w:rPr>
          <w:rFonts w:ascii="Times New Roman" w:hAnsi="Times New Roman" w:cs="Times New Roman"/>
        </w:rPr>
        <w:t xml:space="preserve">The resulting inpatient payment rate in effect as of October 1, </w:t>
      </w:r>
      <w:r w:rsidR="009640AB">
        <w:rPr>
          <w:rFonts w:ascii="Times New Roman" w:hAnsi="Times New Roman" w:cs="Times New Roman"/>
        </w:rPr>
        <w:t>2024</w:t>
      </w:r>
      <w:r w:rsidRPr="0A9223A3">
        <w:rPr>
          <w:rFonts w:ascii="Times New Roman" w:hAnsi="Times New Roman" w:cs="Times New Roman"/>
        </w:rPr>
        <w:t>, will be $908.35.</w:t>
      </w:r>
    </w:p>
    <w:bookmarkEnd w:id="1"/>
    <w:p w14:paraId="1CA796BD" w14:textId="7758B00D" w:rsidR="00445291" w:rsidRPr="00EA48F5" w:rsidRDefault="00445291" w:rsidP="00EA48F5">
      <w:pPr>
        <w:pStyle w:val="Heading6"/>
        <w:rPr>
          <w:rFonts w:ascii="Times New Roman" w:hAnsi="Times New Roman"/>
        </w:rPr>
      </w:pPr>
      <w:r>
        <w:rPr>
          <w:rFonts w:ascii="Times New Roman" w:hAnsi="Times New Roman"/>
        </w:rPr>
        <w:t>Payment for Outpatient Services</w:t>
      </w:r>
    </w:p>
    <w:p w14:paraId="644E864F" w14:textId="77777777" w:rsidR="00445291" w:rsidRDefault="00445291" w:rsidP="00445291">
      <w:pPr>
        <w:jc w:val="both"/>
        <w:rPr>
          <w:rFonts w:ascii="Times New Roman" w:hAnsi="Times New Roman" w:cs="Times New Roman"/>
        </w:rPr>
      </w:pPr>
      <w:r>
        <w:rPr>
          <w:rFonts w:ascii="Times New Roman" w:hAnsi="Times New Roman" w:cs="Times New Roman"/>
        </w:rPr>
        <w:t xml:space="preserve">Substance abuse treatment hospitals will be paid for outpatient services using a hospital-specific cost-to-charge ratio derived from the FY 2008 HCF-403 cost reports filed with the Center for Health Information and Analysis (CHIA). </w:t>
      </w:r>
    </w:p>
    <w:p w14:paraId="338360A3" w14:textId="77777777" w:rsidR="00445291" w:rsidRDefault="00445291" w:rsidP="00445291">
      <w:pPr>
        <w:jc w:val="both"/>
        <w:rPr>
          <w:rFonts w:ascii="Times New Roman" w:hAnsi="Times New Roman" w:cs="Times New Roman"/>
        </w:rPr>
      </w:pPr>
    </w:p>
    <w:p w14:paraId="521F222F" w14:textId="04D4C65B" w:rsidR="00445291" w:rsidRDefault="00445291" w:rsidP="00445291">
      <w:pPr>
        <w:spacing w:after="280"/>
        <w:jc w:val="both"/>
      </w:pPr>
      <w:r w:rsidRPr="5C08A6AA">
        <w:rPr>
          <w:rFonts w:ascii="Times New Roman" w:hAnsi="Times New Roman" w:cs="Times New Roman"/>
        </w:rPr>
        <w:t xml:space="preserve">Effective October 1, </w:t>
      </w:r>
      <w:r w:rsidR="009640AB">
        <w:rPr>
          <w:rFonts w:ascii="Times New Roman" w:hAnsi="Times New Roman" w:cs="Times New Roman"/>
        </w:rPr>
        <w:t>2024</w:t>
      </w:r>
      <w:r w:rsidRPr="5C08A6AA">
        <w:rPr>
          <w:rFonts w:ascii="Times New Roman" w:hAnsi="Times New Roman" w:cs="Times New Roman"/>
        </w:rPr>
        <w:t>, EOHHS proposes to maintain the cost-to-charge ratio of 66.58% that is currently in effect.</w:t>
      </w:r>
      <w:r>
        <w:t xml:space="preserve"> </w:t>
      </w:r>
    </w:p>
    <w:p w14:paraId="39B0A9F9" w14:textId="2689AAEF" w:rsidR="00445291" w:rsidRDefault="00445291" w:rsidP="00445291">
      <w:pPr>
        <w:rPr>
          <w:rFonts w:ascii="Times New Roman" w:hAnsi="Times New Roman" w:cs="Times New Roman"/>
          <w:color w:val="000000" w:themeColor="text1"/>
        </w:rPr>
      </w:pPr>
      <w:r w:rsidRPr="5C08A6AA">
        <w:rPr>
          <w:rFonts w:ascii="Times New Roman" w:hAnsi="Times New Roman" w:cs="Times New Roman"/>
          <w:b/>
          <w:bCs/>
          <w:color w:val="000000" w:themeColor="text1"/>
        </w:rPr>
        <w:t>Clinical Quality Incentive Payment</w:t>
      </w:r>
    </w:p>
    <w:p w14:paraId="497591B2" w14:textId="77777777" w:rsidR="00445291" w:rsidRDefault="00445291" w:rsidP="00445291">
      <w:pPr>
        <w:rPr>
          <w:rFonts w:ascii="Times New Roman" w:hAnsi="Times New Roman" w:cs="Times New Roman"/>
          <w:color w:val="000000" w:themeColor="text1"/>
        </w:rPr>
      </w:pPr>
      <w:r w:rsidRPr="5C08A6AA">
        <w:rPr>
          <w:rFonts w:ascii="Times New Roman" w:hAnsi="Times New Roman" w:cs="Times New Roman"/>
          <w:color w:val="000000" w:themeColor="text1"/>
        </w:rPr>
        <w:t>Substance abuse treatment hospitals may qualify for clinical quality-based incentive payments. Clinical quality incentive payments will be determined using the following factors:</w:t>
      </w:r>
    </w:p>
    <w:p w14:paraId="6DCDA393" w14:textId="11514A44" w:rsidR="009640AB" w:rsidRDefault="009640AB" w:rsidP="009640AB">
      <w:pPr>
        <w:pStyle w:val="ListParagraph"/>
        <w:numPr>
          <w:ilvl w:val="0"/>
          <w:numId w:val="3"/>
        </w:numPr>
        <w:spacing w:after="0" w:line="259" w:lineRule="auto"/>
        <w:rPr>
          <w:rFonts w:ascii="Times New Roman" w:hAnsi="Times New Roman" w:cs="Times New Roman"/>
          <w:color w:val="000000" w:themeColor="text1"/>
        </w:rPr>
      </w:pPr>
      <w:r w:rsidRPr="41D8609B">
        <w:rPr>
          <w:rFonts w:ascii="Times New Roman" w:hAnsi="Times New Roman" w:cs="Times New Roman"/>
          <w:b/>
          <w:bCs/>
          <w:color w:val="000000" w:themeColor="text1"/>
        </w:rPr>
        <w:t xml:space="preserve">Benchmarks: </w:t>
      </w:r>
      <w:r w:rsidRPr="41D8609B">
        <w:rPr>
          <w:rFonts w:ascii="Times New Roman" w:hAnsi="Times New Roman" w:cs="Times New Roman"/>
          <w:color w:val="000000" w:themeColor="text1"/>
        </w:rPr>
        <w:t xml:space="preserve">Benchmarks for substance abuse treatment hospitals </w:t>
      </w:r>
      <w:r w:rsidRPr="30C681E9">
        <w:rPr>
          <w:rFonts w:ascii="Times New Roman" w:hAnsi="Times New Roman" w:cs="Times New Roman"/>
          <w:color w:val="000000" w:themeColor="text1"/>
        </w:rPr>
        <w:t xml:space="preserve">use </w:t>
      </w:r>
      <w:r w:rsidRPr="41D8609B">
        <w:rPr>
          <w:rFonts w:ascii="Times New Roman" w:hAnsi="Times New Roman" w:cs="Times New Roman"/>
          <w:color w:val="000000" w:themeColor="text1"/>
        </w:rPr>
        <w:t xml:space="preserve">Northeast Regional HEDIS data for Medicaid recipients and </w:t>
      </w:r>
      <w:r w:rsidRPr="30C681E9">
        <w:rPr>
          <w:rFonts w:ascii="Times New Roman" w:hAnsi="Times New Roman" w:cs="Times New Roman"/>
          <w:color w:val="000000" w:themeColor="text1"/>
        </w:rPr>
        <w:t>2022</w:t>
      </w:r>
      <w:r w:rsidRPr="41D8609B" w:rsidDel="04F2E057">
        <w:rPr>
          <w:rFonts w:ascii="Times New Roman" w:hAnsi="Times New Roman" w:cs="Times New Roman"/>
          <w:color w:val="000000" w:themeColor="text1"/>
        </w:rPr>
        <w:t xml:space="preserve"> </w:t>
      </w:r>
      <w:r w:rsidRPr="41D8609B">
        <w:rPr>
          <w:rFonts w:ascii="Times New Roman" w:hAnsi="Times New Roman" w:cs="Times New Roman"/>
          <w:color w:val="000000" w:themeColor="text1"/>
        </w:rPr>
        <w:t>historic hospital performance to establish a threshold benchmark, a goal benchmark, and an improvement benchmark calculation.</w:t>
      </w:r>
    </w:p>
    <w:p w14:paraId="492FE534" w14:textId="77777777" w:rsidR="009640AB" w:rsidRDefault="009640AB" w:rsidP="009640AB">
      <w:pPr>
        <w:pStyle w:val="ListParagraph"/>
        <w:numPr>
          <w:ilvl w:val="0"/>
          <w:numId w:val="3"/>
        </w:numPr>
        <w:spacing w:after="0" w:line="240" w:lineRule="auto"/>
        <w:rPr>
          <w:rFonts w:ascii="Times New Roman" w:hAnsi="Times New Roman" w:cs="Times New Roman"/>
          <w:color w:val="000000" w:themeColor="text1"/>
        </w:rPr>
      </w:pPr>
      <w:r w:rsidRPr="30C681E9">
        <w:rPr>
          <w:rFonts w:ascii="Times New Roman" w:hAnsi="Times New Roman" w:cs="Times New Roman"/>
          <w:b/>
          <w:color w:val="000000" w:themeColor="text1"/>
        </w:rPr>
        <w:t xml:space="preserve">Hospital Achievement: </w:t>
      </w:r>
      <w:r w:rsidRPr="00B636C7">
        <w:rPr>
          <w:rFonts w:ascii="Times New Roman" w:hAnsi="Times New Roman" w:cs="Times New Roman"/>
          <w:bCs/>
        </w:rPr>
        <w:t xml:space="preserve">Performance achievement will be determined by the individual substance abuse treatment hospital’s performance </w:t>
      </w:r>
      <w:r>
        <w:rPr>
          <w:rFonts w:ascii="Times New Roman" w:hAnsi="Times New Roman" w:cs="Times New Roman"/>
          <w:bCs/>
        </w:rPr>
        <w:t xml:space="preserve">on each of the two measures as compared to the benchmarks established </w:t>
      </w:r>
      <w:r w:rsidRPr="005A21AE">
        <w:rPr>
          <w:rFonts w:ascii="Times New Roman" w:hAnsi="Times New Roman" w:cs="Times New Roman"/>
          <w:bCs/>
        </w:rPr>
        <w:t xml:space="preserve">using claims-extracted data. </w:t>
      </w:r>
      <w:r w:rsidRPr="30C681E9">
        <w:rPr>
          <w:rFonts w:ascii="Times New Roman" w:hAnsi="Times New Roman" w:cs="Times New Roman"/>
          <w:color w:val="000000" w:themeColor="text1"/>
        </w:rPr>
        <w:t>The performance measures</w:t>
      </w:r>
      <w:r w:rsidRPr="30C681E9" w:rsidDel="005115C6">
        <w:rPr>
          <w:rFonts w:ascii="Times New Roman" w:hAnsi="Times New Roman" w:cs="Times New Roman"/>
          <w:color w:val="000000" w:themeColor="text1"/>
        </w:rPr>
        <w:t xml:space="preserve"> </w:t>
      </w:r>
      <w:proofErr w:type="gramStart"/>
      <w:r w:rsidRPr="30C681E9">
        <w:rPr>
          <w:rFonts w:ascii="Times New Roman" w:hAnsi="Times New Roman" w:cs="Times New Roman"/>
          <w:color w:val="000000" w:themeColor="text1"/>
        </w:rPr>
        <w:t>are:</w:t>
      </w:r>
      <w:proofErr w:type="gramEnd"/>
      <w:r w:rsidRPr="30C681E9">
        <w:rPr>
          <w:rFonts w:ascii="Times New Roman" w:hAnsi="Times New Roman" w:cs="Times New Roman"/>
          <w:color w:val="000000" w:themeColor="text1"/>
        </w:rPr>
        <w:t xml:space="preserve"> Follow-up After High-Intensity Care for Substance Use Disorder (FUI 7 and FUI 30) and 30-Day Readmission Rate to the Same Level of Care or Higher Following Index Service Event to </w:t>
      </w:r>
      <w:r w:rsidRPr="30C681E9">
        <w:rPr>
          <w:rFonts w:ascii="Times New Roman" w:hAnsi="Times New Roman" w:cs="Times New Roman"/>
          <w:color w:val="000000" w:themeColor="text1"/>
        </w:rPr>
        <w:lastRenderedPageBreak/>
        <w:t>Inpatient Withdrawal Management (ASAM 4.0) or Acute Treatment services (ASAM 3.7) Services for Members with SUD Diagnosis (30-Day SUD Readmission).</w:t>
      </w:r>
    </w:p>
    <w:p w14:paraId="329A6E93" w14:textId="77777777" w:rsidR="00445291" w:rsidRPr="00075B85" w:rsidRDefault="00445291" w:rsidP="00445291">
      <w:pPr>
        <w:pStyle w:val="ListParagraph"/>
        <w:numPr>
          <w:ilvl w:val="0"/>
          <w:numId w:val="3"/>
        </w:numPr>
        <w:pBdr>
          <w:top w:val="nil"/>
          <w:left w:val="nil"/>
          <w:bottom w:val="nil"/>
          <w:right w:val="nil"/>
          <w:between w:val="nil"/>
          <w:bar w:val="nil"/>
        </w:pBdr>
        <w:spacing w:after="0" w:line="240" w:lineRule="auto"/>
        <w:rPr>
          <w:rFonts w:ascii="Times New Roman" w:hAnsi="Times New Roman" w:cs="Times New Roman"/>
          <w14:textOutline w14:w="12700" w14:cap="flat" w14:cmpd="sng" w14:algn="ctr">
            <w14:noFill/>
            <w14:prstDash w14:val="solid"/>
            <w14:miter w14:lim="400000"/>
          </w14:textOutline>
        </w:rPr>
      </w:pPr>
      <w:r w:rsidRPr="14FA06B2">
        <w:rPr>
          <w:rFonts w:ascii="Times New Roman" w:hAnsi="Times New Roman" w:cs="Times New Roman"/>
          <w:b/>
          <w:bCs/>
          <w14:textOutline w14:w="12700" w14:cap="flat" w14:cmpd="sng" w14:algn="ctr">
            <w14:noFill/>
            <w14:prstDash w14:val="solid"/>
            <w14:miter w14:lim="400000"/>
          </w14:textOutline>
        </w:rPr>
        <w:t xml:space="preserve">Performance Measurement: </w:t>
      </w:r>
      <w:r w:rsidRPr="14FA06B2">
        <w:rPr>
          <w:rFonts w:ascii="Times New Roman" w:hAnsi="Times New Roman" w:cs="Times New Roman"/>
          <w14:textOutline w14:w="12700" w14:cap="flat" w14:cmpd="sng" w14:algn="ctr">
            <w14:noFill/>
            <w14:prstDash w14:val="solid"/>
            <w14:miter w14:lim="400000"/>
          </w14:textOutline>
        </w:rPr>
        <w:t xml:space="preserve">Performance for substance abuse treatment hospitals is measured by comparing the substance abuse treatment hospital’s achievement to the benchmarks for the measure as follows: </w:t>
      </w:r>
    </w:p>
    <w:p w14:paraId="6990CB8D" w14:textId="77777777" w:rsidR="00445291" w:rsidRPr="00075B85" w:rsidRDefault="00445291" w:rsidP="00445291">
      <w:pPr>
        <w:pStyle w:val="ListParagraph"/>
        <w:numPr>
          <w:ilvl w:val="1"/>
          <w:numId w:val="3"/>
        </w:numPr>
        <w:pBdr>
          <w:top w:val="nil"/>
          <w:left w:val="nil"/>
          <w:bottom w:val="nil"/>
          <w:right w:val="nil"/>
          <w:between w:val="nil"/>
          <w:bar w:val="nil"/>
        </w:pBdr>
        <w:spacing w:after="0" w:line="240" w:lineRule="auto"/>
        <w:rPr>
          <w:rFonts w:ascii="Times New Roman" w:hAnsi="Times New Roman" w:cs="Times New Roman"/>
          <w:b/>
          <w:bCs/>
          <w14:textOutline w14:w="12700" w14:cap="flat" w14:cmpd="sng" w14:algn="ctr">
            <w14:noFill/>
            <w14:prstDash w14:val="solid"/>
            <w14:miter w14:lim="400000"/>
          </w14:textOutline>
        </w:rPr>
      </w:pPr>
      <w:r w:rsidRPr="3EDED604">
        <w:rPr>
          <w:rFonts w:ascii="Times New Roman" w:hAnsi="Times New Roman" w:cs="Times New Roman"/>
          <w:u w:val="single"/>
        </w:rPr>
        <w:t>Attainment Target</w:t>
      </w:r>
      <w:r w:rsidRPr="3EDED604">
        <w:rPr>
          <w:rFonts w:ascii="Times New Roman" w:hAnsi="Times New Roman" w:cs="Times New Roman"/>
        </w:rPr>
        <w:t>:</w:t>
      </w:r>
      <w:r w:rsidRPr="3EDED604">
        <w:rPr>
          <w:rFonts w:ascii="Times New Roman" w:hAnsi="Times New Roman" w:cs="Times New Roman"/>
          <w:b/>
          <w:bCs/>
        </w:rPr>
        <w:t xml:space="preserve"> </w:t>
      </w:r>
      <w:r w:rsidRPr="3EDED604">
        <w:rPr>
          <w:rFonts w:ascii="Times New Roman" w:hAnsi="Times New Roman" w:cs="Times New Roman"/>
        </w:rPr>
        <w:t xml:space="preserve">Attainment points (maximum 9) will be awarded for performance achievement of at least the threshold benchmark and less than the goal benchmark on a performance measure. The threshold benchmark attainment points awarded will be proportional to performance achievement. Attainment points (10) will be awarded for performance achievement above the goal benchmark on a performance measure. The maximum number of attainment points available to a substance abuse treatment hospital for RY24 is 20. </w:t>
      </w:r>
    </w:p>
    <w:p w14:paraId="72DDCB5E" w14:textId="77777777" w:rsidR="00445291" w:rsidRPr="00075B85" w:rsidRDefault="00445291" w:rsidP="00445291">
      <w:pPr>
        <w:pStyle w:val="ListParagraph"/>
        <w:numPr>
          <w:ilvl w:val="1"/>
          <w:numId w:val="3"/>
        </w:numPr>
        <w:pBdr>
          <w:top w:val="nil"/>
          <w:left w:val="nil"/>
          <w:bottom w:val="nil"/>
          <w:right w:val="nil"/>
          <w:between w:val="nil"/>
          <w:bar w:val="nil"/>
        </w:pBdr>
        <w:spacing w:after="0" w:line="240" w:lineRule="auto"/>
        <w:rPr>
          <w:rFonts w:ascii="Times New Roman" w:hAnsi="Times New Roman" w:cs="Times New Roman"/>
          <w:b/>
          <w:bCs/>
          <w14:textOutline w14:w="12700" w14:cap="flat" w14:cmpd="sng" w14:algn="ctr">
            <w14:noFill/>
            <w14:prstDash w14:val="solid"/>
            <w14:miter w14:lim="400000"/>
          </w14:textOutline>
        </w:rPr>
      </w:pPr>
      <w:r w:rsidRPr="5DF814A2">
        <w:rPr>
          <w:rFonts w:ascii="Times New Roman" w:hAnsi="Times New Roman" w:cs="Times New Roman"/>
          <w:u w:val="single"/>
        </w:rPr>
        <w:t>Improvement Target</w:t>
      </w:r>
      <w:r w:rsidRPr="5DF814A2">
        <w:rPr>
          <w:rFonts w:ascii="Times New Roman" w:hAnsi="Times New Roman" w:cs="Times New Roman"/>
        </w:rPr>
        <w:t>:</w:t>
      </w:r>
      <w:r w:rsidRPr="5DF814A2">
        <w:rPr>
          <w:rFonts w:ascii="Times New Roman" w:hAnsi="Times New Roman" w:cs="Times New Roman"/>
          <w:b/>
          <w:bCs/>
        </w:rPr>
        <w:t xml:space="preserve"> </w:t>
      </w:r>
      <w:r w:rsidRPr="5DF814A2">
        <w:rPr>
          <w:rFonts w:ascii="Times New Roman" w:hAnsi="Times New Roman" w:cs="Times New Roman"/>
        </w:rPr>
        <w:t xml:space="preserve">Improvement points (5) will be awarded for performance achievement demonstrating improvement relative to the improvement threshold for each performance measure. The maximum number of </w:t>
      </w:r>
      <w:proofErr w:type="gramStart"/>
      <w:r w:rsidRPr="5DF814A2">
        <w:rPr>
          <w:rFonts w:ascii="Times New Roman" w:hAnsi="Times New Roman" w:cs="Times New Roman"/>
        </w:rPr>
        <w:t>improvement</w:t>
      </w:r>
      <w:proofErr w:type="gramEnd"/>
      <w:r w:rsidRPr="5DF814A2">
        <w:rPr>
          <w:rFonts w:ascii="Times New Roman" w:hAnsi="Times New Roman" w:cs="Times New Roman"/>
        </w:rPr>
        <w:t xml:space="preserve"> points available to a substance abuse treatment hospital for RY24 is 10. Improvement points may be awarded </w:t>
      </w:r>
      <w:proofErr w:type="gramStart"/>
      <w:r w:rsidRPr="5DF814A2">
        <w:rPr>
          <w:rFonts w:ascii="Times New Roman" w:hAnsi="Times New Roman" w:cs="Times New Roman"/>
        </w:rPr>
        <w:t>whether or not</w:t>
      </w:r>
      <w:proofErr w:type="gramEnd"/>
      <w:r w:rsidRPr="5DF814A2">
        <w:rPr>
          <w:rFonts w:ascii="Times New Roman" w:hAnsi="Times New Roman" w:cs="Times New Roman"/>
        </w:rPr>
        <w:t xml:space="preserve"> the substance abuse treatment hospital attains the threshold or goal benchmarks.  </w:t>
      </w:r>
    </w:p>
    <w:p w14:paraId="41CFCB9C" w14:textId="77777777" w:rsidR="00445291" w:rsidRPr="00075B85" w:rsidRDefault="00445291" w:rsidP="00445291">
      <w:pPr>
        <w:pStyle w:val="ListParagraph"/>
        <w:numPr>
          <w:ilvl w:val="0"/>
          <w:numId w:val="3"/>
        </w:numPr>
        <w:pBdr>
          <w:top w:val="nil"/>
          <w:left w:val="nil"/>
          <w:bottom w:val="nil"/>
          <w:right w:val="nil"/>
          <w:between w:val="nil"/>
          <w:bar w:val="nil"/>
        </w:pBdr>
        <w:spacing w:after="0" w:line="240" w:lineRule="auto"/>
        <w:rPr>
          <w:rFonts w:ascii="Times New Roman" w:hAnsi="Times New Roman" w:cs="Times New Roman"/>
          <w14:textOutline w14:w="12700" w14:cap="flat" w14:cmpd="sng" w14:algn="ctr">
            <w14:noFill/>
            <w14:prstDash w14:val="solid"/>
            <w14:miter w14:lim="400000"/>
          </w14:textOutline>
        </w:rPr>
      </w:pPr>
      <w:r w:rsidRPr="79B0EE8D">
        <w:rPr>
          <w:rFonts w:ascii="Times New Roman" w:hAnsi="Times New Roman" w:cs="Times New Roman"/>
          <w:b/>
          <w:bCs/>
        </w:rPr>
        <w:t>Quality Scoring:</w:t>
      </w:r>
      <w:r w:rsidRPr="79B0EE8D">
        <w:rPr>
          <w:rFonts w:ascii="Times New Roman" w:hAnsi="Times New Roman" w:cs="Times New Roman"/>
        </w:rPr>
        <w:t xml:space="preserve"> The quality score will be determined by adding the number of points awarded to the substance abuse treatment hospital for attainment and improvement, divided by the maximum number of attainment points (20 points). The resulting quality score represents a ratio value between 0 and 1.00 (inclusive of 0 and 1.00). In cases where the quality score is calculated and yields a score greater than 1.00, the quality score value is capped at 1.00. </w:t>
      </w:r>
    </w:p>
    <w:p w14:paraId="5BC30041" w14:textId="77777777" w:rsidR="00445291" w:rsidRPr="00075B85" w:rsidRDefault="00445291" w:rsidP="00445291">
      <w:pPr>
        <w:pStyle w:val="ListParagraph"/>
        <w:numPr>
          <w:ilvl w:val="0"/>
          <w:numId w:val="3"/>
        </w:numPr>
        <w:pBdr>
          <w:top w:val="nil"/>
          <w:left w:val="nil"/>
          <w:bottom w:val="nil"/>
          <w:right w:val="nil"/>
          <w:between w:val="nil"/>
          <w:bar w:val="nil"/>
        </w:pBdr>
        <w:spacing w:after="0" w:line="240" w:lineRule="auto"/>
        <w:rPr>
          <w:rFonts w:ascii="Times New Roman" w:hAnsi="Times New Roman" w:cs="Times New Roman"/>
          <w14:textOutline w14:w="12700" w14:cap="flat" w14:cmpd="sng" w14:algn="ctr">
            <w14:noFill/>
            <w14:prstDash w14:val="solid"/>
            <w14:miter w14:lim="400000"/>
          </w14:textOutline>
        </w:rPr>
      </w:pPr>
      <w:r w:rsidRPr="79B0EE8D">
        <w:rPr>
          <w:rFonts w:ascii="Times New Roman" w:hAnsi="Times New Roman" w:cs="Times New Roman"/>
          <w:b/>
          <w:bCs/>
        </w:rPr>
        <w:t>Payment:</w:t>
      </w:r>
      <w:r w:rsidRPr="79B0EE8D">
        <w:rPr>
          <w:rFonts w:ascii="Times New Roman" w:hAnsi="Times New Roman" w:cs="Times New Roman"/>
        </w:rPr>
        <w:t xml:space="preserve"> The maximum amount of payment will be determined by multiplying the substance abuse treatment hospital’s overall quality score (0-1.00) to determine the actual amount of payment by $125,000. </w:t>
      </w:r>
    </w:p>
    <w:p w14:paraId="62ED9C9F" w14:textId="77777777" w:rsidR="00445291" w:rsidRDefault="00445291" w:rsidP="00445291">
      <w:pPr>
        <w:ind w:left="720"/>
        <w:rPr>
          <w:rFonts w:ascii="Times New Roman" w:hAnsi="Times New Roman" w:cs="Times New Roman"/>
          <w:color w:val="000000" w:themeColor="text1"/>
        </w:rPr>
      </w:pPr>
    </w:p>
    <w:p w14:paraId="6A6A23D3" w14:textId="77777777" w:rsidR="00EA48F5" w:rsidRDefault="00EA48F5" w:rsidP="00445291">
      <w:pPr>
        <w:pStyle w:val="BodyB"/>
        <w:rPr>
          <w:sz w:val="22"/>
          <w:szCs w:val="22"/>
        </w:rPr>
      </w:pPr>
    </w:p>
    <w:p w14:paraId="509E65E3" w14:textId="640BAE2C" w:rsidR="00445291" w:rsidRDefault="00445291" w:rsidP="00445291">
      <w:pPr>
        <w:pStyle w:val="BodyB"/>
        <w:rPr>
          <w:szCs w:val="22"/>
        </w:rPr>
      </w:pPr>
      <w:r w:rsidRPr="5C08A6AA">
        <w:rPr>
          <w:sz w:val="22"/>
          <w:szCs w:val="22"/>
        </w:rPr>
        <w:t xml:space="preserve">POSTED: September </w:t>
      </w:r>
      <w:r w:rsidR="00EA48F5">
        <w:rPr>
          <w:sz w:val="22"/>
          <w:szCs w:val="22"/>
        </w:rPr>
        <w:t>4</w:t>
      </w:r>
      <w:r w:rsidRPr="5C08A6AA">
        <w:rPr>
          <w:sz w:val="22"/>
          <w:szCs w:val="22"/>
        </w:rPr>
        <w:t xml:space="preserve">, </w:t>
      </w:r>
      <w:r w:rsidR="009640AB">
        <w:rPr>
          <w:sz w:val="22"/>
          <w:szCs w:val="22"/>
        </w:rPr>
        <w:t>2024</w:t>
      </w:r>
    </w:p>
    <w:p w14:paraId="67B7A568" w14:textId="77777777" w:rsidR="00445291" w:rsidRDefault="00445291" w:rsidP="00445291">
      <w:pPr>
        <w:spacing w:after="280"/>
        <w:jc w:val="both"/>
      </w:pPr>
    </w:p>
    <w:p w14:paraId="0B516EDC" w14:textId="77777777" w:rsidR="00445291" w:rsidRPr="00606958" w:rsidRDefault="00445291" w:rsidP="00445291">
      <w:pPr>
        <w:tabs>
          <w:tab w:val="left" w:pos="1440"/>
          <w:tab w:val="center" w:pos="4925"/>
        </w:tabs>
      </w:pPr>
      <w:bookmarkStart w:id="5" w:name="_Toc290381030"/>
      <w:bookmarkStart w:id="6" w:name="_Toc293306650"/>
      <w:bookmarkStart w:id="7" w:name="_Toc488157276"/>
      <w:bookmarkEnd w:id="5"/>
      <w:bookmarkEnd w:id="6"/>
      <w:bookmarkEnd w:id="7"/>
    </w:p>
    <w:p w14:paraId="2AE0F7E8" w14:textId="77777777" w:rsidR="00445291" w:rsidRDefault="00445291"/>
    <w:sectPr w:rsidR="00445291" w:rsidSect="00EE4CA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E6CB0" w14:textId="77777777" w:rsidR="00E5730E" w:rsidRDefault="00E5730E" w:rsidP="00153DCE">
      <w:r>
        <w:separator/>
      </w:r>
    </w:p>
  </w:endnote>
  <w:endnote w:type="continuationSeparator" w:id="0">
    <w:p w14:paraId="269D6DB1" w14:textId="77777777" w:rsidR="00E5730E" w:rsidRDefault="00E5730E"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A4322" w14:textId="77777777" w:rsidR="00E5730E" w:rsidRDefault="00E5730E" w:rsidP="00153DCE">
      <w:r>
        <w:separator/>
      </w:r>
    </w:p>
  </w:footnote>
  <w:footnote w:type="continuationSeparator" w:id="0">
    <w:p w14:paraId="1165B194" w14:textId="77777777" w:rsidR="00E5730E" w:rsidRDefault="00E5730E" w:rsidP="00153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6BF5BF"/>
    <w:multiLevelType w:val="hybridMultilevel"/>
    <w:tmpl w:val="2DA680D4"/>
    <w:lvl w:ilvl="0" w:tplc="B8AE9506">
      <w:start w:val="1"/>
      <w:numFmt w:val="decimal"/>
      <w:lvlText w:val="%1."/>
      <w:lvlJc w:val="left"/>
      <w:pPr>
        <w:ind w:left="720" w:hanging="360"/>
      </w:pPr>
    </w:lvl>
    <w:lvl w:ilvl="1" w:tplc="8D324188">
      <w:start w:val="1"/>
      <w:numFmt w:val="lowerLetter"/>
      <w:lvlText w:val="%2."/>
      <w:lvlJc w:val="left"/>
      <w:pPr>
        <w:ind w:left="1440" w:hanging="360"/>
      </w:pPr>
    </w:lvl>
    <w:lvl w:ilvl="2" w:tplc="8BAA6D82">
      <w:start w:val="1"/>
      <w:numFmt w:val="lowerRoman"/>
      <w:lvlText w:val="%3."/>
      <w:lvlJc w:val="right"/>
      <w:pPr>
        <w:ind w:left="2160" w:hanging="180"/>
      </w:pPr>
    </w:lvl>
    <w:lvl w:ilvl="3" w:tplc="B3CACDF8">
      <w:start w:val="1"/>
      <w:numFmt w:val="decimal"/>
      <w:lvlText w:val="%4."/>
      <w:lvlJc w:val="left"/>
      <w:pPr>
        <w:ind w:left="2880" w:hanging="360"/>
      </w:pPr>
    </w:lvl>
    <w:lvl w:ilvl="4" w:tplc="18CA75E0">
      <w:start w:val="1"/>
      <w:numFmt w:val="lowerLetter"/>
      <w:lvlText w:val="%5."/>
      <w:lvlJc w:val="left"/>
      <w:pPr>
        <w:ind w:left="3600" w:hanging="360"/>
      </w:pPr>
    </w:lvl>
    <w:lvl w:ilvl="5" w:tplc="B34CD688">
      <w:start w:val="1"/>
      <w:numFmt w:val="lowerRoman"/>
      <w:lvlText w:val="%6."/>
      <w:lvlJc w:val="right"/>
      <w:pPr>
        <w:ind w:left="4320" w:hanging="180"/>
      </w:pPr>
    </w:lvl>
    <w:lvl w:ilvl="6" w:tplc="C80C1634">
      <w:start w:val="1"/>
      <w:numFmt w:val="decimal"/>
      <w:lvlText w:val="%7."/>
      <w:lvlJc w:val="left"/>
      <w:pPr>
        <w:ind w:left="5040" w:hanging="360"/>
      </w:pPr>
    </w:lvl>
    <w:lvl w:ilvl="7" w:tplc="38488806">
      <w:start w:val="1"/>
      <w:numFmt w:val="lowerLetter"/>
      <w:lvlText w:val="%8."/>
      <w:lvlJc w:val="left"/>
      <w:pPr>
        <w:ind w:left="5760" w:hanging="360"/>
      </w:pPr>
    </w:lvl>
    <w:lvl w:ilvl="8" w:tplc="CC5C8F0E">
      <w:start w:val="1"/>
      <w:numFmt w:val="lowerRoman"/>
      <w:lvlText w:val="%9."/>
      <w:lvlJc w:val="right"/>
      <w:pPr>
        <w:ind w:left="6480" w:hanging="180"/>
      </w:pPr>
    </w:lvl>
  </w:abstractNum>
  <w:num w:numId="1" w16cid:durableId="485514616">
    <w:abstractNumId w:val="0"/>
  </w:num>
  <w:num w:numId="2" w16cid:durableId="1774352523">
    <w:abstractNumId w:val="2"/>
  </w:num>
  <w:num w:numId="3" w16cid:durableId="1000767217">
    <w:abstractNumId w:val="1"/>
  </w:num>
  <w:num w:numId="4" w16cid:durableId="1887256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3478"/>
    <w:rsid w:val="00134791"/>
    <w:rsid w:val="00153DCE"/>
    <w:rsid w:val="00154CA9"/>
    <w:rsid w:val="00193348"/>
    <w:rsid w:val="001A7742"/>
    <w:rsid w:val="001D628B"/>
    <w:rsid w:val="001E4C72"/>
    <w:rsid w:val="002448DD"/>
    <w:rsid w:val="00266822"/>
    <w:rsid w:val="00266B97"/>
    <w:rsid w:val="002B5219"/>
    <w:rsid w:val="002E56CE"/>
    <w:rsid w:val="003113E4"/>
    <w:rsid w:val="003114E6"/>
    <w:rsid w:val="0033130A"/>
    <w:rsid w:val="00351564"/>
    <w:rsid w:val="003537EB"/>
    <w:rsid w:val="00383307"/>
    <w:rsid w:val="003A3882"/>
    <w:rsid w:val="003F6AAE"/>
    <w:rsid w:val="00443CDB"/>
    <w:rsid w:val="00445291"/>
    <w:rsid w:val="00465E5A"/>
    <w:rsid w:val="00475541"/>
    <w:rsid w:val="004D48D7"/>
    <w:rsid w:val="0053555D"/>
    <w:rsid w:val="0056474D"/>
    <w:rsid w:val="0057224E"/>
    <w:rsid w:val="00585302"/>
    <w:rsid w:val="00596759"/>
    <w:rsid w:val="00597C39"/>
    <w:rsid w:val="005B5D35"/>
    <w:rsid w:val="005C3E16"/>
    <w:rsid w:val="005D3F72"/>
    <w:rsid w:val="005D5560"/>
    <w:rsid w:val="005F20AC"/>
    <w:rsid w:val="005F66F1"/>
    <w:rsid w:val="00607406"/>
    <w:rsid w:val="0064272D"/>
    <w:rsid w:val="006718AB"/>
    <w:rsid w:val="006A6C04"/>
    <w:rsid w:val="006B1D87"/>
    <w:rsid w:val="006B6EE0"/>
    <w:rsid w:val="006D0AAF"/>
    <w:rsid w:val="006E5DED"/>
    <w:rsid w:val="0070235D"/>
    <w:rsid w:val="00720C4F"/>
    <w:rsid w:val="00734039"/>
    <w:rsid w:val="00782360"/>
    <w:rsid w:val="007B48C3"/>
    <w:rsid w:val="007E5A6F"/>
    <w:rsid w:val="007F04B8"/>
    <w:rsid w:val="00800711"/>
    <w:rsid w:val="008A50C9"/>
    <w:rsid w:val="008C599D"/>
    <w:rsid w:val="008E59B5"/>
    <w:rsid w:val="00931B7E"/>
    <w:rsid w:val="009640AB"/>
    <w:rsid w:val="00964EDE"/>
    <w:rsid w:val="009C1F95"/>
    <w:rsid w:val="009D25B3"/>
    <w:rsid w:val="009E6A68"/>
    <w:rsid w:val="00A06F80"/>
    <w:rsid w:val="00A34C8D"/>
    <w:rsid w:val="00A476F9"/>
    <w:rsid w:val="00AB33D8"/>
    <w:rsid w:val="00AC31FC"/>
    <w:rsid w:val="00AC5E6D"/>
    <w:rsid w:val="00AD57A7"/>
    <w:rsid w:val="00B225AF"/>
    <w:rsid w:val="00B623EB"/>
    <w:rsid w:val="00BA6D03"/>
    <w:rsid w:val="00BC5268"/>
    <w:rsid w:val="00C336EE"/>
    <w:rsid w:val="00C349EF"/>
    <w:rsid w:val="00C400D6"/>
    <w:rsid w:val="00C87BF7"/>
    <w:rsid w:val="00CD7D5C"/>
    <w:rsid w:val="00CF2E33"/>
    <w:rsid w:val="00D160CC"/>
    <w:rsid w:val="00D5182F"/>
    <w:rsid w:val="00D63172"/>
    <w:rsid w:val="00D6562C"/>
    <w:rsid w:val="00D761F6"/>
    <w:rsid w:val="00D92912"/>
    <w:rsid w:val="00DD59A5"/>
    <w:rsid w:val="00E10A6E"/>
    <w:rsid w:val="00E27559"/>
    <w:rsid w:val="00E275F8"/>
    <w:rsid w:val="00E320F9"/>
    <w:rsid w:val="00E53253"/>
    <w:rsid w:val="00E56BD5"/>
    <w:rsid w:val="00E5730E"/>
    <w:rsid w:val="00E74BC2"/>
    <w:rsid w:val="00E87C08"/>
    <w:rsid w:val="00E92AC9"/>
    <w:rsid w:val="00EA48F5"/>
    <w:rsid w:val="00EC177C"/>
    <w:rsid w:val="00ED2944"/>
    <w:rsid w:val="00EE4CAE"/>
    <w:rsid w:val="00EE7A5B"/>
    <w:rsid w:val="00F00DEC"/>
    <w:rsid w:val="00F03426"/>
    <w:rsid w:val="00F12C5F"/>
    <w:rsid w:val="00F44C98"/>
    <w:rsid w:val="00F65E52"/>
    <w:rsid w:val="00F77B93"/>
    <w:rsid w:val="00F8728D"/>
    <w:rsid w:val="00FA2201"/>
    <w:rsid w:val="00FA48D6"/>
    <w:rsid w:val="00FB14F4"/>
    <w:rsid w:val="00FB216E"/>
    <w:rsid w:val="00FD24D1"/>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6">
    <w:name w:val="heading 6"/>
    <w:basedOn w:val="Normal"/>
    <w:next w:val="Normal"/>
    <w:link w:val="Heading6Char"/>
    <w:unhideWhenUsed/>
    <w:qFormat/>
    <w:rsid w:val="00445291"/>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paragraph" w:styleId="Title">
    <w:name w:val="Title"/>
    <w:basedOn w:val="Normal"/>
    <w:link w:val="TitleChar"/>
    <w:qFormat/>
    <w:rsid w:val="00AC31F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C31FC"/>
    <w:rPr>
      <w:rFonts w:ascii="Times New Roman" w:eastAsia="Times New Roman" w:hAnsi="Times New Roman" w:cs="Times New Roman"/>
      <w:b/>
      <w:sz w:val="24"/>
      <w:szCs w:val="20"/>
    </w:rPr>
  </w:style>
  <w:style w:type="paragraph" w:styleId="BodyText">
    <w:name w:val="Body Text"/>
    <w:basedOn w:val="Normal"/>
    <w:link w:val="BodyTextChar"/>
    <w:semiHidden/>
    <w:unhideWhenUsed/>
    <w:rsid w:val="00AC31FC"/>
    <w:pPr>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AC31FC"/>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AC31FC"/>
    <w:pPr>
      <w:ind w:left="1296" w:hanging="1296"/>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AC31FC"/>
    <w:rPr>
      <w:rFonts w:ascii="Times New Roman" w:eastAsia="Times New Roman" w:hAnsi="Times New Roman" w:cs="Times New Roman"/>
      <w:sz w:val="24"/>
      <w:szCs w:val="20"/>
    </w:rPr>
  </w:style>
  <w:style w:type="paragraph" w:customStyle="1" w:styleId="BodyA">
    <w:name w:val="Body A"/>
    <w:rsid w:val="00AC31FC"/>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AC31FC"/>
  </w:style>
  <w:style w:type="paragraph" w:styleId="Revision">
    <w:name w:val="Revision"/>
    <w:hidden/>
    <w:uiPriority w:val="99"/>
    <w:semiHidden/>
    <w:rsid w:val="008C599D"/>
  </w:style>
  <w:style w:type="character" w:styleId="CommentReference">
    <w:name w:val="annotation reference"/>
    <w:basedOn w:val="DefaultParagraphFont"/>
    <w:uiPriority w:val="99"/>
    <w:semiHidden/>
    <w:unhideWhenUsed/>
    <w:rsid w:val="008C599D"/>
    <w:rPr>
      <w:sz w:val="16"/>
      <w:szCs w:val="16"/>
    </w:rPr>
  </w:style>
  <w:style w:type="paragraph" w:styleId="CommentText">
    <w:name w:val="annotation text"/>
    <w:basedOn w:val="Normal"/>
    <w:link w:val="CommentTextChar"/>
    <w:uiPriority w:val="99"/>
    <w:unhideWhenUsed/>
    <w:rsid w:val="008C599D"/>
    <w:rPr>
      <w:sz w:val="20"/>
      <w:szCs w:val="20"/>
    </w:rPr>
  </w:style>
  <w:style w:type="character" w:customStyle="1" w:styleId="CommentTextChar">
    <w:name w:val="Comment Text Char"/>
    <w:basedOn w:val="DefaultParagraphFont"/>
    <w:link w:val="CommentText"/>
    <w:uiPriority w:val="99"/>
    <w:rsid w:val="008C599D"/>
    <w:rPr>
      <w:sz w:val="20"/>
      <w:szCs w:val="20"/>
    </w:rPr>
  </w:style>
  <w:style w:type="paragraph" w:styleId="CommentSubject">
    <w:name w:val="annotation subject"/>
    <w:basedOn w:val="CommentText"/>
    <w:next w:val="CommentText"/>
    <w:link w:val="CommentSubjectChar"/>
    <w:uiPriority w:val="99"/>
    <w:semiHidden/>
    <w:unhideWhenUsed/>
    <w:rsid w:val="008C599D"/>
    <w:rPr>
      <w:b/>
      <w:bCs/>
    </w:rPr>
  </w:style>
  <w:style w:type="character" w:customStyle="1" w:styleId="CommentSubjectChar">
    <w:name w:val="Comment Subject Char"/>
    <w:basedOn w:val="CommentTextChar"/>
    <w:link w:val="CommentSubject"/>
    <w:uiPriority w:val="99"/>
    <w:semiHidden/>
    <w:rsid w:val="008C599D"/>
    <w:rPr>
      <w:b/>
      <w:bCs/>
      <w:sz w:val="20"/>
      <w:szCs w:val="20"/>
    </w:rPr>
  </w:style>
  <w:style w:type="character" w:styleId="UnresolvedMention">
    <w:name w:val="Unresolved Mention"/>
    <w:basedOn w:val="DefaultParagraphFont"/>
    <w:uiPriority w:val="99"/>
    <w:semiHidden/>
    <w:unhideWhenUsed/>
    <w:rsid w:val="00383307"/>
    <w:rPr>
      <w:color w:val="605E5C"/>
      <w:shd w:val="clear" w:color="auto" w:fill="E1DFDD"/>
    </w:rPr>
  </w:style>
  <w:style w:type="character" w:customStyle="1" w:styleId="Heading6Char">
    <w:name w:val="Heading 6 Char"/>
    <w:basedOn w:val="DefaultParagraphFont"/>
    <w:link w:val="Heading6"/>
    <w:rsid w:val="00445291"/>
    <w:rPr>
      <w:rFonts w:ascii="Calibri" w:eastAsia="Times New Roman" w:hAnsi="Calibri" w:cs="Times New Roman"/>
      <w:b/>
      <w:bCs/>
    </w:rPr>
  </w:style>
  <w:style w:type="paragraph" w:styleId="PlainText">
    <w:name w:val="Plain Text"/>
    <w:basedOn w:val="Normal"/>
    <w:link w:val="PlainTextChar"/>
    <w:semiHidden/>
    <w:unhideWhenUsed/>
    <w:rsid w:val="00445291"/>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445291"/>
    <w:rPr>
      <w:rFonts w:ascii="Courier New" w:eastAsia="Times New Roman" w:hAnsi="Courier New" w:cs="Courier New"/>
      <w:sz w:val="20"/>
      <w:szCs w:val="20"/>
    </w:rPr>
  </w:style>
  <w:style w:type="character" w:customStyle="1" w:styleId="normaltextrun">
    <w:name w:val="normaltextrun"/>
    <w:basedOn w:val="DefaultParagraphFont"/>
    <w:rsid w:val="00445291"/>
  </w:style>
  <w:style w:type="paragraph" w:customStyle="1" w:styleId="pf0">
    <w:name w:val="pf0"/>
    <w:basedOn w:val="Normal"/>
    <w:rsid w:val="0044529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445291"/>
    <w:rPr>
      <w:rFonts w:ascii="Segoe UI" w:hAnsi="Segoe UI" w:cs="Segoe UI" w:hint="default"/>
      <w:b/>
      <w:bCs/>
      <w:sz w:val="18"/>
      <w:szCs w:val="18"/>
    </w:rPr>
  </w:style>
  <w:style w:type="character" w:customStyle="1" w:styleId="cf11">
    <w:name w:val="cf11"/>
    <w:basedOn w:val="DefaultParagraphFont"/>
    <w:rsid w:val="00445291"/>
    <w:rPr>
      <w:rFonts w:ascii="Segoe UI" w:hAnsi="Segoe UI" w:cs="Segoe UI" w:hint="default"/>
      <w:sz w:val="18"/>
      <w:szCs w:val="18"/>
    </w:rPr>
  </w:style>
  <w:style w:type="character" w:customStyle="1" w:styleId="advancedproofingissue">
    <w:name w:val="advancedproofingissue"/>
    <w:basedOn w:val="DefaultParagraphFont"/>
    <w:rsid w:val="00445291"/>
  </w:style>
  <w:style w:type="character" w:customStyle="1" w:styleId="eop">
    <w:name w:val="eop"/>
    <w:basedOn w:val="DefaultParagraphFont"/>
    <w:rsid w:val="00445291"/>
  </w:style>
  <w:style w:type="paragraph" w:customStyle="1" w:styleId="BodyB">
    <w:name w:val="Body B"/>
    <w:basedOn w:val="Normal"/>
    <w:uiPriority w:val="1"/>
    <w:rsid w:val="00445291"/>
    <w:rPr>
      <w:rFonts w:ascii="Times New Roman" w:eastAsia="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cey.e.nicolosi@mas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Schooling, Kathryn H (EHS)</cp:lastModifiedBy>
  <cp:revision>2</cp:revision>
  <cp:lastPrinted>2023-03-01T20:48:00Z</cp:lastPrinted>
  <dcterms:created xsi:type="dcterms:W3CDTF">2024-08-30T13:02:00Z</dcterms:created>
  <dcterms:modified xsi:type="dcterms:W3CDTF">2024-08-30T13:02:00Z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