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6C0C" w14:textId="1FB51A8B" w:rsidR="00FC685E" w:rsidRPr="00FC685E" w:rsidRDefault="00FC685E" w:rsidP="008705A3">
      <w:pPr>
        <w:spacing w:after="240"/>
        <w:rPr>
          <w:rFonts w:ascii="Times New Roman" w:hAnsi="Times New Roman" w:cs="Times New Roman"/>
          <w:sz w:val="24"/>
          <w:szCs w:val="24"/>
        </w:rPr>
      </w:pPr>
      <w:r w:rsidRPr="00FC685E">
        <w:rPr>
          <w:rFonts w:ascii="Times New Roman" w:hAnsi="Times New Roman" w:cs="Times New Roman"/>
          <w:sz w:val="24"/>
          <w:szCs w:val="24"/>
        </w:rPr>
        <w:t xml:space="preserve">PUBLISHED: </w:t>
      </w:r>
      <w:r w:rsidR="003B62AC">
        <w:rPr>
          <w:rFonts w:ascii="Times New Roman" w:hAnsi="Times New Roman" w:cs="Times New Roman"/>
          <w:sz w:val="24"/>
          <w:szCs w:val="24"/>
        </w:rPr>
        <w:t xml:space="preserve"> </w:t>
      </w:r>
      <w:r w:rsidR="00EC4AF8">
        <w:rPr>
          <w:rFonts w:ascii="Times New Roman" w:hAnsi="Times New Roman" w:cs="Times New Roman"/>
          <w:sz w:val="24"/>
          <w:szCs w:val="24"/>
        </w:rPr>
        <w:t>March</w:t>
      </w:r>
      <w:r w:rsidR="00EC4AF8" w:rsidRPr="00FC685E">
        <w:rPr>
          <w:rFonts w:ascii="Times New Roman" w:hAnsi="Times New Roman" w:cs="Times New Roman"/>
          <w:sz w:val="24"/>
          <w:szCs w:val="24"/>
        </w:rPr>
        <w:t xml:space="preserve"> </w:t>
      </w:r>
      <w:r w:rsidR="005A355C" w:rsidRPr="005A355C">
        <w:rPr>
          <w:rFonts w:ascii="Times New Roman" w:hAnsi="Times New Roman" w:cs="Times New Roman"/>
          <w:sz w:val="24"/>
          <w:szCs w:val="24"/>
        </w:rPr>
        <w:t>2</w:t>
      </w:r>
      <w:r w:rsidR="0099627B">
        <w:rPr>
          <w:rFonts w:ascii="Times New Roman" w:hAnsi="Times New Roman" w:cs="Times New Roman"/>
          <w:sz w:val="24"/>
          <w:szCs w:val="24"/>
        </w:rPr>
        <w:t>8</w:t>
      </w:r>
      <w:r w:rsidRPr="003B62AC">
        <w:rPr>
          <w:rFonts w:ascii="Times New Roman" w:hAnsi="Times New Roman" w:cs="Times New Roman"/>
          <w:sz w:val="24"/>
          <w:szCs w:val="24"/>
        </w:rPr>
        <w:t>,</w:t>
      </w:r>
      <w:r w:rsidRPr="00FC685E">
        <w:rPr>
          <w:rFonts w:ascii="Times New Roman" w:hAnsi="Times New Roman" w:cs="Times New Roman"/>
          <w:sz w:val="24"/>
          <w:szCs w:val="24"/>
        </w:rPr>
        <w:t xml:space="preserve"> 2025 </w:t>
      </w:r>
    </w:p>
    <w:p w14:paraId="7B1BC4FC" w14:textId="3D9618D8" w:rsidR="00FC685E" w:rsidRPr="00FC685E" w:rsidRDefault="00FC685E" w:rsidP="00FC685E">
      <w:pPr>
        <w:jc w:val="center"/>
        <w:rPr>
          <w:rFonts w:ascii="Times New Roman" w:hAnsi="Times New Roman" w:cs="Times New Roman"/>
          <w:sz w:val="24"/>
          <w:szCs w:val="24"/>
        </w:rPr>
      </w:pPr>
      <w:r w:rsidRPr="00FC685E">
        <w:rPr>
          <w:rFonts w:ascii="Times New Roman" w:hAnsi="Times New Roman" w:cs="Times New Roman"/>
          <w:b/>
          <w:bCs/>
          <w:sz w:val="24"/>
          <w:szCs w:val="24"/>
        </w:rPr>
        <w:t>NOTICE OF PROPOSED CHANGES IN STATEWIDE METHODS AND STANDARDS FOR SETTING PAYMENT RATES</w:t>
      </w:r>
    </w:p>
    <w:p w14:paraId="7360E577" w14:textId="3E901A76" w:rsidR="00FC685E" w:rsidRPr="00FC685E" w:rsidRDefault="00FC685E" w:rsidP="00FC685E">
      <w:pPr>
        <w:rPr>
          <w:rFonts w:ascii="Times New Roman" w:hAnsi="Times New Roman" w:cs="Times New Roman"/>
          <w:sz w:val="24"/>
          <w:szCs w:val="24"/>
        </w:rPr>
      </w:pPr>
      <w:r w:rsidRPr="00FC685E">
        <w:rPr>
          <w:rFonts w:ascii="Times New Roman" w:hAnsi="Times New Roman" w:cs="Times New Roman"/>
          <w:b/>
          <w:bCs/>
          <w:sz w:val="24"/>
          <w:szCs w:val="24"/>
        </w:rPr>
        <w:t>SUBJECT:</w:t>
      </w:r>
      <w:r>
        <w:rPr>
          <w:rFonts w:ascii="Times New Roman" w:hAnsi="Times New Roman" w:cs="Times New Roman"/>
          <w:b/>
          <w:bCs/>
          <w:sz w:val="24"/>
          <w:szCs w:val="24"/>
        </w:rPr>
        <w:tab/>
      </w:r>
      <w:r w:rsidRPr="00FC685E">
        <w:rPr>
          <w:rFonts w:ascii="Times New Roman" w:hAnsi="Times New Roman" w:cs="Times New Roman"/>
          <w:sz w:val="24"/>
          <w:szCs w:val="24"/>
        </w:rPr>
        <w:t xml:space="preserve">MassHealth: Rates for MassHealth Transitional Living Program Providers </w:t>
      </w:r>
    </w:p>
    <w:p w14:paraId="674FF20D" w14:textId="7F2E7623" w:rsidR="00FC685E" w:rsidRPr="00FC685E" w:rsidRDefault="00FC685E" w:rsidP="00FC685E">
      <w:pPr>
        <w:rPr>
          <w:rFonts w:ascii="Times New Roman" w:hAnsi="Times New Roman" w:cs="Times New Roman"/>
          <w:sz w:val="24"/>
          <w:szCs w:val="24"/>
        </w:rPr>
      </w:pPr>
      <w:r w:rsidRPr="00FC685E">
        <w:rPr>
          <w:rFonts w:ascii="Times New Roman" w:hAnsi="Times New Roman" w:cs="Times New Roman"/>
          <w:b/>
          <w:bCs/>
          <w:sz w:val="24"/>
          <w:szCs w:val="24"/>
        </w:rPr>
        <w:t xml:space="preserve">AGENCY: </w:t>
      </w:r>
      <w:r>
        <w:rPr>
          <w:rFonts w:ascii="Times New Roman" w:hAnsi="Times New Roman" w:cs="Times New Roman"/>
          <w:b/>
          <w:bCs/>
          <w:sz w:val="24"/>
          <w:szCs w:val="24"/>
        </w:rPr>
        <w:tab/>
      </w:r>
      <w:r w:rsidRPr="00FC685E">
        <w:rPr>
          <w:rFonts w:ascii="Times New Roman" w:hAnsi="Times New Roman" w:cs="Times New Roman"/>
          <w:sz w:val="24"/>
          <w:szCs w:val="24"/>
        </w:rPr>
        <w:t xml:space="preserve">Massachusetts Executive Office of Health and Human Services </w:t>
      </w:r>
      <w:r w:rsidR="003B62AC">
        <w:rPr>
          <w:rFonts w:ascii="Times New Roman" w:hAnsi="Times New Roman" w:cs="Times New Roman"/>
          <w:sz w:val="24"/>
          <w:szCs w:val="24"/>
        </w:rPr>
        <w:t>(EOHHS)</w:t>
      </w:r>
    </w:p>
    <w:p w14:paraId="0910E01C" w14:textId="3954051F" w:rsidR="00FC685E" w:rsidRDefault="00FC685E" w:rsidP="00FC685E">
      <w:pPr>
        <w:ind w:left="1440" w:hanging="1440"/>
        <w:rPr>
          <w:rFonts w:ascii="Times New Roman" w:hAnsi="Times New Roman" w:cs="Times New Roman"/>
          <w:sz w:val="24"/>
          <w:szCs w:val="24"/>
        </w:rPr>
      </w:pPr>
      <w:r w:rsidRPr="00FC685E">
        <w:rPr>
          <w:rFonts w:ascii="Times New Roman" w:hAnsi="Times New Roman" w:cs="Times New Roman"/>
          <w:b/>
          <w:bCs/>
          <w:sz w:val="24"/>
          <w:szCs w:val="24"/>
        </w:rPr>
        <w:t xml:space="preserve">SUMMARY: </w:t>
      </w:r>
      <w:r>
        <w:rPr>
          <w:rFonts w:ascii="Times New Roman" w:hAnsi="Times New Roman" w:cs="Times New Roman"/>
          <w:b/>
          <w:bCs/>
          <w:sz w:val="24"/>
          <w:szCs w:val="24"/>
        </w:rPr>
        <w:tab/>
      </w:r>
      <w:r w:rsidRPr="00FC685E">
        <w:rPr>
          <w:rFonts w:ascii="Times New Roman" w:hAnsi="Times New Roman" w:cs="Times New Roman"/>
          <w:sz w:val="24"/>
          <w:szCs w:val="24"/>
        </w:rPr>
        <w:t xml:space="preserve">Proposed Rate Changes for Transitional Living Program Providers Effective </w:t>
      </w:r>
      <w:r w:rsidR="00EC4AF8">
        <w:rPr>
          <w:rFonts w:ascii="Times New Roman" w:hAnsi="Times New Roman" w:cs="Times New Roman"/>
          <w:sz w:val="24"/>
          <w:szCs w:val="24"/>
        </w:rPr>
        <w:t>April 1</w:t>
      </w:r>
      <w:r>
        <w:rPr>
          <w:rFonts w:ascii="Times New Roman" w:hAnsi="Times New Roman" w:cs="Times New Roman"/>
          <w:sz w:val="24"/>
          <w:szCs w:val="24"/>
        </w:rPr>
        <w:t>, 2025</w:t>
      </w:r>
      <w:r w:rsidRPr="00FC685E">
        <w:rPr>
          <w:rFonts w:ascii="Times New Roman" w:hAnsi="Times New Roman" w:cs="Times New Roman"/>
          <w:sz w:val="24"/>
          <w:szCs w:val="24"/>
        </w:rPr>
        <w:t xml:space="preserve"> </w:t>
      </w:r>
    </w:p>
    <w:p w14:paraId="556CEAA3" w14:textId="0A6CC010" w:rsidR="00FC685E" w:rsidRDefault="00FC685E" w:rsidP="008705A3">
      <w:pPr>
        <w:spacing w:after="120" w:line="240" w:lineRule="auto"/>
        <w:ind w:left="1440" w:hanging="1440"/>
        <w:rPr>
          <w:rFonts w:ascii="Times New Roman" w:hAnsi="Times New Roman" w:cs="Times New Roman"/>
          <w:b/>
          <w:bCs/>
          <w:sz w:val="24"/>
          <w:szCs w:val="24"/>
        </w:rPr>
      </w:pPr>
      <w:r w:rsidRPr="00FC685E">
        <w:rPr>
          <w:rFonts w:ascii="Times New Roman" w:hAnsi="Times New Roman" w:cs="Times New Roman"/>
          <w:b/>
          <w:bCs/>
          <w:sz w:val="24"/>
          <w:szCs w:val="24"/>
        </w:rPr>
        <w:t xml:space="preserve">DESCRIPTION OF CHANGES: </w:t>
      </w:r>
    </w:p>
    <w:p w14:paraId="3CE9D356" w14:textId="67555173" w:rsidR="00FC685E" w:rsidRPr="00FC685E" w:rsidRDefault="00FC685E" w:rsidP="00FC685E">
      <w:pPr>
        <w:rPr>
          <w:rFonts w:ascii="Times New Roman" w:hAnsi="Times New Roman" w:cs="Times New Roman"/>
          <w:sz w:val="24"/>
          <w:szCs w:val="24"/>
        </w:rPr>
      </w:pPr>
      <w:r w:rsidRPr="00FC685E">
        <w:rPr>
          <w:rFonts w:ascii="Times New Roman" w:hAnsi="Times New Roman" w:cs="Times New Roman"/>
          <w:sz w:val="24"/>
          <w:szCs w:val="24"/>
        </w:rPr>
        <w:t xml:space="preserve">The following are proposed </w:t>
      </w:r>
      <w:r w:rsidR="003B62AC">
        <w:rPr>
          <w:rFonts w:ascii="Times New Roman" w:hAnsi="Times New Roman" w:cs="Times New Roman"/>
          <w:sz w:val="24"/>
          <w:szCs w:val="24"/>
        </w:rPr>
        <w:t xml:space="preserve">rate </w:t>
      </w:r>
      <w:r w:rsidRPr="00FC685E">
        <w:rPr>
          <w:rFonts w:ascii="Times New Roman" w:hAnsi="Times New Roman" w:cs="Times New Roman"/>
          <w:sz w:val="24"/>
          <w:szCs w:val="24"/>
        </w:rPr>
        <w:t>changes for transitional living program (TLP) providers (for</w:t>
      </w:r>
      <w:r>
        <w:rPr>
          <w:rFonts w:ascii="Times New Roman" w:hAnsi="Times New Roman" w:cs="Times New Roman"/>
          <w:sz w:val="24"/>
          <w:szCs w:val="24"/>
        </w:rPr>
        <w:t xml:space="preserve"> </w:t>
      </w:r>
      <w:r w:rsidRPr="00FC685E">
        <w:rPr>
          <w:rFonts w:ascii="Times New Roman" w:hAnsi="Times New Roman" w:cs="Times New Roman"/>
          <w:sz w:val="24"/>
          <w:szCs w:val="24"/>
        </w:rPr>
        <w:t xml:space="preserve">personal care services). These rates are effective for dates of service provided on and after </w:t>
      </w:r>
      <w:r w:rsidR="00EC4AF8">
        <w:rPr>
          <w:rFonts w:ascii="Times New Roman" w:hAnsi="Times New Roman" w:cs="Times New Roman"/>
          <w:sz w:val="24"/>
          <w:szCs w:val="24"/>
        </w:rPr>
        <w:t xml:space="preserve">April </w:t>
      </w:r>
      <w:r w:rsidR="00A2544F">
        <w:rPr>
          <w:rFonts w:ascii="Times New Roman" w:hAnsi="Times New Roman" w:cs="Times New Roman"/>
          <w:sz w:val="24"/>
          <w:szCs w:val="24"/>
        </w:rPr>
        <w:t>1</w:t>
      </w:r>
      <w:r>
        <w:rPr>
          <w:rFonts w:ascii="Times New Roman" w:hAnsi="Times New Roman" w:cs="Times New Roman"/>
          <w:sz w:val="24"/>
          <w:szCs w:val="24"/>
        </w:rPr>
        <w:t>, 2025.</w:t>
      </w:r>
    </w:p>
    <w:tbl>
      <w:tblPr>
        <w:tblW w:w="9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320"/>
        <w:gridCol w:w="2448"/>
        <w:gridCol w:w="2448"/>
      </w:tblGrid>
      <w:tr w:rsidR="00FC685E" w:rsidRPr="00FC685E" w14:paraId="3705E9AE" w14:textId="77777777" w:rsidTr="008705A3">
        <w:trPr>
          <w:trHeight w:val="288"/>
        </w:trPr>
        <w:tc>
          <w:tcPr>
            <w:tcW w:w="4320" w:type="dxa"/>
            <w:vMerge w:val="restart"/>
            <w:shd w:val="clear" w:color="auto" w:fill="F2F2F2" w:themeFill="background1" w:themeFillShade="F2"/>
          </w:tcPr>
          <w:p w14:paraId="07DB4510" w14:textId="77777777" w:rsidR="00FC685E" w:rsidRDefault="00FC685E" w:rsidP="00FC685E">
            <w:pPr>
              <w:jc w:val="center"/>
              <w:rPr>
                <w:rFonts w:ascii="Times New Roman" w:hAnsi="Times New Roman" w:cs="Times New Roman"/>
                <w:b/>
                <w:bCs/>
                <w:sz w:val="24"/>
                <w:szCs w:val="24"/>
              </w:rPr>
            </w:pPr>
          </w:p>
          <w:p w14:paraId="4E724682" w14:textId="2076C7CA" w:rsidR="00FC685E" w:rsidRPr="00FC685E" w:rsidRDefault="00FC685E" w:rsidP="00FC685E">
            <w:pPr>
              <w:jc w:val="center"/>
              <w:rPr>
                <w:rFonts w:ascii="Times New Roman" w:hAnsi="Times New Roman" w:cs="Times New Roman"/>
                <w:sz w:val="24"/>
                <w:szCs w:val="24"/>
              </w:rPr>
            </w:pPr>
            <w:r w:rsidRPr="00FC685E">
              <w:rPr>
                <w:rFonts w:ascii="Times New Roman" w:hAnsi="Times New Roman" w:cs="Times New Roman"/>
                <w:b/>
                <w:bCs/>
                <w:sz w:val="24"/>
                <w:szCs w:val="24"/>
              </w:rPr>
              <w:t>TLP Provider</w:t>
            </w:r>
          </w:p>
        </w:tc>
        <w:tc>
          <w:tcPr>
            <w:tcW w:w="2448" w:type="dxa"/>
            <w:shd w:val="clear" w:color="auto" w:fill="F2F2F2" w:themeFill="background1" w:themeFillShade="F2"/>
          </w:tcPr>
          <w:p w14:paraId="714EFACB" w14:textId="47983E83" w:rsidR="00FC685E" w:rsidRPr="00FC685E" w:rsidRDefault="00FC685E" w:rsidP="00FC685E">
            <w:pPr>
              <w:jc w:val="center"/>
              <w:rPr>
                <w:rFonts w:ascii="Times New Roman" w:hAnsi="Times New Roman" w:cs="Times New Roman"/>
                <w:sz w:val="24"/>
                <w:szCs w:val="24"/>
              </w:rPr>
            </w:pPr>
            <w:r w:rsidRPr="00FC685E">
              <w:rPr>
                <w:rFonts w:ascii="Times New Roman" w:hAnsi="Times New Roman" w:cs="Times New Roman"/>
                <w:b/>
                <w:bCs/>
                <w:sz w:val="24"/>
                <w:szCs w:val="24"/>
              </w:rPr>
              <w:t xml:space="preserve">Previous Rate </w:t>
            </w:r>
            <w:r>
              <w:rPr>
                <w:rFonts w:ascii="Times New Roman" w:hAnsi="Times New Roman" w:cs="Times New Roman"/>
                <w:sz w:val="24"/>
                <w:szCs w:val="24"/>
              </w:rPr>
              <w:br/>
            </w:r>
            <w:r w:rsidRPr="00FC685E">
              <w:rPr>
                <w:rFonts w:ascii="Times New Roman" w:hAnsi="Times New Roman" w:cs="Times New Roman"/>
                <w:b/>
                <w:bCs/>
                <w:sz w:val="24"/>
                <w:szCs w:val="24"/>
              </w:rPr>
              <w:t>(for reference)</w:t>
            </w:r>
          </w:p>
        </w:tc>
        <w:tc>
          <w:tcPr>
            <w:tcW w:w="2448" w:type="dxa"/>
            <w:shd w:val="clear" w:color="auto" w:fill="F2F2F2" w:themeFill="background1" w:themeFillShade="F2"/>
          </w:tcPr>
          <w:p w14:paraId="7DF83B3F" w14:textId="13F433A2" w:rsidR="00FC685E" w:rsidRPr="00FC685E" w:rsidRDefault="00FC685E" w:rsidP="00FC685E">
            <w:pPr>
              <w:jc w:val="center"/>
              <w:rPr>
                <w:rFonts w:ascii="Times New Roman" w:hAnsi="Times New Roman" w:cs="Times New Roman"/>
                <w:b/>
                <w:bCs/>
                <w:sz w:val="24"/>
                <w:szCs w:val="24"/>
              </w:rPr>
            </w:pPr>
            <w:r w:rsidRPr="00FC685E">
              <w:rPr>
                <w:rFonts w:ascii="Times New Roman" w:hAnsi="Times New Roman" w:cs="Times New Roman"/>
                <w:b/>
                <w:bCs/>
                <w:sz w:val="24"/>
                <w:szCs w:val="24"/>
              </w:rPr>
              <w:t xml:space="preserve">Rate Effective </w:t>
            </w:r>
            <w:r>
              <w:rPr>
                <w:rFonts w:ascii="Times New Roman" w:hAnsi="Times New Roman" w:cs="Times New Roman"/>
                <w:b/>
                <w:bCs/>
                <w:sz w:val="24"/>
                <w:szCs w:val="24"/>
              </w:rPr>
              <w:br/>
            </w:r>
            <w:r w:rsidR="00EC4AF8">
              <w:rPr>
                <w:rFonts w:ascii="Times New Roman" w:hAnsi="Times New Roman" w:cs="Times New Roman"/>
                <w:b/>
                <w:bCs/>
                <w:sz w:val="24"/>
                <w:szCs w:val="24"/>
              </w:rPr>
              <w:t xml:space="preserve">April </w:t>
            </w:r>
            <w:r>
              <w:rPr>
                <w:rFonts w:ascii="Times New Roman" w:hAnsi="Times New Roman" w:cs="Times New Roman"/>
                <w:b/>
                <w:bCs/>
                <w:sz w:val="24"/>
                <w:szCs w:val="24"/>
              </w:rPr>
              <w:t>1, 2025</w:t>
            </w:r>
          </w:p>
        </w:tc>
      </w:tr>
      <w:tr w:rsidR="00FC685E" w:rsidRPr="00FC685E" w14:paraId="5BC0180B" w14:textId="77777777" w:rsidTr="008705A3">
        <w:trPr>
          <w:trHeight w:val="107"/>
        </w:trPr>
        <w:tc>
          <w:tcPr>
            <w:tcW w:w="4320" w:type="dxa"/>
            <w:vMerge/>
          </w:tcPr>
          <w:p w14:paraId="4D95D1C2" w14:textId="77777777" w:rsidR="00FC685E" w:rsidRPr="00FC685E" w:rsidRDefault="00FC685E" w:rsidP="00FC685E">
            <w:pPr>
              <w:rPr>
                <w:rFonts w:ascii="Times New Roman" w:hAnsi="Times New Roman" w:cs="Times New Roman"/>
                <w:sz w:val="24"/>
                <w:szCs w:val="24"/>
              </w:rPr>
            </w:pPr>
          </w:p>
        </w:tc>
        <w:tc>
          <w:tcPr>
            <w:tcW w:w="2448" w:type="dxa"/>
            <w:shd w:val="clear" w:color="auto" w:fill="F2F2F2" w:themeFill="background1" w:themeFillShade="F2"/>
          </w:tcPr>
          <w:p w14:paraId="78E2938C" w14:textId="123EDE98" w:rsidR="00FC685E" w:rsidRPr="00FC685E" w:rsidRDefault="00FC685E" w:rsidP="00FC685E">
            <w:pPr>
              <w:jc w:val="center"/>
              <w:rPr>
                <w:rFonts w:ascii="Times New Roman" w:hAnsi="Times New Roman" w:cs="Times New Roman"/>
                <w:b/>
                <w:bCs/>
                <w:sz w:val="24"/>
                <w:szCs w:val="24"/>
              </w:rPr>
            </w:pPr>
            <w:r w:rsidRPr="00FC685E">
              <w:rPr>
                <w:rFonts w:ascii="Times New Roman" w:hAnsi="Times New Roman" w:cs="Times New Roman"/>
                <w:b/>
                <w:bCs/>
                <w:i/>
                <w:iCs/>
                <w:sz w:val="24"/>
                <w:szCs w:val="24"/>
              </w:rPr>
              <w:t>Per Diem</w:t>
            </w:r>
            <w:r w:rsidRPr="00FC685E">
              <w:rPr>
                <w:rFonts w:ascii="Times New Roman" w:hAnsi="Times New Roman" w:cs="Times New Roman"/>
                <w:b/>
                <w:bCs/>
                <w:sz w:val="24"/>
                <w:szCs w:val="24"/>
              </w:rPr>
              <w:t xml:space="preserve"> Rate</w:t>
            </w:r>
          </w:p>
        </w:tc>
        <w:tc>
          <w:tcPr>
            <w:tcW w:w="2448" w:type="dxa"/>
            <w:shd w:val="clear" w:color="auto" w:fill="F2F2F2" w:themeFill="background1" w:themeFillShade="F2"/>
          </w:tcPr>
          <w:p w14:paraId="27434BCF" w14:textId="2649CCD5" w:rsidR="00FC685E" w:rsidRPr="00FC685E" w:rsidRDefault="00FC685E" w:rsidP="00FC685E">
            <w:pPr>
              <w:jc w:val="center"/>
              <w:rPr>
                <w:rFonts w:ascii="Times New Roman" w:hAnsi="Times New Roman" w:cs="Times New Roman"/>
                <w:b/>
                <w:bCs/>
                <w:sz w:val="24"/>
                <w:szCs w:val="24"/>
              </w:rPr>
            </w:pPr>
            <w:r w:rsidRPr="00FC685E">
              <w:rPr>
                <w:rFonts w:ascii="Times New Roman" w:hAnsi="Times New Roman" w:cs="Times New Roman"/>
                <w:b/>
                <w:bCs/>
                <w:i/>
                <w:iCs/>
                <w:sz w:val="24"/>
                <w:szCs w:val="24"/>
              </w:rPr>
              <w:t>Per Diem</w:t>
            </w:r>
            <w:r w:rsidRPr="00FC685E">
              <w:rPr>
                <w:rFonts w:ascii="Times New Roman" w:hAnsi="Times New Roman" w:cs="Times New Roman"/>
                <w:b/>
                <w:bCs/>
                <w:sz w:val="24"/>
                <w:szCs w:val="24"/>
              </w:rPr>
              <w:t xml:space="preserve"> Rate</w:t>
            </w:r>
          </w:p>
        </w:tc>
      </w:tr>
      <w:tr w:rsidR="00FC685E" w:rsidRPr="00FC685E" w14:paraId="78426D36" w14:textId="77777777" w:rsidTr="008705A3">
        <w:trPr>
          <w:trHeight w:val="109"/>
        </w:trPr>
        <w:tc>
          <w:tcPr>
            <w:tcW w:w="4320" w:type="dxa"/>
            <w:vAlign w:val="center"/>
          </w:tcPr>
          <w:p w14:paraId="736741A6" w14:textId="4B6E3002" w:rsidR="00FC685E" w:rsidRPr="00FC685E" w:rsidRDefault="00FC685E" w:rsidP="008705A3">
            <w:pPr>
              <w:rPr>
                <w:rFonts w:ascii="Times New Roman" w:hAnsi="Times New Roman" w:cs="Times New Roman"/>
                <w:sz w:val="24"/>
                <w:szCs w:val="24"/>
              </w:rPr>
            </w:pPr>
            <w:r w:rsidRPr="00FC685E">
              <w:rPr>
                <w:rFonts w:ascii="Times New Roman" w:hAnsi="Times New Roman" w:cs="Times New Roman"/>
                <w:sz w:val="24"/>
                <w:szCs w:val="24"/>
              </w:rPr>
              <w:t xml:space="preserve">Advocates, Inc., </w:t>
            </w:r>
            <w:r w:rsidR="00B35153">
              <w:rPr>
                <w:rFonts w:ascii="Times New Roman" w:hAnsi="Times New Roman" w:cs="Times New Roman"/>
                <w:sz w:val="24"/>
                <w:szCs w:val="24"/>
              </w:rPr>
              <w:t xml:space="preserve">Oakland/ </w:t>
            </w:r>
            <w:r w:rsidRPr="00FC685E">
              <w:rPr>
                <w:rFonts w:ascii="Times New Roman" w:hAnsi="Times New Roman" w:cs="Times New Roman"/>
                <w:sz w:val="24"/>
                <w:szCs w:val="24"/>
              </w:rPr>
              <w:t xml:space="preserve">Douglas House </w:t>
            </w:r>
          </w:p>
        </w:tc>
        <w:tc>
          <w:tcPr>
            <w:tcW w:w="2448" w:type="dxa"/>
            <w:vAlign w:val="center"/>
          </w:tcPr>
          <w:p w14:paraId="5B4E6D79" w14:textId="065281B3" w:rsidR="00FC685E" w:rsidRPr="00FC685E" w:rsidRDefault="00FC685E" w:rsidP="008705A3">
            <w:pPr>
              <w:jc w:val="center"/>
              <w:rPr>
                <w:rFonts w:ascii="Times New Roman" w:hAnsi="Times New Roman" w:cs="Times New Roman"/>
                <w:sz w:val="24"/>
                <w:szCs w:val="24"/>
              </w:rPr>
            </w:pPr>
            <w:r w:rsidRPr="00FC685E">
              <w:rPr>
                <w:rFonts w:ascii="Times New Roman" w:hAnsi="Times New Roman" w:cs="Times New Roman"/>
                <w:sz w:val="24"/>
                <w:szCs w:val="24"/>
              </w:rPr>
              <w:t>$228.62</w:t>
            </w:r>
          </w:p>
        </w:tc>
        <w:tc>
          <w:tcPr>
            <w:tcW w:w="2448" w:type="dxa"/>
            <w:vAlign w:val="center"/>
          </w:tcPr>
          <w:p w14:paraId="6ACA91A6" w14:textId="2BA885EF" w:rsidR="00FC685E" w:rsidRPr="00FC685E" w:rsidRDefault="00FC685E" w:rsidP="008705A3">
            <w:pPr>
              <w:jc w:val="center"/>
              <w:rPr>
                <w:rFonts w:ascii="Times New Roman" w:hAnsi="Times New Roman" w:cs="Times New Roman"/>
                <w:sz w:val="24"/>
                <w:szCs w:val="24"/>
              </w:rPr>
            </w:pPr>
            <w:r w:rsidRPr="00FC685E">
              <w:rPr>
                <w:rFonts w:ascii="Times New Roman" w:hAnsi="Times New Roman" w:cs="Times New Roman"/>
                <w:sz w:val="24"/>
                <w:szCs w:val="24"/>
              </w:rPr>
              <w:t>$</w:t>
            </w:r>
            <w:r w:rsidR="00DA16FD">
              <w:rPr>
                <w:rFonts w:ascii="Times New Roman" w:hAnsi="Times New Roman" w:cs="Times New Roman"/>
                <w:sz w:val="24"/>
                <w:szCs w:val="24"/>
              </w:rPr>
              <w:t>246.45</w:t>
            </w:r>
          </w:p>
        </w:tc>
      </w:tr>
      <w:tr w:rsidR="00FC685E" w:rsidRPr="00FC685E" w14:paraId="7C54F5AE" w14:textId="77777777" w:rsidTr="008705A3">
        <w:trPr>
          <w:trHeight w:val="620"/>
        </w:trPr>
        <w:tc>
          <w:tcPr>
            <w:tcW w:w="4320" w:type="dxa"/>
            <w:vAlign w:val="center"/>
          </w:tcPr>
          <w:p w14:paraId="27649DA4" w14:textId="77777777" w:rsidR="00FC685E" w:rsidRPr="00FC685E" w:rsidRDefault="00FC685E" w:rsidP="008705A3">
            <w:pPr>
              <w:rPr>
                <w:rFonts w:ascii="Times New Roman" w:hAnsi="Times New Roman" w:cs="Times New Roman"/>
                <w:sz w:val="24"/>
                <w:szCs w:val="24"/>
              </w:rPr>
            </w:pPr>
            <w:r w:rsidRPr="00FC685E">
              <w:rPr>
                <w:rFonts w:ascii="Times New Roman" w:hAnsi="Times New Roman" w:cs="Times New Roman"/>
                <w:sz w:val="24"/>
                <w:szCs w:val="24"/>
              </w:rPr>
              <w:t xml:space="preserve">Advocates, Inc., McLaughlin House </w:t>
            </w:r>
          </w:p>
        </w:tc>
        <w:tc>
          <w:tcPr>
            <w:tcW w:w="2448" w:type="dxa"/>
            <w:vAlign w:val="center"/>
          </w:tcPr>
          <w:p w14:paraId="5A005B24" w14:textId="264670B1" w:rsidR="00FC685E" w:rsidRPr="00FC685E" w:rsidRDefault="00FC685E" w:rsidP="008705A3">
            <w:pPr>
              <w:jc w:val="center"/>
              <w:rPr>
                <w:rFonts w:ascii="Times New Roman" w:hAnsi="Times New Roman" w:cs="Times New Roman"/>
                <w:sz w:val="24"/>
                <w:szCs w:val="24"/>
              </w:rPr>
            </w:pPr>
            <w:r w:rsidRPr="00FC685E">
              <w:rPr>
                <w:rFonts w:ascii="Times New Roman" w:hAnsi="Times New Roman" w:cs="Times New Roman"/>
                <w:sz w:val="24"/>
                <w:szCs w:val="24"/>
              </w:rPr>
              <w:t>$317.58</w:t>
            </w:r>
          </w:p>
        </w:tc>
        <w:tc>
          <w:tcPr>
            <w:tcW w:w="2448" w:type="dxa"/>
            <w:vAlign w:val="center"/>
          </w:tcPr>
          <w:p w14:paraId="5AB5679E" w14:textId="775E06C5" w:rsidR="00FC685E" w:rsidRPr="00FC685E" w:rsidRDefault="00FC685E" w:rsidP="008705A3">
            <w:pPr>
              <w:jc w:val="center"/>
              <w:rPr>
                <w:rFonts w:ascii="Times New Roman" w:hAnsi="Times New Roman" w:cs="Times New Roman"/>
                <w:sz w:val="24"/>
                <w:szCs w:val="24"/>
              </w:rPr>
            </w:pPr>
            <w:r w:rsidRPr="00FC685E">
              <w:rPr>
                <w:rFonts w:ascii="Times New Roman" w:hAnsi="Times New Roman" w:cs="Times New Roman"/>
                <w:sz w:val="24"/>
                <w:szCs w:val="24"/>
              </w:rPr>
              <w:t>$</w:t>
            </w:r>
            <w:r w:rsidR="00D22239">
              <w:rPr>
                <w:rFonts w:ascii="Times New Roman" w:hAnsi="Times New Roman" w:cs="Times New Roman"/>
                <w:sz w:val="24"/>
                <w:szCs w:val="24"/>
              </w:rPr>
              <w:t>329.08</w:t>
            </w:r>
          </w:p>
        </w:tc>
      </w:tr>
      <w:tr w:rsidR="00FC685E" w:rsidRPr="00FC685E" w14:paraId="1E2B507A" w14:textId="77777777" w:rsidTr="008705A3">
        <w:trPr>
          <w:trHeight w:val="109"/>
        </w:trPr>
        <w:tc>
          <w:tcPr>
            <w:tcW w:w="4320" w:type="dxa"/>
            <w:vAlign w:val="center"/>
          </w:tcPr>
          <w:p w14:paraId="626219E2" w14:textId="77777777" w:rsidR="00FC685E" w:rsidRPr="00FC685E" w:rsidRDefault="00FC685E" w:rsidP="008705A3">
            <w:pPr>
              <w:rPr>
                <w:rFonts w:ascii="Times New Roman" w:hAnsi="Times New Roman" w:cs="Times New Roman"/>
                <w:sz w:val="24"/>
                <w:szCs w:val="24"/>
              </w:rPr>
            </w:pPr>
            <w:r w:rsidRPr="00FC685E">
              <w:rPr>
                <w:rFonts w:ascii="Times New Roman" w:hAnsi="Times New Roman" w:cs="Times New Roman"/>
                <w:sz w:val="24"/>
                <w:szCs w:val="24"/>
              </w:rPr>
              <w:t xml:space="preserve">Advocates, Inc., Warren House </w:t>
            </w:r>
          </w:p>
        </w:tc>
        <w:tc>
          <w:tcPr>
            <w:tcW w:w="2448" w:type="dxa"/>
            <w:vAlign w:val="center"/>
          </w:tcPr>
          <w:p w14:paraId="6887CEBD" w14:textId="6D36B6EA" w:rsidR="00FC685E" w:rsidRPr="00FC685E" w:rsidRDefault="00FC685E" w:rsidP="008705A3">
            <w:pPr>
              <w:jc w:val="center"/>
              <w:rPr>
                <w:rFonts w:ascii="Times New Roman" w:hAnsi="Times New Roman" w:cs="Times New Roman"/>
                <w:sz w:val="24"/>
                <w:szCs w:val="24"/>
              </w:rPr>
            </w:pPr>
            <w:r w:rsidRPr="00FC685E">
              <w:rPr>
                <w:rFonts w:ascii="Times New Roman" w:hAnsi="Times New Roman" w:cs="Times New Roman"/>
                <w:sz w:val="24"/>
                <w:szCs w:val="24"/>
              </w:rPr>
              <w:t>$272.76</w:t>
            </w:r>
          </w:p>
        </w:tc>
        <w:tc>
          <w:tcPr>
            <w:tcW w:w="2448" w:type="dxa"/>
            <w:vAlign w:val="center"/>
          </w:tcPr>
          <w:p w14:paraId="3D13081F" w14:textId="671418E1" w:rsidR="00FC685E" w:rsidRPr="00FC685E" w:rsidRDefault="00FC685E" w:rsidP="008705A3">
            <w:pPr>
              <w:jc w:val="center"/>
              <w:rPr>
                <w:rFonts w:ascii="Times New Roman" w:hAnsi="Times New Roman" w:cs="Times New Roman"/>
                <w:sz w:val="24"/>
                <w:szCs w:val="24"/>
              </w:rPr>
            </w:pPr>
            <w:r w:rsidRPr="00FC685E">
              <w:rPr>
                <w:rFonts w:ascii="Times New Roman" w:hAnsi="Times New Roman" w:cs="Times New Roman"/>
                <w:sz w:val="24"/>
                <w:szCs w:val="24"/>
              </w:rPr>
              <w:t>$</w:t>
            </w:r>
            <w:r w:rsidR="00D22239">
              <w:rPr>
                <w:rFonts w:ascii="Times New Roman" w:hAnsi="Times New Roman" w:cs="Times New Roman"/>
                <w:sz w:val="24"/>
                <w:szCs w:val="24"/>
              </w:rPr>
              <w:t>272.76</w:t>
            </w:r>
          </w:p>
        </w:tc>
      </w:tr>
      <w:tr w:rsidR="00FC685E" w:rsidRPr="00FC685E" w14:paraId="46C3BF5C" w14:textId="77777777" w:rsidTr="008705A3">
        <w:trPr>
          <w:trHeight w:val="530"/>
        </w:trPr>
        <w:tc>
          <w:tcPr>
            <w:tcW w:w="4320" w:type="dxa"/>
            <w:vAlign w:val="center"/>
          </w:tcPr>
          <w:p w14:paraId="7EBB092C" w14:textId="1A6D90C4" w:rsidR="00FC685E" w:rsidRPr="00FC685E" w:rsidRDefault="00FC685E" w:rsidP="008705A3">
            <w:pPr>
              <w:rPr>
                <w:rFonts w:ascii="Times New Roman" w:hAnsi="Times New Roman" w:cs="Times New Roman"/>
                <w:sz w:val="24"/>
                <w:szCs w:val="24"/>
              </w:rPr>
            </w:pPr>
            <w:r w:rsidRPr="00FC685E">
              <w:rPr>
                <w:rFonts w:ascii="Times New Roman" w:hAnsi="Times New Roman" w:cs="Times New Roman"/>
                <w:sz w:val="24"/>
                <w:szCs w:val="24"/>
              </w:rPr>
              <w:t xml:space="preserve">CHIP House </w:t>
            </w:r>
          </w:p>
        </w:tc>
        <w:tc>
          <w:tcPr>
            <w:tcW w:w="2448" w:type="dxa"/>
            <w:vAlign w:val="center"/>
          </w:tcPr>
          <w:p w14:paraId="685BC74E" w14:textId="090B62E8" w:rsidR="00FC685E" w:rsidRPr="00FC685E" w:rsidRDefault="00FC685E" w:rsidP="008705A3">
            <w:pPr>
              <w:jc w:val="center"/>
              <w:rPr>
                <w:rFonts w:ascii="Times New Roman" w:hAnsi="Times New Roman" w:cs="Times New Roman"/>
                <w:sz w:val="24"/>
                <w:szCs w:val="24"/>
              </w:rPr>
            </w:pPr>
            <w:r w:rsidRPr="00FC685E">
              <w:rPr>
                <w:rFonts w:ascii="Times New Roman" w:hAnsi="Times New Roman" w:cs="Times New Roman"/>
                <w:sz w:val="24"/>
                <w:szCs w:val="24"/>
              </w:rPr>
              <w:t>$227.73</w:t>
            </w:r>
          </w:p>
        </w:tc>
        <w:tc>
          <w:tcPr>
            <w:tcW w:w="2448" w:type="dxa"/>
            <w:vAlign w:val="center"/>
          </w:tcPr>
          <w:p w14:paraId="23F9F1F3" w14:textId="2C8E4622" w:rsidR="00FC685E" w:rsidRPr="00FC685E" w:rsidRDefault="00FC685E" w:rsidP="008705A3">
            <w:pPr>
              <w:jc w:val="center"/>
              <w:rPr>
                <w:rFonts w:ascii="Times New Roman" w:hAnsi="Times New Roman" w:cs="Times New Roman"/>
                <w:sz w:val="24"/>
                <w:szCs w:val="24"/>
              </w:rPr>
            </w:pPr>
            <w:r w:rsidRPr="00FC685E">
              <w:rPr>
                <w:rFonts w:ascii="Times New Roman" w:hAnsi="Times New Roman" w:cs="Times New Roman"/>
                <w:sz w:val="24"/>
                <w:szCs w:val="24"/>
              </w:rPr>
              <w:t>$</w:t>
            </w:r>
            <w:r w:rsidR="00DA16FD">
              <w:rPr>
                <w:rFonts w:ascii="Times New Roman" w:hAnsi="Times New Roman" w:cs="Times New Roman"/>
                <w:sz w:val="24"/>
                <w:szCs w:val="24"/>
              </w:rPr>
              <w:t>283.53</w:t>
            </w:r>
          </w:p>
        </w:tc>
      </w:tr>
    </w:tbl>
    <w:p w14:paraId="5674D5F5" w14:textId="77777777" w:rsidR="005A355C" w:rsidRDefault="005A355C" w:rsidP="005A355C">
      <w:pPr>
        <w:spacing w:after="0"/>
        <w:rPr>
          <w:rFonts w:ascii="Times New Roman" w:hAnsi="Times New Roman" w:cs="Times New Roman"/>
          <w:sz w:val="24"/>
          <w:szCs w:val="24"/>
        </w:rPr>
      </w:pPr>
    </w:p>
    <w:p w14:paraId="11EEFC90" w14:textId="49798875" w:rsidR="00971C88" w:rsidRDefault="00FC685E" w:rsidP="005A355C">
      <w:pPr>
        <w:spacing w:after="120"/>
        <w:rPr>
          <w:rFonts w:ascii="Times New Roman" w:hAnsi="Times New Roman"/>
          <w:sz w:val="24"/>
          <w:szCs w:val="24"/>
        </w:rPr>
      </w:pPr>
      <w:r w:rsidRPr="00FC685E">
        <w:rPr>
          <w:rFonts w:ascii="Times New Roman" w:hAnsi="Times New Roman" w:cs="Times New Roman"/>
          <w:sz w:val="24"/>
          <w:szCs w:val="24"/>
        </w:rPr>
        <w:t xml:space="preserve">The rates </w:t>
      </w:r>
      <w:r w:rsidR="00D64DA3">
        <w:rPr>
          <w:rFonts w:ascii="Times New Roman" w:hAnsi="Times New Roman" w:cs="Times New Roman"/>
          <w:sz w:val="24"/>
          <w:szCs w:val="24"/>
        </w:rPr>
        <w:t xml:space="preserve">were </w:t>
      </w:r>
      <w:r w:rsidR="0010161E">
        <w:rPr>
          <w:rFonts w:ascii="Times New Roman" w:hAnsi="Times New Roman"/>
          <w:sz w:val="24"/>
          <w:szCs w:val="24"/>
        </w:rPr>
        <w:t xml:space="preserve">calculated by </w:t>
      </w:r>
      <w:r w:rsidR="00E25514">
        <w:rPr>
          <w:rFonts w:ascii="Times New Roman" w:hAnsi="Times New Roman"/>
          <w:sz w:val="24"/>
          <w:szCs w:val="24"/>
        </w:rPr>
        <w:t xml:space="preserve">aggregating </w:t>
      </w:r>
      <w:r w:rsidR="0010161E">
        <w:rPr>
          <w:rFonts w:ascii="Times New Roman" w:hAnsi="Times New Roman"/>
          <w:sz w:val="24"/>
          <w:szCs w:val="24"/>
        </w:rPr>
        <w:t xml:space="preserve">costs reported on the providers’ FY2023 </w:t>
      </w:r>
      <w:r w:rsidR="006017F7">
        <w:rPr>
          <w:rFonts w:ascii="Times New Roman" w:hAnsi="Times New Roman"/>
          <w:sz w:val="24"/>
          <w:szCs w:val="24"/>
        </w:rPr>
        <w:t>Uniform Financial Report (</w:t>
      </w:r>
      <w:r w:rsidR="0010161E">
        <w:rPr>
          <w:rFonts w:ascii="Times New Roman" w:hAnsi="Times New Roman"/>
          <w:sz w:val="24"/>
          <w:szCs w:val="24"/>
        </w:rPr>
        <w:t>UFR</w:t>
      </w:r>
      <w:r w:rsidR="006017F7">
        <w:rPr>
          <w:rFonts w:ascii="Times New Roman" w:hAnsi="Times New Roman"/>
          <w:sz w:val="24"/>
          <w:szCs w:val="24"/>
        </w:rPr>
        <w:t>)</w:t>
      </w:r>
      <w:r w:rsidR="0010161E">
        <w:rPr>
          <w:rFonts w:ascii="Times New Roman" w:hAnsi="Times New Roman"/>
          <w:sz w:val="24"/>
          <w:szCs w:val="24"/>
        </w:rPr>
        <w:t xml:space="preserve"> Schedule Bs</w:t>
      </w:r>
      <w:r w:rsidR="00E25514">
        <w:rPr>
          <w:rFonts w:ascii="Times New Roman" w:hAnsi="Times New Roman"/>
          <w:sz w:val="24"/>
          <w:szCs w:val="24"/>
        </w:rPr>
        <w:t>, excluding costs not directly related to personal care</w:t>
      </w:r>
      <w:r w:rsidR="009C07D8">
        <w:rPr>
          <w:rFonts w:ascii="Times New Roman" w:hAnsi="Times New Roman"/>
          <w:sz w:val="24"/>
          <w:szCs w:val="24"/>
        </w:rPr>
        <w:t>,</w:t>
      </w:r>
      <w:r w:rsidR="00E25514">
        <w:rPr>
          <w:rFonts w:ascii="Times New Roman" w:hAnsi="Times New Roman"/>
          <w:sz w:val="24"/>
          <w:szCs w:val="24"/>
        </w:rPr>
        <w:t xml:space="preserve"> </w:t>
      </w:r>
      <w:r w:rsidR="0010161E">
        <w:rPr>
          <w:rFonts w:ascii="Times New Roman" w:hAnsi="Times New Roman"/>
          <w:sz w:val="24"/>
          <w:szCs w:val="24"/>
        </w:rPr>
        <w:t xml:space="preserve">and dividing </w:t>
      </w:r>
      <w:r w:rsidR="00E25514">
        <w:rPr>
          <w:rFonts w:ascii="Times New Roman" w:hAnsi="Times New Roman"/>
          <w:sz w:val="24"/>
          <w:szCs w:val="24"/>
        </w:rPr>
        <w:t xml:space="preserve">the total </w:t>
      </w:r>
      <w:r w:rsidR="0010161E">
        <w:rPr>
          <w:rFonts w:ascii="Times New Roman" w:hAnsi="Times New Roman"/>
          <w:sz w:val="24"/>
          <w:szCs w:val="24"/>
        </w:rPr>
        <w:t>by the units of service</w:t>
      </w:r>
      <w:r w:rsidR="00836548">
        <w:rPr>
          <w:rFonts w:ascii="Times New Roman" w:hAnsi="Times New Roman"/>
          <w:sz w:val="24"/>
          <w:szCs w:val="24"/>
        </w:rPr>
        <w:t xml:space="preserve"> in FY2023</w:t>
      </w:r>
      <w:r w:rsidR="0010161E">
        <w:rPr>
          <w:rFonts w:ascii="Times New Roman" w:hAnsi="Times New Roman"/>
          <w:sz w:val="24"/>
          <w:szCs w:val="24"/>
        </w:rPr>
        <w:t xml:space="preserve">. </w:t>
      </w:r>
      <w:r w:rsidR="004E0BD4">
        <w:rPr>
          <w:rFonts w:ascii="Times New Roman" w:hAnsi="Times New Roman"/>
          <w:sz w:val="24"/>
          <w:szCs w:val="24"/>
        </w:rPr>
        <w:t xml:space="preserve">Additionally, if the </w:t>
      </w:r>
      <w:r w:rsidR="00E25514">
        <w:rPr>
          <w:rFonts w:ascii="Times New Roman" w:hAnsi="Times New Roman"/>
          <w:sz w:val="24"/>
          <w:szCs w:val="24"/>
        </w:rPr>
        <w:t xml:space="preserve">calculation </w:t>
      </w:r>
      <w:r w:rsidR="004E0BD4">
        <w:rPr>
          <w:rFonts w:ascii="Times New Roman" w:hAnsi="Times New Roman"/>
          <w:sz w:val="24"/>
          <w:szCs w:val="24"/>
        </w:rPr>
        <w:t>resul</w:t>
      </w:r>
      <w:r w:rsidR="00E25514">
        <w:rPr>
          <w:rFonts w:ascii="Times New Roman" w:hAnsi="Times New Roman"/>
          <w:sz w:val="24"/>
          <w:szCs w:val="24"/>
        </w:rPr>
        <w:t>ted in a</w:t>
      </w:r>
      <w:r w:rsidR="004E0BD4">
        <w:rPr>
          <w:rFonts w:ascii="Times New Roman" w:hAnsi="Times New Roman"/>
          <w:sz w:val="24"/>
          <w:szCs w:val="24"/>
        </w:rPr>
        <w:t xml:space="preserve"> rate </w:t>
      </w:r>
      <w:r w:rsidR="00E25514">
        <w:rPr>
          <w:rFonts w:ascii="Times New Roman" w:hAnsi="Times New Roman"/>
          <w:sz w:val="24"/>
          <w:szCs w:val="24"/>
        </w:rPr>
        <w:t>l</w:t>
      </w:r>
      <w:r w:rsidR="004E0BD4">
        <w:rPr>
          <w:rFonts w:ascii="Times New Roman" w:hAnsi="Times New Roman"/>
          <w:sz w:val="24"/>
          <w:szCs w:val="24"/>
        </w:rPr>
        <w:t xml:space="preserve">ower than the current rate, </w:t>
      </w:r>
      <w:r w:rsidR="00A2308B">
        <w:rPr>
          <w:rFonts w:ascii="Times New Roman" w:hAnsi="Times New Roman"/>
          <w:sz w:val="24"/>
          <w:szCs w:val="24"/>
        </w:rPr>
        <w:t xml:space="preserve">the </w:t>
      </w:r>
      <w:r w:rsidR="004E0BD4">
        <w:rPr>
          <w:rFonts w:ascii="Times New Roman" w:hAnsi="Times New Roman"/>
          <w:sz w:val="24"/>
          <w:szCs w:val="24"/>
        </w:rPr>
        <w:t>proposed rate is unchanged from the current rate</w:t>
      </w:r>
      <w:r w:rsidR="00A2308B" w:rsidRPr="00A2308B">
        <w:rPr>
          <w:rFonts w:ascii="Times New Roman" w:hAnsi="Times New Roman"/>
          <w:sz w:val="24"/>
          <w:szCs w:val="24"/>
        </w:rPr>
        <w:t>.</w:t>
      </w:r>
    </w:p>
    <w:p w14:paraId="2FFF6FF7" w14:textId="36DFF9A9" w:rsidR="0075662D" w:rsidRDefault="005A355C" w:rsidP="005A355C">
      <w:pPr>
        <w:spacing w:after="120"/>
        <w:rPr>
          <w:rFonts w:ascii="Times New Roman" w:hAnsi="Times New Roman"/>
          <w:sz w:val="24"/>
          <w:szCs w:val="24"/>
        </w:rPr>
      </w:pPr>
      <w:r>
        <w:rPr>
          <w:rFonts w:ascii="Times New Roman" w:hAnsi="Times New Roman"/>
          <w:sz w:val="24"/>
          <w:szCs w:val="24"/>
        </w:rPr>
        <w:t>As a result of the changes to TLP provider rates, t</w:t>
      </w:r>
      <w:r w:rsidRPr="0075662D">
        <w:rPr>
          <w:rFonts w:ascii="Times New Roman" w:hAnsi="Times New Roman"/>
          <w:sz w:val="24"/>
          <w:szCs w:val="24"/>
        </w:rPr>
        <w:t xml:space="preserve">he </w:t>
      </w:r>
      <w:r w:rsidR="0075662D" w:rsidRPr="0075662D">
        <w:rPr>
          <w:rFonts w:ascii="Times New Roman" w:hAnsi="Times New Roman"/>
          <w:sz w:val="24"/>
          <w:szCs w:val="24"/>
        </w:rPr>
        <w:t>estimated annual aggregate state</w:t>
      </w:r>
      <w:r>
        <w:rPr>
          <w:rFonts w:ascii="Times New Roman" w:hAnsi="Times New Roman"/>
          <w:sz w:val="24"/>
          <w:szCs w:val="24"/>
        </w:rPr>
        <w:t xml:space="preserve"> </w:t>
      </w:r>
      <w:r w:rsidR="0075662D" w:rsidRPr="0075662D">
        <w:rPr>
          <w:rFonts w:ascii="Times New Roman" w:hAnsi="Times New Roman"/>
          <w:sz w:val="24"/>
          <w:szCs w:val="24"/>
        </w:rPr>
        <w:t xml:space="preserve">expenditures </w:t>
      </w:r>
      <w:r w:rsidR="003717CB">
        <w:rPr>
          <w:rFonts w:ascii="Times New Roman" w:hAnsi="Times New Roman"/>
          <w:sz w:val="24"/>
          <w:szCs w:val="24"/>
        </w:rPr>
        <w:t>are $403,765</w:t>
      </w:r>
      <w:r w:rsidR="00527D1A">
        <w:rPr>
          <w:rFonts w:ascii="Times New Roman" w:hAnsi="Times New Roman"/>
          <w:sz w:val="24"/>
          <w:szCs w:val="24"/>
        </w:rPr>
        <w:t>.</w:t>
      </w:r>
    </w:p>
    <w:p w14:paraId="41C54953" w14:textId="2370B887" w:rsidR="008D230F" w:rsidRPr="00FC685E" w:rsidRDefault="00FC685E" w:rsidP="005A355C">
      <w:pPr>
        <w:spacing w:after="120"/>
        <w:rPr>
          <w:rFonts w:ascii="Times New Roman" w:hAnsi="Times New Roman" w:cs="Times New Roman"/>
          <w:sz w:val="24"/>
          <w:szCs w:val="24"/>
        </w:rPr>
      </w:pPr>
      <w:r w:rsidRPr="00FC685E">
        <w:rPr>
          <w:rFonts w:ascii="Times New Roman" w:hAnsi="Times New Roman" w:cs="Times New Roman"/>
          <w:sz w:val="24"/>
          <w:szCs w:val="24"/>
        </w:rPr>
        <w:t xml:space="preserve">Individuals may submit written </w:t>
      </w:r>
      <w:r w:rsidR="001206BD" w:rsidRPr="00FC685E">
        <w:rPr>
          <w:rFonts w:ascii="Times New Roman" w:hAnsi="Times New Roman" w:cs="Times New Roman"/>
          <w:sz w:val="24"/>
          <w:szCs w:val="24"/>
        </w:rPr>
        <w:t>comments or</w:t>
      </w:r>
      <w:r w:rsidRPr="00FC685E">
        <w:rPr>
          <w:rFonts w:ascii="Times New Roman" w:hAnsi="Times New Roman" w:cs="Times New Roman"/>
          <w:sz w:val="24"/>
          <w:szCs w:val="24"/>
        </w:rPr>
        <w:t xml:space="preserve"> request a copy of any notices or written comments, about these updates by emailing ehs-regulations@mass.gov. Please submit electronic comments as an attached Word or PDF document or as text within the body of the email with the phrase “MassHealth Changes in Rates for PCA Services” in the subject line. All submissions must include the sender’s full name, mailing address, and affiliation or organization. Individuals who are unable to submit comments or request a copy of any notices or written copies by email should mail written comments or requests to EOHHS, c/o Debby Briggs, 100 Hancock Street, 6th Floor, Quincy, MA 02171.</w:t>
      </w:r>
    </w:p>
    <w:sectPr w:rsidR="008D230F" w:rsidRPr="00FC685E" w:rsidSect="008705A3">
      <w:pgSz w:w="12240" w:h="15840"/>
      <w:pgMar w:top="1152"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D2BF" w14:textId="77777777" w:rsidR="00091031" w:rsidRDefault="00091031" w:rsidP="008705A3">
      <w:pPr>
        <w:spacing w:after="0" w:line="240" w:lineRule="auto"/>
      </w:pPr>
      <w:r>
        <w:separator/>
      </w:r>
    </w:p>
  </w:endnote>
  <w:endnote w:type="continuationSeparator" w:id="0">
    <w:p w14:paraId="25911339" w14:textId="77777777" w:rsidR="00091031" w:rsidRDefault="00091031" w:rsidP="0087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C296" w14:textId="77777777" w:rsidR="00091031" w:rsidRDefault="00091031" w:rsidP="008705A3">
      <w:pPr>
        <w:spacing w:after="0" w:line="240" w:lineRule="auto"/>
      </w:pPr>
      <w:r>
        <w:separator/>
      </w:r>
    </w:p>
  </w:footnote>
  <w:footnote w:type="continuationSeparator" w:id="0">
    <w:p w14:paraId="75B97411" w14:textId="77777777" w:rsidR="00091031" w:rsidRDefault="00091031" w:rsidP="00870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5E"/>
    <w:rsid w:val="00091031"/>
    <w:rsid w:val="0010161E"/>
    <w:rsid w:val="00105184"/>
    <w:rsid w:val="001206BD"/>
    <w:rsid w:val="00177A74"/>
    <w:rsid w:val="00193DDB"/>
    <w:rsid w:val="00234C64"/>
    <w:rsid w:val="002B3FAF"/>
    <w:rsid w:val="002C0BF8"/>
    <w:rsid w:val="003717CB"/>
    <w:rsid w:val="00385DDC"/>
    <w:rsid w:val="003B62AC"/>
    <w:rsid w:val="00492AC8"/>
    <w:rsid w:val="004E0BD4"/>
    <w:rsid w:val="00527D1A"/>
    <w:rsid w:val="00572F58"/>
    <w:rsid w:val="005804E4"/>
    <w:rsid w:val="005A355C"/>
    <w:rsid w:val="006017F7"/>
    <w:rsid w:val="00633300"/>
    <w:rsid w:val="00654369"/>
    <w:rsid w:val="006A4741"/>
    <w:rsid w:val="006E624A"/>
    <w:rsid w:val="007176B1"/>
    <w:rsid w:val="0075662D"/>
    <w:rsid w:val="007721ED"/>
    <w:rsid w:val="00805858"/>
    <w:rsid w:val="00836548"/>
    <w:rsid w:val="008705A3"/>
    <w:rsid w:val="008D230F"/>
    <w:rsid w:val="008E53BA"/>
    <w:rsid w:val="00900A0A"/>
    <w:rsid w:val="00910DAA"/>
    <w:rsid w:val="0093601E"/>
    <w:rsid w:val="00971C88"/>
    <w:rsid w:val="0099627B"/>
    <w:rsid w:val="009B4D27"/>
    <w:rsid w:val="009C07D8"/>
    <w:rsid w:val="009E68A9"/>
    <w:rsid w:val="00A2308B"/>
    <w:rsid w:val="00A2544F"/>
    <w:rsid w:val="00A478D4"/>
    <w:rsid w:val="00AD2DC2"/>
    <w:rsid w:val="00B35153"/>
    <w:rsid w:val="00B45947"/>
    <w:rsid w:val="00B517E8"/>
    <w:rsid w:val="00B627AD"/>
    <w:rsid w:val="00BF29A1"/>
    <w:rsid w:val="00CB77D0"/>
    <w:rsid w:val="00CF7606"/>
    <w:rsid w:val="00D22239"/>
    <w:rsid w:val="00D426C1"/>
    <w:rsid w:val="00D64DA3"/>
    <w:rsid w:val="00DA16FD"/>
    <w:rsid w:val="00E25514"/>
    <w:rsid w:val="00E47D50"/>
    <w:rsid w:val="00E57A91"/>
    <w:rsid w:val="00EC4AF8"/>
    <w:rsid w:val="00EE248D"/>
    <w:rsid w:val="00FC685E"/>
    <w:rsid w:val="00FD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3D93"/>
  <w15:chartTrackingRefBased/>
  <w15:docId w15:val="{3EDE6499-F3D1-46BC-BB74-FEC1CC69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5E"/>
    <w:rPr>
      <w:rFonts w:eastAsiaTheme="majorEastAsia" w:cstheme="majorBidi"/>
      <w:color w:val="272727" w:themeColor="text1" w:themeTint="D8"/>
    </w:rPr>
  </w:style>
  <w:style w:type="paragraph" w:styleId="Title">
    <w:name w:val="Title"/>
    <w:basedOn w:val="Normal"/>
    <w:next w:val="Normal"/>
    <w:link w:val="TitleChar"/>
    <w:uiPriority w:val="10"/>
    <w:qFormat/>
    <w:rsid w:val="00FC6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5E"/>
    <w:pPr>
      <w:spacing w:before="160"/>
      <w:jc w:val="center"/>
    </w:pPr>
    <w:rPr>
      <w:i/>
      <w:iCs/>
      <w:color w:val="404040" w:themeColor="text1" w:themeTint="BF"/>
    </w:rPr>
  </w:style>
  <w:style w:type="character" w:customStyle="1" w:styleId="QuoteChar">
    <w:name w:val="Quote Char"/>
    <w:basedOn w:val="DefaultParagraphFont"/>
    <w:link w:val="Quote"/>
    <w:uiPriority w:val="29"/>
    <w:rsid w:val="00FC685E"/>
    <w:rPr>
      <w:i/>
      <w:iCs/>
      <w:color w:val="404040" w:themeColor="text1" w:themeTint="BF"/>
    </w:rPr>
  </w:style>
  <w:style w:type="paragraph" w:styleId="ListParagraph">
    <w:name w:val="List Paragraph"/>
    <w:basedOn w:val="Normal"/>
    <w:uiPriority w:val="34"/>
    <w:qFormat/>
    <w:rsid w:val="00FC685E"/>
    <w:pPr>
      <w:ind w:left="720"/>
      <w:contextualSpacing/>
    </w:pPr>
  </w:style>
  <w:style w:type="character" w:styleId="IntenseEmphasis">
    <w:name w:val="Intense Emphasis"/>
    <w:basedOn w:val="DefaultParagraphFont"/>
    <w:uiPriority w:val="21"/>
    <w:qFormat/>
    <w:rsid w:val="00FC685E"/>
    <w:rPr>
      <w:i/>
      <w:iCs/>
      <w:color w:val="0F4761" w:themeColor="accent1" w:themeShade="BF"/>
    </w:rPr>
  </w:style>
  <w:style w:type="paragraph" w:styleId="IntenseQuote">
    <w:name w:val="Intense Quote"/>
    <w:basedOn w:val="Normal"/>
    <w:next w:val="Normal"/>
    <w:link w:val="IntenseQuoteChar"/>
    <w:uiPriority w:val="30"/>
    <w:qFormat/>
    <w:rsid w:val="00FC6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85E"/>
    <w:rPr>
      <w:i/>
      <w:iCs/>
      <w:color w:val="0F4761" w:themeColor="accent1" w:themeShade="BF"/>
    </w:rPr>
  </w:style>
  <w:style w:type="character" w:styleId="IntenseReference">
    <w:name w:val="Intense Reference"/>
    <w:basedOn w:val="DefaultParagraphFont"/>
    <w:uiPriority w:val="32"/>
    <w:qFormat/>
    <w:rsid w:val="00FC685E"/>
    <w:rPr>
      <w:b/>
      <w:bCs/>
      <w:smallCaps/>
      <w:color w:val="0F4761" w:themeColor="accent1" w:themeShade="BF"/>
      <w:spacing w:val="5"/>
    </w:rPr>
  </w:style>
  <w:style w:type="character" w:styleId="CommentReference">
    <w:name w:val="annotation reference"/>
    <w:basedOn w:val="DefaultParagraphFont"/>
    <w:uiPriority w:val="99"/>
    <w:semiHidden/>
    <w:unhideWhenUsed/>
    <w:rsid w:val="00FC685E"/>
    <w:rPr>
      <w:sz w:val="16"/>
      <w:szCs w:val="16"/>
    </w:rPr>
  </w:style>
  <w:style w:type="paragraph" w:styleId="CommentText">
    <w:name w:val="annotation text"/>
    <w:basedOn w:val="Normal"/>
    <w:link w:val="CommentTextChar"/>
    <w:uiPriority w:val="99"/>
    <w:unhideWhenUsed/>
    <w:rsid w:val="00FC685E"/>
    <w:pPr>
      <w:spacing w:line="240" w:lineRule="auto"/>
    </w:pPr>
    <w:rPr>
      <w:sz w:val="20"/>
      <w:szCs w:val="20"/>
    </w:rPr>
  </w:style>
  <w:style w:type="character" w:customStyle="1" w:styleId="CommentTextChar">
    <w:name w:val="Comment Text Char"/>
    <w:basedOn w:val="DefaultParagraphFont"/>
    <w:link w:val="CommentText"/>
    <w:uiPriority w:val="99"/>
    <w:rsid w:val="00FC685E"/>
    <w:rPr>
      <w:sz w:val="20"/>
      <w:szCs w:val="20"/>
    </w:rPr>
  </w:style>
  <w:style w:type="paragraph" w:styleId="CommentSubject">
    <w:name w:val="annotation subject"/>
    <w:basedOn w:val="CommentText"/>
    <w:next w:val="CommentText"/>
    <w:link w:val="CommentSubjectChar"/>
    <w:uiPriority w:val="99"/>
    <w:semiHidden/>
    <w:unhideWhenUsed/>
    <w:rsid w:val="00FC685E"/>
    <w:rPr>
      <w:b/>
      <w:bCs/>
    </w:rPr>
  </w:style>
  <w:style w:type="character" w:customStyle="1" w:styleId="CommentSubjectChar">
    <w:name w:val="Comment Subject Char"/>
    <w:basedOn w:val="CommentTextChar"/>
    <w:link w:val="CommentSubject"/>
    <w:uiPriority w:val="99"/>
    <w:semiHidden/>
    <w:rsid w:val="00FC685E"/>
    <w:rPr>
      <w:b/>
      <w:bCs/>
      <w:sz w:val="20"/>
      <w:szCs w:val="20"/>
    </w:rPr>
  </w:style>
  <w:style w:type="paragraph" w:styleId="Revision">
    <w:name w:val="Revision"/>
    <w:hidden/>
    <w:uiPriority w:val="99"/>
    <w:semiHidden/>
    <w:rsid w:val="00385DDC"/>
    <w:pPr>
      <w:spacing w:after="0" w:line="240" w:lineRule="auto"/>
    </w:pPr>
  </w:style>
  <w:style w:type="paragraph" w:styleId="Header">
    <w:name w:val="header"/>
    <w:basedOn w:val="Normal"/>
    <w:link w:val="HeaderChar"/>
    <w:uiPriority w:val="99"/>
    <w:unhideWhenUsed/>
    <w:rsid w:val="0087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A3"/>
  </w:style>
  <w:style w:type="paragraph" w:styleId="Footer">
    <w:name w:val="footer"/>
    <w:basedOn w:val="Normal"/>
    <w:link w:val="FooterChar"/>
    <w:uiPriority w:val="99"/>
    <w:unhideWhenUsed/>
    <w:rsid w:val="0087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8912eb486c5c192c39f3e2ace70a1e6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6f1cf3ffd0238a9f5f4213fe245256d"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BC442-853C-4942-99E6-97693A3B8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1F5A0-89B4-42F7-99F2-5D990B1DC653}">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0A0B8D2B-6227-4136-A428-60134A6876F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Danielle (EHS)</dc:creator>
  <cp:keywords/>
  <dc:description/>
  <cp:lastModifiedBy>Schooling, Kathryn H (EHS)</cp:lastModifiedBy>
  <cp:revision>3</cp:revision>
  <dcterms:created xsi:type="dcterms:W3CDTF">2025-03-26T19:44:00Z</dcterms:created>
  <dcterms:modified xsi:type="dcterms:W3CDTF">2025-03-28T15:52:00Z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