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ECE7" w14:textId="2F0E96EF" w:rsidR="00AF77C7" w:rsidRDefault="00AF77C7" w:rsidP="003D321F">
      <w:pPr>
        <w:tabs>
          <w:tab w:val="center" w:pos="4680"/>
        </w:tabs>
        <w:suppressAutoHyphens/>
        <w:spacing w:line="2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Division of Medical Assistance</w:t>
      </w:r>
    </w:p>
    <w:p w14:paraId="0BAFD3E0" w14:textId="77777777" w:rsidR="00AF77C7" w:rsidRDefault="00AF77C7" w:rsidP="003D321F">
      <w:pPr>
        <w:tabs>
          <w:tab w:val="center" w:pos="4680"/>
        </w:tabs>
        <w:suppressAutoHyphens/>
        <w:spacing w:line="260" w:lineRule="atLeast"/>
        <w:jc w:val="center"/>
        <w:rPr>
          <w:b/>
          <w:sz w:val="24"/>
          <w:szCs w:val="24"/>
        </w:rPr>
      </w:pPr>
    </w:p>
    <w:p w14:paraId="6D3036CA" w14:textId="5C8C413E" w:rsidR="003D321F" w:rsidRDefault="003D321F" w:rsidP="003D321F">
      <w:pPr>
        <w:tabs>
          <w:tab w:val="center" w:pos="4680"/>
        </w:tabs>
        <w:suppressAutoHyphens/>
        <w:spacing w:line="2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Commonwealth of Massachusetts</w:t>
      </w:r>
    </w:p>
    <w:p w14:paraId="6DB2E635" w14:textId="77777777" w:rsidR="003D321F" w:rsidRDefault="003D321F" w:rsidP="003D321F">
      <w:pPr>
        <w:tabs>
          <w:tab w:val="center" w:pos="4680"/>
        </w:tabs>
        <w:suppressAutoHyphens/>
        <w:spacing w:line="2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Office of Medicaid</w:t>
      </w:r>
    </w:p>
    <w:p w14:paraId="03365ECB" w14:textId="77777777" w:rsidR="003D321F" w:rsidRDefault="003D321F" w:rsidP="003D321F">
      <w:pPr>
        <w:tabs>
          <w:tab w:val="center" w:pos="4680"/>
        </w:tabs>
        <w:suppressAutoHyphens/>
        <w:spacing w:line="260" w:lineRule="atLeast"/>
        <w:jc w:val="center"/>
        <w:rPr>
          <w:b/>
          <w:sz w:val="24"/>
          <w:szCs w:val="24"/>
        </w:rPr>
      </w:pPr>
    </w:p>
    <w:p w14:paraId="57DF35A3" w14:textId="215237A3" w:rsidR="003D321F" w:rsidRPr="00CC00E7" w:rsidRDefault="003D321F" w:rsidP="003D321F">
      <w:pPr>
        <w:tabs>
          <w:tab w:val="center" w:pos="4680"/>
        </w:tabs>
        <w:suppressAutoHyphens/>
        <w:spacing w:line="260" w:lineRule="atLeast"/>
        <w:jc w:val="center"/>
        <w:rPr>
          <w:b/>
          <w:sz w:val="24"/>
          <w:szCs w:val="24"/>
        </w:rPr>
      </w:pPr>
      <w:r w:rsidRPr="00CC00E7">
        <w:rPr>
          <w:b/>
          <w:sz w:val="24"/>
          <w:szCs w:val="24"/>
        </w:rPr>
        <w:t xml:space="preserve">NOTICE OF PROPOSED </w:t>
      </w:r>
      <w:r w:rsidR="00A111F4">
        <w:rPr>
          <w:b/>
          <w:sz w:val="24"/>
          <w:szCs w:val="24"/>
        </w:rPr>
        <w:t>NEW</w:t>
      </w:r>
      <w:r w:rsidRPr="00CC00E7">
        <w:rPr>
          <w:b/>
          <w:sz w:val="24"/>
          <w:szCs w:val="24"/>
        </w:rPr>
        <w:t xml:space="preserve"> REGULATION</w:t>
      </w:r>
    </w:p>
    <w:p w14:paraId="29198848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538E095F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0B0A6BD7" w14:textId="6B6D8D7C" w:rsidR="005A2447" w:rsidRDefault="003F430C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  <w:r>
        <w:rPr>
          <w:sz w:val="24"/>
          <w:szCs w:val="24"/>
        </w:rPr>
        <w:t>Under</w:t>
      </w:r>
      <w:r w:rsidR="00537636">
        <w:rPr>
          <w:sz w:val="24"/>
          <w:szCs w:val="24"/>
        </w:rPr>
        <w:t xml:space="preserve"> </w:t>
      </w:r>
      <w:r w:rsidR="003D321F" w:rsidRPr="00CC00E7">
        <w:rPr>
          <w:sz w:val="24"/>
          <w:szCs w:val="24"/>
        </w:rPr>
        <w:t xml:space="preserve">the authority of M.G.L. c. 118E, ss. 7 and 12 and </w:t>
      </w:r>
      <w:r w:rsidR="00537636">
        <w:rPr>
          <w:sz w:val="24"/>
          <w:szCs w:val="24"/>
        </w:rPr>
        <w:t>in accordance with</w:t>
      </w:r>
      <w:r w:rsidR="003D321F" w:rsidRPr="00CC00E7">
        <w:rPr>
          <w:sz w:val="24"/>
          <w:szCs w:val="24"/>
        </w:rPr>
        <w:t xml:space="preserve"> M.G.L. c. 30A</w:t>
      </w:r>
      <w:r w:rsidR="00F22C2B">
        <w:rPr>
          <w:sz w:val="24"/>
          <w:szCs w:val="24"/>
        </w:rPr>
        <w:t xml:space="preserve">, the Division of Medical Assistance (the Division) proposes to </w:t>
      </w:r>
      <w:r w:rsidR="00845ADD">
        <w:rPr>
          <w:sz w:val="24"/>
          <w:szCs w:val="24"/>
        </w:rPr>
        <w:t>adopt</w:t>
      </w:r>
      <w:r w:rsidR="00E42044">
        <w:rPr>
          <w:sz w:val="24"/>
          <w:szCs w:val="24"/>
        </w:rPr>
        <w:t xml:space="preserve"> </w:t>
      </w:r>
      <w:r w:rsidR="00F22C2B">
        <w:rPr>
          <w:sz w:val="24"/>
          <w:szCs w:val="24"/>
        </w:rPr>
        <w:t xml:space="preserve">the following </w:t>
      </w:r>
      <w:r w:rsidR="00E42044">
        <w:rPr>
          <w:sz w:val="24"/>
          <w:szCs w:val="24"/>
        </w:rPr>
        <w:t xml:space="preserve">new </w:t>
      </w:r>
      <w:r w:rsidR="00F22C2B">
        <w:rPr>
          <w:sz w:val="24"/>
          <w:szCs w:val="24"/>
        </w:rPr>
        <w:t>regulation</w:t>
      </w:r>
      <w:r w:rsidR="003D321F" w:rsidRPr="00CC00E7">
        <w:rPr>
          <w:sz w:val="24"/>
          <w:szCs w:val="24"/>
        </w:rPr>
        <w:t xml:space="preserve">. </w:t>
      </w:r>
    </w:p>
    <w:p w14:paraId="29D7C0EB" w14:textId="77777777" w:rsidR="005A2447" w:rsidRDefault="005A2447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5510B87C" w14:textId="023E7C66" w:rsidR="005A2447" w:rsidRPr="00927B3A" w:rsidRDefault="008D4860" w:rsidP="003D321F">
      <w:pPr>
        <w:tabs>
          <w:tab w:val="left" w:pos="-720"/>
        </w:tabs>
        <w:suppressAutoHyphens/>
        <w:spacing w:line="260" w:lineRule="atLeast"/>
        <w:rPr>
          <w:b/>
          <w:bCs/>
          <w:sz w:val="24"/>
          <w:szCs w:val="24"/>
        </w:rPr>
      </w:pPr>
      <w:r w:rsidRPr="00927B3A">
        <w:rPr>
          <w:b/>
          <w:bCs/>
          <w:sz w:val="24"/>
          <w:szCs w:val="24"/>
        </w:rPr>
        <w:t>130 CMR</w:t>
      </w:r>
      <w:r w:rsidR="00E42044">
        <w:rPr>
          <w:b/>
          <w:bCs/>
          <w:sz w:val="24"/>
          <w:szCs w:val="24"/>
        </w:rPr>
        <w:t xml:space="preserve"> 464</w:t>
      </w:r>
      <w:r w:rsidR="009D7BDA" w:rsidRPr="00927B3A">
        <w:rPr>
          <w:b/>
          <w:bCs/>
          <w:sz w:val="24"/>
          <w:szCs w:val="24"/>
        </w:rPr>
        <w:t xml:space="preserve">.000: </w:t>
      </w:r>
      <w:r w:rsidR="00941AC7">
        <w:rPr>
          <w:b/>
          <w:bCs/>
          <w:sz w:val="24"/>
          <w:szCs w:val="24"/>
        </w:rPr>
        <w:t xml:space="preserve"> Program of Assertive Community Treatment Services</w:t>
      </w:r>
      <w:r w:rsidR="003D321F" w:rsidRPr="00927B3A">
        <w:rPr>
          <w:b/>
          <w:bCs/>
          <w:sz w:val="24"/>
          <w:szCs w:val="24"/>
        </w:rPr>
        <w:t xml:space="preserve"> </w:t>
      </w:r>
    </w:p>
    <w:p w14:paraId="5A161ED1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1DA915E3" w14:textId="5FBED238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  <w:r w:rsidRPr="00CC00E7">
        <w:rPr>
          <w:sz w:val="24"/>
          <w:szCs w:val="24"/>
        </w:rPr>
        <w:t>It is anticipated that th</w:t>
      </w:r>
      <w:r w:rsidR="00941AC7">
        <w:rPr>
          <w:sz w:val="24"/>
          <w:szCs w:val="24"/>
        </w:rPr>
        <w:t>is new regulation</w:t>
      </w:r>
      <w:r w:rsidRPr="00CC00E7">
        <w:rPr>
          <w:sz w:val="24"/>
          <w:szCs w:val="24"/>
        </w:rPr>
        <w:t xml:space="preserve"> will not go into effect before</w:t>
      </w:r>
      <w:r w:rsidR="00941AC7">
        <w:rPr>
          <w:sz w:val="24"/>
          <w:szCs w:val="24"/>
        </w:rPr>
        <w:t xml:space="preserve"> September 1, 2025</w:t>
      </w:r>
      <w:r w:rsidRPr="00CC00E7">
        <w:rPr>
          <w:sz w:val="24"/>
          <w:szCs w:val="24"/>
        </w:rPr>
        <w:t>.</w:t>
      </w:r>
      <w:r w:rsidR="0099561A">
        <w:rPr>
          <w:sz w:val="24"/>
          <w:szCs w:val="24"/>
        </w:rPr>
        <w:t xml:space="preserve"> </w:t>
      </w:r>
      <w:r w:rsidR="0099561A" w:rsidRPr="001B7FE3">
        <w:rPr>
          <w:sz w:val="24"/>
        </w:rPr>
        <w:t>There is no fiscal impact on cities and towns.</w:t>
      </w:r>
    </w:p>
    <w:p w14:paraId="3A674176" w14:textId="77777777" w:rsidR="00A34730" w:rsidRDefault="00A34730" w:rsidP="00A34730">
      <w:pPr>
        <w:tabs>
          <w:tab w:val="left" w:pos="-720"/>
        </w:tabs>
        <w:suppressAutoHyphens/>
        <w:spacing w:line="260" w:lineRule="atLeast"/>
        <w:rPr>
          <w:color w:val="FF0000"/>
          <w:sz w:val="24"/>
          <w:szCs w:val="24"/>
        </w:rPr>
      </w:pPr>
    </w:p>
    <w:p w14:paraId="73F7FEF4" w14:textId="77777777" w:rsidR="00845ADD" w:rsidRPr="00845ADD" w:rsidRDefault="00845ADD" w:rsidP="00845ADD">
      <w:pPr>
        <w:rPr>
          <w:color w:val="000000" w:themeColor="text1"/>
          <w:sz w:val="24"/>
        </w:rPr>
      </w:pPr>
      <w:r w:rsidRPr="00845ADD">
        <w:rPr>
          <w:color w:val="000000" w:themeColor="text1"/>
          <w:sz w:val="24"/>
        </w:rPr>
        <w:t>The proposed new regulation, 130 CMR 464.000, sets forth the requirements for programs of assertive community treatment (PACT) providers to enroll as MassHealth providers and establishes PACT providers as a new provider type. Providers participating as PACT providers have been billing the Department of Mental Health. PACT providers will instead now bill MassHealth for fee-for-service members.</w:t>
      </w:r>
    </w:p>
    <w:p w14:paraId="0BFCC6F6" w14:textId="77777777" w:rsidR="00845ADD" w:rsidRPr="00845ADD" w:rsidRDefault="00845ADD" w:rsidP="00845ADD">
      <w:pPr>
        <w:rPr>
          <w:color w:val="000000" w:themeColor="text1"/>
          <w:sz w:val="24"/>
        </w:rPr>
      </w:pPr>
    </w:p>
    <w:p w14:paraId="7B6989A1" w14:textId="77777777" w:rsidR="00845ADD" w:rsidRPr="00845ADD" w:rsidRDefault="00845ADD" w:rsidP="00845ADD">
      <w:pPr>
        <w:rPr>
          <w:color w:val="000000" w:themeColor="text1"/>
          <w:sz w:val="24"/>
        </w:rPr>
      </w:pPr>
      <w:r w:rsidRPr="00845ADD">
        <w:rPr>
          <w:color w:val="000000" w:themeColor="text1"/>
          <w:sz w:val="24"/>
        </w:rPr>
        <w:t xml:space="preserve">The purpose of this new regulation is to regulate and enroll PACT providers into the MassHealth fee-for-service program. The regulation will accomplish the following. </w:t>
      </w:r>
    </w:p>
    <w:p w14:paraId="1AD1E385" w14:textId="77777777" w:rsidR="00845ADD" w:rsidRPr="00845ADD" w:rsidRDefault="00845ADD" w:rsidP="004756DF">
      <w:pPr>
        <w:numPr>
          <w:ilvl w:val="0"/>
          <w:numId w:val="1"/>
        </w:numPr>
        <w:rPr>
          <w:color w:val="000000" w:themeColor="text1"/>
          <w:sz w:val="24"/>
        </w:rPr>
      </w:pPr>
      <w:r w:rsidRPr="00845ADD">
        <w:rPr>
          <w:color w:val="000000" w:themeColor="text1"/>
          <w:sz w:val="24"/>
        </w:rPr>
        <w:t>Establish PACT providers as a provider type that may bill MassHealth for services.</w:t>
      </w:r>
    </w:p>
    <w:p w14:paraId="01122CE1" w14:textId="77777777" w:rsidR="00845ADD" w:rsidRPr="00845ADD" w:rsidRDefault="00845ADD" w:rsidP="004756DF">
      <w:pPr>
        <w:numPr>
          <w:ilvl w:val="0"/>
          <w:numId w:val="1"/>
        </w:numPr>
        <w:rPr>
          <w:color w:val="000000" w:themeColor="text1"/>
          <w:sz w:val="24"/>
        </w:rPr>
      </w:pPr>
      <w:r w:rsidRPr="00845ADD">
        <w:rPr>
          <w:color w:val="000000" w:themeColor="text1"/>
          <w:sz w:val="24"/>
        </w:rPr>
        <w:t>Define PACT services.</w:t>
      </w:r>
    </w:p>
    <w:p w14:paraId="315052C3" w14:textId="77777777" w:rsidR="00845ADD" w:rsidRPr="00845ADD" w:rsidRDefault="00845ADD" w:rsidP="004756DF">
      <w:pPr>
        <w:numPr>
          <w:ilvl w:val="0"/>
          <w:numId w:val="1"/>
        </w:numPr>
        <w:rPr>
          <w:color w:val="000000" w:themeColor="text1"/>
          <w:sz w:val="24"/>
        </w:rPr>
      </w:pPr>
      <w:r w:rsidRPr="00845ADD">
        <w:rPr>
          <w:color w:val="000000" w:themeColor="text1"/>
          <w:sz w:val="24"/>
        </w:rPr>
        <w:t>Establish the following payable services: intake; initial assessment and initial treatment planning; comprehensive assessment; Program of Assertive Community Treatment services; employment and vocational services; housing services and supports; pharmacotherapy; referral services, including crisis intervention referrals; and discharge planning.</w:t>
      </w:r>
    </w:p>
    <w:p w14:paraId="7183BDF5" w14:textId="77777777" w:rsidR="00845ADD" w:rsidRPr="00845ADD" w:rsidRDefault="00845ADD" w:rsidP="004756DF">
      <w:pPr>
        <w:numPr>
          <w:ilvl w:val="0"/>
          <w:numId w:val="1"/>
        </w:numPr>
        <w:rPr>
          <w:color w:val="000000" w:themeColor="text1"/>
          <w:sz w:val="24"/>
        </w:rPr>
      </w:pPr>
      <w:r w:rsidRPr="00845ADD">
        <w:rPr>
          <w:color w:val="000000" w:themeColor="text1"/>
          <w:sz w:val="24"/>
        </w:rPr>
        <w:t>Establish program administration and programmatic requirements including member and provider eligibility, nonpayable services, nonpayable circumstances, telehealth, staffing and supervision requirements, recordkeeping requirements, and maximum allowable fees.</w:t>
      </w:r>
    </w:p>
    <w:p w14:paraId="661B5168" w14:textId="77777777" w:rsidR="00845ADD" w:rsidRPr="00845ADD" w:rsidRDefault="00845ADD" w:rsidP="00845ADD">
      <w:pPr>
        <w:rPr>
          <w:color w:val="000000" w:themeColor="text1"/>
          <w:sz w:val="24"/>
        </w:rPr>
      </w:pPr>
    </w:p>
    <w:p w14:paraId="410EEC81" w14:textId="77777777" w:rsidR="00845ADD" w:rsidRPr="00845ADD" w:rsidRDefault="00845ADD" w:rsidP="00E20D99">
      <w:pPr>
        <w:rPr>
          <w:color w:val="000000" w:themeColor="text1"/>
          <w:sz w:val="24"/>
        </w:rPr>
      </w:pPr>
      <w:r w:rsidRPr="00845ADD">
        <w:rPr>
          <w:color w:val="000000" w:themeColor="text1"/>
          <w:sz w:val="24"/>
        </w:rPr>
        <w:t xml:space="preserve">There may be costs to </w:t>
      </w:r>
      <w:proofErr w:type="gramStart"/>
      <w:r w:rsidRPr="00845ADD">
        <w:rPr>
          <w:color w:val="000000" w:themeColor="text1"/>
          <w:sz w:val="24"/>
        </w:rPr>
        <w:t>operationalize</w:t>
      </w:r>
      <w:proofErr w:type="gramEnd"/>
      <w:r w:rsidRPr="00845ADD">
        <w:rPr>
          <w:color w:val="000000" w:themeColor="text1"/>
          <w:sz w:val="24"/>
        </w:rPr>
        <w:t xml:space="preserve"> new providers under this new regulation </w:t>
      </w:r>
      <w:proofErr w:type="gramStart"/>
      <w:r w:rsidRPr="00845ADD">
        <w:rPr>
          <w:color w:val="000000" w:themeColor="text1"/>
          <w:sz w:val="24"/>
        </w:rPr>
        <w:t>to permit</w:t>
      </w:r>
      <w:proofErr w:type="gramEnd"/>
      <w:r w:rsidRPr="00845ADD">
        <w:rPr>
          <w:color w:val="000000" w:themeColor="text1"/>
          <w:sz w:val="24"/>
        </w:rPr>
        <w:t xml:space="preserve"> PACT providers to begin to bill MassHealth for PACT services. These costs may include costs associated with complying with reporting and staffing requirements.</w:t>
      </w:r>
    </w:p>
    <w:p w14:paraId="7AB976C2" w14:textId="77777777" w:rsidR="003D321F" w:rsidRPr="00CC00E7" w:rsidRDefault="003D321F" w:rsidP="00E20D99">
      <w:pPr>
        <w:tabs>
          <w:tab w:val="left" w:pos="-720"/>
        </w:tabs>
        <w:suppressAutoHyphens/>
        <w:rPr>
          <w:sz w:val="24"/>
          <w:szCs w:val="24"/>
        </w:rPr>
      </w:pPr>
    </w:p>
    <w:p w14:paraId="380DF3C0" w14:textId="30C8BCFE" w:rsidR="00A66868" w:rsidRPr="00A66868" w:rsidRDefault="00483C5F" w:rsidP="000E2FFB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  <w:r>
        <w:rPr>
          <w:sz w:val="24"/>
          <w:szCs w:val="24"/>
        </w:rPr>
        <w:t>T</w:t>
      </w:r>
      <w:r w:rsidR="003D321F" w:rsidRPr="00CC00E7">
        <w:rPr>
          <w:sz w:val="24"/>
          <w:szCs w:val="24"/>
        </w:rPr>
        <w:t>o submit data, views, or arguments concerning th</w:t>
      </w:r>
      <w:r w:rsidR="00941AC7">
        <w:rPr>
          <w:sz w:val="24"/>
          <w:szCs w:val="24"/>
        </w:rPr>
        <w:t>is</w:t>
      </w:r>
      <w:r w:rsidR="003D321F" w:rsidRPr="00CC00E7">
        <w:rPr>
          <w:sz w:val="24"/>
          <w:szCs w:val="24"/>
        </w:rPr>
        <w:t xml:space="preserve"> proposed </w:t>
      </w:r>
      <w:r w:rsidR="00941AC7">
        <w:rPr>
          <w:sz w:val="24"/>
          <w:szCs w:val="24"/>
        </w:rPr>
        <w:t>new regulation</w:t>
      </w:r>
      <w:r w:rsidR="00A947BC">
        <w:rPr>
          <w:sz w:val="24"/>
          <w:szCs w:val="24"/>
        </w:rPr>
        <w:t>, please</w:t>
      </w:r>
      <w:r w:rsidR="003D321F" w:rsidRPr="00CC00E7">
        <w:rPr>
          <w:sz w:val="24"/>
          <w:szCs w:val="24"/>
        </w:rPr>
        <w:t xml:space="preserve"> </w:t>
      </w:r>
      <w:r w:rsidR="00A66868" w:rsidRPr="00A66868">
        <w:rPr>
          <w:sz w:val="24"/>
          <w:szCs w:val="24"/>
        </w:rPr>
        <w:t xml:space="preserve">email </w:t>
      </w:r>
      <w:r w:rsidR="00A66868">
        <w:rPr>
          <w:sz w:val="24"/>
          <w:szCs w:val="24"/>
        </w:rPr>
        <w:t>them</w:t>
      </w:r>
      <w:r w:rsidR="00A66868" w:rsidRPr="00A66868">
        <w:rPr>
          <w:sz w:val="24"/>
          <w:szCs w:val="24"/>
        </w:rPr>
        <w:t xml:space="preserve"> to </w:t>
      </w:r>
      <w:hyperlink r:id="rId5" w:history="1">
        <w:r w:rsidR="00A66868" w:rsidRPr="0071122D">
          <w:rPr>
            <w:rStyle w:val="Hyperlink"/>
            <w:sz w:val="24"/>
            <w:szCs w:val="24"/>
          </w:rPr>
          <w:t>masshealthpublicnotice@mass.gov</w:t>
        </w:r>
      </w:hyperlink>
      <w:r w:rsidR="00A66868" w:rsidRPr="00A66868">
        <w:rPr>
          <w:sz w:val="24"/>
          <w:szCs w:val="24"/>
        </w:rPr>
        <w:t xml:space="preserve"> as an attached Word or PDF document or as text within the body of the email with the name of the regulation in the subject line. All </w:t>
      </w:r>
      <w:r w:rsidR="005A2447">
        <w:rPr>
          <w:sz w:val="24"/>
          <w:szCs w:val="24"/>
        </w:rPr>
        <w:t>submissions</w:t>
      </w:r>
      <w:r w:rsidR="00A66868" w:rsidRPr="00A66868">
        <w:rPr>
          <w:sz w:val="24"/>
          <w:szCs w:val="24"/>
        </w:rPr>
        <w:t xml:space="preserve"> must include the sender’s full name, mailing address, and </w:t>
      </w:r>
      <w:r w:rsidR="00A66868" w:rsidRPr="00A66868">
        <w:rPr>
          <w:sz w:val="24"/>
          <w:szCs w:val="24"/>
        </w:rPr>
        <w:lastRenderedPageBreak/>
        <w:t xml:space="preserve">organization or affiliation, if any. Individuals who are unable to submit </w:t>
      </w:r>
      <w:r w:rsidR="005066BF">
        <w:rPr>
          <w:sz w:val="24"/>
          <w:szCs w:val="24"/>
        </w:rPr>
        <w:t>comments</w:t>
      </w:r>
      <w:r w:rsidR="00A66868" w:rsidRPr="00A66868">
        <w:rPr>
          <w:sz w:val="24"/>
          <w:szCs w:val="24"/>
        </w:rPr>
        <w:t xml:space="preserve"> by email should mail </w:t>
      </w:r>
      <w:r w:rsidR="005066BF">
        <w:rPr>
          <w:sz w:val="24"/>
          <w:szCs w:val="24"/>
        </w:rPr>
        <w:t>comments</w:t>
      </w:r>
      <w:r w:rsidR="00A66868" w:rsidRPr="00A66868">
        <w:rPr>
          <w:sz w:val="24"/>
          <w:szCs w:val="24"/>
        </w:rPr>
        <w:t xml:space="preserve"> to EOHHS, c/o D. Briggs, 100 Hancock Street, 6</w:t>
      </w:r>
      <w:r w:rsidR="00A66868" w:rsidRPr="00A66868">
        <w:rPr>
          <w:sz w:val="24"/>
          <w:szCs w:val="24"/>
          <w:vertAlign w:val="superscript"/>
        </w:rPr>
        <w:t>th</w:t>
      </w:r>
      <w:r w:rsidR="00A66868" w:rsidRPr="00A66868">
        <w:rPr>
          <w:sz w:val="24"/>
          <w:szCs w:val="24"/>
        </w:rPr>
        <w:t xml:space="preserve"> Floor, Quincy, MA 02171. </w:t>
      </w:r>
      <w:r w:rsidR="005066BF">
        <w:rPr>
          <w:sz w:val="24"/>
          <w:szCs w:val="24"/>
        </w:rPr>
        <w:t>Comments</w:t>
      </w:r>
      <w:r w:rsidR="00A66868" w:rsidRPr="00A66868" w:rsidDel="004F78F1">
        <w:rPr>
          <w:sz w:val="24"/>
          <w:szCs w:val="24"/>
        </w:rPr>
        <w:t xml:space="preserve"> </w:t>
      </w:r>
      <w:r w:rsidR="002F114B">
        <w:rPr>
          <w:sz w:val="24"/>
          <w:szCs w:val="24"/>
        </w:rPr>
        <w:t xml:space="preserve">will be accepted </w:t>
      </w:r>
      <w:proofErr w:type="gramStart"/>
      <w:r w:rsidR="002F114B">
        <w:rPr>
          <w:sz w:val="24"/>
          <w:szCs w:val="24"/>
        </w:rPr>
        <w:t>through</w:t>
      </w:r>
      <w:proofErr w:type="gramEnd"/>
      <w:r w:rsidR="00A66868" w:rsidRPr="00A66868" w:rsidDel="004F78F1">
        <w:rPr>
          <w:sz w:val="24"/>
          <w:szCs w:val="24"/>
        </w:rPr>
        <w:t xml:space="preserve"> 5:00 p.m. on </w:t>
      </w:r>
      <w:r w:rsidR="00941AC7" w:rsidRPr="00941AC7">
        <w:rPr>
          <w:sz w:val="24"/>
          <w:szCs w:val="24"/>
        </w:rPr>
        <w:t>Friday, May 30, 2025</w:t>
      </w:r>
      <w:r w:rsidR="00A66868" w:rsidRPr="00A66868" w:rsidDel="004F78F1">
        <w:rPr>
          <w:sz w:val="24"/>
          <w:szCs w:val="24"/>
        </w:rPr>
        <w:t xml:space="preserve">. </w:t>
      </w:r>
      <w:r w:rsidR="00B50473">
        <w:rPr>
          <w:sz w:val="24"/>
          <w:szCs w:val="24"/>
        </w:rPr>
        <w:t>The Division</w:t>
      </w:r>
      <w:r w:rsidR="00B50473" w:rsidRPr="00A66868">
        <w:rPr>
          <w:sz w:val="24"/>
          <w:szCs w:val="24"/>
        </w:rPr>
        <w:t xml:space="preserve"> </w:t>
      </w:r>
      <w:r w:rsidR="00A66868" w:rsidRPr="00A66868">
        <w:rPr>
          <w:sz w:val="24"/>
          <w:szCs w:val="24"/>
        </w:rPr>
        <w:t xml:space="preserve">specifically invites comments as to how the </w:t>
      </w:r>
      <w:r w:rsidR="00941AC7">
        <w:rPr>
          <w:sz w:val="24"/>
          <w:szCs w:val="24"/>
        </w:rPr>
        <w:t>new regulation</w:t>
      </w:r>
      <w:r w:rsidR="00A66868" w:rsidRPr="00A66868">
        <w:rPr>
          <w:sz w:val="24"/>
          <w:szCs w:val="24"/>
        </w:rPr>
        <w:t xml:space="preserve"> may affect beneficiary access to care.</w:t>
      </w:r>
    </w:p>
    <w:p w14:paraId="0A4CEF96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448FF102" w14:textId="1DF4B852" w:rsidR="003D321F" w:rsidRPr="00CC00E7" w:rsidRDefault="003D321F" w:rsidP="003D321F">
      <w:pPr>
        <w:rPr>
          <w:rFonts w:eastAsia="Calibri"/>
          <w:color w:val="1F497D"/>
          <w:sz w:val="24"/>
          <w:szCs w:val="24"/>
        </w:rPr>
      </w:pPr>
      <w:r w:rsidRPr="00CC00E7">
        <w:rPr>
          <w:sz w:val="24"/>
          <w:szCs w:val="24"/>
        </w:rPr>
        <w:t xml:space="preserve">All persons desiring to review the current draft of the proposed </w:t>
      </w:r>
      <w:r w:rsidR="00941AC7">
        <w:rPr>
          <w:sz w:val="24"/>
          <w:szCs w:val="24"/>
        </w:rPr>
        <w:t xml:space="preserve">new </w:t>
      </w:r>
      <w:r w:rsidR="00DE6A81">
        <w:rPr>
          <w:sz w:val="24"/>
          <w:szCs w:val="24"/>
        </w:rPr>
        <w:t>regulation</w:t>
      </w:r>
      <w:r w:rsidR="00DE6A81" w:rsidRPr="00CC00E7">
        <w:rPr>
          <w:sz w:val="24"/>
          <w:szCs w:val="24"/>
        </w:rPr>
        <w:t xml:space="preserve"> </w:t>
      </w:r>
      <w:r w:rsidRPr="00CC00E7">
        <w:rPr>
          <w:sz w:val="24"/>
          <w:szCs w:val="24"/>
        </w:rPr>
        <w:t xml:space="preserve">may go to </w:t>
      </w:r>
      <w:hyperlink r:id="rId6" w:history="1">
        <w:r w:rsidR="00236294" w:rsidRPr="00E657F8">
          <w:rPr>
            <w:rStyle w:val="Hyperlink"/>
            <w:sz w:val="24"/>
            <w:szCs w:val="24"/>
          </w:rPr>
          <w:t>www.mass.gov/info-details/masshealth-public-notices</w:t>
        </w:r>
      </w:hyperlink>
      <w:r>
        <w:rPr>
          <w:sz w:val="24"/>
          <w:szCs w:val="24"/>
        </w:rPr>
        <w:t xml:space="preserve"> </w:t>
      </w:r>
      <w:r w:rsidRPr="00CC00E7">
        <w:rPr>
          <w:sz w:val="24"/>
          <w:szCs w:val="24"/>
        </w:rPr>
        <w:t>or request a copy in writing from MassHealth Publications, 100 Hancock Street, 6</w:t>
      </w:r>
      <w:r w:rsidRPr="00CC00E7">
        <w:rPr>
          <w:sz w:val="24"/>
          <w:szCs w:val="24"/>
          <w:vertAlign w:val="superscript"/>
        </w:rPr>
        <w:t>th</w:t>
      </w:r>
      <w:r w:rsidRPr="00CC00E7">
        <w:rPr>
          <w:sz w:val="24"/>
          <w:szCs w:val="24"/>
        </w:rPr>
        <w:t xml:space="preserve"> Floor, Quincy, M</w:t>
      </w:r>
      <w:r w:rsidR="005066BF">
        <w:rPr>
          <w:sz w:val="24"/>
          <w:szCs w:val="24"/>
        </w:rPr>
        <w:t>A</w:t>
      </w:r>
      <w:r w:rsidRPr="00CC00E7">
        <w:rPr>
          <w:sz w:val="24"/>
          <w:szCs w:val="24"/>
        </w:rPr>
        <w:t xml:space="preserve"> 02171.</w:t>
      </w:r>
    </w:p>
    <w:p w14:paraId="611DB74F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4C0E4CE2" w14:textId="7FD0C939" w:rsidR="003D321F" w:rsidRPr="00CC00E7" w:rsidRDefault="005520DC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  <w:r>
        <w:rPr>
          <w:sz w:val="24"/>
          <w:szCs w:val="24"/>
        </w:rPr>
        <w:t>The Division</w:t>
      </w:r>
      <w:r w:rsidRPr="00CC00E7">
        <w:rPr>
          <w:sz w:val="24"/>
          <w:szCs w:val="24"/>
        </w:rPr>
        <w:t xml:space="preserve"> </w:t>
      </w:r>
      <w:r w:rsidR="003D321F" w:rsidRPr="00CC00E7">
        <w:rPr>
          <w:sz w:val="24"/>
          <w:szCs w:val="24"/>
        </w:rPr>
        <w:t xml:space="preserve">may adopt a revised version of the proposed </w:t>
      </w:r>
      <w:r w:rsidR="00941AC7">
        <w:rPr>
          <w:sz w:val="24"/>
          <w:szCs w:val="24"/>
        </w:rPr>
        <w:t xml:space="preserve">new </w:t>
      </w:r>
      <w:r w:rsidR="003101E0">
        <w:rPr>
          <w:sz w:val="24"/>
          <w:szCs w:val="24"/>
        </w:rPr>
        <w:t>regulation</w:t>
      </w:r>
      <w:r w:rsidR="003101E0" w:rsidRPr="00CC00E7">
        <w:rPr>
          <w:sz w:val="24"/>
          <w:szCs w:val="24"/>
        </w:rPr>
        <w:t xml:space="preserve"> </w:t>
      </w:r>
      <w:proofErr w:type="gramStart"/>
      <w:r w:rsidR="003D321F" w:rsidRPr="00CC00E7">
        <w:rPr>
          <w:sz w:val="24"/>
          <w:szCs w:val="24"/>
        </w:rPr>
        <w:t>taking into account</w:t>
      </w:r>
      <w:proofErr w:type="gramEnd"/>
      <w:r w:rsidR="003D321F" w:rsidRPr="00CC00E7">
        <w:rPr>
          <w:sz w:val="24"/>
          <w:szCs w:val="24"/>
        </w:rPr>
        <w:t xml:space="preserve"> relevant comments and any other practical alternatives that come to </w:t>
      </w:r>
      <w:r w:rsidR="00894209">
        <w:rPr>
          <w:sz w:val="24"/>
          <w:szCs w:val="24"/>
        </w:rPr>
        <w:t>its</w:t>
      </w:r>
      <w:r w:rsidR="003D321F" w:rsidRPr="00CC00E7">
        <w:rPr>
          <w:sz w:val="24"/>
          <w:szCs w:val="24"/>
        </w:rPr>
        <w:t xml:space="preserve"> attention.</w:t>
      </w:r>
    </w:p>
    <w:p w14:paraId="5BA84541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6175AF92" w14:textId="3980AD56" w:rsidR="003D321F" w:rsidRPr="00941AC7" w:rsidRDefault="00941AC7" w:rsidP="003D321F">
      <w:pPr>
        <w:tabs>
          <w:tab w:val="right" w:pos="9360"/>
        </w:tabs>
        <w:suppressAutoHyphens/>
        <w:spacing w:line="260" w:lineRule="atLeast"/>
        <w:rPr>
          <w:sz w:val="24"/>
          <w:szCs w:val="24"/>
        </w:rPr>
      </w:pPr>
      <w:r w:rsidRPr="00941AC7">
        <w:rPr>
          <w:sz w:val="24"/>
          <w:szCs w:val="24"/>
        </w:rPr>
        <w:t>May 9, 2025</w:t>
      </w:r>
    </w:p>
    <w:p w14:paraId="7ADD4F86" w14:textId="77777777" w:rsidR="003D321F" w:rsidRPr="00CC00E7" w:rsidRDefault="003D321F" w:rsidP="003D321F">
      <w:pPr>
        <w:tabs>
          <w:tab w:val="left" w:pos="1440"/>
          <w:tab w:val="center" w:pos="4925"/>
        </w:tabs>
        <w:rPr>
          <w:sz w:val="24"/>
          <w:szCs w:val="24"/>
        </w:rPr>
      </w:pPr>
    </w:p>
    <w:p w14:paraId="1740BF91" w14:textId="77777777" w:rsidR="00FE710C" w:rsidRDefault="00FE710C"/>
    <w:sectPr w:rsidR="00FE710C" w:rsidSect="003D3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D640"/>
    <w:multiLevelType w:val="hybridMultilevel"/>
    <w:tmpl w:val="6CF8F07C"/>
    <w:lvl w:ilvl="0" w:tplc="57B2DEFE">
      <w:start w:val="1"/>
      <w:numFmt w:val="decimal"/>
      <w:lvlText w:val="%1."/>
      <w:lvlJc w:val="left"/>
      <w:pPr>
        <w:ind w:left="720" w:hanging="360"/>
      </w:pPr>
    </w:lvl>
    <w:lvl w:ilvl="1" w:tplc="58984ED2">
      <w:start w:val="1"/>
      <w:numFmt w:val="lowerLetter"/>
      <w:lvlText w:val="%2."/>
      <w:lvlJc w:val="left"/>
      <w:pPr>
        <w:ind w:left="1440" w:hanging="360"/>
      </w:pPr>
    </w:lvl>
    <w:lvl w:ilvl="2" w:tplc="3D009F50">
      <w:start w:val="1"/>
      <w:numFmt w:val="lowerRoman"/>
      <w:lvlText w:val="%3."/>
      <w:lvlJc w:val="right"/>
      <w:pPr>
        <w:ind w:left="2160" w:hanging="180"/>
      </w:pPr>
    </w:lvl>
    <w:lvl w:ilvl="3" w:tplc="2E444E4E">
      <w:start w:val="1"/>
      <w:numFmt w:val="decimal"/>
      <w:lvlText w:val="%4."/>
      <w:lvlJc w:val="left"/>
      <w:pPr>
        <w:ind w:left="2880" w:hanging="360"/>
      </w:pPr>
    </w:lvl>
    <w:lvl w:ilvl="4" w:tplc="894CA9B2">
      <w:start w:val="1"/>
      <w:numFmt w:val="lowerLetter"/>
      <w:lvlText w:val="%5."/>
      <w:lvlJc w:val="left"/>
      <w:pPr>
        <w:ind w:left="3600" w:hanging="360"/>
      </w:pPr>
    </w:lvl>
    <w:lvl w:ilvl="5" w:tplc="A484EC10">
      <w:start w:val="1"/>
      <w:numFmt w:val="lowerRoman"/>
      <w:lvlText w:val="%6."/>
      <w:lvlJc w:val="right"/>
      <w:pPr>
        <w:ind w:left="4320" w:hanging="180"/>
      </w:pPr>
    </w:lvl>
    <w:lvl w:ilvl="6" w:tplc="A0881A42">
      <w:start w:val="1"/>
      <w:numFmt w:val="decimal"/>
      <w:lvlText w:val="%7."/>
      <w:lvlJc w:val="left"/>
      <w:pPr>
        <w:ind w:left="5040" w:hanging="360"/>
      </w:pPr>
    </w:lvl>
    <w:lvl w:ilvl="7" w:tplc="AA089332">
      <w:start w:val="1"/>
      <w:numFmt w:val="lowerLetter"/>
      <w:lvlText w:val="%8."/>
      <w:lvlJc w:val="left"/>
      <w:pPr>
        <w:ind w:left="5760" w:hanging="360"/>
      </w:pPr>
    </w:lvl>
    <w:lvl w:ilvl="8" w:tplc="88D0184C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1F"/>
    <w:rsid w:val="00095EE5"/>
    <w:rsid w:val="000E2FFB"/>
    <w:rsid w:val="00151D05"/>
    <w:rsid w:val="0017378D"/>
    <w:rsid w:val="002201B9"/>
    <w:rsid w:val="00236294"/>
    <w:rsid w:val="0029016F"/>
    <w:rsid w:val="002F114B"/>
    <w:rsid w:val="003101E0"/>
    <w:rsid w:val="00395B0E"/>
    <w:rsid w:val="003D321F"/>
    <w:rsid w:val="003F430C"/>
    <w:rsid w:val="00432872"/>
    <w:rsid w:val="00470000"/>
    <w:rsid w:val="004756DF"/>
    <w:rsid w:val="00483C5F"/>
    <w:rsid w:val="004A2BC2"/>
    <w:rsid w:val="004B1528"/>
    <w:rsid w:val="005066BF"/>
    <w:rsid w:val="00515B15"/>
    <w:rsid w:val="00537636"/>
    <w:rsid w:val="00537ACC"/>
    <w:rsid w:val="005520DC"/>
    <w:rsid w:val="00582151"/>
    <w:rsid w:val="005A2447"/>
    <w:rsid w:val="005C2E20"/>
    <w:rsid w:val="0060588B"/>
    <w:rsid w:val="006E42A4"/>
    <w:rsid w:val="00712EE9"/>
    <w:rsid w:val="00845ADD"/>
    <w:rsid w:val="00894209"/>
    <w:rsid w:val="008D4860"/>
    <w:rsid w:val="008E3921"/>
    <w:rsid w:val="00927B3A"/>
    <w:rsid w:val="00941AC7"/>
    <w:rsid w:val="00965EFB"/>
    <w:rsid w:val="0099561A"/>
    <w:rsid w:val="009C77E3"/>
    <w:rsid w:val="009D7BDA"/>
    <w:rsid w:val="00A111F4"/>
    <w:rsid w:val="00A34730"/>
    <w:rsid w:val="00A66868"/>
    <w:rsid w:val="00A8472C"/>
    <w:rsid w:val="00A947BC"/>
    <w:rsid w:val="00AF77C7"/>
    <w:rsid w:val="00B50473"/>
    <w:rsid w:val="00BD390E"/>
    <w:rsid w:val="00CD2322"/>
    <w:rsid w:val="00D00D13"/>
    <w:rsid w:val="00D36EF5"/>
    <w:rsid w:val="00D56FC7"/>
    <w:rsid w:val="00DE6A81"/>
    <w:rsid w:val="00E04E02"/>
    <w:rsid w:val="00E20D99"/>
    <w:rsid w:val="00E42044"/>
    <w:rsid w:val="00E84812"/>
    <w:rsid w:val="00E85C63"/>
    <w:rsid w:val="00F22C2B"/>
    <w:rsid w:val="00F525A8"/>
    <w:rsid w:val="00FE710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96D75"/>
  <w15:docId w15:val="{36452AC5-4B52-45AB-B8A8-97303647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21F"/>
    <w:pPr>
      <w:spacing w:line="240" w:lineRule="auto"/>
    </w:pPr>
    <w:rPr>
      <w:rFonts w:ascii="Arial" w:eastAsia="Times New Roman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32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09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5E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2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info-details/masshealth-public-notices" TargetMode="External"/><Relationship Id="rId5" Type="http://schemas.openxmlformats.org/officeDocument/2006/relationships/hyperlink" Target="mailto:masshealthpublicnotice@ma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Sousa, Pam (EHS)</cp:lastModifiedBy>
  <cp:revision>2</cp:revision>
  <cp:lastPrinted>2023-01-24T16:00:00Z</cp:lastPrinted>
  <dcterms:created xsi:type="dcterms:W3CDTF">2025-05-08T12:53:00Z</dcterms:created>
  <dcterms:modified xsi:type="dcterms:W3CDTF">2025-05-08T12:53:00Z</dcterms:modified>
</cp:coreProperties>
</file>