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37" w:rsidRPr="008E26FE" w:rsidRDefault="004F4B12">
      <w:pPr>
        <w:jc w:val="center"/>
        <w:rPr>
          <w:b/>
          <w:i/>
          <w:iCs/>
          <w:sz w:val="24"/>
          <w:szCs w:val="24"/>
        </w:rPr>
      </w:pPr>
      <w:r w:rsidRPr="008E26FE">
        <w:rPr>
          <w:b/>
          <w:iCs/>
          <w:sz w:val="24"/>
          <w:szCs w:val="24"/>
        </w:rPr>
        <w:t xml:space="preserve">Commonwealth </w:t>
      </w:r>
      <w:r>
        <w:rPr>
          <w:b/>
          <w:iCs/>
          <w:sz w:val="24"/>
          <w:szCs w:val="24"/>
        </w:rPr>
        <w:t>o</w:t>
      </w:r>
      <w:r w:rsidRPr="008E26FE">
        <w:rPr>
          <w:b/>
          <w:iCs/>
          <w:sz w:val="24"/>
          <w:szCs w:val="24"/>
        </w:rPr>
        <w:t>f Massachusetts</w:t>
      </w:r>
    </w:p>
    <w:p w:rsidR="00A77971" w:rsidRPr="008E26FE" w:rsidRDefault="004F4B12" w:rsidP="00060CB1">
      <w:pPr>
        <w:jc w:val="center"/>
        <w:rPr>
          <w:rFonts w:ascii="Bookman" w:hAnsi="Bookman"/>
          <w:b/>
          <w:iCs/>
          <w:sz w:val="28"/>
        </w:rPr>
      </w:pPr>
      <w:r w:rsidRPr="008E26FE">
        <w:rPr>
          <w:b/>
          <w:iCs/>
          <w:sz w:val="24"/>
          <w:szCs w:val="24"/>
        </w:rPr>
        <w:t xml:space="preserve">Executive Office </w:t>
      </w:r>
      <w:r>
        <w:rPr>
          <w:b/>
          <w:iCs/>
          <w:sz w:val="24"/>
          <w:szCs w:val="24"/>
        </w:rPr>
        <w:t>o</w:t>
      </w:r>
      <w:r w:rsidRPr="008E26FE">
        <w:rPr>
          <w:b/>
          <w:iCs/>
          <w:sz w:val="24"/>
          <w:szCs w:val="24"/>
        </w:rPr>
        <w:t xml:space="preserve">f Health </w:t>
      </w:r>
      <w:r>
        <w:rPr>
          <w:b/>
          <w:iCs/>
          <w:sz w:val="24"/>
          <w:szCs w:val="24"/>
        </w:rPr>
        <w:t>a</w:t>
      </w:r>
      <w:r w:rsidRPr="008E26FE">
        <w:rPr>
          <w:b/>
          <w:iCs/>
          <w:sz w:val="24"/>
          <w:szCs w:val="24"/>
        </w:rPr>
        <w:t>nd Human Services</w:t>
      </w:r>
    </w:p>
    <w:p w:rsidR="000D1437" w:rsidRPr="00386BCD" w:rsidRDefault="00A75CB8" w:rsidP="008E26FE">
      <w:pPr>
        <w:pStyle w:val="Heading2"/>
        <w:jc w:val="left"/>
        <w:rPr>
          <w:i w:val="0"/>
        </w:rPr>
      </w:pPr>
      <w:r>
        <w:rPr>
          <w:iCs w:val="0"/>
          <w:noProof/>
          <w:color w:val="4451C8"/>
          <w:sz w:val="24"/>
          <w:szCs w:val="24"/>
        </w:rPr>
        <mc:AlternateContent>
          <mc:Choice Requires="wps">
            <w:drawing>
              <wp:anchor distT="0" distB="0" distL="114300" distR="114300" simplePos="0" relativeHeight="251658752" behindDoc="1" locked="0" layoutInCell="1" allowOverlap="1" wp14:anchorId="524529CB" wp14:editId="426132FA">
                <wp:simplePos x="0" y="0"/>
                <wp:positionH relativeFrom="column">
                  <wp:posOffset>5228590</wp:posOffset>
                </wp:positionH>
                <wp:positionV relativeFrom="paragraph">
                  <wp:posOffset>188595</wp:posOffset>
                </wp:positionV>
                <wp:extent cx="1626235" cy="1217295"/>
                <wp:effectExtent l="0" t="4445" r="317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1.7pt;margin-top:14.85pt;width:128.05pt;height:9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2etwIAALo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" filled="f" stroked="f">
                <v:textbox>
                  <w:txbxContent>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v:textbox>
              </v:shape>
            </w:pict>
          </mc:Fallback>
        </mc:AlternateContent>
      </w:r>
      <w:r w:rsidR="000D1437" w:rsidRPr="00386BCD">
        <w:rPr>
          <w:i w:val="0"/>
        </w:rPr>
        <w:t xml:space="preserve"> </w:t>
      </w:r>
    </w:p>
    <w:p w:rsidR="00E1294D" w:rsidRDefault="00A75CB8" w:rsidP="00E1294D">
      <w:pPr>
        <w:tabs>
          <w:tab w:val="center" w:pos="5040"/>
        </w:tabs>
        <w:suppressAutoHyphens/>
        <w:jc w:val="center"/>
        <w:rPr>
          <w:sz w:val="24"/>
        </w:rPr>
      </w:pPr>
      <w:r>
        <w:rPr>
          <w:i/>
          <w:noProof/>
        </w:rPr>
        <mc:AlternateContent>
          <mc:Choice Requires="wps">
            <w:drawing>
              <wp:anchor distT="0" distB="0" distL="114300" distR="114300" simplePos="0" relativeHeight="251656704" behindDoc="1" locked="0" layoutInCell="1" allowOverlap="1" wp14:anchorId="69D50076" wp14:editId="2B7FAF72">
                <wp:simplePos x="0" y="0"/>
                <wp:positionH relativeFrom="column">
                  <wp:posOffset>-471170</wp:posOffset>
                </wp:positionH>
                <wp:positionV relativeFrom="paragraph">
                  <wp:posOffset>17780</wp:posOffset>
                </wp:positionV>
                <wp:extent cx="1545590" cy="1217295"/>
                <wp:effectExtent l="0" t="381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F58" w:rsidRPr="007802E3" w:rsidRDefault="00FC1F58" w:rsidP="007802E3">
                            <w:pPr>
                              <w:jc w:val="center"/>
                              <w:rPr>
                                <w:rFonts w:ascii="Bookman" w:hAnsi="Bookman"/>
                                <w:color w:val="333399"/>
                                <w:sz w:val="16"/>
                                <w:szCs w:val="16"/>
                              </w:rPr>
                            </w:pPr>
                          </w:p>
                          <w:p w:rsidR="008065C3" w:rsidRDefault="008065C3"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7.1pt;margin-top:1.4pt;width:121.7pt;height:9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F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" filled="f" stroked="f">
                <v:textbox>
                  <w:txbxContent>
                    <w:p w:rsidR="00FC1F58" w:rsidRPr="007802E3" w:rsidRDefault="00FC1F58" w:rsidP="007802E3">
                      <w:pPr>
                        <w:jc w:val="center"/>
                        <w:rPr>
                          <w:rFonts w:ascii="Bookman" w:hAnsi="Bookman"/>
                          <w:color w:val="333399"/>
                          <w:sz w:val="16"/>
                          <w:szCs w:val="16"/>
                        </w:rPr>
                      </w:pPr>
                    </w:p>
                    <w:p w:rsidR="008065C3" w:rsidRDefault="008065C3" w:rsidP="007802E3">
                      <w:pPr>
                        <w:jc w:val="center"/>
                        <w:rPr>
                          <w:rFonts w:ascii="Bookman" w:hAnsi="Bookman"/>
                          <w:color w:val="333399"/>
                          <w:sz w:val="16"/>
                          <w:szCs w:val="16"/>
                        </w:rPr>
                      </w:pPr>
                    </w:p>
                  </w:txbxContent>
                </v:textbox>
              </v:shape>
            </w:pict>
          </mc:Fallback>
        </mc:AlternateContent>
      </w:r>
      <w:r w:rsidR="00E1294D">
        <w:rPr>
          <w:b/>
          <w:sz w:val="24"/>
        </w:rPr>
        <w:t>NOTICE OF PUBLIC HEARING</w:t>
      </w:r>
    </w:p>
    <w:p w:rsidR="00E1294D" w:rsidRPr="000A0B88" w:rsidRDefault="00E1294D" w:rsidP="00E1294D">
      <w:pPr>
        <w:tabs>
          <w:tab w:val="left" w:pos="-720"/>
        </w:tabs>
        <w:suppressAutoHyphens/>
        <w:rPr>
          <w:szCs w:val="22"/>
        </w:rPr>
      </w:pPr>
    </w:p>
    <w:p w:rsidR="00E1294D" w:rsidRPr="000A0B88" w:rsidRDefault="00E1294D" w:rsidP="00E1294D">
      <w:pPr>
        <w:tabs>
          <w:tab w:val="left" w:pos="-720"/>
        </w:tabs>
        <w:suppressAutoHyphens/>
        <w:rPr>
          <w:szCs w:val="22"/>
        </w:rPr>
      </w:pPr>
      <w:r w:rsidRPr="000A0B88">
        <w:rPr>
          <w:szCs w:val="22"/>
        </w:rPr>
        <w:t xml:space="preserve">Pursuant to the authority </w:t>
      </w:r>
      <w:bookmarkStart w:id="0" w:name="_GoBack"/>
      <w:bookmarkEnd w:id="0"/>
      <w:r w:rsidRPr="000A0B88">
        <w:rPr>
          <w:szCs w:val="22"/>
        </w:rPr>
        <w:t xml:space="preserve">of M.G.L. c. </w:t>
      </w:r>
      <w:r w:rsidR="007C1746" w:rsidRPr="000A0B88">
        <w:rPr>
          <w:szCs w:val="22"/>
        </w:rPr>
        <w:t>118E</w:t>
      </w:r>
      <w:r w:rsidRPr="000A0B88">
        <w:rPr>
          <w:szCs w:val="22"/>
        </w:rPr>
        <w:t xml:space="preserve"> and in accordance with M.G.L. c. 30A, </w:t>
      </w:r>
      <w:r w:rsidR="004E6071">
        <w:rPr>
          <w:szCs w:val="22"/>
        </w:rPr>
        <w:t>three</w:t>
      </w:r>
      <w:r w:rsidRPr="000A0B88">
        <w:rPr>
          <w:szCs w:val="22"/>
        </w:rPr>
        <w:t xml:space="preserve"> public hearing</w:t>
      </w:r>
      <w:r w:rsidR="00694A53" w:rsidRPr="000A0B88">
        <w:rPr>
          <w:szCs w:val="22"/>
        </w:rPr>
        <w:t>s</w:t>
      </w:r>
      <w:r w:rsidRPr="000A0B88">
        <w:rPr>
          <w:szCs w:val="22"/>
        </w:rPr>
        <w:t xml:space="preserve"> will be held on </w:t>
      </w:r>
      <w:r w:rsidR="00514015" w:rsidRPr="000A0B88">
        <w:rPr>
          <w:szCs w:val="22"/>
        </w:rPr>
        <w:t>Friday</w:t>
      </w:r>
      <w:r w:rsidR="00203DED" w:rsidRPr="000A0B88">
        <w:rPr>
          <w:szCs w:val="22"/>
        </w:rPr>
        <w:t xml:space="preserve">, </w:t>
      </w:r>
      <w:r w:rsidR="004E6071">
        <w:rPr>
          <w:szCs w:val="22"/>
        </w:rPr>
        <w:t>March 27, 2020</w:t>
      </w:r>
      <w:r w:rsidRPr="000A0B88">
        <w:rPr>
          <w:szCs w:val="22"/>
        </w:rPr>
        <w:t xml:space="preserve">, in the </w:t>
      </w:r>
      <w:r w:rsidR="00F2270E" w:rsidRPr="000A0B88">
        <w:rPr>
          <w:szCs w:val="22"/>
        </w:rPr>
        <w:t xml:space="preserve">First </w:t>
      </w:r>
      <w:r w:rsidRPr="000A0B88">
        <w:rPr>
          <w:szCs w:val="22"/>
        </w:rPr>
        <w:t>Floor</w:t>
      </w:r>
      <w:r w:rsidR="00F2270E" w:rsidRPr="000A0B88">
        <w:rPr>
          <w:szCs w:val="22"/>
        </w:rPr>
        <w:t xml:space="preserve"> Conference</w:t>
      </w:r>
      <w:r w:rsidRPr="000A0B88">
        <w:rPr>
          <w:szCs w:val="22"/>
        </w:rPr>
        <w:t xml:space="preserve"> Room, 100 Hancock Street</w:t>
      </w:r>
      <w:r w:rsidR="00DA73A4" w:rsidRPr="000A0B88">
        <w:rPr>
          <w:szCs w:val="22"/>
        </w:rPr>
        <w:t xml:space="preserve">, Quincy, MA, </w:t>
      </w:r>
      <w:r w:rsidR="00D60122" w:rsidRPr="000A0B88">
        <w:rPr>
          <w:szCs w:val="22"/>
        </w:rPr>
        <w:t xml:space="preserve">each </w:t>
      </w:r>
      <w:r w:rsidR="00DA73A4" w:rsidRPr="000A0B88">
        <w:rPr>
          <w:szCs w:val="22"/>
        </w:rPr>
        <w:t xml:space="preserve">at the </w:t>
      </w:r>
      <w:r w:rsidR="004060D7" w:rsidRPr="000A0B88">
        <w:rPr>
          <w:szCs w:val="22"/>
        </w:rPr>
        <w:t xml:space="preserve">respective </w:t>
      </w:r>
      <w:r w:rsidR="00DA73A4" w:rsidRPr="000A0B88">
        <w:rPr>
          <w:szCs w:val="22"/>
        </w:rPr>
        <w:t xml:space="preserve">time </w:t>
      </w:r>
      <w:r w:rsidRPr="000A0B88">
        <w:rPr>
          <w:szCs w:val="22"/>
        </w:rPr>
        <w:t>relative to the adoption of</w:t>
      </w:r>
      <w:r w:rsidR="00201C14">
        <w:rPr>
          <w:szCs w:val="22"/>
        </w:rPr>
        <w:t xml:space="preserve"> amendments to</w:t>
      </w:r>
      <w:r w:rsidRPr="000A0B88">
        <w:rPr>
          <w:szCs w:val="22"/>
        </w:rPr>
        <w:t xml:space="preserve">:  </w:t>
      </w:r>
    </w:p>
    <w:p w:rsidR="00E1294D" w:rsidRPr="000A0B88" w:rsidRDefault="00E1294D" w:rsidP="00E1294D">
      <w:pPr>
        <w:pStyle w:val="TOAHeading"/>
        <w:tabs>
          <w:tab w:val="clear" w:pos="9000"/>
          <w:tab w:val="clear" w:pos="9360"/>
          <w:tab w:val="left" w:pos="-720"/>
        </w:tabs>
        <w:rPr>
          <w:rFonts w:ascii="Times New Roman" w:hAnsi="Times New Roman"/>
          <w:sz w:val="22"/>
          <w:szCs w:val="22"/>
        </w:rPr>
      </w:pPr>
    </w:p>
    <w:p w:rsidR="00514015" w:rsidRPr="004E6071" w:rsidRDefault="004E6071" w:rsidP="004E6071">
      <w:pPr>
        <w:pStyle w:val="ListParagraph"/>
        <w:numPr>
          <w:ilvl w:val="0"/>
          <w:numId w:val="8"/>
        </w:numPr>
        <w:rPr>
          <w:bCs/>
          <w:szCs w:val="22"/>
        </w:rPr>
      </w:pPr>
      <w:r w:rsidRPr="004E6071">
        <w:rPr>
          <w:b/>
          <w:szCs w:val="22"/>
        </w:rPr>
        <w:t>9</w:t>
      </w:r>
      <w:r w:rsidR="00514015" w:rsidRPr="004E6071">
        <w:rPr>
          <w:b/>
          <w:szCs w:val="22"/>
        </w:rPr>
        <w:t>:00</w:t>
      </w:r>
      <w:r w:rsidR="00514015" w:rsidRPr="004E6071">
        <w:rPr>
          <w:szCs w:val="22"/>
        </w:rPr>
        <w:t xml:space="preserve"> </w:t>
      </w:r>
      <w:r w:rsidR="00514015" w:rsidRPr="004E6071">
        <w:rPr>
          <w:b/>
          <w:szCs w:val="22"/>
        </w:rPr>
        <w:t>a.m.: 101 CMR 4</w:t>
      </w:r>
      <w:r w:rsidRPr="004E6071">
        <w:rPr>
          <w:b/>
          <w:szCs w:val="22"/>
        </w:rPr>
        <w:t>25</w:t>
      </w:r>
      <w:r w:rsidR="00514015" w:rsidRPr="004E6071">
        <w:rPr>
          <w:b/>
          <w:szCs w:val="22"/>
        </w:rPr>
        <w:t xml:space="preserve">.00:  Rates for </w:t>
      </w:r>
      <w:r w:rsidR="00C43411" w:rsidRPr="004E6071">
        <w:rPr>
          <w:b/>
          <w:szCs w:val="22"/>
        </w:rPr>
        <w:t xml:space="preserve">Certain </w:t>
      </w:r>
      <w:r w:rsidRPr="004E6071">
        <w:rPr>
          <w:b/>
          <w:szCs w:val="22"/>
        </w:rPr>
        <w:t>Young Parent Support Programs</w:t>
      </w:r>
      <w:r w:rsidR="003E2D22" w:rsidRPr="004E6071">
        <w:rPr>
          <w:b/>
          <w:szCs w:val="22"/>
        </w:rPr>
        <w:t xml:space="preserve">. </w:t>
      </w:r>
      <w:r w:rsidR="00514015" w:rsidRPr="004E6071">
        <w:rPr>
          <w:b/>
          <w:szCs w:val="22"/>
        </w:rPr>
        <w:t xml:space="preserve"> </w:t>
      </w:r>
      <w:r w:rsidR="00514015" w:rsidRPr="004E6071">
        <w:rPr>
          <w:rFonts w:cs="Times New Roman"/>
          <w:szCs w:val="22"/>
        </w:rPr>
        <w:t>M.G.L. Chapter 118E, Section 13D, requires EOHHS to establish and biennially update rates to be paid by governmental units to providers of social service programs.</w:t>
      </w:r>
      <w:r w:rsidR="00514015" w:rsidRPr="004E6071">
        <w:rPr>
          <w:szCs w:val="22"/>
        </w:rPr>
        <w:t xml:space="preserve"> </w:t>
      </w:r>
      <w:r w:rsidR="00C43411" w:rsidRPr="004E6071">
        <w:rPr>
          <w:szCs w:val="24"/>
        </w:rPr>
        <w:t xml:space="preserve">In accordance with this statutory requirement, the proposed amendments </w:t>
      </w:r>
      <w:r w:rsidRPr="004E6071">
        <w:rPr>
          <w:spacing w:val="-3"/>
          <w:szCs w:val="24"/>
        </w:rPr>
        <w:t xml:space="preserve">update rates for </w:t>
      </w:r>
      <w:r w:rsidRPr="004E6071">
        <w:rPr>
          <w:rFonts w:cs="Times New Roman"/>
          <w:szCs w:val="24"/>
        </w:rPr>
        <w:t>Certain Young Parent Support Programs</w:t>
      </w:r>
      <w:r w:rsidRPr="004E6071">
        <w:rPr>
          <w:spacing w:val="-3"/>
          <w:szCs w:val="24"/>
        </w:rPr>
        <w:t xml:space="preserve"> to include a Cost Adjustment Factor (CAF) of 1.78%.  </w:t>
      </w:r>
      <w:r>
        <w:t xml:space="preserve">The CAF was determined by using baseline and prospective Massachusetts Economic Indicator data from IHS Economics – </w:t>
      </w:r>
      <w:proofErr w:type="gramStart"/>
      <w:r>
        <w:t>Fall</w:t>
      </w:r>
      <w:proofErr w:type="gramEnd"/>
      <w:r>
        <w:t xml:space="preserve"> 2019 Forecast, optimistic scenario data.  The CAF reflects the period between the rates base period (FY2020 Quarter 4) and the prospective period (July 1, 2020, through June 30, 2022). The </w:t>
      </w:r>
      <w:r w:rsidRPr="00DD7CD8">
        <w:t xml:space="preserve">model budgets for </w:t>
      </w:r>
      <w:r>
        <w:t>the young parent support programs</w:t>
      </w:r>
      <w:r w:rsidRPr="00DD7CD8">
        <w:t xml:space="preserve"> have been updated </w:t>
      </w:r>
      <w:r w:rsidRPr="00DD7CD8">
        <w:rPr>
          <w:noProof/>
        </w:rPr>
        <w:t>to incorporate a</w:t>
      </w:r>
      <w:r>
        <w:rPr>
          <w:noProof/>
        </w:rPr>
        <w:t>n employer</w:t>
      </w:r>
      <w:r w:rsidRPr="00DD7CD8">
        <w:rPr>
          <w:noProof/>
        </w:rPr>
        <w:t xml:space="preserve"> contribution required by the Massachusetts paid family and medical leave law</w:t>
      </w:r>
      <w:r>
        <w:rPr>
          <w:noProof/>
        </w:rPr>
        <w:t xml:space="preserve">. Lastly, </w:t>
      </w:r>
      <w:r w:rsidRPr="004E6071">
        <w:rPr>
          <w:bCs/>
          <w:color w:val="000000"/>
        </w:rPr>
        <w:t>as part of the workforce initiative, the staff salaries for direct care, direct care III and support staff positions have been benchmarked to the most recent Massachusetts Bureau of Labor Statistics (BLS) wages for 2018 at the 50</w:t>
      </w:r>
      <w:r w:rsidRPr="004E6071">
        <w:rPr>
          <w:bCs/>
          <w:color w:val="000000"/>
          <w:vertAlign w:val="superscript"/>
        </w:rPr>
        <w:t>th</w:t>
      </w:r>
      <w:r w:rsidRPr="004E6071">
        <w:rPr>
          <w:bCs/>
          <w:color w:val="000000"/>
        </w:rPr>
        <w:t xml:space="preserve"> percentile and the Tax and Fringe has been benchmarked to 22.31%.</w:t>
      </w:r>
      <w:r w:rsidR="00C43411">
        <w:t>.</w:t>
      </w:r>
      <w:r w:rsidR="00514015" w:rsidRPr="004E6071">
        <w:rPr>
          <w:bCs/>
          <w:szCs w:val="22"/>
        </w:rPr>
        <w:t xml:space="preserve"> </w:t>
      </w:r>
      <w:r w:rsidR="00514015" w:rsidRPr="004E6071">
        <w:rPr>
          <w:szCs w:val="22"/>
        </w:rPr>
        <w:t xml:space="preserve">This proposed </w:t>
      </w:r>
      <w:r w:rsidR="003E2D22" w:rsidRPr="004E6071">
        <w:rPr>
          <w:szCs w:val="22"/>
        </w:rPr>
        <w:t xml:space="preserve">amended </w:t>
      </w:r>
      <w:r w:rsidR="00514015" w:rsidRPr="004E6071">
        <w:rPr>
          <w:szCs w:val="22"/>
        </w:rPr>
        <w:t>regulation is planned to go into effect no sooner than July 1, 20</w:t>
      </w:r>
      <w:r w:rsidRPr="004E6071">
        <w:rPr>
          <w:szCs w:val="22"/>
        </w:rPr>
        <w:t>20</w:t>
      </w:r>
      <w:r w:rsidR="00514015" w:rsidRPr="004E6071">
        <w:rPr>
          <w:szCs w:val="22"/>
        </w:rPr>
        <w:t xml:space="preserve">. There is no fiscal impact to cities and towns.  </w:t>
      </w:r>
    </w:p>
    <w:p w:rsidR="00514015" w:rsidRPr="000A0B88" w:rsidRDefault="00514015" w:rsidP="00514015">
      <w:pPr>
        <w:widowControl w:val="0"/>
        <w:ind w:left="360"/>
        <w:rPr>
          <w:rFonts w:cs="Times New Roman"/>
          <w:szCs w:val="22"/>
        </w:rPr>
      </w:pPr>
    </w:p>
    <w:p w:rsidR="004E6071" w:rsidRPr="008E26FE" w:rsidRDefault="004E6071" w:rsidP="008E26FE">
      <w:pPr>
        <w:pStyle w:val="ListParagraph"/>
        <w:numPr>
          <w:ilvl w:val="0"/>
          <w:numId w:val="8"/>
        </w:numPr>
        <w:suppressAutoHyphens/>
        <w:spacing w:after="120"/>
        <w:rPr>
          <w:rFonts w:cs="Times New Roman"/>
          <w:szCs w:val="22"/>
        </w:rPr>
      </w:pPr>
      <w:r w:rsidRPr="004E6071">
        <w:rPr>
          <w:b/>
          <w:szCs w:val="22"/>
        </w:rPr>
        <w:t>9</w:t>
      </w:r>
      <w:r w:rsidR="00514015" w:rsidRPr="004E6071">
        <w:rPr>
          <w:b/>
          <w:szCs w:val="22"/>
        </w:rPr>
        <w:t>:</w:t>
      </w:r>
      <w:r w:rsidR="000A0B88" w:rsidRPr="004E6071">
        <w:rPr>
          <w:b/>
          <w:szCs w:val="22"/>
        </w:rPr>
        <w:t>3</w:t>
      </w:r>
      <w:r w:rsidR="00514015" w:rsidRPr="004E6071">
        <w:rPr>
          <w:b/>
          <w:szCs w:val="22"/>
        </w:rPr>
        <w:t>0</w:t>
      </w:r>
      <w:r w:rsidR="00514015" w:rsidRPr="004E6071">
        <w:rPr>
          <w:szCs w:val="22"/>
        </w:rPr>
        <w:t xml:space="preserve"> </w:t>
      </w:r>
      <w:r w:rsidR="00514015" w:rsidRPr="004E6071">
        <w:rPr>
          <w:b/>
          <w:szCs w:val="22"/>
        </w:rPr>
        <w:t>a.m.: 101 CMR 4</w:t>
      </w:r>
      <w:r w:rsidRPr="004E6071">
        <w:rPr>
          <w:b/>
          <w:szCs w:val="22"/>
        </w:rPr>
        <w:t>10</w:t>
      </w:r>
      <w:r w:rsidR="00514015" w:rsidRPr="004E6071">
        <w:rPr>
          <w:b/>
          <w:szCs w:val="22"/>
        </w:rPr>
        <w:t xml:space="preserve">.00:  </w:t>
      </w:r>
      <w:r w:rsidRPr="004E6071">
        <w:rPr>
          <w:rFonts w:cs="Times New Roman"/>
          <w:b/>
          <w:szCs w:val="24"/>
        </w:rPr>
        <w:t>Rates for Competitive Integrated Employment Services</w:t>
      </w:r>
      <w:r w:rsidR="003E2D22" w:rsidRPr="004E6071">
        <w:rPr>
          <w:b/>
          <w:szCs w:val="22"/>
        </w:rPr>
        <w:t xml:space="preserve">. </w:t>
      </w:r>
      <w:r w:rsidR="00514015" w:rsidRPr="004E6071">
        <w:rPr>
          <w:b/>
          <w:szCs w:val="22"/>
        </w:rPr>
        <w:t xml:space="preserve"> </w:t>
      </w:r>
      <w:r w:rsidR="000A0B88" w:rsidRPr="004E6071">
        <w:rPr>
          <w:rFonts w:cs="Times New Roman"/>
          <w:szCs w:val="22"/>
        </w:rPr>
        <w:t xml:space="preserve">M.G.L. Chapter 118E, Section 13D, requires EOHHS to establish and biennially update rates to be paid by governmental units to providers of social service programs. </w:t>
      </w:r>
      <w:r w:rsidRPr="008E26FE">
        <w:rPr>
          <w:rFonts w:cs="Times New Roman"/>
          <w:szCs w:val="22"/>
        </w:rPr>
        <w:t xml:space="preserve">In accordance with this statutory requirement, </w:t>
      </w:r>
      <w:r w:rsidR="00AA287E" w:rsidRPr="008E26FE">
        <w:rPr>
          <w:rFonts w:cs="Times New Roman"/>
          <w:szCs w:val="22"/>
        </w:rPr>
        <w:t>t</w:t>
      </w:r>
      <w:r w:rsidRPr="008E26FE">
        <w:rPr>
          <w:rFonts w:cs="Times New Roman"/>
          <w:szCs w:val="22"/>
        </w:rPr>
        <w:t xml:space="preserve">he proposed amendments update rates for Competitive Integrated Employment Services to include a cost adjustment factor (CAF) of 1.78%. The CAF was determined by using baseline and prospective Massachusetts Economic Indicator data from IHS Economics – </w:t>
      </w:r>
      <w:proofErr w:type="gramStart"/>
      <w:r w:rsidRPr="008E26FE">
        <w:rPr>
          <w:rFonts w:cs="Times New Roman"/>
          <w:szCs w:val="22"/>
        </w:rPr>
        <w:t>Fall</w:t>
      </w:r>
      <w:proofErr w:type="gramEnd"/>
      <w:r w:rsidRPr="008E26FE">
        <w:rPr>
          <w:rFonts w:cs="Times New Roman"/>
          <w:szCs w:val="22"/>
        </w:rPr>
        <w:t xml:space="preserve"> 2019 Forecast, optimistic scenario data.  The CAF reflects the period between the rates base period (FY2020 Quarter 4) and the prospective period (July 1, 2020, through June 30, 2022). The model budgets for Competitive Integrated Employment Services have been updated to incorporate an employer and employee contribution required by the Massachusetts paid family and medical leave law. Lastly, as part of the workforce initiative, the staff salary for the direct care staff position has been benchmarked to the most recent Massachusetts Bureau of Labor Statistics (BLS) wages for 2018 at the 50th percentile and the Tax and Fringe has been benchmarked to 22.31%.</w:t>
      </w:r>
    </w:p>
    <w:p w:rsidR="000A0B88" w:rsidRPr="008E26FE" w:rsidRDefault="000A0B88" w:rsidP="008E26FE">
      <w:pPr>
        <w:pStyle w:val="ListParagraph"/>
        <w:rPr>
          <w:rFonts w:cs="Times New Roman"/>
          <w:szCs w:val="22"/>
        </w:rPr>
      </w:pPr>
      <w:r w:rsidRPr="008E26FE">
        <w:rPr>
          <w:rFonts w:cs="Times New Roman"/>
          <w:szCs w:val="22"/>
        </w:rPr>
        <w:t xml:space="preserve">This proposed </w:t>
      </w:r>
      <w:r w:rsidR="003E2D22" w:rsidRPr="008E26FE">
        <w:rPr>
          <w:rFonts w:cs="Times New Roman"/>
          <w:szCs w:val="22"/>
        </w:rPr>
        <w:t xml:space="preserve">amended </w:t>
      </w:r>
      <w:r w:rsidRPr="008E26FE">
        <w:rPr>
          <w:rFonts w:cs="Times New Roman"/>
          <w:szCs w:val="22"/>
        </w:rPr>
        <w:t xml:space="preserve">regulation is planned to go into effect no sooner than </w:t>
      </w:r>
      <w:r w:rsidR="009D61D9" w:rsidRPr="008E26FE">
        <w:rPr>
          <w:rFonts w:cs="Times New Roman"/>
          <w:szCs w:val="22"/>
        </w:rPr>
        <w:t>July</w:t>
      </w:r>
      <w:r w:rsidRPr="008E26FE">
        <w:rPr>
          <w:rFonts w:cs="Times New Roman"/>
          <w:szCs w:val="22"/>
        </w:rPr>
        <w:t xml:space="preserve"> 1, 20</w:t>
      </w:r>
      <w:r w:rsidR="004E6071" w:rsidRPr="008E26FE">
        <w:rPr>
          <w:rFonts w:cs="Times New Roman"/>
          <w:szCs w:val="22"/>
        </w:rPr>
        <w:t>20</w:t>
      </w:r>
      <w:r w:rsidRPr="008E26FE">
        <w:rPr>
          <w:rFonts w:cs="Times New Roman"/>
          <w:szCs w:val="22"/>
        </w:rPr>
        <w:t xml:space="preserve">. There is no fiscal impact to cities and towns.  </w:t>
      </w:r>
    </w:p>
    <w:p w:rsidR="00EB23A1" w:rsidRPr="000A0B88" w:rsidRDefault="00EB23A1" w:rsidP="00EB23A1">
      <w:pPr>
        <w:widowControl w:val="0"/>
        <w:ind w:left="360"/>
        <w:rPr>
          <w:rFonts w:cs="Times New Roman"/>
          <w:szCs w:val="22"/>
        </w:rPr>
      </w:pPr>
    </w:p>
    <w:p w:rsidR="000A0B88" w:rsidRPr="004E6071" w:rsidRDefault="004E6071" w:rsidP="004E6071">
      <w:pPr>
        <w:pStyle w:val="ListParagraph"/>
        <w:numPr>
          <w:ilvl w:val="0"/>
          <w:numId w:val="8"/>
        </w:numPr>
        <w:rPr>
          <w:bCs/>
          <w:szCs w:val="22"/>
        </w:rPr>
      </w:pPr>
      <w:r w:rsidRPr="004E6071">
        <w:rPr>
          <w:b/>
          <w:szCs w:val="22"/>
        </w:rPr>
        <w:t>10</w:t>
      </w:r>
      <w:r w:rsidR="00EB23A1" w:rsidRPr="004E6071">
        <w:rPr>
          <w:b/>
          <w:szCs w:val="22"/>
        </w:rPr>
        <w:t>:00</w:t>
      </w:r>
      <w:r w:rsidR="00EB23A1" w:rsidRPr="004E6071">
        <w:rPr>
          <w:szCs w:val="22"/>
        </w:rPr>
        <w:t xml:space="preserve"> </w:t>
      </w:r>
      <w:r w:rsidR="00EB23A1" w:rsidRPr="004E6071">
        <w:rPr>
          <w:b/>
          <w:szCs w:val="22"/>
        </w:rPr>
        <w:t>a.m.:</w:t>
      </w:r>
      <w:r w:rsidR="00EB23A1" w:rsidRPr="004E6071">
        <w:rPr>
          <w:szCs w:val="22"/>
        </w:rPr>
        <w:t xml:space="preserve"> </w:t>
      </w:r>
      <w:r w:rsidR="00EB23A1" w:rsidRPr="004E6071">
        <w:rPr>
          <w:b/>
          <w:szCs w:val="22"/>
        </w:rPr>
        <w:t xml:space="preserve">101 CMR </w:t>
      </w:r>
      <w:r w:rsidR="000A0B88" w:rsidRPr="004E6071">
        <w:rPr>
          <w:b/>
          <w:szCs w:val="22"/>
        </w:rPr>
        <w:t>4</w:t>
      </w:r>
      <w:r w:rsidRPr="004E6071">
        <w:rPr>
          <w:b/>
          <w:szCs w:val="22"/>
        </w:rPr>
        <w:t>23</w:t>
      </w:r>
      <w:r w:rsidR="00EB23A1" w:rsidRPr="004E6071">
        <w:rPr>
          <w:b/>
          <w:szCs w:val="22"/>
        </w:rPr>
        <w:t xml:space="preserve">.00:  </w:t>
      </w:r>
      <w:r w:rsidRPr="004E6071">
        <w:rPr>
          <w:rFonts w:cs="Times New Roman"/>
          <w:b/>
          <w:szCs w:val="24"/>
        </w:rPr>
        <w:t>Rates for Certain In-Home Basic Living Supports</w:t>
      </w:r>
      <w:r w:rsidR="003E2D22" w:rsidRPr="004E6071">
        <w:rPr>
          <w:b/>
          <w:szCs w:val="22"/>
        </w:rPr>
        <w:t xml:space="preserve">. </w:t>
      </w:r>
      <w:r w:rsidR="00EB23A1" w:rsidRPr="004E6071">
        <w:rPr>
          <w:b/>
          <w:szCs w:val="22"/>
        </w:rPr>
        <w:t xml:space="preserve"> </w:t>
      </w:r>
      <w:r w:rsidR="000A0B88" w:rsidRPr="004E6071">
        <w:rPr>
          <w:rFonts w:cs="Times New Roman"/>
          <w:szCs w:val="22"/>
        </w:rPr>
        <w:t xml:space="preserve">M.G.L. Chapter 118E, Section 13D, requires EOHHS to establish and biennially update rates to be paid by governmental units to providers of social service programs. </w:t>
      </w:r>
      <w:r w:rsidRPr="004E6071">
        <w:rPr>
          <w:szCs w:val="24"/>
        </w:rPr>
        <w:t xml:space="preserve">In accordance with this requirement, the </w:t>
      </w:r>
      <w:r w:rsidR="00AA287E">
        <w:rPr>
          <w:szCs w:val="24"/>
        </w:rPr>
        <w:t xml:space="preserve">proposed amendments update </w:t>
      </w:r>
      <w:r w:rsidRPr="004E6071">
        <w:rPr>
          <w:szCs w:val="24"/>
        </w:rPr>
        <w:t>rates for</w:t>
      </w:r>
      <w:r w:rsidRPr="004E6071">
        <w:rPr>
          <w:rFonts w:cs="Times New Roman"/>
          <w:szCs w:val="24"/>
        </w:rPr>
        <w:t xml:space="preserve"> In-Home Basic Living Support</w:t>
      </w:r>
      <w:r w:rsidRPr="004E6071">
        <w:rPr>
          <w:rFonts w:cs="Times New Roman"/>
          <w:spacing w:val="-3"/>
          <w:szCs w:val="24"/>
        </w:rPr>
        <w:t xml:space="preserve"> Services</w:t>
      </w:r>
      <w:r w:rsidRPr="004E6071">
        <w:rPr>
          <w:szCs w:val="24"/>
        </w:rPr>
        <w:t xml:space="preserve"> to include a </w:t>
      </w:r>
      <w:r w:rsidRPr="004E6071">
        <w:rPr>
          <w:spacing w:val="-3"/>
          <w:szCs w:val="24"/>
        </w:rPr>
        <w:t xml:space="preserve">cost adjustment factor (CAF) of 1.78%. </w:t>
      </w:r>
      <w:r w:rsidRPr="004E6071">
        <w:rPr>
          <w:szCs w:val="24"/>
        </w:rPr>
        <w:t xml:space="preserve">The CAF was determined by using baseline and prospective Massachusetts Economic Indicator data from IHS Economics – </w:t>
      </w:r>
      <w:proofErr w:type="gramStart"/>
      <w:r w:rsidRPr="004E6071">
        <w:rPr>
          <w:szCs w:val="24"/>
        </w:rPr>
        <w:t>Fall</w:t>
      </w:r>
      <w:proofErr w:type="gramEnd"/>
      <w:r w:rsidRPr="004E6071">
        <w:rPr>
          <w:szCs w:val="24"/>
        </w:rPr>
        <w:t xml:space="preserve"> 2019 Forecast, optimistic scenario data. The CAF reflects the period between the rates base period (FY2020 Quarter 4) and the prospective period (July 1, 2020, through June 30, 2022).</w:t>
      </w:r>
      <w:r w:rsidRPr="004E6071">
        <w:rPr>
          <w:rFonts w:cs="Times New Roman"/>
          <w:szCs w:val="24"/>
        </w:rPr>
        <w:t xml:space="preserve"> </w:t>
      </w:r>
      <w:r w:rsidRPr="004E6071">
        <w:rPr>
          <w:szCs w:val="24"/>
        </w:rPr>
        <w:t xml:space="preserve">The model budgets for </w:t>
      </w:r>
      <w:r w:rsidRPr="004E6071">
        <w:rPr>
          <w:rFonts w:cs="Times New Roman"/>
          <w:szCs w:val="24"/>
        </w:rPr>
        <w:t>In-Home Basic Living Support Services</w:t>
      </w:r>
      <w:r w:rsidRPr="004E6071">
        <w:rPr>
          <w:szCs w:val="24"/>
        </w:rPr>
        <w:t xml:space="preserve"> have been updated </w:t>
      </w:r>
      <w:r w:rsidRPr="004E6071">
        <w:rPr>
          <w:noProof/>
          <w:szCs w:val="24"/>
        </w:rPr>
        <w:t xml:space="preserve">to incorporate an employer and employee contribution required by the Massachusetts paid family and medical leave law. Furthermore, </w:t>
      </w:r>
      <w:r w:rsidRPr="004E6071">
        <w:rPr>
          <w:bCs/>
          <w:color w:val="000000"/>
          <w:szCs w:val="24"/>
        </w:rPr>
        <w:t xml:space="preserve">as part of the workforce initiative, the staff salaries for the independent licensed clinicians, licensed practical nurses, social workers, certified nurse </w:t>
      </w:r>
      <w:r w:rsidRPr="004E6071">
        <w:rPr>
          <w:bCs/>
          <w:color w:val="000000"/>
          <w:szCs w:val="24"/>
        </w:rPr>
        <w:lastRenderedPageBreak/>
        <w:t>assistants, and direct care staff positions have been benchmarked to the most recent Massachusetts Bureau of Labor Statistics (BLS) wages for 2017/2018 at the 50</w:t>
      </w:r>
      <w:r w:rsidRPr="004E6071">
        <w:rPr>
          <w:bCs/>
          <w:color w:val="000000"/>
          <w:szCs w:val="24"/>
          <w:vertAlign w:val="superscript"/>
        </w:rPr>
        <w:t>th</w:t>
      </w:r>
      <w:r w:rsidRPr="004E6071">
        <w:rPr>
          <w:bCs/>
          <w:color w:val="000000"/>
          <w:szCs w:val="24"/>
        </w:rPr>
        <w:t xml:space="preserve"> percentile. Expenses for staff training and staff travel have been updated to reflect the weighted average from the FY18 Uniform Financial Reports. The occupancy expense has been updated and benchmarked to 101 CMR 421.00:  Rates for Adult Housing and Community Support Services. Lastly, the tax and fringe rate has been benchmarked to 22.31% and the training and travel expenses have been updated to the FY18 UFR weighted average. </w:t>
      </w:r>
      <w:r w:rsidR="000A0B88" w:rsidRPr="004E6071">
        <w:rPr>
          <w:szCs w:val="22"/>
        </w:rPr>
        <w:t xml:space="preserve">This proposed </w:t>
      </w:r>
      <w:r w:rsidR="003E2D22" w:rsidRPr="004E6071">
        <w:rPr>
          <w:szCs w:val="22"/>
        </w:rPr>
        <w:t xml:space="preserve">amended </w:t>
      </w:r>
      <w:r w:rsidR="000A0B88" w:rsidRPr="004E6071">
        <w:rPr>
          <w:szCs w:val="22"/>
        </w:rPr>
        <w:t xml:space="preserve">regulation is planned to go into effect no sooner than </w:t>
      </w:r>
      <w:r w:rsidR="009D61D9" w:rsidRPr="004E6071">
        <w:rPr>
          <w:szCs w:val="22"/>
        </w:rPr>
        <w:t>July 1, 20</w:t>
      </w:r>
      <w:r w:rsidRPr="004E6071">
        <w:rPr>
          <w:szCs w:val="22"/>
        </w:rPr>
        <w:t>20</w:t>
      </w:r>
      <w:r w:rsidR="000A0B88" w:rsidRPr="004E6071">
        <w:rPr>
          <w:szCs w:val="22"/>
        </w:rPr>
        <w:t xml:space="preserve">. There is no fiscal impact to cities and towns.  </w:t>
      </w:r>
    </w:p>
    <w:p w:rsidR="000C26CC" w:rsidRPr="000A0B88" w:rsidRDefault="000C26CC" w:rsidP="000A0B88">
      <w:pPr>
        <w:pStyle w:val="BodyText"/>
        <w:ind w:left="360"/>
        <w:rPr>
          <w:bCs/>
          <w:sz w:val="22"/>
          <w:szCs w:val="22"/>
        </w:rPr>
      </w:pPr>
    </w:p>
    <w:p w:rsidR="009A40EF" w:rsidRPr="000A0B88" w:rsidRDefault="009A40EF" w:rsidP="009A40EF">
      <w:pPr>
        <w:tabs>
          <w:tab w:val="left" w:pos="-720"/>
        </w:tabs>
        <w:suppressAutoHyphens/>
        <w:rPr>
          <w:szCs w:val="22"/>
        </w:rPr>
      </w:pPr>
      <w:r w:rsidRPr="000A0B88">
        <w:rPr>
          <w:szCs w:val="22"/>
        </w:rPr>
        <w:t xml:space="preserve">Individuals </w:t>
      </w:r>
      <w:r w:rsidR="004210CE" w:rsidRPr="000A0B88">
        <w:rPr>
          <w:szCs w:val="22"/>
        </w:rPr>
        <w:t>who</w:t>
      </w:r>
      <w:r w:rsidRPr="000A0B88">
        <w:rPr>
          <w:szCs w:val="22"/>
        </w:rPr>
        <w:t xml:space="preserve"> notify EOHHS of their intent to testify at the hearing will be afforded an earlier opportunity to speak. Speakers may notify EOHHS of their intention to testify at the hearing by registering online at </w:t>
      </w:r>
      <w:r w:rsidR="004F4B12" w:rsidRPr="008E26FE">
        <w:rPr>
          <w:color w:val="0000FF"/>
          <w:szCs w:val="22"/>
          <w:u w:val="single"/>
        </w:rPr>
        <w:t>www.mass.gov/</w:t>
      </w:r>
      <w:r w:rsidR="004F4B12" w:rsidRPr="008E26FE" w:rsidDel="004F4B12">
        <w:rPr>
          <w:color w:val="0000FF"/>
          <w:szCs w:val="22"/>
          <w:u w:val="single"/>
        </w:rPr>
        <w:t xml:space="preserve"> </w:t>
      </w:r>
      <w:r w:rsidR="004F4B12" w:rsidRPr="008E26FE">
        <w:rPr>
          <w:color w:val="0000FF"/>
          <w:szCs w:val="22"/>
          <w:u w:val="single"/>
        </w:rPr>
        <w:t>service-details/executive-office-of-health-and-human-services-public-hearings</w:t>
      </w:r>
      <w:r w:rsidRPr="000A0B88">
        <w:rPr>
          <w:szCs w:val="22"/>
        </w:rPr>
        <w:t xml:space="preserve">. Individuals may also submit written testimony by emailing </w:t>
      </w:r>
      <w:hyperlink r:id="rId9" w:history="1">
        <w:r w:rsidRPr="000A0B88">
          <w:rPr>
            <w:rStyle w:val="Hyperlink"/>
            <w:szCs w:val="22"/>
          </w:rPr>
          <w:t>ehs-regulations@state.ma.us</w:t>
        </w:r>
      </w:hyperlink>
      <w:r w:rsidRPr="000A0B88">
        <w:rPr>
          <w:color w:val="0000FF"/>
          <w:szCs w:val="22"/>
          <w:u w:val="single"/>
        </w:rPr>
        <w:t>.</w:t>
      </w:r>
      <w:r w:rsidRPr="000A0B88">
        <w:rPr>
          <w:szCs w:val="22"/>
        </w:rPr>
        <w:t xml:space="preserve"> Please submit electronic testimony as an attached Word document or as text within the body of the email with the name of the regulation in the subject line. All submissions must include the sender’s full name, mailing address, and organization or affiliation, if any. Individuals who are unable to submit testimony by email should mail written testimony to EOHHS, c/o D. Briggs, 100 Hancock Street, 6</w:t>
      </w:r>
      <w:r w:rsidRPr="000A0B88">
        <w:rPr>
          <w:szCs w:val="22"/>
          <w:vertAlign w:val="superscript"/>
        </w:rPr>
        <w:t>th</w:t>
      </w:r>
      <w:r w:rsidRPr="000A0B88">
        <w:rPr>
          <w:szCs w:val="22"/>
        </w:rPr>
        <w:t xml:space="preserve"> Floor, Quincy, MA 02171. Written testimony must be submitted by 5:00 p.m. on </w:t>
      </w:r>
      <w:r w:rsidR="0015390F">
        <w:rPr>
          <w:szCs w:val="22"/>
        </w:rPr>
        <w:t>Wednesday</w:t>
      </w:r>
      <w:r w:rsidR="00DB1994" w:rsidRPr="000A0B88">
        <w:rPr>
          <w:szCs w:val="22"/>
        </w:rPr>
        <w:t xml:space="preserve">, </w:t>
      </w:r>
      <w:r w:rsidR="0015390F">
        <w:rPr>
          <w:szCs w:val="22"/>
        </w:rPr>
        <w:t>April</w:t>
      </w:r>
      <w:r w:rsidR="00417B39" w:rsidRPr="000A0B88">
        <w:rPr>
          <w:szCs w:val="22"/>
        </w:rPr>
        <w:t xml:space="preserve"> </w:t>
      </w:r>
      <w:r w:rsidR="00FF610B">
        <w:rPr>
          <w:szCs w:val="22"/>
        </w:rPr>
        <w:t>1</w:t>
      </w:r>
      <w:r w:rsidR="00203DED" w:rsidRPr="000A0B88">
        <w:rPr>
          <w:szCs w:val="22"/>
        </w:rPr>
        <w:t>, 20</w:t>
      </w:r>
      <w:r w:rsidR="0015390F">
        <w:rPr>
          <w:szCs w:val="22"/>
        </w:rPr>
        <w:t>20</w:t>
      </w:r>
      <w:r w:rsidRPr="000A0B88">
        <w:rPr>
          <w:szCs w:val="22"/>
        </w:rPr>
        <w:t xml:space="preserve">. </w:t>
      </w:r>
    </w:p>
    <w:p w:rsidR="009A40EF" w:rsidRPr="000A0B88" w:rsidRDefault="009A40EF" w:rsidP="009A40EF">
      <w:pPr>
        <w:tabs>
          <w:tab w:val="left" w:pos="-720"/>
        </w:tabs>
        <w:suppressAutoHyphens/>
        <w:rPr>
          <w:szCs w:val="22"/>
        </w:rPr>
      </w:pPr>
    </w:p>
    <w:p w:rsidR="0015390F" w:rsidRPr="00FF2D1B" w:rsidRDefault="0015390F" w:rsidP="0015390F">
      <w:pPr>
        <w:rPr>
          <w:bCs/>
          <w:szCs w:val="22"/>
        </w:rPr>
      </w:pPr>
      <w:r w:rsidRPr="00FF2D1B">
        <w:rPr>
          <w:bCs/>
          <w:szCs w:val="22"/>
        </w:rPr>
        <w:t xml:space="preserve">All persons desiring to review the current draft of the proposed actions may go to </w:t>
      </w:r>
      <w:r w:rsidRPr="00686CD0">
        <w:rPr>
          <w:color w:val="0000FF"/>
          <w:u w:val="single"/>
        </w:rPr>
        <w:t>www.mass.gov/service-details/executive-office-of-health-and-human-services-public-hearings</w:t>
      </w:r>
      <w:r w:rsidRPr="00686CD0">
        <w:rPr>
          <w:color w:val="0000FF"/>
        </w:rPr>
        <w:t xml:space="preserve"> </w:t>
      </w:r>
      <w:r w:rsidRPr="00FF2D1B">
        <w:rPr>
          <w:bCs/>
          <w:szCs w:val="22"/>
        </w:rPr>
        <w:t>or request a copy in writing or in person from MassHealth Publications, 100 Hancock Street, 6</w:t>
      </w:r>
      <w:r w:rsidRPr="00FF2D1B">
        <w:rPr>
          <w:bCs/>
          <w:szCs w:val="22"/>
          <w:vertAlign w:val="superscript"/>
        </w:rPr>
        <w:t>th</w:t>
      </w:r>
      <w:r w:rsidRPr="00FF2D1B">
        <w:rPr>
          <w:bCs/>
          <w:szCs w:val="22"/>
        </w:rPr>
        <w:t xml:space="preserve"> Floor, </w:t>
      </w:r>
      <w:proofErr w:type="gramStart"/>
      <w:r w:rsidRPr="00FF2D1B">
        <w:rPr>
          <w:bCs/>
          <w:szCs w:val="22"/>
        </w:rPr>
        <w:t>Quincy</w:t>
      </w:r>
      <w:proofErr w:type="gramEnd"/>
      <w:r w:rsidRPr="00FF2D1B">
        <w:rPr>
          <w:bCs/>
          <w:szCs w:val="22"/>
        </w:rPr>
        <w:t xml:space="preserve">, MA 02171. </w:t>
      </w:r>
      <w:r w:rsidRPr="00FF2D1B">
        <w:rPr>
          <w:szCs w:val="22"/>
        </w:rPr>
        <w:t>To view or download related supporting materials, go to</w:t>
      </w:r>
      <w:hyperlink w:history="1"/>
      <w:r w:rsidRPr="00686CD0">
        <w:rPr>
          <w:rStyle w:val="Hyperlink"/>
          <w:szCs w:val="22"/>
          <w:u w:val="none"/>
        </w:rPr>
        <w:t xml:space="preserve"> </w:t>
      </w:r>
      <w:r w:rsidRPr="00240F30">
        <w:rPr>
          <w:rStyle w:val="Hyperlink"/>
          <w:szCs w:val="22"/>
        </w:rPr>
        <w:t>www.mass.gov/service-details/proposed-regulations-supporting-materials</w:t>
      </w:r>
      <w:r w:rsidRPr="00FF2D1B">
        <w:rPr>
          <w:szCs w:val="22"/>
        </w:rPr>
        <w:t>.</w:t>
      </w:r>
    </w:p>
    <w:p w:rsidR="0015390F" w:rsidRPr="00FF2D1B" w:rsidRDefault="0015390F" w:rsidP="0015390F">
      <w:pPr>
        <w:tabs>
          <w:tab w:val="left" w:pos="-720"/>
        </w:tabs>
        <w:suppressAutoHyphens/>
        <w:rPr>
          <w:szCs w:val="22"/>
        </w:rPr>
      </w:pPr>
    </w:p>
    <w:p w:rsidR="0015390F" w:rsidRPr="00FF2D1B" w:rsidRDefault="0015390F" w:rsidP="0015390F">
      <w:pPr>
        <w:autoSpaceDE w:val="0"/>
        <w:autoSpaceDN w:val="0"/>
        <w:adjustRightInd w:val="0"/>
        <w:rPr>
          <w:b/>
          <w:szCs w:val="22"/>
        </w:rPr>
      </w:pPr>
      <w:r w:rsidRPr="00FF2D1B">
        <w:rPr>
          <w:szCs w:val="22"/>
        </w:rPr>
        <w:t xml:space="preserve">Special accommodation requests may be directed to the Disability Accommodations Ombudsman by email at </w:t>
      </w:r>
      <w:hyperlink r:id="rId10" w:history="1">
        <w:r w:rsidRPr="00FF2D1B">
          <w:rPr>
            <w:rFonts w:eastAsia="Calibri"/>
            <w:color w:val="0000FF"/>
            <w:szCs w:val="22"/>
            <w:u w:val="single"/>
          </w:rPr>
          <w:t>ADAAccommodations@state.ma.us</w:t>
        </w:r>
      </w:hyperlink>
      <w:r w:rsidRPr="00FF2D1B">
        <w:rPr>
          <w:rFonts w:eastAsia="Calibri"/>
          <w:szCs w:val="22"/>
        </w:rPr>
        <w:t xml:space="preserve"> </w:t>
      </w:r>
      <w:r w:rsidRPr="00FF2D1B">
        <w:rPr>
          <w:szCs w:val="22"/>
        </w:rPr>
        <w:t>or by phone at 617-847-3468 (TTY: 617-847-3788 for people who are deaf, hard of hearing, or speech disabled). Please allow two weeks to schedule sign language interpreters.</w:t>
      </w:r>
    </w:p>
    <w:p w:rsidR="0015390F" w:rsidRPr="00FF2D1B" w:rsidRDefault="0015390F" w:rsidP="0015390F">
      <w:pPr>
        <w:pStyle w:val="BodyText2"/>
        <w:rPr>
          <w:rFonts w:ascii="Arial" w:hAnsi="Arial" w:cs="Arial"/>
          <w:b w:val="0"/>
          <w:bCs/>
          <w:sz w:val="22"/>
          <w:szCs w:val="22"/>
        </w:rPr>
      </w:pPr>
    </w:p>
    <w:p w:rsidR="0015390F" w:rsidRPr="00FF2D1B" w:rsidRDefault="0015390F" w:rsidP="0015390F">
      <w:pPr>
        <w:pStyle w:val="BodyText2"/>
        <w:rPr>
          <w:rFonts w:ascii="Arial" w:hAnsi="Arial" w:cs="Arial"/>
          <w:b w:val="0"/>
          <w:bCs/>
          <w:sz w:val="22"/>
          <w:szCs w:val="22"/>
        </w:rPr>
      </w:pPr>
      <w:r w:rsidRPr="00FF2D1B">
        <w:rPr>
          <w:rFonts w:ascii="Arial" w:hAnsi="Arial" w:cs="Arial"/>
          <w:b w:val="0"/>
          <w:bCs/>
          <w:sz w:val="22"/>
          <w:szCs w:val="22"/>
        </w:rPr>
        <w:t>EOHHS may adopt a revised version of the proposed actions taking into account relevant comments and any other practical alternatives that come to its attention.</w:t>
      </w:r>
    </w:p>
    <w:p w:rsidR="0015390F" w:rsidRPr="00FF2D1B" w:rsidRDefault="0015390F" w:rsidP="0015390F">
      <w:pPr>
        <w:pStyle w:val="BodyText2"/>
        <w:rPr>
          <w:rFonts w:ascii="Arial" w:hAnsi="Arial" w:cs="Arial"/>
          <w:b w:val="0"/>
          <w:bCs/>
          <w:sz w:val="22"/>
          <w:szCs w:val="22"/>
        </w:rPr>
      </w:pPr>
    </w:p>
    <w:p w:rsidR="0015390F" w:rsidRPr="00FF2D1B" w:rsidRDefault="0015390F" w:rsidP="0015390F">
      <w:pPr>
        <w:spacing w:line="276" w:lineRule="auto"/>
        <w:rPr>
          <w:rFonts w:eastAsia="Calibri"/>
          <w:szCs w:val="22"/>
        </w:rPr>
      </w:pPr>
      <w:r w:rsidRPr="00FF2D1B">
        <w:rPr>
          <w:rFonts w:eastAsia="Calibri"/>
          <w:bCs/>
          <w:szCs w:val="22"/>
        </w:rPr>
        <w:t>In case of inclement weather or other emergency, hearing cancellation announcements will be posted on the MassHealth website at</w:t>
      </w:r>
      <w:r>
        <w:rPr>
          <w:rFonts w:eastAsia="Calibri"/>
          <w:bCs/>
          <w:szCs w:val="22"/>
        </w:rPr>
        <w:t xml:space="preserve"> </w:t>
      </w:r>
      <w:hyperlink r:id="rId11" w:history="1">
        <w:r w:rsidRPr="002067F1">
          <w:rPr>
            <w:rStyle w:val="Hyperlink"/>
            <w:szCs w:val="22"/>
          </w:rPr>
          <w:t>www.mass.gov/service-details/executive-office-of-health-and-human-services-public-hearings</w:t>
        </w:r>
      </w:hyperlink>
      <w:r w:rsidRPr="00FF2D1B">
        <w:rPr>
          <w:rFonts w:eastAsia="Calibri"/>
          <w:bCs/>
          <w:szCs w:val="22"/>
        </w:rPr>
        <w:t>.</w:t>
      </w:r>
    </w:p>
    <w:p w:rsidR="0015390F" w:rsidRPr="00FF2D1B" w:rsidRDefault="0015390F" w:rsidP="0015390F">
      <w:pPr>
        <w:pStyle w:val="BodyText2"/>
        <w:rPr>
          <w:rFonts w:ascii="Arial" w:hAnsi="Arial" w:cs="Arial"/>
          <w:b w:val="0"/>
          <w:bCs/>
          <w:sz w:val="22"/>
          <w:szCs w:val="22"/>
        </w:rPr>
      </w:pPr>
    </w:p>
    <w:p w:rsidR="0015390F" w:rsidRPr="00FF2D1B" w:rsidRDefault="0015390F" w:rsidP="0015390F">
      <w:pPr>
        <w:tabs>
          <w:tab w:val="right" w:pos="9360"/>
        </w:tabs>
        <w:suppressAutoHyphens/>
        <w:spacing w:line="260" w:lineRule="atLeast"/>
        <w:rPr>
          <w:szCs w:val="22"/>
        </w:rPr>
      </w:pPr>
      <w:r w:rsidRPr="008E26FE">
        <w:rPr>
          <w:szCs w:val="22"/>
        </w:rPr>
        <w:t>March 6, 2020</w:t>
      </w:r>
    </w:p>
    <w:p w:rsidR="00760514" w:rsidRPr="000A0B88" w:rsidRDefault="00760514" w:rsidP="0015390F">
      <w:pPr>
        <w:rPr>
          <w:szCs w:val="22"/>
        </w:rPr>
      </w:pPr>
    </w:p>
    <w:sectPr w:rsidR="00760514" w:rsidRPr="000A0B88" w:rsidSect="00561E84">
      <w:footerReference w:type="even" r:id="rId12"/>
      <w:footerReference w:type="default" r:id="rId13"/>
      <w:footerReference w:type="first" r:id="rId14"/>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C86" w:rsidRDefault="00E93C86">
      <w:r>
        <w:separator/>
      </w:r>
    </w:p>
  </w:endnote>
  <w:endnote w:type="continuationSeparator" w:id="0">
    <w:p w:rsidR="00E93C86" w:rsidRDefault="00E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00684F">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A75CB8">
    <w:pPr>
      <w:pStyle w:val="Footer"/>
    </w:pPr>
    <w:r>
      <w:rPr>
        <w:noProof/>
      </w:rPr>
      <w:drawing>
        <wp:inline distT="0" distB="0" distL="0" distR="0">
          <wp:extent cx="182880" cy="182880"/>
          <wp:effectExtent l="0" t="0" r="7620" b="7620"/>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C86" w:rsidRDefault="00E93C86">
      <w:r>
        <w:separator/>
      </w:r>
    </w:p>
  </w:footnote>
  <w:footnote w:type="continuationSeparator" w:id="0">
    <w:p w:rsidR="00E93C86" w:rsidRDefault="00E93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5CFE"/>
    <w:multiLevelType w:val="hybridMultilevel"/>
    <w:tmpl w:val="73448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9319B"/>
    <w:multiLevelType w:val="hybridMultilevel"/>
    <w:tmpl w:val="C5E0B6DC"/>
    <w:lvl w:ilvl="0" w:tplc="5A06003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CE0686F"/>
    <w:multiLevelType w:val="hybridMultilevel"/>
    <w:tmpl w:val="55169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5"/>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05266"/>
    <w:rsid w:val="0000684F"/>
    <w:rsid w:val="000218F6"/>
    <w:rsid w:val="0003631E"/>
    <w:rsid w:val="0004375B"/>
    <w:rsid w:val="00056528"/>
    <w:rsid w:val="00060CB1"/>
    <w:rsid w:val="00064F04"/>
    <w:rsid w:val="00097600"/>
    <w:rsid w:val="000A0B88"/>
    <w:rsid w:val="000A53D5"/>
    <w:rsid w:val="000C26CC"/>
    <w:rsid w:val="000D1437"/>
    <w:rsid w:val="000E02D6"/>
    <w:rsid w:val="000F2FB3"/>
    <w:rsid w:val="001066DC"/>
    <w:rsid w:val="001145CC"/>
    <w:rsid w:val="00146EDB"/>
    <w:rsid w:val="0014797B"/>
    <w:rsid w:val="00151378"/>
    <w:rsid w:val="0015390F"/>
    <w:rsid w:val="00162C08"/>
    <w:rsid w:val="00170C17"/>
    <w:rsid w:val="00186186"/>
    <w:rsid w:val="001A4FFD"/>
    <w:rsid w:val="001B1E05"/>
    <w:rsid w:val="001B3F94"/>
    <w:rsid w:val="001C3CAB"/>
    <w:rsid w:val="001E7C3D"/>
    <w:rsid w:val="00201C14"/>
    <w:rsid w:val="00203DED"/>
    <w:rsid w:val="00206158"/>
    <w:rsid w:val="0020717F"/>
    <w:rsid w:val="00215CAD"/>
    <w:rsid w:val="00223536"/>
    <w:rsid w:val="00223B9F"/>
    <w:rsid w:val="00227BA3"/>
    <w:rsid w:val="00230E81"/>
    <w:rsid w:val="002355B1"/>
    <w:rsid w:val="002520D5"/>
    <w:rsid w:val="002555B1"/>
    <w:rsid w:val="002630E2"/>
    <w:rsid w:val="00266394"/>
    <w:rsid w:val="00266A2F"/>
    <w:rsid w:val="00266AB2"/>
    <w:rsid w:val="00272C60"/>
    <w:rsid w:val="00276CC4"/>
    <w:rsid w:val="00284583"/>
    <w:rsid w:val="002A53A2"/>
    <w:rsid w:val="002D360A"/>
    <w:rsid w:val="002F28A5"/>
    <w:rsid w:val="00306619"/>
    <w:rsid w:val="00311FEC"/>
    <w:rsid w:val="00321E6E"/>
    <w:rsid w:val="00330313"/>
    <w:rsid w:val="00362AF5"/>
    <w:rsid w:val="00370BD8"/>
    <w:rsid w:val="00384FD8"/>
    <w:rsid w:val="00386BCD"/>
    <w:rsid w:val="00395400"/>
    <w:rsid w:val="003C2E3A"/>
    <w:rsid w:val="003C3952"/>
    <w:rsid w:val="003C770E"/>
    <w:rsid w:val="003D6EEC"/>
    <w:rsid w:val="003E2D22"/>
    <w:rsid w:val="004016AD"/>
    <w:rsid w:val="004060D7"/>
    <w:rsid w:val="00417B39"/>
    <w:rsid w:val="004210CE"/>
    <w:rsid w:val="0046283E"/>
    <w:rsid w:val="004651E6"/>
    <w:rsid w:val="00466B35"/>
    <w:rsid w:val="00466D81"/>
    <w:rsid w:val="004B2B19"/>
    <w:rsid w:val="004B6AAF"/>
    <w:rsid w:val="004C506D"/>
    <w:rsid w:val="004D2102"/>
    <w:rsid w:val="004D2D3B"/>
    <w:rsid w:val="004E6071"/>
    <w:rsid w:val="004F4B12"/>
    <w:rsid w:val="004F4FFA"/>
    <w:rsid w:val="005049C6"/>
    <w:rsid w:val="00506977"/>
    <w:rsid w:val="00514015"/>
    <w:rsid w:val="00535125"/>
    <w:rsid w:val="0054227E"/>
    <w:rsid w:val="0054689D"/>
    <w:rsid w:val="00556A92"/>
    <w:rsid w:val="00561E84"/>
    <w:rsid w:val="00564F8A"/>
    <w:rsid w:val="00565008"/>
    <w:rsid w:val="00565BDB"/>
    <w:rsid w:val="005773D0"/>
    <w:rsid w:val="005A0778"/>
    <w:rsid w:val="005B12F8"/>
    <w:rsid w:val="005F2412"/>
    <w:rsid w:val="00605AAA"/>
    <w:rsid w:val="00613AFF"/>
    <w:rsid w:val="00627028"/>
    <w:rsid w:val="00631312"/>
    <w:rsid w:val="006363F5"/>
    <w:rsid w:val="0065367A"/>
    <w:rsid w:val="00694A53"/>
    <w:rsid w:val="006950AA"/>
    <w:rsid w:val="006A1946"/>
    <w:rsid w:val="006B535E"/>
    <w:rsid w:val="006C043F"/>
    <w:rsid w:val="006C2607"/>
    <w:rsid w:val="006F16C3"/>
    <w:rsid w:val="006F7489"/>
    <w:rsid w:val="00716CF5"/>
    <w:rsid w:val="007302B1"/>
    <w:rsid w:val="00751EAB"/>
    <w:rsid w:val="00760514"/>
    <w:rsid w:val="00773BF3"/>
    <w:rsid w:val="007802E3"/>
    <w:rsid w:val="00790DDE"/>
    <w:rsid w:val="007A097E"/>
    <w:rsid w:val="007A44F0"/>
    <w:rsid w:val="007B72AE"/>
    <w:rsid w:val="007C0C3A"/>
    <w:rsid w:val="007C1746"/>
    <w:rsid w:val="007C4FFE"/>
    <w:rsid w:val="007C501F"/>
    <w:rsid w:val="007C68C0"/>
    <w:rsid w:val="007D5150"/>
    <w:rsid w:val="007E3366"/>
    <w:rsid w:val="007F34FB"/>
    <w:rsid w:val="007F4C57"/>
    <w:rsid w:val="007F7071"/>
    <w:rsid w:val="008065C3"/>
    <w:rsid w:val="008138ED"/>
    <w:rsid w:val="00817A45"/>
    <w:rsid w:val="0082262F"/>
    <w:rsid w:val="008263F4"/>
    <w:rsid w:val="00840BA7"/>
    <w:rsid w:val="008444A7"/>
    <w:rsid w:val="00846EFD"/>
    <w:rsid w:val="0085444D"/>
    <w:rsid w:val="008747C6"/>
    <w:rsid w:val="008750C4"/>
    <w:rsid w:val="00881C57"/>
    <w:rsid w:val="0088229E"/>
    <w:rsid w:val="00882DB4"/>
    <w:rsid w:val="008A329E"/>
    <w:rsid w:val="008A53D5"/>
    <w:rsid w:val="008E26FE"/>
    <w:rsid w:val="00923E27"/>
    <w:rsid w:val="00926BCC"/>
    <w:rsid w:val="009271D7"/>
    <w:rsid w:val="0093212C"/>
    <w:rsid w:val="0093489F"/>
    <w:rsid w:val="00947481"/>
    <w:rsid w:val="00951C89"/>
    <w:rsid w:val="00960FD3"/>
    <w:rsid w:val="00961654"/>
    <w:rsid w:val="00961B5C"/>
    <w:rsid w:val="00962923"/>
    <w:rsid w:val="00983941"/>
    <w:rsid w:val="0099568A"/>
    <w:rsid w:val="0099721B"/>
    <w:rsid w:val="00997297"/>
    <w:rsid w:val="009A0800"/>
    <w:rsid w:val="009A40EF"/>
    <w:rsid w:val="009A4CAD"/>
    <w:rsid w:val="009B12A8"/>
    <w:rsid w:val="009B5726"/>
    <w:rsid w:val="009D61D9"/>
    <w:rsid w:val="009E5F63"/>
    <w:rsid w:val="009E7BED"/>
    <w:rsid w:val="009F243C"/>
    <w:rsid w:val="009F77FD"/>
    <w:rsid w:val="00A10299"/>
    <w:rsid w:val="00A152D4"/>
    <w:rsid w:val="00A20582"/>
    <w:rsid w:val="00A32FEA"/>
    <w:rsid w:val="00A42891"/>
    <w:rsid w:val="00A44E86"/>
    <w:rsid w:val="00A456E9"/>
    <w:rsid w:val="00A52D97"/>
    <w:rsid w:val="00A53F87"/>
    <w:rsid w:val="00A667C4"/>
    <w:rsid w:val="00A75CB8"/>
    <w:rsid w:val="00A77971"/>
    <w:rsid w:val="00A908E7"/>
    <w:rsid w:val="00A934F9"/>
    <w:rsid w:val="00AA115F"/>
    <w:rsid w:val="00AA287E"/>
    <w:rsid w:val="00AA5838"/>
    <w:rsid w:val="00AB0061"/>
    <w:rsid w:val="00AB12C6"/>
    <w:rsid w:val="00AB687F"/>
    <w:rsid w:val="00AB721E"/>
    <w:rsid w:val="00AD083A"/>
    <w:rsid w:val="00AD6895"/>
    <w:rsid w:val="00AE0DA5"/>
    <w:rsid w:val="00AE3401"/>
    <w:rsid w:val="00B308F1"/>
    <w:rsid w:val="00B43A86"/>
    <w:rsid w:val="00B54EDC"/>
    <w:rsid w:val="00B669C0"/>
    <w:rsid w:val="00B67BA9"/>
    <w:rsid w:val="00B80B81"/>
    <w:rsid w:val="00B9092B"/>
    <w:rsid w:val="00B95039"/>
    <w:rsid w:val="00BA585A"/>
    <w:rsid w:val="00BB6F19"/>
    <w:rsid w:val="00BD1327"/>
    <w:rsid w:val="00C31BCC"/>
    <w:rsid w:val="00C43411"/>
    <w:rsid w:val="00C44281"/>
    <w:rsid w:val="00C46D18"/>
    <w:rsid w:val="00C54AED"/>
    <w:rsid w:val="00C62306"/>
    <w:rsid w:val="00C8218C"/>
    <w:rsid w:val="00C91491"/>
    <w:rsid w:val="00C95BD9"/>
    <w:rsid w:val="00CB17CB"/>
    <w:rsid w:val="00CB2C18"/>
    <w:rsid w:val="00CC1031"/>
    <w:rsid w:val="00CD6B85"/>
    <w:rsid w:val="00D10D09"/>
    <w:rsid w:val="00D216F7"/>
    <w:rsid w:val="00D2459B"/>
    <w:rsid w:val="00D2679E"/>
    <w:rsid w:val="00D26F89"/>
    <w:rsid w:val="00D60122"/>
    <w:rsid w:val="00D73367"/>
    <w:rsid w:val="00D764D3"/>
    <w:rsid w:val="00D87E5A"/>
    <w:rsid w:val="00D911CD"/>
    <w:rsid w:val="00D9168C"/>
    <w:rsid w:val="00D967D8"/>
    <w:rsid w:val="00DA27AF"/>
    <w:rsid w:val="00DA39D8"/>
    <w:rsid w:val="00DA73A4"/>
    <w:rsid w:val="00DB0922"/>
    <w:rsid w:val="00DB1994"/>
    <w:rsid w:val="00DC4C74"/>
    <w:rsid w:val="00DC7E3F"/>
    <w:rsid w:val="00DE096B"/>
    <w:rsid w:val="00DE0FB9"/>
    <w:rsid w:val="00DE2B81"/>
    <w:rsid w:val="00DF7499"/>
    <w:rsid w:val="00E1294D"/>
    <w:rsid w:val="00E20B5A"/>
    <w:rsid w:val="00E236AA"/>
    <w:rsid w:val="00E3082D"/>
    <w:rsid w:val="00E433C2"/>
    <w:rsid w:val="00E61A0F"/>
    <w:rsid w:val="00E8458C"/>
    <w:rsid w:val="00E93963"/>
    <w:rsid w:val="00E93C86"/>
    <w:rsid w:val="00EA042C"/>
    <w:rsid w:val="00EB008B"/>
    <w:rsid w:val="00EB1CEA"/>
    <w:rsid w:val="00EB23A1"/>
    <w:rsid w:val="00EB47C8"/>
    <w:rsid w:val="00EC142E"/>
    <w:rsid w:val="00ED1C20"/>
    <w:rsid w:val="00F0169E"/>
    <w:rsid w:val="00F0626C"/>
    <w:rsid w:val="00F14C43"/>
    <w:rsid w:val="00F15BF7"/>
    <w:rsid w:val="00F2270E"/>
    <w:rsid w:val="00F243E6"/>
    <w:rsid w:val="00F32956"/>
    <w:rsid w:val="00F34242"/>
    <w:rsid w:val="00F577D6"/>
    <w:rsid w:val="00F65CA3"/>
    <w:rsid w:val="00F758FF"/>
    <w:rsid w:val="00F759BA"/>
    <w:rsid w:val="00F8017E"/>
    <w:rsid w:val="00F87454"/>
    <w:rsid w:val="00F90C83"/>
    <w:rsid w:val="00FC12A0"/>
    <w:rsid w:val="00FC1F58"/>
    <w:rsid w:val="00FC25AE"/>
    <w:rsid w:val="00FC3B06"/>
    <w:rsid w:val="00FD3986"/>
    <w:rsid w:val="00FD66E8"/>
    <w:rsid w:val="00FF5262"/>
    <w:rsid w:val="00FF610B"/>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odyText2">
    <w:name w:val="Body Text 2"/>
    <w:basedOn w:val="Normal"/>
    <w:link w:val="BodyText2Char"/>
    <w:rsid w:val="00E1294D"/>
    <w:rPr>
      <w:rFonts w:ascii="Times New Roman" w:hAnsi="Times New Roman" w:cs="Times New Roman"/>
      <w:b/>
      <w:sz w:val="24"/>
    </w:rPr>
  </w:style>
  <w:style w:type="character" w:customStyle="1" w:styleId="BodyText2Char">
    <w:name w:val="Body Text 2 Char"/>
    <w:link w:val="BodyText2"/>
    <w:rsid w:val="00E1294D"/>
    <w:rPr>
      <w:b/>
      <w:sz w:val="24"/>
    </w:rPr>
  </w:style>
  <w:style w:type="paragraph" w:styleId="TOAHeading">
    <w:name w:val="toa heading"/>
    <w:basedOn w:val="Normal"/>
    <w:next w:val="Normal"/>
    <w:rsid w:val="00E1294D"/>
    <w:pPr>
      <w:tabs>
        <w:tab w:val="left" w:pos="9000"/>
        <w:tab w:val="right" w:pos="9360"/>
      </w:tabs>
      <w:suppressAutoHyphens/>
    </w:pPr>
    <w:rPr>
      <w:rFonts w:ascii="Courier New" w:hAnsi="Courier New" w:cs="Times New Roman"/>
      <w:sz w:val="24"/>
    </w:rPr>
  </w:style>
  <w:style w:type="paragraph" w:styleId="BodyText">
    <w:name w:val="Body Text"/>
    <w:basedOn w:val="Normal"/>
    <w:link w:val="BodyTextChar"/>
    <w:rsid w:val="00E1294D"/>
    <w:rPr>
      <w:sz w:val="24"/>
    </w:rPr>
  </w:style>
  <w:style w:type="character" w:customStyle="1" w:styleId="BodyTextChar">
    <w:name w:val="Body Text Char"/>
    <w:link w:val="BodyText"/>
    <w:rsid w:val="00E1294D"/>
    <w:rPr>
      <w:rFonts w:ascii="Arial" w:hAnsi="Arial" w:cs="Arial"/>
      <w:sz w:val="24"/>
    </w:rPr>
  </w:style>
  <w:style w:type="paragraph" w:styleId="ListParagraph">
    <w:name w:val="List Paragraph"/>
    <w:basedOn w:val="Normal"/>
    <w:uiPriority w:val="34"/>
    <w:qFormat/>
    <w:rsid w:val="004060D7"/>
    <w:pPr>
      <w:ind w:left="720"/>
    </w:pPr>
  </w:style>
  <w:style w:type="paragraph" w:styleId="BalloonText">
    <w:name w:val="Balloon Text"/>
    <w:basedOn w:val="Normal"/>
    <w:link w:val="BalloonTextChar"/>
    <w:rsid w:val="0046283E"/>
    <w:rPr>
      <w:rFonts w:ascii="Tahoma" w:hAnsi="Tahoma" w:cs="Tahoma"/>
      <w:sz w:val="16"/>
      <w:szCs w:val="16"/>
    </w:rPr>
  </w:style>
  <w:style w:type="character" w:customStyle="1" w:styleId="BalloonTextChar">
    <w:name w:val="Balloon Text Char"/>
    <w:basedOn w:val="DefaultParagraphFont"/>
    <w:link w:val="BalloonText"/>
    <w:rsid w:val="0046283E"/>
    <w:rPr>
      <w:rFonts w:ascii="Tahoma" w:hAnsi="Tahoma" w:cs="Tahoma"/>
      <w:sz w:val="16"/>
      <w:szCs w:val="16"/>
    </w:rPr>
  </w:style>
  <w:style w:type="character" w:styleId="CommentReference">
    <w:name w:val="annotation reference"/>
    <w:basedOn w:val="DefaultParagraphFont"/>
    <w:rsid w:val="00005266"/>
    <w:rPr>
      <w:sz w:val="16"/>
      <w:szCs w:val="16"/>
    </w:rPr>
  </w:style>
  <w:style w:type="paragraph" w:styleId="CommentText">
    <w:name w:val="annotation text"/>
    <w:basedOn w:val="Normal"/>
    <w:link w:val="CommentTextChar"/>
    <w:rsid w:val="00005266"/>
    <w:rPr>
      <w:sz w:val="20"/>
    </w:rPr>
  </w:style>
  <w:style w:type="character" w:customStyle="1" w:styleId="CommentTextChar">
    <w:name w:val="Comment Text Char"/>
    <w:basedOn w:val="DefaultParagraphFont"/>
    <w:link w:val="CommentText"/>
    <w:rsid w:val="00005266"/>
    <w:rPr>
      <w:rFonts w:ascii="Arial" w:hAnsi="Arial" w:cs="Arial"/>
    </w:rPr>
  </w:style>
  <w:style w:type="paragraph" w:styleId="CommentSubject">
    <w:name w:val="annotation subject"/>
    <w:basedOn w:val="CommentText"/>
    <w:next w:val="CommentText"/>
    <w:link w:val="CommentSubjectChar"/>
    <w:rsid w:val="00005266"/>
    <w:rPr>
      <w:b/>
      <w:bCs/>
    </w:rPr>
  </w:style>
  <w:style w:type="character" w:customStyle="1" w:styleId="CommentSubjectChar">
    <w:name w:val="Comment Subject Char"/>
    <w:basedOn w:val="CommentTextChar"/>
    <w:link w:val="CommentSubject"/>
    <w:rsid w:val="00005266"/>
    <w:rPr>
      <w:rFonts w:ascii="Arial" w:hAnsi="Arial" w:cs="Arial"/>
      <w:b/>
      <w:bCs/>
    </w:rPr>
  </w:style>
  <w:style w:type="paragraph" w:styleId="Revision">
    <w:name w:val="Revision"/>
    <w:hidden/>
    <w:uiPriority w:val="99"/>
    <w:semiHidden/>
    <w:rsid w:val="00005266"/>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odyText2">
    <w:name w:val="Body Text 2"/>
    <w:basedOn w:val="Normal"/>
    <w:link w:val="BodyText2Char"/>
    <w:rsid w:val="00E1294D"/>
    <w:rPr>
      <w:rFonts w:ascii="Times New Roman" w:hAnsi="Times New Roman" w:cs="Times New Roman"/>
      <w:b/>
      <w:sz w:val="24"/>
    </w:rPr>
  </w:style>
  <w:style w:type="character" w:customStyle="1" w:styleId="BodyText2Char">
    <w:name w:val="Body Text 2 Char"/>
    <w:link w:val="BodyText2"/>
    <w:rsid w:val="00E1294D"/>
    <w:rPr>
      <w:b/>
      <w:sz w:val="24"/>
    </w:rPr>
  </w:style>
  <w:style w:type="paragraph" w:styleId="TOAHeading">
    <w:name w:val="toa heading"/>
    <w:basedOn w:val="Normal"/>
    <w:next w:val="Normal"/>
    <w:rsid w:val="00E1294D"/>
    <w:pPr>
      <w:tabs>
        <w:tab w:val="left" w:pos="9000"/>
        <w:tab w:val="right" w:pos="9360"/>
      </w:tabs>
      <w:suppressAutoHyphens/>
    </w:pPr>
    <w:rPr>
      <w:rFonts w:ascii="Courier New" w:hAnsi="Courier New" w:cs="Times New Roman"/>
      <w:sz w:val="24"/>
    </w:rPr>
  </w:style>
  <w:style w:type="paragraph" w:styleId="BodyText">
    <w:name w:val="Body Text"/>
    <w:basedOn w:val="Normal"/>
    <w:link w:val="BodyTextChar"/>
    <w:rsid w:val="00E1294D"/>
    <w:rPr>
      <w:sz w:val="24"/>
    </w:rPr>
  </w:style>
  <w:style w:type="character" w:customStyle="1" w:styleId="BodyTextChar">
    <w:name w:val="Body Text Char"/>
    <w:link w:val="BodyText"/>
    <w:rsid w:val="00E1294D"/>
    <w:rPr>
      <w:rFonts w:ascii="Arial" w:hAnsi="Arial" w:cs="Arial"/>
      <w:sz w:val="24"/>
    </w:rPr>
  </w:style>
  <w:style w:type="paragraph" w:styleId="ListParagraph">
    <w:name w:val="List Paragraph"/>
    <w:basedOn w:val="Normal"/>
    <w:uiPriority w:val="34"/>
    <w:qFormat/>
    <w:rsid w:val="004060D7"/>
    <w:pPr>
      <w:ind w:left="720"/>
    </w:pPr>
  </w:style>
  <w:style w:type="paragraph" w:styleId="BalloonText">
    <w:name w:val="Balloon Text"/>
    <w:basedOn w:val="Normal"/>
    <w:link w:val="BalloonTextChar"/>
    <w:rsid w:val="0046283E"/>
    <w:rPr>
      <w:rFonts w:ascii="Tahoma" w:hAnsi="Tahoma" w:cs="Tahoma"/>
      <w:sz w:val="16"/>
      <w:szCs w:val="16"/>
    </w:rPr>
  </w:style>
  <w:style w:type="character" w:customStyle="1" w:styleId="BalloonTextChar">
    <w:name w:val="Balloon Text Char"/>
    <w:basedOn w:val="DefaultParagraphFont"/>
    <w:link w:val="BalloonText"/>
    <w:rsid w:val="0046283E"/>
    <w:rPr>
      <w:rFonts w:ascii="Tahoma" w:hAnsi="Tahoma" w:cs="Tahoma"/>
      <w:sz w:val="16"/>
      <w:szCs w:val="16"/>
    </w:rPr>
  </w:style>
  <w:style w:type="character" w:styleId="CommentReference">
    <w:name w:val="annotation reference"/>
    <w:basedOn w:val="DefaultParagraphFont"/>
    <w:rsid w:val="00005266"/>
    <w:rPr>
      <w:sz w:val="16"/>
      <w:szCs w:val="16"/>
    </w:rPr>
  </w:style>
  <w:style w:type="paragraph" w:styleId="CommentText">
    <w:name w:val="annotation text"/>
    <w:basedOn w:val="Normal"/>
    <w:link w:val="CommentTextChar"/>
    <w:rsid w:val="00005266"/>
    <w:rPr>
      <w:sz w:val="20"/>
    </w:rPr>
  </w:style>
  <w:style w:type="character" w:customStyle="1" w:styleId="CommentTextChar">
    <w:name w:val="Comment Text Char"/>
    <w:basedOn w:val="DefaultParagraphFont"/>
    <w:link w:val="CommentText"/>
    <w:rsid w:val="00005266"/>
    <w:rPr>
      <w:rFonts w:ascii="Arial" w:hAnsi="Arial" w:cs="Arial"/>
    </w:rPr>
  </w:style>
  <w:style w:type="paragraph" w:styleId="CommentSubject">
    <w:name w:val="annotation subject"/>
    <w:basedOn w:val="CommentText"/>
    <w:next w:val="CommentText"/>
    <w:link w:val="CommentSubjectChar"/>
    <w:rsid w:val="00005266"/>
    <w:rPr>
      <w:b/>
      <w:bCs/>
    </w:rPr>
  </w:style>
  <w:style w:type="character" w:customStyle="1" w:styleId="CommentSubjectChar">
    <w:name w:val="Comment Subject Char"/>
    <w:basedOn w:val="CommentTextChar"/>
    <w:link w:val="CommentSubject"/>
    <w:rsid w:val="00005266"/>
    <w:rPr>
      <w:rFonts w:ascii="Arial" w:hAnsi="Arial" w:cs="Arial"/>
      <w:b/>
      <w:bCs/>
    </w:rPr>
  </w:style>
  <w:style w:type="paragraph" w:styleId="Revision">
    <w:name w:val="Revision"/>
    <w:hidden/>
    <w:uiPriority w:val="99"/>
    <w:semiHidden/>
    <w:rsid w:val="00005266"/>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service-details/executive-office-of-health-and-human-services-public-hearing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DAAccommodations@state.ma.us" TargetMode="External"/><Relationship Id="rId4" Type="http://schemas.microsoft.com/office/2007/relationships/stylesWithEffects" Target="stylesWithEffects.xml"/><Relationship Id="rId9" Type="http://schemas.openxmlformats.org/officeDocument/2006/relationships/hyperlink" Target="mailto:ehs-regulations@state.ma.us"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19C1E-D958-4FD1-9DEF-B1A2A03C4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1026</Words>
  <Characters>6157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7169</CharactersWithSpaces>
  <SharedDoc>false</SharedDoc>
  <HLinks>
    <vt:vector size="24" baseType="variant">
      <vt:variant>
        <vt:i4>3735566</vt:i4>
      </vt:variant>
      <vt:variant>
        <vt:i4>9</vt:i4>
      </vt:variant>
      <vt:variant>
        <vt:i4>0</vt:i4>
      </vt:variant>
      <vt:variant>
        <vt:i4>5</vt:i4>
      </vt:variant>
      <vt:variant>
        <vt:lpwstr>mailto:masshealthhelp@ehs.state.ma.us</vt:lpwstr>
      </vt:variant>
      <vt:variant>
        <vt:lpwstr/>
      </vt:variant>
      <vt:variant>
        <vt:i4>2490410</vt:i4>
      </vt:variant>
      <vt:variant>
        <vt:i4>6</vt:i4>
      </vt:variant>
      <vt:variant>
        <vt:i4>0</vt:i4>
      </vt:variant>
      <vt:variant>
        <vt:i4>5</vt:i4>
      </vt:variant>
      <vt:variant>
        <vt:lpwstr>http://www.mass.gov/eohhs/provider/contracting/chap257/proposed-regs-materials.html</vt:lpwstr>
      </vt:variant>
      <vt:variant>
        <vt:lpwstr/>
      </vt:variant>
      <vt:variant>
        <vt:i4>2228227</vt:i4>
      </vt:variant>
      <vt:variant>
        <vt:i4>3</vt:i4>
      </vt:variant>
      <vt:variant>
        <vt:i4>0</vt:i4>
      </vt:variant>
      <vt:variant>
        <vt:i4>5</vt:i4>
      </vt:variant>
      <vt:variant>
        <vt:lpwstr>mailto:ehs-regulations@state.ma.us</vt:lpwstr>
      </vt:variant>
      <vt:variant>
        <vt:lpwstr/>
      </vt:variant>
      <vt:variant>
        <vt:i4>1507422</vt:i4>
      </vt:variant>
      <vt:variant>
        <vt:i4>0</vt:i4>
      </vt:variant>
      <vt:variant>
        <vt:i4>0</vt:i4>
      </vt:variant>
      <vt:variant>
        <vt:i4>5</vt:i4>
      </vt:variant>
      <vt:variant>
        <vt:lpwstr>http://www.mass.gov/eohhs/gov/laws-regs/hhs/public-hearings.html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2018-12-10T16:54:00Z</cp:lastPrinted>
  <dcterms:created xsi:type="dcterms:W3CDTF">2020-03-02T19:05:00Z</dcterms:created>
  <dcterms:modified xsi:type="dcterms:W3CDTF">2020-03-02T19:05:00Z</dcterms:modified>
</cp:coreProperties>
</file>