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FD62F9" w:rsidRDefault="001B7FE3" w:rsidP="00FD62F9">
      <w:pPr>
        <w:tabs>
          <w:tab w:val="left" w:pos="-720"/>
        </w:tabs>
        <w:suppressAutoHyphens/>
        <w:spacing w:line="240" w:lineRule="auto"/>
        <w:rPr>
          <w:rFonts w:ascii="Arial" w:hAnsi="Arial"/>
          <w:sz w:val="24"/>
        </w:rPr>
      </w:pP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51D50BA7" w14:textId="64EF8CC1" w:rsidR="001B7FE3" w:rsidRPr="001B7FE3" w:rsidRDefault="001B7FE3" w:rsidP="001B7FE3">
      <w:pPr>
        <w:tabs>
          <w:tab w:val="left" w:pos="-720"/>
        </w:tabs>
        <w:suppressAutoHyphens/>
        <w:spacing w:line="240" w:lineRule="auto"/>
        <w:rPr>
          <w:rFonts w:ascii="Arial" w:eastAsia="Times New Roman" w:hAnsi="Arial" w:cs="Arial"/>
          <w:sz w:val="24"/>
          <w:szCs w:val="20"/>
        </w:rPr>
      </w:pPr>
      <w:r w:rsidRPr="001B7FE3">
        <w:rPr>
          <w:rFonts w:ascii="Arial" w:eastAsia="Times New Roman" w:hAnsi="Arial" w:cs="Arial"/>
          <w:sz w:val="24"/>
          <w:szCs w:val="20"/>
        </w:rPr>
        <w:t xml:space="preserve">Pursuant to the authority of M.G.L. c. 118E and in accordance with M.G.L. c. 30A, a </w:t>
      </w:r>
      <w:r w:rsidR="000B2BCA" w:rsidRPr="000F2753">
        <w:rPr>
          <w:rFonts w:ascii="Arial" w:eastAsia="Times New Roman" w:hAnsi="Arial" w:cs="Arial"/>
          <w:sz w:val="24"/>
          <w:szCs w:val="20"/>
        </w:rPr>
        <w:t>remote</w:t>
      </w:r>
      <w:r w:rsidR="000B2BCA">
        <w:rPr>
          <w:rFonts w:ascii="Arial" w:eastAsia="Times New Roman" w:hAnsi="Arial" w:cs="Arial"/>
          <w:sz w:val="24"/>
          <w:szCs w:val="20"/>
        </w:rPr>
        <w:t xml:space="preserve"> </w:t>
      </w:r>
      <w:r w:rsidRPr="001B7FE3">
        <w:rPr>
          <w:rFonts w:ascii="Arial" w:eastAsia="Times New Roman" w:hAnsi="Arial" w:cs="Arial"/>
          <w:sz w:val="24"/>
          <w:szCs w:val="20"/>
        </w:rPr>
        <w:t xml:space="preserve">public hearing will be held </w:t>
      </w:r>
      <w:r w:rsidR="006B211E">
        <w:rPr>
          <w:rFonts w:ascii="Arial" w:eastAsia="Times New Roman" w:hAnsi="Arial" w:cs="Arial"/>
          <w:sz w:val="24"/>
          <w:szCs w:val="20"/>
        </w:rPr>
        <w:t xml:space="preserve">on </w:t>
      </w:r>
      <w:r w:rsidR="00DF5EB8" w:rsidRPr="00556214">
        <w:rPr>
          <w:rFonts w:ascii="Arial" w:eastAsia="Times New Roman" w:hAnsi="Arial" w:cs="Arial"/>
          <w:sz w:val="24"/>
          <w:szCs w:val="20"/>
        </w:rPr>
        <w:t>Friday, December 2, 2022,</w:t>
      </w:r>
      <w:r w:rsidR="006B211E" w:rsidRPr="00556214">
        <w:rPr>
          <w:rFonts w:ascii="Arial" w:eastAsia="Times New Roman" w:hAnsi="Arial" w:cs="Arial"/>
          <w:sz w:val="24"/>
          <w:szCs w:val="20"/>
        </w:rPr>
        <w:t xml:space="preserve"> </w:t>
      </w:r>
      <w:r w:rsidR="006B211E">
        <w:rPr>
          <w:rFonts w:ascii="Arial" w:eastAsia="Times New Roman" w:hAnsi="Arial" w:cs="Arial"/>
          <w:sz w:val="24"/>
          <w:szCs w:val="20"/>
        </w:rPr>
        <w:t xml:space="preserve">at </w:t>
      </w:r>
      <w:r w:rsidR="00556214">
        <w:rPr>
          <w:rFonts w:ascii="Arial" w:eastAsia="Times New Roman" w:hAnsi="Arial" w:cs="Arial"/>
          <w:sz w:val="24"/>
          <w:szCs w:val="20"/>
        </w:rPr>
        <w:t xml:space="preserve">1 p.m. </w:t>
      </w:r>
      <w:r w:rsidRPr="001B7FE3">
        <w:rPr>
          <w:rFonts w:ascii="Arial" w:eastAsia="Times New Roman" w:hAnsi="Arial" w:cs="Arial"/>
          <w:sz w:val="24"/>
          <w:szCs w:val="20"/>
        </w:rPr>
        <w:t xml:space="preserve">relative to the </w:t>
      </w:r>
      <w:r w:rsidR="00521D28">
        <w:rPr>
          <w:rFonts w:ascii="Arial" w:eastAsia="Times New Roman" w:hAnsi="Arial" w:cs="Arial"/>
          <w:sz w:val="24"/>
          <w:szCs w:val="20"/>
        </w:rPr>
        <w:t xml:space="preserve">emergency </w:t>
      </w:r>
      <w:r w:rsidRPr="001B7FE3">
        <w:rPr>
          <w:rFonts w:ascii="Arial" w:eastAsia="Times New Roman" w:hAnsi="Arial" w:cs="Arial"/>
          <w:sz w:val="24"/>
          <w:szCs w:val="20"/>
        </w:rPr>
        <w:t xml:space="preserve">adoption </w:t>
      </w:r>
      <w:r w:rsidR="006B211E">
        <w:rPr>
          <w:rFonts w:ascii="Arial" w:eastAsia="Times New Roman" w:hAnsi="Arial" w:cs="Arial"/>
          <w:sz w:val="24"/>
          <w:szCs w:val="20"/>
        </w:rPr>
        <w:t>of the following</w:t>
      </w:r>
      <w:r w:rsidR="00036CF8">
        <w:rPr>
          <w:rFonts w:ascii="Arial" w:eastAsia="Times New Roman" w:hAnsi="Arial" w:cs="Arial"/>
          <w:sz w:val="24"/>
          <w:szCs w:val="20"/>
        </w:rPr>
        <w:t xml:space="preserve"> regulations</w:t>
      </w:r>
      <w:r w:rsidR="006B211E">
        <w:rPr>
          <w:rFonts w:ascii="Arial" w:eastAsia="Times New Roman" w:hAnsi="Arial" w:cs="Arial"/>
          <w:sz w:val="24"/>
          <w:szCs w:val="20"/>
        </w:rPr>
        <w:t>.</w:t>
      </w:r>
    </w:p>
    <w:p w14:paraId="752CD6BD" w14:textId="77777777" w:rsidR="001B7FE3" w:rsidRPr="001B7FE3"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3E9CF976" w14:textId="06BEFF4A" w:rsidR="00036CF8" w:rsidRPr="00036CF8" w:rsidRDefault="006B211E" w:rsidP="00036CF8">
      <w:pPr>
        <w:spacing w:line="240" w:lineRule="auto"/>
        <w:rPr>
          <w:rFonts w:ascii="Arial" w:eastAsia="Times New Roman" w:hAnsi="Arial" w:cs="Arial"/>
          <w:bCs/>
          <w:sz w:val="24"/>
          <w:szCs w:val="20"/>
        </w:rPr>
      </w:pPr>
      <w:r>
        <w:rPr>
          <w:rFonts w:ascii="Arial" w:eastAsia="Times New Roman" w:hAnsi="Arial" w:cs="Arial"/>
          <w:b/>
          <w:sz w:val="24"/>
          <w:szCs w:val="20"/>
        </w:rPr>
        <w:t xml:space="preserve">1. </w:t>
      </w:r>
      <w:r w:rsidR="001B7FE3" w:rsidRPr="006B211E">
        <w:rPr>
          <w:rFonts w:ascii="Arial" w:eastAsia="Times New Roman" w:hAnsi="Arial" w:cs="Arial"/>
          <w:b/>
          <w:sz w:val="24"/>
          <w:szCs w:val="20"/>
        </w:rPr>
        <w:t xml:space="preserve">101 CMR </w:t>
      </w:r>
      <w:r w:rsidRPr="006B211E">
        <w:rPr>
          <w:rFonts w:ascii="Arial" w:eastAsia="Times New Roman" w:hAnsi="Arial" w:cs="Arial"/>
          <w:b/>
          <w:sz w:val="24"/>
          <w:szCs w:val="20"/>
        </w:rPr>
        <w:t>514</w:t>
      </w:r>
      <w:r w:rsidR="001B7FE3" w:rsidRPr="006B211E">
        <w:rPr>
          <w:rFonts w:ascii="Arial" w:eastAsia="Times New Roman" w:hAnsi="Arial" w:cs="Arial"/>
          <w:b/>
          <w:sz w:val="24"/>
          <w:szCs w:val="20"/>
        </w:rPr>
        <w:t xml:space="preserve">.00:  </w:t>
      </w:r>
      <w:r w:rsidRPr="006B211E">
        <w:rPr>
          <w:rFonts w:ascii="Arial" w:eastAsia="Times New Roman" w:hAnsi="Arial" w:cs="Arial"/>
          <w:b/>
          <w:sz w:val="24"/>
          <w:szCs w:val="20"/>
        </w:rPr>
        <w:t>Hospital Assessment</w:t>
      </w:r>
      <w:r>
        <w:rPr>
          <w:rFonts w:ascii="Arial" w:eastAsia="Times New Roman" w:hAnsi="Arial" w:cs="Arial"/>
          <w:b/>
          <w:sz w:val="24"/>
          <w:szCs w:val="20"/>
        </w:rPr>
        <w:t>.</w:t>
      </w:r>
      <w:r w:rsidRPr="006B211E">
        <w:rPr>
          <w:rFonts w:ascii="Arial" w:eastAsia="Times New Roman" w:hAnsi="Arial" w:cs="Arial"/>
          <w:b/>
          <w:sz w:val="24"/>
          <w:szCs w:val="20"/>
        </w:rPr>
        <w:t xml:space="preserve"> </w:t>
      </w:r>
      <w:r w:rsidR="00036CF8" w:rsidRPr="00036CF8">
        <w:rPr>
          <w:rFonts w:ascii="Arial" w:eastAsia="Times New Roman" w:hAnsi="Arial" w:cs="Arial"/>
          <w:bCs/>
          <w:sz w:val="24"/>
          <w:szCs w:val="20"/>
        </w:rPr>
        <w:t>101 CMR 514.00</w:t>
      </w:r>
      <w:r w:rsidR="00036CF8">
        <w:rPr>
          <w:rFonts w:ascii="Arial" w:eastAsia="Times New Roman" w:hAnsi="Arial" w:cs="Arial"/>
          <w:bCs/>
          <w:sz w:val="24"/>
          <w:szCs w:val="20"/>
        </w:rPr>
        <w:t xml:space="preserve"> is a new regulation</w:t>
      </w:r>
      <w:r w:rsidR="00036CF8" w:rsidRPr="00036CF8">
        <w:rPr>
          <w:rFonts w:ascii="Arial" w:eastAsia="Times New Roman" w:hAnsi="Arial" w:cs="Arial"/>
          <w:bCs/>
          <w:sz w:val="24"/>
          <w:szCs w:val="20"/>
        </w:rPr>
        <w:t xml:space="preserve"> </w:t>
      </w:r>
      <w:r w:rsidR="00036CF8">
        <w:rPr>
          <w:rFonts w:ascii="Arial" w:eastAsia="Times New Roman" w:hAnsi="Arial" w:cs="Arial"/>
          <w:bCs/>
          <w:sz w:val="24"/>
          <w:szCs w:val="20"/>
        </w:rPr>
        <w:t xml:space="preserve">that </w:t>
      </w:r>
      <w:r w:rsidR="00036CF8" w:rsidRPr="00036CF8">
        <w:rPr>
          <w:rFonts w:ascii="Arial" w:eastAsia="Times New Roman" w:hAnsi="Arial" w:cs="Arial"/>
          <w:bCs/>
          <w:sz w:val="24"/>
          <w:szCs w:val="20"/>
        </w:rPr>
        <w:t xml:space="preserve">is intended to facilitate the collection and administration of the new hospital assessment structure, which was established via the FY23 GAA and approved by </w:t>
      </w:r>
      <w:r w:rsidR="00FF5F92">
        <w:rPr>
          <w:rFonts w:ascii="Arial" w:eastAsia="Times New Roman" w:hAnsi="Arial" w:cs="Arial"/>
          <w:bCs/>
          <w:sz w:val="24"/>
          <w:szCs w:val="20"/>
        </w:rPr>
        <w:t xml:space="preserve">the </w:t>
      </w:r>
      <w:r w:rsidR="00036CF8" w:rsidRPr="00036CF8">
        <w:rPr>
          <w:rFonts w:ascii="Arial" w:eastAsia="Times New Roman" w:hAnsi="Arial" w:cs="Arial"/>
          <w:bCs/>
          <w:sz w:val="24"/>
          <w:szCs w:val="20"/>
        </w:rPr>
        <w:t>C</w:t>
      </w:r>
      <w:r w:rsidR="00FF5F92">
        <w:rPr>
          <w:rFonts w:ascii="Arial" w:eastAsia="Times New Roman" w:hAnsi="Arial" w:cs="Arial"/>
          <w:bCs/>
          <w:sz w:val="24"/>
          <w:szCs w:val="20"/>
        </w:rPr>
        <w:t xml:space="preserve">enters for </w:t>
      </w:r>
      <w:r w:rsidR="00036CF8" w:rsidRPr="00036CF8">
        <w:rPr>
          <w:rFonts w:ascii="Arial" w:eastAsia="Times New Roman" w:hAnsi="Arial" w:cs="Arial"/>
          <w:bCs/>
          <w:sz w:val="24"/>
          <w:szCs w:val="20"/>
        </w:rPr>
        <w:t>M</w:t>
      </w:r>
      <w:r w:rsidR="00FF5F92">
        <w:rPr>
          <w:rFonts w:ascii="Arial" w:eastAsia="Times New Roman" w:hAnsi="Arial" w:cs="Arial"/>
          <w:bCs/>
          <w:sz w:val="24"/>
          <w:szCs w:val="20"/>
        </w:rPr>
        <w:t xml:space="preserve">edicare &amp; Medicaid </w:t>
      </w:r>
      <w:r w:rsidR="00036CF8" w:rsidRPr="00036CF8">
        <w:rPr>
          <w:rFonts w:ascii="Arial" w:eastAsia="Times New Roman" w:hAnsi="Arial" w:cs="Arial"/>
          <w:bCs/>
          <w:sz w:val="24"/>
          <w:szCs w:val="20"/>
        </w:rPr>
        <w:t>S</w:t>
      </w:r>
      <w:r w:rsidR="00FF5F92">
        <w:rPr>
          <w:rFonts w:ascii="Arial" w:eastAsia="Times New Roman" w:hAnsi="Arial" w:cs="Arial"/>
          <w:bCs/>
          <w:sz w:val="24"/>
          <w:szCs w:val="20"/>
        </w:rPr>
        <w:t>ervices</w:t>
      </w:r>
      <w:r w:rsidR="00036CF8" w:rsidRPr="00036CF8">
        <w:rPr>
          <w:rFonts w:ascii="Arial" w:eastAsia="Times New Roman" w:hAnsi="Arial" w:cs="Arial"/>
          <w:bCs/>
          <w:sz w:val="24"/>
          <w:szCs w:val="20"/>
        </w:rPr>
        <w:t xml:space="preserve"> effective October 1, 2022.  </w:t>
      </w:r>
    </w:p>
    <w:p w14:paraId="271AE954" w14:textId="77777777" w:rsidR="00036CF8" w:rsidRPr="00036CF8" w:rsidRDefault="00036CF8" w:rsidP="00036CF8">
      <w:pPr>
        <w:spacing w:line="240" w:lineRule="auto"/>
        <w:rPr>
          <w:rFonts w:ascii="Arial" w:eastAsia="Times New Roman" w:hAnsi="Arial" w:cs="Arial"/>
          <w:bCs/>
          <w:sz w:val="24"/>
          <w:szCs w:val="20"/>
        </w:rPr>
      </w:pPr>
    </w:p>
    <w:p w14:paraId="1AD5F4CE" w14:textId="1638F561" w:rsidR="006B211E" w:rsidRPr="00036CF8" w:rsidRDefault="00036CF8" w:rsidP="00036CF8">
      <w:pPr>
        <w:spacing w:line="240" w:lineRule="auto"/>
        <w:rPr>
          <w:rFonts w:ascii="Arial" w:eastAsia="Times New Roman" w:hAnsi="Arial" w:cs="Arial"/>
          <w:bCs/>
          <w:sz w:val="24"/>
          <w:szCs w:val="20"/>
        </w:rPr>
      </w:pPr>
      <w:r>
        <w:rPr>
          <w:rFonts w:ascii="Arial" w:eastAsia="Times New Roman" w:hAnsi="Arial" w:cs="Arial"/>
          <w:bCs/>
          <w:sz w:val="24"/>
          <w:szCs w:val="20"/>
        </w:rPr>
        <w:t>101 CMR 514.00</w:t>
      </w:r>
      <w:r w:rsidRPr="00036CF8">
        <w:rPr>
          <w:rFonts w:ascii="Arial" w:eastAsia="Times New Roman" w:hAnsi="Arial" w:cs="Arial"/>
          <w:bCs/>
          <w:sz w:val="24"/>
          <w:szCs w:val="20"/>
        </w:rPr>
        <w:t xml:space="preserve"> define</w:t>
      </w:r>
      <w:r>
        <w:rPr>
          <w:rFonts w:ascii="Arial" w:eastAsia="Times New Roman" w:hAnsi="Arial" w:cs="Arial"/>
          <w:bCs/>
          <w:sz w:val="24"/>
          <w:szCs w:val="20"/>
        </w:rPr>
        <w:t>s</w:t>
      </w:r>
      <w:r w:rsidRPr="00036CF8">
        <w:rPr>
          <w:rFonts w:ascii="Arial" w:eastAsia="Times New Roman" w:hAnsi="Arial" w:cs="Arial"/>
          <w:bCs/>
          <w:sz w:val="24"/>
          <w:szCs w:val="20"/>
        </w:rPr>
        <w:t xml:space="preserve"> the hospital groups paying the assessment, the rate payments for each group, penalty and enforcement provisions for late payments, requirements to comply with audits or requests for information, and provisions explaining how EOHHS will address new, closing, merging, or acquired/acquiring hospitals.</w:t>
      </w:r>
    </w:p>
    <w:p w14:paraId="073BDFD5" w14:textId="77777777" w:rsidR="006B211E" w:rsidRDefault="006B211E" w:rsidP="001B7FE3">
      <w:pPr>
        <w:spacing w:line="240" w:lineRule="auto"/>
        <w:rPr>
          <w:rFonts w:ascii="Arial" w:eastAsia="Times New Roman" w:hAnsi="Arial" w:cs="Arial"/>
          <w:b/>
          <w:sz w:val="24"/>
          <w:szCs w:val="20"/>
        </w:rPr>
      </w:pPr>
    </w:p>
    <w:p w14:paraId="7B3B2E8B" w14:textId="68546F88" w:rsidR="00323644" w:rsidRPr="00036CF8" w:rsidRDefault="006B211E" w:rsidP="001B7FE3">
      <w:pPr>
        <w:spacing w:line="240" w:lineRule="auto"/>
        <w:rPr>
          <w:rFonts w:ascii="Arial" w:eastAsia="Times New Roman" w:hAnsi="Arial" w:cs="Arial"/>
          <w:bCs/>
          <w:sz w:val="24"/>
          <w:szCs w:val="20"/>
        </w:rPr>
      </w:pPr>
      <w:r>
        <w:rPr>
          <w:rFonts w:ascii="Arial" w:eastAsia="Times New Roman" w:hAnsi="Arial" w:cs="Arial"/>
          <w:b/>
          <w:sz w:val="24"/>
          <w:szCs w:val="20"/>
        </w:rPr>
        <w:t>2.</w:t>
      </w:r>
      <w:r w:rsidRPr="006B211E">
        <w:rPr>
          <w:rFonts w:ascii="Arial" w:eastAsia="Times New Roman" w:hAnsi="Arial" w:cs="Arial"/>
          <w:b/>
          <w:sz w:val="24"/>
          <w:szCs w:val="20"/>
        </w:rPr>
        <w:t xml:space="preserve"> 101 CMR 614.00: Health Safety Net Payments and Funding</w:t>
      </w:r>
      <w:r>
        <w:rPr>
          <w:rFonts w:ascii="Arial" w:eastAsia="Times New Roman" w:hAnsi="Arial" w:cs="Arial"/>
          <w:b/>
          <w:sz w:val="24"/>
          <w:szCs w:val="20"/>
        </w:rPr>
        <w:t>.</w:t>
      </w:r>
      <w:r w:rsidR="00036CF8">
        <w:rPr>
          <w:rFonts w:ascii="Arial" w:eastAsia="Times New Roman" w:hAnsi="Arial" w:cs="Arial"/>
          <w:b/>
          <w:sz w:val="24"/>
          <w:szCs w:val="20"/>
        </w:rPr>
        <w:t xml:space="preserve"> </w:t>
      </w:r>
      <w:r w:rsidR="00036CF8" w:rsidRPr="00036CF8">
        <w:rPr>
          <w:rFonts w:ascii="Arial" w:eastAsia="Times New Roman" w:hAnsi="Arial" w:cs="Arial"/>
          <w:bCs/>
          <w:sz w:val="24"/>
          <w:szCs w:val="20"/>
        </w:rPr>
        <w:t>Updates to</w:t>
      </w:r>
      <w:r w:rsidR="00036CF8">
        <w:rPr>
          <w:rFonts w:ascii="Arial" w:eastAsia="Times New Roman" w:hAnsi="Arial" w:cs="Arial"/>
          <w:b/>
          <w:sz w:val="24"/>
          <w:szCs w:val="20"/>
        </w:rPr>
        <w:t xml:space="preserve"> </w:t>
      </w:r>
      <w:r w:rsidR="00036CF8" w:rsidRPr="00036CF8">
        <w:rPr>
          <w:rFonts w:ascii="Arial" w:eastAsia="Times New Roman" w:hAnsi="Arial" w:cs="Arial"/>
          <w:bCs/>
          <w:sz w:val="24"/>
          <w:szCs w:val="20"/>
        </w:rPr>
        <w:t>101 CMR 614.00 are needed to remove and reserve existing provisions for administering the previous uniform and broad-based hospital assessment</w:t>
      </w:r>
      <w:r w:rsidR="00036CF8">
        <w:rPr>
          <w:rFonts w:ascii="Arial" w:eastAsia="Times New Roman" w:hAnsi="Arial" w:cs="Arial"/>
          <w:bCs/>
          <w:sz w:val="24"/>
          <w:szCs w:val="20"/>
        </w:rPr>
        <w:t>.</w:t>
      </w:r>
      <w:r w:rsidR="00036CF8" w:rsidRPr="00036CF8">
        <w:rPr>
          <w:rFonts w:ascii="Arial" w:eastAsia="Times New Roman" w:hAnsi="Arial" w:cs="Arial"/>
          <w:bCs/>
          <w:sz w:val="24"/>
          <w:szCs w:val="20"/>
        </w:rPr>
        <w:t xml:space="preserve"> </w:t>
      </w:r>
      <w:r w:rsidR="00036CF8">
        <w:rPr>
          <w:rFonts w:ascii="Arial" w:eastAsia="Times New Roman" w:hAnsi="Arial" w:cs="Arial"/>
          <w:bCs/>
          <w:sz w:val="24"/>
          <w:szCs w:val="20"/>
        </w:rPr>
        <w:t>These</w:t>
      </w:r>
      <w:r w:rsidR="00036CF8" w:rsidRPr="00036CF8">
        <w:rPr>
          <w:rFonts w:ascii="Arial" w:eastAsia="Times New Roman" w:hAnsi="Arial" w:cs="Arial"/>
          <w:bCs/>
          <w:sz w:val="24"/>
          <w:szCs w:val="20"/>
        </w:rPr>
        <w:t xml:space="preserve"> provisions are no longer applicable and are replaced by the new regulations at 101 CMR 514.00.</w:t>
      </w:r>
    </w:p>
    <w:p w14:paraId="1FE8118D" w14:textId="77777777" w:rsidR="001B7FE3" w:rsidRPr="001B7FE3" w:rsidRDefault="001B7FE3" w:rsidP="001B7FE3">
      <w:pPr>
        <w:spacing w:line="240" w:lineRule="auto"/>
        <w:rPr>
          <w:rFonts w:ascii="Arial" w:eastAsia="Times New Roman" w:hAnsi="Arial" w:cs="Arial"/>
          <w:sz w:val="24"/>
          <w:szCs w:val="20"/>
        </w:rPr>
      </w:pPr>
    </w:p>
    <w:p w14:paraId="24F61495" w14:textId="7C0276D4" w:rsidR="001B7FE3" w:rsidRPr="001B7FE3" w:rsidRDefault="00521D28" w:rsidP="001B7FE3">
      <w:pPr>
        <w:spacing w:line="240" w:lineRule="auto"/>
        <w:rPr>
          <w:rFonts w:ascii="Arial" w:eastAsia="Times New Roman" w:hAnsi="Arial" w:cs="Arial"/>
          <w:sz w:val="24"/>
          <w:szCs w:val="20"/>
        </w:rPr>
      </w:pPr>
      <w:r w:rsidRPr="008A5B9E">
        <w:rPr>
          <w:rFonts w:ascii="Arial" w:eastAsia="Times New Roman" w:hAnsi="Arial" w:cs="Arial"/>
          <w:sz w:val="24"/>
          <w:szCs w:val="20"/>
        </w:rPr>
        <w:t>The</w:t>
      </w:r>
      <w:r w:rsidR="00EE1282">
        <w:rPr>
          <w:rFonts w:ascii="Arial" w:eastAsia="Times New Roman" w:hAnsi="Arial" w:cs="Arial"/>
          <w:sz w:val="24"/>
          <w:szCs w:val="20"/>
        </w:rPr>
        <w:t>se</w:t>
      </w:r>
      <w:r w:rsidRPr="008A5B9E">
        <w:rPr>
          <w:rFonts w:ascii="Arial" w:eastAsia="Times New Roman" w:hAnsi="Arial" w:cs="Arial"/>
          <w:sz w:val="24"/>
          <w:szCs w:val="20"/>
        </w:rPr>
        <w:t xml:space="preserve"> regulation</w:t>
      </w:r>
      <w:r w:rsidR="00EE1282">
        <w:rPr>
          <w:rFonts w:ascii="Arial" w:eastAsia="Times New Roman" w:hAnsi="Arial" w:cs="Arial"/>
          <w:sz w:val="24"/>
          <w:szCs w:val="20"/>
        </w:rPr>
        <w:t>s</w:t>
      </w:r>
      <w:r w:rsidRPr="008A5B9E">
        <w:rPr>
          <w:rFonts w:ascii="Arial" w:eastAsia="Times New Roman" w:hAnsi="Arial" w:cs="Arial"/>
          <w:sz w:val="24"/>
          <w:szCs w:val="20"/>
        </w:rPr>
        <w:t xml:space="preserve"> </w:t>
      </w:r>
      <w:r w:rsidR="00A409C6">
        <w:rPr>
          <w:rFonts w:ascii="Arial" w:eastAsia="Times New Roman" w:hAnsi="Arial" w:cs="Arial"/>
          <w:sz w:val="24"/>
          <w:szCs w:val="20"/>
        </w:rPr>
        <w:t>were filed as</w:t>
      </w:r>
      <w:r w:rsidRPr="008A5B9E">
        <w:rPr>
          <w:rFonts w:ascii="Arial" w:eastAsia="Times New Roman" w:hAnsi="Arial" w:cs="Arial"/>
          <w:sz w:val="24"/>
          <w:szCs w:val="20"/>
        </w:rPr>
        <w:t xml:space="preserve"> emergenc</w:t>
      </w:r>
      <w:r w:rsidR="00A409C6">
        <w:rPr>
          <w:rFonts w:ascii="Arial" w:eastAsia="Times New Roman" w:hAnsi="Arial" w:cs="Arial"/>
          <w:sz w:val="24"/>
          <w:szCs w:val="20"/>
        </w:rPr>
        <w:t>ies</w:t>
      </w:r>
      <w:r w:rsidRPr="008A5B9E">
        <w:rPr>
          <w:rFonts w:ascii="Arial" w:eastAsia="Times New Roman" w:hAnsi="Arial" w:cs="Arial"/>
          <w:sz w:val="24"/>
          <w:szCs w:val="20"/>
        </w:rPr>
        <w:t xml:space="preserve"> on </w:t>
      </w:r>
      <w:r w:rsidR="00A7525C">
        <w:rPr>
          <w:rFonts w:ascii="Arial" w:eastAsia="Times New Roman" w:hAnsi="Arial" w:cs="Arial"/>
          <w:sz w:val="24"/>
          <w:szCs w:val="20"/>
        </w:rPr>
        <w:t>November 3</w:t>
      </w:r>
      <w:r w:rsidR="00556214" w:rsidRPr="00556214">
        <w:rPr>
          <w:rFonts w:ascii="Arial" w:eastAsia="Times New Roman" w:hAnsi="Arial" w:cs="Arial"/>
          <w:sz w:val="24"/>
          <w:szCs w:val="20"/>
        </w:rPr>
        <w:t>, 2022</w:t>
      </w:r>
      <w:r w:rsidRPr="008A5B9E">
        <w:rPr>
          <w:rFonts w:ascii="Arial" w:eastAsia="Times New Roman" w:hAnsi="Arial" w:cs="Arial"/>
          <w:sz w:val="24"/>
          <w:szCs w:val="20"/>
        </w:rPr>
        <w:t xml:space="preserve">. </w:t>
      </w:r>
      <w:r w:rsidR="001B7FE3" w:rsidRPr="001B7FE3">
        <w:rPr>
          <w:rFonts w:ascii="Arial" w:eastAsia="Times New Roman" w:hAnsi="Arial" w:cs="Arial"/>
          <w:sz w:val="24"/>
          <w:szCs w:val="20"/>
        </w:rPr>
        <w:t xml:space="preserve">There is no fiscal impact on cities and towns.  </w:t>
      </w:r>
    </w:p>
    <w:p w14:paraId="0F80611D" w14:textId="77777777" w:rsidR="001B7FE3" w:rsidRPr="001B7FE3" w:rsidRDefault="001B7FE3" w:rsidP="001B7FE3">
      <w:pPr>
        <w:spacing w:line="240" w:lineRule="auto"/>
        <w:rPr>
          <w:rFonts w:ascii="Arial" w:eastAsia="Times New Roman" w:hAnsi="Arial" w:cs="Arial"/>
          <w:bCs/>
          <w:sz w:val="24"/>
          <w:szCs w:val="20"/>
        </w:rPr>
      </w:pPr>
    </w:p>
    <w:p w14:paraId="123F6DB1" w14:textId="21B9CD82" w:rsidR="002E6A46" w:rsidRDefault="00C133DC" w:rsidP="002E6A46">
      <w:pPr>
        <w:tabs>
          <w:tab w:val="left" w:pos="-720"/>
        </w:tabs>
        <w:suppressAutoHyphens/>
        <w:spacing w:line="240" w:lineRule="auto"/>
        <w:rPr>
          <w:rFonts w:ascii="Arial" w:eastAsia="Calibri" w:hAnsi="Arial" w:cs="Arial"/>
          <w:color w:val="000000"/>
          <w:sz w:val="24"/>
          <w:szCs w:val="24"/>
        </w:rPr>
      </w:pPr>
      <w:r w:rsidRPr="00C133DC">
        <w:rPr>
          <w:rFonts w:ascii="Arial" w:eastAsia="Times New Roman" w:hAnsi="Arial" w:cs="Arial"/>
          <w:sz w:val="24"/>
          <w:szCs w:val="24"/>
        </w:rPr>
        <w:t>To register to testify at the</w:t>
      </w:r>
      <w:r w:rsidR="00EE1282">
        <w:rPr>
          <w:rFonts w:ascii="Arial" w:eastAsia="Times New Roman" w:hAnsi="Arial" w:cs="Arial"/>
          <w:sz w:val="24"/>
          <w:szCs w:val="24"/>
        </w:rPr>
        <w:t>se</w:t>
      </w:r>
      <w:r w:rsidRPr="00C133DC">
        <w:rPr>
          <w:rFonts w:ascii="Arial" w:eastAsia="Times New Roman" w:hAnsi="Arial" w:cs="Arial"/>
          <w:sz w:val="24"/>
          <w:szCs w:val="24"/>
        </w:rPr>
        <w:t xml:space="preserve"> hearing</w:t>
      </w:r>
      <w:r w:rsidR="00EE1282">
        <w:rPr>
          <w:rFonts w:ascii="Arial" w:eastAsia="Times New Roman" w:hAnsi="Arial" w:cs="Arial"/>
          <w:sz w:val="24"/>
          <w:szCs w:val="24"/>
        </w:rPr>
        <w:t>s</w:t>
      </w:r>
      <w:r w:rsidRPr="00C133DC">
        <w:rPr>
          <w:rFonts w:ascii="Arial" w:eastAsia="Times New Roman" w:hAnsi="Arial" w:cs="Arial"/>
          <w:sz w:val="24"/>
          <w:szCs w:val="24"/>
        </w:rPr>
        <w:t xml:space="preserve"> and to get instructions on how to join the hearing</w:t>
      </w:r>
      <w:r w:rsidR="00EE1282">
        <w:rPr>
          <w:rFonts w:ascii="Arial" w:eastAsia="Times New Roman" w:hAnsi="Arial" w:cs="Arial"/>
          <w:sz w:val="24"/>
          <w:szCs w:val="24"/>
        </w:rPr>
        <w:t>s</w:t>
      </w:r>
      <w:r w:rsidRPr="00C133DC">
        <w:rPr>
          <w:rFonts w:ascii="Arial" w:eastAsia="Times New Roman" w:hAnsi="Arial" w:cs="Arial"/>
          <w:sz w:val="24"/>
          <w:szCs w:val="24"/>
        </w:rPr>
        <w:t xml:space="preserve"> online, go to </w:t>
      </w:r>
      <w:hyperlink r:id="rId6" w:history="1">
        <w:r w:rsidRPr="00C133DC">
          <w:rPr>
            <w:rStyle w:val="Hyperlink"/>
            <w:rFonts w:ascii="Arial" w:eastAsia="Times New Roman" w:hAnsi="Arial" w:cs="Arial"/>
            <w:sz w:val="24"/>
            <w:szCs w:val="24"/>
          </w:rPr>
          <w:t>www.mass.gov/service-details/executive-office-of-health-and-human-services-public-hearings</w:t>
        </w:r>
      </w:hyperlink>
      <w:r w:rsidRPr="00C133DC">
        <w:rPr>
          <w:rFonts w:ascii="Arial" w:eastAsia="Times New Roman" w:hAnsi="Arial" w:cs="Arial"/>
          <w:sz w:val="24"/>
          <w:szCs w:val="24"/>
        </w:rPr>
        <w:t xml:space="preserve">. </w:t>
      </w:r>
      <w:r w:rsidR="002E6A46" w:rsidRPr="00ED5DCC">
        <w:rPr>
          <w:rFonts w:ascii="Arial" w:eastAsia="Calibri" w:hAnsi="Arial" w:cs="Arial"/>
          <w:color w:val="000000"/>
          <w:sz w:val="24"/>
          <w:szCs w:val="24"/>
        </w:rPr>
        <w:t>To join</w:t>
      </w:r>
      <w:r w:rsidR="002E6A46" w:rsidRPr="00ED5DCC">
        <w:rPr>
          <w:rFonts w:ascii="Arial" w:hAnsi="Arial"/>
          <w:color w:val="000000"/>
          <w:sz w:val="24"/>
        </w:rPr>
        <w:t xml:space="preserve"> the hearing</w:t>
      </w:r>
      <w:r w:rsidR="00EE1282">
        <w:rPr>
          <w:rFonts w:ascii="Arial" w:hAnsi="Arial"/>
          <w:color w:val="000000"/>
          <w:sz w:val="24"/>
        </w:rPr>
        <w:t>s</w:t>
      </w:r>
      <w:r w:rsidR="002E6A46" w:rsidRPr="00ED5DCC">
        <w:rPr>
          <w:rFonts w:ascii="Arial" w:hAnsi="Arial"/>
          <w:color w:val="000000"/>
          <w:sz w:val="24"/>
        </w:rPr>
        <w:t xml:space="preserve"> by phone</w:t>
      </w:r>
      <w:r w:rsidR="002E6A46" w:rsidRPr="00ED5DCC">
        <w:rPr>
          <w:rFonts w:ascii="Arial" w:eastAsia="Calibri" w:hAnsi="Arial" w:cs="Arial"/>
          <w:color w:val="000000"/>
          <w:sz w:val="24"/>
          <w:szCs w:val="24"/>
        </w:rPr>
        <w:t>, call</w:t>
      </w:r>
      <w:r w:rsidR="002E6A46">
        <w:rPr>
          <w:rFonts w:ascii="Arial" w:eastAsia="Calibri" w:hAnsi="Arial" w:cs="Arial"/>
          <w:color w:val="000000"/>
          <w:sz w:val="24"/>
          <w:szCs w:val="24"/>
        </w:rPr>
        <w:t xml:space="preserve"> (646) 558-8656</w:t>
      </w:r>
      <w:r w:rsidR="002E6A46" w:rsidRPr="00ED5DCC">
        <w:rPr>
          <w:rFonts w:ascii="Arial" w:eastAsia="Calibri" w:hAnsi="Arial" w:cs="Arial"/>
          <w:color w:val="000000"/>
          <w:sz w:val="24"/>
          <w:szCs w:val="24"/>
        </w:rPr>
        <w:t xml:space="preserve"> and enter meeting ID </w:t>
      </w:r>
      <w:r w:rsidR="002E6A46">
        <w:rPr>
          <w:rFonts w:ascii="Arial" w:eastAsia="Calibri" w:hAnsi="Arial" w:cs="Arial"/>
          <w:color w:val="000000"/>
          <w:sz w:val="24"/>
          <w:szCs w:val="24"/>
        </w:rPr>
        <w:t>935 397 8200</w:t>
      </w:r>
      <w:r w:rsidR="002E6A46" w:rsidRPr="00ED5DCC">
        <w:rPr>
          <w:rFonts w:ascii="Arial" w:eastAsia="Calibri" w:hAnsi="Arial" w:cs="Arial"/>
          <w:color w:val="000000"/>
          <w:sz w:val="24"/>
          <w:szCs w:val="24"/>
        </w:rPr>
        <w:t># when prompted.</w:t>
      </w:r>
    </w:p>
    <w:p w14:paraId="4981C3C3" w14:textId="77777777" w:rsidR="004F78F1" w:rsidRPr="00FD62F9" w:rsidRDefault="004F78F1" w:rsidP="001B7FE3">
      <w:pPr>
        <w:tabs>
          <w:tab w:val="left" w:pos="-720"/>
        </w:tabs>
        <w:suppressAutoHyphens/>
        <w:spacing w:line="240" w:lineRule="auto"/>
        <w:rPr>
          <w:rFonts w:ascii="Arial" w:hAnsi="Arial"/>
          <w:color w:val="000000"/>
          <w:sz w:val="24"/>
        </w:rPr>
      </w:pPr>
    </w:p>
    <w:p w14:paraId="4B1A45DD" w14:textId="049B8410" w:rsidR="001B7FE3" w:rsidRPr="001B7FE3" w:rsidRDefault="004E3A7B" w:rsidP="001B7FE3">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may also submit written testimony </w:t>
      </w:r>
      <w:r>
        <w:rPr>
          <w:rFonts w:ascii="Arial" w:eastAsia="Times New Roman" w:hAnsi="Arial" w:cs="Arial"/>
          <w:sz w:val="24"/>
          <w:szCs w:val="24"/>
        </w:rPr>
        <w:t>instead o</w:t>
      </w:r>
      <w:r w:rsidR="00C815BC">
        <w:rPr>
          <w:rFonts w:ascii="Arial" w:eastAsia="Times New Roman" w:hAnsi="Arial" w:cs="Arial"/>
          <w:sz w:val="24"/>
          <w:szCs w:val="24"/>
        </w:rPr>
        <w:t>f,</w:t>
      </w:r>
      <w:r>
        <w:rPr>
          <w:rFonts w:ascii="Arial" w:eastAsia="Times New Roman" w:hAnsi="Arial" w:cs="Arial"/>
          <w:sz w:val="24"/>
          <w:szCs w:val="24"/>
        </w:rPr>
        <w:t xml:space="preserve"> or in addition to</w:t>
      </w:r>
      <w:r w:rsidR="00C815BC">
        <w:rPr>
          <w:rFonts w:ascii="Arial" w:eastAsia="Times New Roman" w:hAnsi="Arial" w:cs="Arial"/>
          <w:sz w:val="24"/>
          <w:szCs w:val="24"/>
        </w:rPr>
        <w:t>,</w:t>
      </w:r>
      <w:r>
        <w:rPr>
          <w:rFonts w:ascii="Arial" w:eastAsia="Times New Roman" w:hAnsi="Arial" w:cs="Arial"/>
          <w:sz w:val="24"/>
          <w:szCs w:val="24"/>
        </w:rPr>
        <w:t xml:space="preserve"> </w:t>
      </w:r>
      <w:r w:rsidR="00C815BC">
        <w:rPr>
          <w:rFonts w:ascii="Arial" w:eastAsia="Times New Roman" w:hAnsi="Arial" w:cs="Arial"/>
          <w:sz w:val="24"/>
          <w:szCs w:val="24"/>
        </w:rPr>
        <w:t>live</w:t>
      </w:r>
      <w:r>
        <w:rPr>
          <w:rFonts w:ascii="Arial" w:eastAsia="Times New Roman" w:hAnsi="Arial" w:cs="Arial"/>
          <w:sz w:val="24"/>
          <w:szCs w:val="24"/>
        </w:rPr>
        <w:t xml:space="preserve"> testimony. </w:t>
      </w:r>
      <w:r w:rsidR="008B1FFA">
        <w:rPr>
          <w:rFonts w:ascii="Arial" w:eastAsia="Times New Roman" w:hAnsi="Arial" w:cs="Arial"/>
          <w:sz w:val="24"/>
          <w:szCs w:val="24"/>
        </w:rPr>
        <w:t>To submit written testimony, p</w:t>
      </w:r>
      <w:r w:rsidR="008B1FFA" w:rsidRPr="001B7FE3">
        <w:rPr>
          <w:rFonts w:ascii="Arial" w:eastAsia="Times New Roman" w:hAnsi="Arial" w:cs="Arial"/>
          <w:sz w:val="24"/>
          <w:szCs w:val="24"/>
        </w:rPr>
        <w:t xml:space="preserve">lease </w:t>
      </w:r>
      <w:r w:rsidR="00C815BC">
        <w:rPr>
          <w:rFonts w:ascii="Arial" w:eastAsia="Times New Roman" w:hAnsi="Arial" w:cs="Arial"/>
          <w:sz w:val="24"/>
          <w:szCs w:val="24"/>
        </w:rPr>
        <w:t>email</w:t>
      </w:r>
      <w:r w:rsidR="008B1FFA">
        <w:rPr>
          <w:rFonts w:ascii="Arial" w:eastAsia="Times New Roman" w:hAnsi="Arial" w:cs="Arial"/>
          <w:sz w:val="24"/>
          <w:szCs w:val="24"/>
        </w:rPr>
        <w:t xml:space="preserve"> your</w:t>
      </w:r>
      <w:r w:rsidR="001B7FE3"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7" w:history="1">
        <w:r w:rsidRPr="00F83259">
          <w:rPr>
            <w:rStyle w:val="Hyperlink"/>
            <w:rFonts w:ascii="Arial" w:eastAsia="Times New Roman" w:hAnsi="Arial" w:cs="Arial"/>
            <w:sz w:val="24"/>
            <w:szCs w:val="24"/>
          </w:rPr>
          <w:t>ehs-regulations@mass.gov</w:t>
        </w:r>
      </w:hyperlink>
      <w:r>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as an attached Word </w:t>
      </w:r>
      <w:r w:rsidR="003D036A">
        <w:rPr>
          <w:rFonts w:ascii="Arial" w:eastAsia="Times New Roman" w:hAnsi="Arial" w:cs="Arial"/>
          <w:sz w:val="24"/>
          <w:szCs w:val="24"/>
        </w:rPr>
        <w:t xml:space="preserve">or PDF </w:t>
      </w:r>
      <w:r w:rsidR="001B7FE3" w:rsidRPr="001B7FE3">
        <w:rPr>
          <w:rFonts w:ascii="Arial" w:eastAsia="Times New Roman" w:hAnsi="Arial" w:cs="Arial"/>
          <w:sz w:val="24"/>
          <w:szCs w:val="24"/>
        </w:rPr>
        <w:t xml:space="preserve">document or as text within the body of the email with the name of the regulation in the subject line. All </w:t>
      </w:r>
      <w:r w:rsidR="00C815BC">
        <w:rPr>
          <w:rFonts w:ascii="Arial" w:eastAsia="Times New Roman" w:hAnsi="Arial" w:cs="Arial"/>
          <w:sz w:val="24"/>
          <w:szCs w:val="24"/>
        </w:rPr>
        <w:t>written testimony</w:t>
      </w:r>
      <w:r w:rsidR="00C815BC"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must include the sender’s full name, mailing address, and organization or affiliation, if any. Individuals who are unable to submit testimony by email should mail written testimony to EOHHS, c/o D. Briggs, 100 Hancock Street, 6</w:t>
      </w:r>
      <w:r w:rsidR="001B7FE3" w:rsidRPr="001B7FE3">
        <w:rPr>
          <w:rFonts w:ascii="Arial" w:eastAsia="Times New Roman" w:hAnsi="Arial" w:cs="Arial"/>
          <w:sz w:val="24"/>
          <w:szCs w:val="24"/>
          <w:vertAlign w:val="superscript"/>
        </w:rPr>
        <w:t>th</w:t>
      </w:r>
      <w:r w:rsidR="001B7FE3" w:rsidRPr="001B7FE3">
        <w:rPr>
          <w:rFonts w:ascii="Arial" w:eastAsia="Times New Roman" w:hAnsi="Arial" w:cs="Arial"/>
          <w:sz w:val="24"/>
          <w:szCs w:val="24"/>
        </w:rPr>
        <w:t xml:space="preserve"> Floor, Quincy, MA 02171. </w:t>
      </w:r>
      <w:r w:rsidR="001B7FE3" w:rsidRPr="001B7FE3" w:rsidDel="004F78F1">
        <w:rPr>
          <w:rFonts w:ascii="Arial" w:eastAsia="Times New Roman" w:hAnsi="Arial" w:cs="Arial"/>
          <w:sz w:val="24"/>
          <w:szCs w:val="24"/>
        </w:rPr>
        <w:t xml:space="preserve">Written testimony </w:t>
      </w:r>
      <w:r w:rsidR="00C133DC">
        <w:rPr>
          <w:rFonts w:ascii="Arial" w:eastAsia="Times New Roman" w:hAnsi="Arial" w:cs="Arial"/>
          <w:sz w:val="24"/>
          <w:szCs w:val="24"/>
        </w:rPr>
        <w:t>will be accepted through</w:t>
      </w:r>
      <w:r w:rsidR="001B7FE3" w:rsidRPr="001B7FE3" w:rsidDel="004F78F1">
        <w:rPr>
          <w:rFonts w:ascii="Arial" w:eastAsia="Times New Roman" w:hAnsi="Arial" w:cs="Arial"/>
          <w:sz w:val="24"/>
          <w:szCs w:val="24"/>
        </w:rPr>
        <w:t xml:space="preserve"> 5:00 p.m. on </w:t>
      </w:r>
      <w:r w:rsidR="00556214">
        <w:rPr>
          <w:rFonts w:ascii="Arial" w:eastAsia="Times New Roman" w:hAnsi="Arial" w:cs="Arial"/>
          <w:sz w:val="24"/>
          <w:szCs w:val="24"/>
        </w:rPr>
        <w:t xml:space="preserve">Friday, </w:t>
      </w:r>
      <w:r w:rsidR="00556214" w:rsidRPr="00556214">
        <w:rPr>
          <w:rFonts w:ascii="Arial" w:eastAsia="Times New Roman" w:hAnsi="Arial" w:cs="Arial"/>
          <w:sz w:val="24"/>
          <w:szCs w:val="24"/>
        </w:rPr>
        <w:t>December 2, 2022</w:t>
      </w:r>
      <w:r w:rsidR="001B7FE3" w:rsidRPr="001B7FE3" w:rsidDel="004F78F1">
        <w:rPr>
          <w:rFonts w:ascii="Arial" w:eastAsia="Times New Roman" w:hAnsi="Arial" w:cs="Arial"/>
          <w:sz w:val="24"/>
          <w:szCs w:val="24"/>
        </w:rPr>
        <w:t xml:space="preserve">. </w:t>
      </w:r>
      <w:r w:rsidR="002E7575" w:rsidRPr="002E7575">
        <w:rPr>
          <w:rFonts w:ascii="Arial" w:eastAsia="Times New Roman" w:hAnsi="Arial" w:cs="Arial"/>
          <w:sz w:val="24"/>
          <w:szCs w:val="24"/>
        </w:rPr>
        <w:t>EOHHS specifically invites comments as to how the amendments may affect beneficiary access to care.</w:t>
      </w:r>
    </w:p>
    <w:p w14:paraId="79716CD8" w14:textId="77777777" w:rsidR="007F4487" w:rsidRDefault="007F4487" w:rsidP="00FD62F9">
      <w:pPr>
        <w:pStyle w:val="Standard"/>
        <w:suppressAutoHyphens w:val="0"/>
        <w:spacing w:line="240" w:lineRule="auto"/>
        <w:rPr>
          <w:rFonts w:ascii="Arial" w:eastAsia="Times New Roman" w:hAnsi="Arial" w:cs="Arial"/>
          <w:bCs/>
          <w:sz w:val="24"/>
          <w:szCs w:val="24"/>
        </w:rPr>
      </w:pPr>
    </w:p>
    <w:p w14:paraId="260EB7D3" w14:textId="700DC320" w:rsidR="001B7FE3" w:rsidRPr="001B7FE3" w:rsidRDefault="008B1FFA" w:rsidP="001B7FE3">
      <w:pPr>
        <w:spacing w:line="240" w:lineRule="auto"/>
        <w:rPr>
          <w:rFonts w:ascii="Arial" w:eastAsia="Times New Roman" w:hAnsi="Arial" w:cs="Arial"/>
          <w:bCs/>
          <w:sz w:val="24"/>
          <w:szCs w:val="24"/>
        </w:rPr>
      </w:pPr>
      <w:r>
        <w:rPr>
          <w:rFonts w:ascii="Arial" w:eastAsia="Times New Roman" w:hAnsi="Arial" w:cs="Arial"/>
          <w:bCs/>
          <w:sz w:val="24"/>
          <w:szCs w:val="24"/>
        </w:rPr>
        <w:t>T</w:t>
      </w:r>
      <w:r w:rsidR="001B7FE3" w:rsidRPr="001B7FE3">
        <w:rPr>
          <w:rFonts w:ascii="Arial" w:eastAsia="Times New Roman" w:hAnsi="Arial" w:cs="Arial"/>
          <w:bCs/>
          <w:sz w:val="24"/>
          <w:szCs w:val="24"/>
        </w:rPr>
        <w:t xml:space="preserve">o review the </w:t>
      </w:r>
      <w:r w:rsidR="00521D28">
        <w:rPr>
          <w:rFonts w:ascii="Arial" w:eastAsia="Times New Roman" w:hAnsi="Arial" w:cs="Arial"/>
          <w:bCs/>
          <w:sz w:val="24"/>
          <w:szCs w:val="24"/>
        </w:rPr>
        <w:t>emergency regulation</w:t>
      </w:r>
      <w:r w:rsidR="00EE1282">
        <w:rPr>
          <w:rFonts w:ascii="Arial" w:eastAsia="Times New Roman" w:hAnsi="Arial" w:cs="Arial"/>
          <w:bCs/>
          <w:sz w:val="24"/>
          <w:szCs w:val="24"/>
        </w:rPr>
        <w:t>s</w:t>
      </w:r>
      <w:r>
        <w:rPr>
          <w:rFonts w:ascii="Arial" w:eastAsia="Times New Roman" w:hAnsi="Arial" w:cs="Arial"/>
          <w:bCs/>
          <w:sz w:val="24"/>
          <w:szCs w:val="24"/>
        </w:rPr>
        <w:t>,</w:t>
      </w:r>
      <w:r w:rsidR="001B7FE3" w:rsidRPr="001B7FE3">
        <w:rPr>
          <w:rFonts w:ascii="Arial" w:eastAsia="Times New Roman" w:hAnsi="Arial" w:cs="Arial"/>
          <w:bCs/>
          <w:sz w:val="24"/>
          <w:szCs w:val="24"/>
        </w:rPr>
        <w:t xml:space="preserve"> go to </w:t>
      </w:r>
      <w:hyperlink r:id="rId8" w:history="1">
        <w:r w:rsidR="001B7FE3" w:rsidRPr="001B7FE3">
          <w:rPr>
            <w:rFonts w:ascii="Arial" w:eastAsia="Times New Roman" w:hAnsi="Arial" w:cs="Arial"/>
            <w:color w:val="0000FF"/>
            <w:sz w:val="24"/>
            <w:szCs w:val="20"/>
            <w:u w:val="single"/>
          </w:rPr>
          <w:t>www.mass.gov/service-details/executive-office-of-health-and-human-services-public-hearings</w:t>
        </w:r>
      </w:hyperlink>
      <w:r w:rsidR="001B7FE3" w:rsidRPr="001B7FE3">
        <w:rPr>
          <w:rFonts w:ascii="Arial" w:eastAsia="Times New Roman" w:hAnsi="Arial" w:cs="Arial"/>
          <w:bCs/>
          <w:sz w:val="24"/>
          <w:szCs w:val="24"/>
        </w:rPr>
        <w:t xml:space="preserve"> or request a copy in writing from MassHealth Publications, 100 Hancock Street, 6</w:t>
      </w:r>
      <w:r w:rsidR="001B7FE3" w:rsidRPr="001B7FE3">
        <w:rPr>
          <w:rFonts w:ascii="Arial" w:eastAsia="Times New Roman" w:hAnsi="Arial" w:cs="Arial"/>
          <w:bCs/>
          <w:sz w:val="24"/>
          <w:szCs w:val="24"/>
          <w:vertAlign w:val="superscript"/>
        </w:rPr>
        <w:t>th</w:t>
      </w:r>
      <w:r w:rsidR="001B7FE3" w:rsidRPr="001B7FE3">
        <w:rPr>
          <w:rFonts w:ascii="Arial" w:eastAsia="Times New Roman" w:hAnsi="Arial" w:cs="Arial"/>
          <w:bCs/>
          <w:sz w:val="24"/>
          <w:szCs w:val="24"/>
        </w:rPr>
        <w:t xml:space="preserve"> Floor, Quincy, MA  02171. </w:t>
      </w:r>
    </w:p>
    <w:p w14:paraId="1DAED825" w14:textId="77777777" w:rsidR="001B7FE3" w:rsidRPr="001B7FE3" w:rsidRDefault="001B7FE3" w:rsidP="001B7FE3">
      <w:pPr>
        <w:tabs>
          <w:tab w:val="left" w:pos="-720"/>
        </w:tabs>
        <w:suppressAutoHyphens/>
        <w:spacing w:line="240" w:lineRule="auto"/>
        <w:rPr>
          <w:rFonts w:ascii="Arial" w:eastAsia="Times New Roman" w:hAnsi="Arial" w:cs="Arial"/>
          <w:sz w:val="24"/>
          <w:szCs w:val="24"/>
        </w:rPr>
      </w:pPr>
    </w:p>
    <w:p w14:paraId="57A6C9A6" w14:textId="38F4C449"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 xml:space="preserve">Special accommodation requests may be directed to the Disability Accommodations Ombudsman by email at </w:t>
      </w:r>
      <w:hyperlink r:id="rId9" w:history="1">
        <w:r w:rsidR="00481EC8" w:rsidRPr="00481EC8">
          <w:rPr>
            <w:rStyle w:val="Hyperlink"/>
            <w:rFonts w:ascii="Arial" w:eastAsia="Calibri" w:hAnsi="Arial" w:cs="Arial"/>
            <w:sz w:val="24"/>
            <w:szCs w:val="24"/>
          </w:rPr>
          <w:t>ADAAccommodations@mass.gov</w:t>
        </w:r>
      </w:hyperlink>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5B0386BA" w:rsidR="001B7FE3" w:rsidRPr="001B7FE3" w:rsidRDefault="001B7FE3" w:rsidP="001B7FE3">
      <w:pPr>
        <w:spacing w:line="240" w:lineRule="auto"/>
        <w:rPr>
          <w:rFonts w:ascii="Arial" w:eastAsia="Times New Roman" w:hAnsi="Arial" w:cs="Arial"/>
          <w:bCs/>
          <w:sz w:val="24"/>
          <w:szCs w:val="20"/>
        </w:rPr>
      </w:pPr>
      <w:r w:rsidRPr="001B7FE3">
        <w:rPr>
          <w:rFonts w:ascii="Arial" w:eastAsia="Times New Roman" w:hAnsi="Arial" w:cs="Arial"/>
          <w:bCs/>
          <w:sz w:val="24"/>
          <w:szCs w:val="20"/>
        </w:rPr>
        <w:t xml:space="preserve">EOHHS may adopt a </w:t>
      </w:r>
      <w:r w:rsidR="008A5B9E" w:rsidRPr="008A5B9E">
        <w:rPr>
          <w:rFonts w:ascii="Arial" w:eastAsia="Times New Roman" w:hAnsi="Arial" w:cs="Arial"/>
          <w:bCs/>
          <w:sz w:val="24"/>
          <w:szCs w:val="20"/>
        </w:rPr>
        <w:t xml:space="preserve">final, </w:t>
      </w:r>
      <w:r w:rsidRPr="001B7FE3">
        <w:rPr>
          <w:rFonts w:ascii="Arial" w:eastAsia="Times New Roman" w:hAnsi="Arial" w:cs="Arial"/>
          <w:bCs/>
          <w:sz w:val="24"/>
          <w:szCs w:val="20"/>
        </w:rPr>
        <w:t xml:space="preserve">revised version of the </w:t>
      </w:r>
      <w:r w:rsidR="008A5B9E" w:rsidRPr="008A5B9E">
        <w:rPr>
          <w:rFonts w:ascii="Arial" w:eastAsia="Times New Roman" w:hAnsi="Arial" w:cs="Arial"/>
          <w:bCs/>
          <w:sz w:val="24"/>
          <w:szCs w:val="20"/>
        </w:rPr>
        <w:t>emergency regulation</w:t>
      </w:r>
      <w:r w:rsidR="00EE1282">
        <w:rPr>
          <w:rFonts w:ascii="Arial" w:eastAsia="Times New Roman" w:hAnsi="Arial" w:cs="Arial"/>
          <w:bCs/>
          <w:sz w:val="24"/>
          <w:szCs w:val="20"/>
        </w:rPr>
        <w:t>s</w:t>
      </w:r>
      <w:r w:rsidRPr="001B7FE3">
        <w:rPr>
          <w:rFonts w:ascii="Arial" w:eastAsia="Times New Roman" w:hAnsi="Arial" w:cs="Arial"/>
          <w:bCs/>
          <w:sz w:val="24"/>
          <w:szCs w:val="20"/>
        </w:rPr>
        <w:t xml:space="preserve"> </w:t>
      </w:r>
      <w:proofErr w:type="gramStart"/>
      <w:r w:rsidRPr="001B7FE3">
        <w:rPr>
          <w:rFonts w:ascii="Arial" w:eastAsia="Times New Roman" w:hAnsi="Arial" w:cs="Arial"/>
          <w:bCs/>
          <w:sz w:val="24"/>
          <w:szCs w:val="20"/>
        </w:rPr>
        <w:t>taking into account</w:t>
      </w:r>
      <w:proofErr w:type="gramEnd"/>
      <w:r w:rsidRPr="001B7FE3">
        <w:rPr>
          <w:rFonts w:ascii="Arial" w:eastAsia="Times New Roman" w:hAnsi="Arial" w:cs="Arial"/>
          <w:bCs/>
          <w:sz w:val="24"/>
          <w:szCs w:val="20"/>
        </w:rPr>
        <w:t xml:space="preserve">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16FA83F4" w14:textId="73487D8A" w:rsidR="001B7FE3" w:rsidRPr="001B7FE3" w:rsidRDefault="001B7FE3" w:rsidP="00E06830">
      <w:pPr>
        <w:spacing w:line="240" w:lineRule="auto"/>
        <w:rPr>
          <w:rFonts w:ascii="Arial" w:eastAsia="Calibri" w:hAnsi="Arial" w:cs="Arial"/>
        </w:rPr>
      </w:pPr>
      <w:r w:rsidRPr="001B7FE3">
        <w:rPr>
          <w:rFonts w:ascii="Arial" w:eastAsia="Calibri" w:hAnsi="Arial" w:cs="Arial"/>
          <w:bCs/>
          <w:sz w:val="24"/>
        </w:rPr>
        <w:t xml:space="preserve">In case of inclement weather or other emergency, hearing cancellation announcements will be posted on the MassHealth website at </w:t>
      </w:r>
      <w:hyperlink r:id="rId10" w:history="1">
        <w:r w:rsidRPr="001B7FE3">
          <w:rPr>
            <w:rFonts w:ascii="Arial" w:eastAsia="Times New Roman" w:hAnsi="Arial" w:cs="Arial"/>
            <w:color w:val="0000FF"/>
            <w:sz w:val="24"/>
            <w:szCs w:val="24"/>
            <w:u w:val="single"/>
          </w:rPr>
          <w:t>www.mass.gov/service-details/executive-office-of-health-and-human-services-public-hearings</w:t>
        </w:r>
      </w:hyperlink>
      <w:r w:rsidRPr="001B7FE3">
        <w:rPr>
          <w:rFonts w:ascii="Arial" w:eastAsia="Calibri" w:hAnsi="Arial" w:cs="Arial"/>
          <w:bCs/>
          <w:sz w:val="24"/>
        </w:rPr>
        <w:t>.</w:t>
      </w:r>
    </w:p>
    <w:p w14:paraId="23A4F6EB" w14:textId="77777777" w:rsidR="001B7FE3" w:rsidRPr="001B7FE3" w:rsidRDefault="001B7FE3" w:rsidP="001B7FE3">
      <w:pPr>
        <w:spacing w:line="240" w:lineRule="auto"/>
        <w:rPr>
          <w:rFonts w:ascii="Arial" w:eastAsia="Times New Roman" w:hAnsi="Arial" w:cs="Arial"/>
          <w:bCs/>
          <w:sz w:val="24"/>
          <w:szCs w:val="20"/>
        </w:rPr>
      </w:pPr>
    </w:p>
    <w:p w14:paraId="0AA14F98" w14:textId="5F9AAD02" w:rsidR="00FE710C" w:rsidRPr="00556214" w:rsidRDefault="00556214" w:rsidP="00FD62F9">
      <w:pPr>
        <w:tabs>
          <w:tab w:val="right" w:pos="9360"/>
        </w:tabs>
        <w:suppressAutoHyphens/>
        <w:spacing w:line="260" w:lineRule="atLeast"/>
        <w:rPr>
          <w:rFonts w:ascii="Arial" w:hAnsi="Arial"/>
          <w:sz w:val="24"/>
        </w:rPr>
      </w:pPr>
      <w:r w:rsidRPr="00556214">
        <w:rPr>
          <w:rFonts w:ascii="Arial" w:eastAsia="Times New Roman" w:hAnsi="Arial" w:cs="Arial"/>
          <w:sz w:val="24"/>
          <w:szCs w:val="20"/>
        </w:rPr>
        <w:t>November 10, 2022</w:t>
      </w:r>
    </w:p>
    <w:sectPr w:rsidR="00FE710C" w:rsidRPr="00556214" w:rsidSect="00521D28">
      <w:headerReference w:type="default" r:id="rId11"/>
      <w:footerReference w:type="even" r:id="rId12"/>
      <w:footerReference w:type="default" r:id="rId13"/>
      <w:footerReference w:type="first" r:id="rId14"/>
      <w:pgSz w:w="12240" w:h="15840" w:code="1"/>
      <w:pgMar w:top="1440" w:right="1440" w:bottom="1440" w:left="144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A5B8" w14:textId="77777777" w:rsidR="00521D28" w:rsidRDefault="00521D28" w:rsidP="00521D28">
      <w:pPr>
        <w:spacing w:line="240" w:lineRule="auto"/>
      </w:pPr>
      <w:r>
        <w:separator/>
      </w:r>
    </w:p>
  </w:endnote>
  <w:endnote w:type="continuationSeparator" w:id="0">
    <w:p w14:paraId="292B361A" w14:textId="77777777" w:rsidR="00521D28" w:rsidRDefault="00521D28" w:rsidP="00521D28">
      <w:pPr>
        <w:spacing w:line="240" w:lineRule="auto"/>
      </w:pPr>
      <w:r>
        <w:continuationSeparator/>
      </w:r>
    </w:p>
  </w:endnote>
  <w:endnote w:type="continuationNotice" w:id="1">
    <w:p w14:paraId="28CDB4F4" w14:textId="77777777" w:rsidR="00521D28" w:rsidRDefault="00521D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088" w14:textId="77777777" w:rsidR="00521D28" w:rsidRDefault="00521D28" w:rsidP="00FD6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D16B" w14:textId="77777777" w:rsidR="00521D28" w:rsidRDefault="00521D28" w:rsidP="00FD6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0380" w14:textId="4EC81317" w:rsidR="00521D28" w:rsidRDefault="0052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21CC" w14:textId="77777777" w:rsidR="00521D28" w:rsidRDefault="00521D28" w:rsidP="00521D28">
      <w:pPr>
        <w:spacing w:line="240" w:lineRule="auto"/>
      </w:pPr>
      <w:r>
        <w:separator/>
      </w:r>
    </w:p>
  </w:footnote>
  <w:footnote w:type="continuationSeparator" w:id="0">
    <w:p w14:paraId="0AD7D013" w14:textId="77777777" w:rsidR="00521D28" w:rsidRDefault="00521D28" w:rsidP="00521D28">
      <w:pPr>
        <w:spacing w:line="240" w:lineRule="auto"/>
      </w:pPr>
      <w:r>
        <w:continuationSeparator/>
      </w:r>
    </w:p>
  </w:footnote>
  <w:footnote w:type="continuationNotice" w:id="1">
    <w:p w14:paraId="6EB49DD0" w14:textId="77777777" w:rsidR="00521D28" w:rsidRDefault="00521D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D4E4" w14:textId="77777777" w:rsidR="00521D28" w:rsidRDefault="00521D28" w:rsidP="00FD6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2319D"/>
    <w:rsid w:val="00036CF8"/>
    <w:rsid w:val="000B2BCA"/>
    <w:rsid w:val="000F2753"/>
    <w:rsid w:val="00183C08"/>
    <w:rsid w:val="001B521B"/>
    <w:rsid w:val="001B7FE3"/>
    <w:rsid w:val="001F1D60"/>
    <w:rsid w:val="002519B8"/>
    <w:rsid w:val="002575B6"/>
    <w:rsid w:val="00281D85"/>
    <w:rsid w:val="002A2967"/>
    <w:rsid w:val="002E6A46"/>
    <w:rsid w:val="002E7575"/>
    <w:rsid w:val="0030383F"/>
    <w:rsid w:val="00323644"/>
    <w:rsid w:val="003645D4"/>
    <w:rsid w:val="003849F8"/>
    <w:rsid w:val="003D036A"/>
    <w:rsid w:val="003D48D7"/>
    <w:rsid w:val="00413702"/>
    <w:rsid w:val="00427F07"/>
    <w:rsid w:val="00481EC8"/>
    <w:rsid w:val="004E3A7B"/>
    <w:rsid w:val="004F1866"/>
    <w:rsid w:val="004F78F1"/>
    <w:rsid w:val="00521D28"/>
    <w:rsid w:val="0054609E"/>
    <w:rsid w:val="00556214"/>
    <w:rsid w:val="00667BCF"/>
    <w:rsid w:val="006838E9"/>
    <w:rsid w:val="006B211E"/>
    <w:rsid w:val="00765164"/>
    <w:rsid w:val="00792E65"/>
    <w:rsid w:val="007F0D2D"/>
    <w:rsid w:val="007F4487"/>
    <w:rsid w:val="008A5B9E"/>
    <w:rsid w:val="008B1FFA"/>
    <w:rsid w:val="008D3459"/>
    <w:rsid w:val="00A409C6"/>
    <w:rsid w:val="00A60D2E"/>
    <w:rsid w:val="00A7525C"/>
    <w:rsid w:val="00AD3A5B"/>
    <w:rsid w:val="00B534D2"/>
    <w:rsid w:val="00BC1555"/>
    <w:rsid w:val="00C133DC"/>
    <w:rsid w:val="00C359BF"/>
    <w:rsid w:val="00C815BC"/>
    <w:rsid w:val="00D731A0"/>
    <w:rsid w:val="00D740E8"/>
    <w:rsid w:val="00DA4363"/>
    <w:rsid w:val="00DA4A23"/>
    <w:rsid w:val="00DF5EB8"/>
    <w:rsid w:val="00E06830"/>
    <w:rsid w:val="00E23EA1"/>
    <w:rsid w:val="00E641A0"/>
    <w:rsid w:val="00E64610"/>
    <w:rsid w:val="00EE1282"/>
    <w:rsid w:val="00F34171"/>
    <w:rsid w:val="00FD62F9"/>
    <w:rsid w:val="00FE710C"/>
    <w:rsid w:val="00FE752A"/>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A688C1E8-004A-4866-AE9A-22511FFF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paragraph" w:styleId="Footer">
    <w:name w:val="footer"/>
    <w:basedOn w:val="Normal"/>
    <w:link w:val="FooterChar"/>
    <w:uiPriority w:val="99"/>
    <w:unhideWhenUsed/>
    <w:rsid w:val="00521D28"/>
    <w:pPr>
      <w:tabs>
        <w:tab w:val="center" w:pos="4680"/>
        <w:tab w:val="right" w:pos="9360"/>
      </w:tabs>
      <w:spacing w:line="240" w:lineRule="auto"/>
    </w:pPr>
  </w:style>
  <w:style w:type="character" w:customStyle="1" w:styleId="FooterChar">
    <w:name w:val="Footer Char"/>
    <w:basedOn w:val="DefaultParagraphFont"/>
    <w:link w:val="Footer"/>
    <w:uiPriority w:val="99"/>
    <w:rsid w:val="00521D28"/>
  </w:style>
  <w:style w:type="character" w:styleId="PageNumber">
    <w:name w:val="page number"/>
    <w:basedOn w:val="DefaultParagraphFont"/>
    <w:rsid w:val="00521D28"/>
  </w:style>
  <w:style w:type="paragraph" w:styleId="Header">
    <w:name w:val="header"/>
    <w:basedOn w:val="Normal"/>
    <w:link w:val="HeaderChar"/>
    <w:uiPriority w:val="99"/>
    <w:unhideWhenUsed/>
    <w:rsid w:val="00521D28"/>
    <w:pPr>
      <w:tabs>
        <w:tab w:val="center" w:pos="4680"/>
        <w:tab w:val="right" w:pos="9360"/>
      </w:tabs>
      <w:spacing w:line="240" w:lineRule="auto"/>
    </w:pPr>
  </w:style>
  <w:style w:type="character" w:customStyle="1" w:styleId="HeaderChar">
    <w:name w:val="Header Char"/>
    <w:basedOn w:val="DefaultParagraphFont"/>
    <w:link w:val="Header"/>
    <w:uiPriority w:val="99"/>
    <w:rsid w:val="0052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executive-office-of-health-and-human-services-public-hearing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ehs-regulations@mass.gov"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ss.gov/service-details/executive-office-of-health-and-human-services-public-hearing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ss.gov/service-details/executive-office-of-health-and-human-services-public-hearings" TargetMode="External"/><Relationship Id="rId4" Type="http://schemas.openxmlformats.org/officeDocument/2006/relationships/footnotes" Target="footnotes.xml"/><Relationship Id="rId9" Type="http://schemas.openxmlformats.org/officeDocument/2006/relationships/hyperlink" Target="mailto:ADAAccommodations@mas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dcterms:created xsi:type="dcterms:W3CDTF">2022-11-03T17:46:00Z</dcterms:created>
  <dcterms:modified xsi:type="dcterms:W3CDTF">2022-11-03T17:46:00Z</dcterms:modified>
</cp:coreProperties>
</file>