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4F746B7A" w:rsidR="001B7FE3" w:rsidRPr="001B7FE3"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056AB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public hearing on</w:t>
      </w:r>
      <w:r w:rsidR="006E0AE4">
        <w:rPr>
          <w:rFonts w:ascii="Arial" w:eastAsia="Times New Roman" w:hAnsi="Arial" w:cs="Arial"/>
          <w:sz w:val="24"/>
          <w:szCs w:val="20"/>
        </w:rPr>
        <w:t xml:space="preserve"> </w:t>
      </w:r>
      <w:r w:rsidR="008610E9">
        <w:rPr>
          <w:rFonts w:ascii="Arial" w:eastAsia="Times New Roman" w:hAnsi="Arial" w:cs="Arial"/>
          <w:sz w:val="24"/>
          <w:szCs w:val="20"/>
        </w:rPr>
        <w:t xml:space="preserve">Friday, </w:t>
      </w:r>
      <w:r w:rsidR="006E0AE4">
        <w:rPr>
          <w:rFonts w:ascii="Arial" w:eastAsia="Times New Roman" w:hAnsi="Arial" w:cs="Arial"/>
          <w:sz w:val="24"/>
          <w:szCs w:val="20"/>
        </w:rPr>
        <w:t>December 6, 2024</w:t>
      </w:r>
      <w:r w:rsidR="000E4E6D">
        <w:rPr>
          <w:rFonts w:ascii="Arial" w:eastAsia="Times New Roman" w:hAnsi="Arial" w:cs="Arial"/>
          <w:sz w:val="24"/>
          <w:szCs w:val="20"/>
        </w:rPr>
        <w:t>,</w:t>
      </w:r>
      <w:r w:rsidR="00691459">
        <w:rPr>
          <w:rFonts w:ascii="Arial" w:eastAsia="Times New Roman" w:hAnsi="Arial" w:cs="Arial"/>
          <w:sz w:val="24"/>
          <w:szCs w:val="20"/>
        </w:rPr>
        <w:t xml:space="preserve"> at 1</w:t>
      </w:r>
      <w:r w:rsidR="008446B0">
        <w:rPr>
          <w:rFonts w:ascii="Arial" w:eastAsia="Times New Roman" w:hAnsi="Arial" w:cs="Arial"/>
          <w:sz w:val="24"/>
          <w:szCs w:val="20"/>
        </w:rPr>
        <w:t>2</w:t>
      </w:r>
      <w:r w:rsidR="00691459">
        <w:rPr>
          <w:rFonts w:ascii="Arial" w:eastAsia="Times New Roman" w:hAnsi="Arial" w:cs="Arial"/>
          <w:sz w:val="24"/>
          <w:szCs w:val="20"/>
        </w:rPr>
        <w:t xml:space="preserve">:00 </w:t>
      </w:r>
      <w:r w:rsidR="008446B0">
        <w:rPr>
          <w:rFonts w:ascii="Arial" w:eastAsia="Times New Roman" w:hAnsi="Arial" w:cs="Arial"/>
          <w:sz w:val="24"/>
          <w:szCs w:val="20"/>
        </w:rPr>
        <w:t>p</w:t>
      </w:r>
      <w:r w:rsidR="006944E2">
        <w:rPr>
          <w:rFonts w:ascii="Arial" w:eastAsia="Times New Roman" w:hAnsi="Arial" w:cs="Arial"/>
          <w:sz w:val="24"/>
          <w:szCs w:val="20"/>
        </w:rPr>
        <w:t>.</w:t>
      </w:r>
      <w:r w:rsidR="00691459">
        <w:rPr>
          <w:rFonts w:ascii="Arial" w:eastAsia="Times New Roman" w:hAnsi="Arial" w:cs="Arial"/>
          <w:sz w:val="24"/>
          <w:szCs w:val="20"/>
        </w:rPr>
        <w:t>m</w:t>
      </w:r>
      <w:r w:rsidR="006944E2">
        <w:rPr>
          <w:rFonts w:ascii="Arial" w:eastAsia="Times New Roman" w:hAnsi="Arial" w:cs="Arial"/>
          <w:sz w:val="24"/>
          <w:szCs w:val="20"/>
        </w:rPr>
        <w:t>.</w:t>
      </w:r>
      <w:r w:rsidR="00E30AC9">
        <w:rPr>
          <w:rFonts w:ascii="Arial" w:eastAsia="Times New Roman" w:hAnsi="Arial" w:cs="Arial"/>
          <w:sz w:val="24"/>
          <w:szCs w:val="20"/>
        </w:rPr>
        <w:t>,</w:t>
      </w:r>
      <w:r w:rsidR="006E0AE4">
        <w:rPr>
          <w:rFonts w:ascii="Arial" w:eastAsia="Times New Roman" w:hAnsi="Arial" w:cs="Arial"/>
          <w:sz w:val="24"/>
          <w:szCs w:val="20"/>
        </w:rPr>
        <w:t xml:space="preserve"> </w:t>
      </w:r>
      <w:r w:rsidR="001B7FE3" w:rsidRPr="001B7FE3">
        <w:rPr>
          <w:rFonts w:ascii="Arial" w:eastAsia="Times New Roman" w:hAnsi="Arial" w:cs="Arial"/>
          <w:sz w:val="24"/>
          <w:szCs w:val="20"/>
        </w:rPr>
        <w:t>relative to the adoption of</w:t>
      </w:r>
      <w:r w:rsidR="00271191">
        <w:rPr>
          <w:rFonts w:ascii="Arial" w:eastAsia="Times New Roman" w:hAnsi="Arial" w:cs="Arial"/>
          <w:sz w:val="24"/>
          <w:szCs w:val="20"/>
        </w:rPr>
        <w:t xml:space="preserve"> amendments to the following regulation</w:t>
      </w:r>
      <w:r w:rsidR="00650388">
        <w:rPr>
          <w:rFonts w:ascii="Arial" w:eastAsia="Times New Roman" w:hAnsi="Arial" w:cs="Arial"/>
          <w:sz w:val="24"/>
          <w:szCs w:val="20"/>
        </w:rPr>
        <w:t>:</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625DD3F1" w14:textId="7EB5F374" w:rsidR="006E0AE4" w:rsidRPr="001236BD" w:rsidRDefault="001B7FE3" w:rsidP="001236BD">
      <w:pPr>
        <w:rPr>
          <w:rFonts w:ascii="Arial" w:eastAsia="Times New Roman" w:hAnsi="Arial" w:cs="Arial"/>
          <w:bCs/>
          <w:sz w:val="24"/>
          <w:szCs w:val="20"/>
        </w:rPr>
      </w:pPr>
      <w:r w:rsidRPr="001236BD">
        <w:rPr>
          <w:rFonts w:ascii="Arial" w:eastAsia="Times New Roman" w:hAnsi="Arial" w:cs="Arial"/>
          <w:b/>
          <w:sz w:val="24"/>
          <w:szCs w:val="20"/>
        </w:rPr>
        <w:t xml:space="preserve">101 CMR </w:t>
      </w:r>
      <w:r w:rsidR="006E0AE4" w:rsidRPr="001236BD">
        <w:rPr>
          <w:rFonts w:ascii="Arial" w:eastAsia="Times New Roman" w:hAnsi="Arial" w:cs="Arial"/>
          <w:b/>
          <w:sz w:val="24"/>
          <w:szCs w:val="20"/>
        </w:rPr>
        <w:t>31</w:t>
      </w:r>
      <w:r w:rsidR="00FD5CFF">
        <w:rPr>
          <w:rFonts w:ascii="Arial" w:eastAsia="Times New Roman" w:hAnsi="Arial" w:cs="Arial"/>
          <w:b/>
          <w:sz w:val="24"/>
          <w:szCs w:val="20"/>
        </w:rPr>
        <w:t>3</w:t>
      </w:r>
      <w:r w:rsidRPr="001236BD">
        <w:rPr>
          <w:rFonts w:ascii="Arial" w:eastAsia="Times New Roman" w:hAnsi="Arial" w:cs="Arial"/>
          <w:b/>
          <w:sz w:val="24"/>
          <w:szCs w:val="20"/>
        </w:rPr>
        <w:t xml:space="preserve">.00: </w:t>
      </w:r>
      <w:r w:rsidR="006E0AE4" w:rsidRPr="001236BD">
        <w:rPr>
          <w:rFonts w:ascii="Arial" w:eastAsia="Times New Roman" w:hAnsi="Arial" w:cs="Arial"/>
          <w:b/>
          <w:sz w:val="24"/>
          <w:szCs w:val="20"/>
        </w:rPr>
        <w:t xml:space="preserve">Rates for </w:t>
      </w:r>
      <w:r w:rsidR="008A28AA" w:rsidRPr="008A28AA">
        <w:rPr>
          <w:rFonts w:ascii="Arial" w:eastAsia="Times New Roman" w:hAnsi="Arial" w:cs="Arial"/>
          <w:b/>
          <w:sz w:val="24"/>
          <w:szCs w:val="20"/>
        </w:rPr>
        <w:t xml:space="preserve">Freestanding Clinics Providing Abortion and </w:t>
      </w:r>
      <w:r w:rsidR="008A28AA" w:rsidRPr="001236BD">
        <w:rPr>
          <w:rFonts w:ascii="Arial" w:eastAsia="Times New Roman" w:hAnsi="Arial" w:cs="Arial"/>
          <w:b/>
          <w:sz w:val="24"/>
          <w:szCs w:val="20"/>
        </w:rPr>
        <w:t>Sterilization Services</w:t>
      </w:r>
      <w:r w:rsidR="00636490">
        <w:rPr>
          <w:rFonts w:ascii="Arial" w:eastAsia="Times New Roman" w:hAnsi="Arial" w:cs="Arial"/>
          <w:b/>
          <w:sz w:val="24"/>
          <w:szCs w:val="20"/>
        </w:rPr>
        <w:t>.</w:t>
      </w:r>
    </w:p>
    <w:p w14:paraId="0DE4F19A" w14:textId="33AC2F51" w:rsidR="006E0AE4" w:rsidRPr="001236BD" w:rsidRDefault="006E0AE4" w:rsidP="006E0AE4">
      <w:pPr>
        <w:rPr>
          <w:rFonts w:ascii="Arial" w:eastAsia="Times New Roman" w:hAnsi="Arial" w:cs="Arial"/>
          <w:b/>
          <w:sz w:val="24"/>
          <w:szCs w:val="20"/>
        </w:rPr>
      </w:pPr>
    </w:p>
    <w:p w14:paraId="762FA73E" w14:textId="51D78400" w:rsidR="004B501D" w:rsidRPr="001236BD" w:rsidRDefault="004B501D" w:rsidP="004B501D">
      <w:pPr>
        <w:spacing w:line="240" w:lineRule="auto"/>
        <w:rPr>
          <w:rFonts w:ascii="Arial" w:eastAsia="Times New Roman" w:hAnsi="Arial" w:cs="Arial"/>
          <w:sz w:val="24"/>
          <w:szCs w:val="20"/>
        </w:rPr>
      </w:pPr>
      <w:r w:rsidRPr="001236BD">
        <w:rPr>
          <w:rFonts w:ascii="Arial" w:eastAsia="Times New Roman" w:hAnsi="Arial" w:cs="Arial"/>
          <w:sz w:val="24"/>
          <w:szCs w:val="20"/>
        </w:rPr>
        <w:t xml:space="preserve">The proposed regulation contains rates effective for dates of service on or after </w:t>
      </w:r>
      <w:r w:rsidR="00636490">
        <w:rPr>
          <w:rFonts w:ascii="Arial" w:eastAsia="Times New Roman" w:hAnsi="Arial" w:cs="Arial"/>
          <w:sz w:val="24"/>
          <w:szCs w:val="20"/>
        </w:rPr>
        <w:br/>
      </w:r>
      <w:r w:rsidR="00AB4EB6" w:rsidRPr="001236BD">
        <w:rPr>
          <w:rFonts w:ascii="Arial" w:eastAsia="Times New Roman" w:hAnsi="Arial" w:cs="Arial"/>
          <w:sz w:val="24"/>
          <w:szCs w:val="20"/>
        </w:rPr>
        <w:t>May</w:t>
      </w:r>
      <w:r w:rsidR="00447F30">
        <w:rPr>
          <w:rFonts w:ascii="Arial" w:eastAsia="Times New Roman" w:hAnsi="Arial" w:cs="Arial"/>
          <w:sz w:val="24"/>
          <w:szCs w:val="20"/>
        </w:rPr>
        <w:t xml:space="preserve"> </w:t>
      </w:r>
      <w:r w:rsidRPr="001236BD">
        <w:rPr>
          <w:rFonts w:ascii="Arial" w:eastAsia="Times New Roman" w:hAnsi="Arial" w:cs="Arial"/>
          <w:sz w:val="24"/>
          <w:szCs w:val="20"/>
        </w:rPr>
        <w:t xml:space="preserve">1, 2025. </w:t>
      </w:r>
    </w:p>
    <w:p w14:paraId="080B8749" w14:textId="77777777" w:rsidR="004B501D" w:rsidRPr="001236BD" w:rsidRDefault="004B501D" w:rsidP="004B501D">
      <w:pPr>
        <w:spacing w:line="240" w:lineRule="auto"/>
        <w:rPr>
          <w:rFonts w:ascii="Arial" w:eastAsia="Times New Roman" w:hAnsi="Arial" w:cs="Arial"/>
          <w:sz w:val="24"/>
          <w:szCs w:val="20"/>
        </w:rPr>
      </w:pPr>
    </w:p>
    <w:p w14:paraId="461E6775" w14:textId="015E3646" w:rsidR="00CB0628" w:rsidRPr="001236BD" w:rsidRDefault="00AB4EB6" w:rsidP="008610E9">
      <w:pPr>
        <w:spacing w:line="240" w:lineRule="auto"/>
        <w:rPr>
          <w:rFonts w:ascii="Arial" w:eastAsia="Times New Roman" w:hAnsi="Arial" w:cs="Arial"/>
          <w:sz w:val="24"/>
          <w:szCs w:val="20"/>
        </w:rPr>
      </w:pPr>
      <w:r w:rsidRPr="001236BD">
        <w:rPr>
          <w:rFonts w:ascii="Arial" w:eastAsia="Times New Roman" w:hAnsi="Arial" w:cs="Arial"/>
          <w:sz w:val="24"/>
          <w:szCs w:val="20"/>
        </w:rPr>
        <w:t xml:space="preserve">The proposed amendments </w:t>
      </w:r>
      <w:r w:rsidR="008610E9" w:rsidRPr="001236BD">
        <w:rPr>
          <w:rFonts w:ascii="Arial" w:eastAsia="Times New Roman" w:hAnsi="Arial" w:cs="Arial"/>
          <w:sz w:val="24"/>
          <w:szCs w:val="20"/>
        </w:rPr>
        <w:t>increase the current rates by adding a prospective cost adjustment factor (CAF) of 2.27%.</w:t>
      </w:r>
      <w:r w:rsidR="001E2D0B" w:rsidRPr="001236BD">
        <w:rPr>
          <w:rFonts w:ascii="Arial" w:eastAsia="Times New Roman" w:hAnsi="Arial" w:cs="Arial"/>
          <w:sz w:val="24"/>
          <w:szCs w:val="20"/>
        </w:rPr>
        <w:t xml:space="preserve"> </w:t>
      </w:r>
      <w:r w:rsidR="00CB0628" w:rsidRPr="001236BD">
        <w:rPr>
          <w:rFonts w:ascii="Arial" w:eastAsia="Times New Roman" w:hAnsi="Arial" w:cs="Arial"/>
          <w:sz w:val="24"/>
          <w:szCs w:val="20"/>
        </w:rPr>
        <w:t>The CAF was developed using the optimistic forecast of the Massachusetts Consumer Price Index (CPI) developed by IHS Markit. The CAF of 2.27% was calculated using a base period of quarter one of calendar year 2025, and a two-year prospective rate period of quarter two of calendar year 2025 through quarter one of calendar year 2027. All rates currently established as individual consideration (IC) or that reference to other regulations in 101 CMR 31</w:t>
      </w:r>
      <w:r w:rsidR="008A28AA" w:rsidRPr="001236BD">
        <w:rPr>
          <w:rFonts w:ascii="Arial" w:eastAsia="Times New Roman" w:hAnsi="Arial" w:cs="Arial"/>
          <w:sz w:val="24"/>
          <w:szCs w:val="20"/>
        </w:rPr>
        <w:t>3</w:t>
      </w:r>
      <w:r w:rsidR="00CB0628" w:rsidRPr="001236BD">
        <w:rPr>
          <w:rFonts w:ascii="Arial" w:eastAsia="Times New Roman" w:hAnsi="Arial" w:cs="Arial"/>
          <w:sz w:val="24"/>
          <w:szCs w:val="20"/>
        </w:rPr>
        <w:t>.00 are proposed to remain the same. EOHHS also proposes to amend 101 CMR 31</w:t>
      </w:r>
      <w:r w:rsidR="008A28AA" w:rsidRPr="001236BD">
        <w:rPr>
          <w:rFonts w:ascii="Arial" w:eastAsia="Times New Roman" w:hAnsi="Arial" w:cs="Arial"/>
          <w:sz w:val="24"/>
          <w:szCs w:val="20"/>
        </w:rPr>
        <w:t>3</w:t>
      </w:r>
      <w:r w:rsidR="00CB0628" w:rsidRPr="001236BD">
        <w:rPr>
          <w:rFonts w:ascii="Arial" w:eastAsia="Times New Roman" w:hAnsi="Arial" w:cs="Arial"/>
          <w:sz w:val="24"/>
          <w:szCs w:val="20"/>
        </w:rPr>
        <w:t>.00 to reflect updated terminology and current policy.</w:t>
      </w:r>
    </w:p>
    <w:p w14:paraId="7A670046" w14:textId="77777777" w:rsidR="008610E9" w:rsidRPr="001236BD" w:rsidRDefault="008610E9" w:rsidP="00BE2584">
      <w:pPr>
        <w:spacing w:line="240" w:lineRule="auto"/>
        <w:rPr>
          <w:rFonts w:ascii="Arial" w:eastAsia="Times New Roman" w:hAnsi="Arial" w:cs="Arial"/>
          <w:sz w:val="24"/>
          <w:szCs w:val="20"/>
        </w:rPr>
      </w:pPr>
    </w:p>
    <w:p w14:paraId="069518FF" w14:textId="54019A62" w:rsidR="00323644" w:rsidRPr="001236BD" w:rsidRDefault="001E2D0B" w:rsidP="004B501D">
      <w:pPr>
        <w:spacing w:line="240" w:lineRule="auto"/>
        <w:rPr>
          <w:rFonts w:ascii="Arial" w:eastAsia="Times New Roman" w:hAnsi="Arial" w:cs="Arial"/>
          <w:sz w:val="24"/>
          <w:szCs w:val="20"/>
        </w:rPr>
      </w:pPr>
      <w:r w:rsidRPr="001236BD">
        <w:rPr>
          <w:rFonts w:ascii="Arial" w:eastAsia="Times New Roman" w:hAnsi="Arial" w:cs="Arial"/>
          <w:sz w:val="24"/>
          <w:szCs w:val="20"/>
        </w:rPr>
        <w:t xml:space="preserve">EOHHS is </w:t>
      </w:r>
      <w:r w:rsidR="00D01035" w:rsidRPr="001236BD">
        <w:rPr>
          <w:rFonts w:ascii="Arial" w:eastAsia="Times New Roman" w:hAnsi="Arial" w:cs="Arial"/>
          <w:sz w:val="24"/>
          <w:szCs w:val="20"/>
        </w:rPr>
        <w:t>proposing</w:t>
      </w:r>
      <w:r w:rsidRPr="001236BD">
        <w:rPr>
          <w:rFonts w:ascii="Arial" w:eastAsia="Times New Roman" w:hAnsi="Arial" w:cs="Arial"/>
          <w:sz w:val="24"/>
          <w:szCs w:val="20"/>
        </w:rPr>
        <w:t xml:space="preserve"> these changes, subject to federal approval, to ensure that payments are </w:t>
      </w:r>
      <w:r w:rsidR="004B501D" w:rsidRPr="001236BD">
        <w:rPr>
          <w:rFonts w:ascii="Arial" w:eastAsia="Times New Roman" w:hAnsi="Arial" w:cs="Arial"/>
          <w:sz w:val="24"/>
          <w:szCs w:val="20"/>
        </w:rPr>
        <w:t>consistent with efficiency, economy, and quality of care and satisfy the requirements of M.G.L. 118E, sections 13C and 13D. It is estimated that annual aggregate MassHealth expenditures will increase by $</w:t>
      </w:r>
      <w:r w:rsidR="0087551E" w:rsidRPr="001236BD">
        <w:rPr>
          <w:rFonts w:ascii="Arial" w:eastAsia="Times New Roman" w:hAnsi="Arial" w:cs="Arial"/>
          <w:sz w:val="24"/>
          <w:szCs w:val="20"/>
        </w:rPr>
        <w:t>46</w:t>
      </w:r>
      <w:r w:rsidR="004B501D" w:rsidRPr="001236BD">
        <w:rPr>
          <w:rFonts w:ascii="Arial" w:eastAsia="Times New Roman" w:hAnsi="Arial" w:cs="Arial"/>
          <w:sz w:val="24"/>
          <w:szCs w:val="20"/>
        </w:rPr>
        <w:t>,000 as a result of the proposed amendments. There is no fiscal impact on cities and towns. The proposed amendments are not anticipated to impose new costs on small businesses, and any impact on small business providers will vary based on the volume of services provided.</w:t>
      </w:r>
    </w:p>
    <w:p w14:paraId="3F7C88F8" w14:textId="77777777" w:rsidR="00866A35" w:rsidRPr="001236BD" w:rsidRDefault="00866A35" w:rsidP="001B7FE3">
      <w:pPr>
        <w:tabs>
          <w:tab w:val="left" w:pos="-720"/>
        </w:tabs>
        <w:suppressAutoHyphens/>
        <w:spacing w:line="240" w:lineRule="auto"/>
        <w:rPr>
          <w:rFonts w:ascii="Arial" w:eastAsia="Calibri" w:hAnsi="Arial" w:cs="Arial"/>
          <w:sz w:val="24"/>
          <w:szCs w:val="24"/>
        </w:rPr>
      </w:pPr>
    </w:p>
    <w:p w14:paraId="77070145" w14:textId="4A9B363C" w:rsidR="004F78F1" w:rsidRDefault="00C372D7" w:rsidP="001B7FE3">
      <w:pPr>
        <w:tabs>
          <w:tab w:val="left" w:pos="-720"/>
        </w:tabs>
        <w:suppressAutoHyphens/>
        <w:spacing w:line="240" w:lineRule="auto"/>
        <w:rPr>
          <w:rFonts w:ascii="Arial" w:eastAsia="Calibri" w:hAnsi="Arial" w:cs="Arial"/>
          <w:color w:val="000000"/>
          <w:sz w:val="24"/>
          <w:szCs w:val="24"/>
        </w:rPr>
      </w:pPr>
      <w:r w:rsidRPr="001236BD">
        <w:rPr>
          <w:rFonts w:ascii="Arial" w:eastAsia="Calibri" w:hAnsi="Arial" w:cs="Arial"/>
          <w:sz w:val="24"/>
          <w:szCs w:val="24"/>
        </w:rPr>
        <w:t xml:space="preserve">To register to testify at the hearing and to get instructions on how to join the hearing </w:t>
      </w:r>
      <w:r w:rsidRPr="00C372D7">
        <w:rPr>
          <w:rFonts w:ascii="Arial" w:eastAsia="Calibri" w:hAnsi="Arial" w:cs="Arial"/>
          <w:color w:val="000000"/>
          <w:sz w:val="24"/>
          <w:szCs w:val="24"/>
        </w:rPr>
        <w:t xml:space="preserve">online, go to </w:t>
      </w:r>
      <w:hyperlink r:id="rId6" w:history="1">
        <w:r w:rsidR="00CC6BEF"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To join</w:t>
      </w:r>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45225E95"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must include the sender’s full name, mailing address, and organization or affiliation, if any. Individuals who are unable to submit testimony by email should mail written testimony to EOHHS, </w:t>
      </w:r>
      <w:r w:rsidR="001B7FE3" w:rsidRPr="001B7FE3">
        <w:rPr>
          <w:rFonts w:ascii="Arial" w:eastAsia="Times New Roman" w:hAnsi="Arial" w:cs="Arial"/>
          <w:sz w:val="24"/>
          <w:szCs w:val="24"/>
        </w:rPr>
        <w:lastRenderedPageBreak/>
        <w:t>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F144FE">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650388">
        <w:rPr>
          <w:rFonts w:ascii="Arial" w:eastAsia="Times New Roman" w:hAnsi="Arial" w:cs="Arial"/>
          <w:sz w:val="24"/>
          <w:szCs w:val="24"/>
        </w:rPr>
        <w:t xml:space="preserve">December </w:t>
      </w:r>
      <w:r w:rsidR="008610E9">
        <w:rPr>
          <w:rFonts w:ascii="Arial" w:eastAsia="Times New Roman" w:hAnsi="Arial" w:cs="Arial"/>
          <w:sz w:val="24"/>
          <w:szCs w:val="24"/>
        </w:rPr>
        <w:t>6</w:t>
      </w:r>
      <w:r w:rsidR="00650388">
        <w:rPr>
          <w:rFonts w:ascii="Arial" w:eastAsia="Times New Roman" w:hAnsi="Arial" w:cs="Arial"/>
          <w:sz w:val="24"/>
          <w:szCs w:val="24"/>
        </w:rPr>
        <w:t>, 2024</w:t>
      </w:r>
      <w:r w:rsidR="001B7FE3" w:rsidRPr="001B7FE3" w:rsidDel="004F78F1">
        <w:rPr>
          <w:rFonts w:ascii="Arial" w:eastAsia="Times New Roman" w:hAnsi="Arial" w:cs="Arial"/>
          <w:sz w:val="24"/>
          <w:szCs w:val="24"/>
        </w:rPr>
        <w:t xml:space="preserve">. </w:t>
      </w:r>
      <w:r w:rsidR="002E7575" w:rsidRPr="002E7575">
        <w:rPr>
          <w:rFonts w:ascii="Arial" w:eastAsia="Times New Roman" w:hAnsi="Arial" w:cs="Arial"/>
          <w:sz w:val="24"/>
          <w:szCs w:val="24"/>
        </w:rPr>
        <w:t>EOHHS specifically invites comments as to how the amendments may affect beneficiary access to care</w:t>
      </w:r>
      <w:r w:rsidR="00BE2584">
        <w:rPr>
          <w:rFonts w:ascii="Arial" w:eastAsia="Times New Roman" w:hAnsi="Arial" w:cs="Arial"/>
          <w:sz w:val="24"/>
          <w:szCs w:val="24"/>
        </w:rPr>
        <w:t xml:space="preserve"> for MassHealth-covered services</w:t>
      </w:r>
      <w:r w:rsidR="002E7575" w:rsidRPr="002E7575">
        <w:rPr>
          <w:rFonts w:ascii="Arial" w:eastAsia="Times New Roman" w:hAnsi="Arial" w:cs="Arial"/>
          <w:sz w:val="24"/>
          <w:szCs w:val="24"/>
        </w:rPr>
        <w:t>.</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68C82F61"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73DF12F"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r w:rsidRPr="001B7FE3">
        <w:rPr>
          <w:rFonts w:ascii="Arial" w:eastAsia="Times New Roman" w:hAnsi="Arial" w:cs="Arial"/>
          <w:bCs/>
          <w:sz w:val="24"/>
          <w:szCs w:val="20"/>
        </w:rPr>
        <w:t>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5ED93CD9"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9"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22E19925" w:rsidR="00FE710C" w:rsidRPr="001B7FE3" w:rsidRDefault="00FE710C" w:rsidP="001B7FE3">
      <w:pPr>
        <w:tabs>
          <w:tab w:val="right" w:pos="9360"/>
        </w:tabs>
        <w:suppressAutoHyphens/>
        <w:spacing w:line="260" w:lineRule="atLeast"/>
        <w:rPr>
          <w:rFonts w:ascii="Arial" w:eastAsia="Times New Roman" w:hAnsi="Arial" w:cs="Arial"/>
          <w:color w:val="FF0000"/>
          <w:sz w:val="24"/>
          <w:szCs w:val="20"/>
        </w:rPr>
      </w:pPr>
    </w:p>
    <w:sectPr w:rsidR="00FE710C" w:rsidRPr="001B7FE3"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6F6697"/>
    <w:multiLevelType w:val="hybridMultilevel"/>
    <w:tmpl w:val="D9E81F12"/>
    <w:lvl w:ilvl="0" w:tplc="0A3E39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03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56AB2"/>
    <w:rsid w:val="00066A70"/>
    <w:rsid w:val="0008324B"/>
    <w:rsid w:val="00087853"/>
    <w:rsid w:val="000B2BCA"/>
    <w:rsid w:val="000C0750"/>
    <w:rsid w:val="000E4E6D"/>
    <w:rsid w:val="000F2753"/>
    <w:rsid w:val="00111CBD"/>
    <w:rsid w:val="001152AF"/>
    <w:rsid w:val="001232FB"/>
    <w:rsid w:val="001236BD"/>
    <w:rsid w:val="00194A45"/>
    <w:rsid w:val="001B521B"/>
    <w:rsid w:val="001B7FE3"/>
    <w:rsid w:val="001D7870"/>
    <w:rsid w:val="001E2D0B"/>
    <w:rsid w:val="00271191"/>
    <w:rsid w:val="0028393F"/>
    <w:rsid w:val="002912DC"/>
    <w:rsid w:val="002A2967"/>
    <w:rsid w:val="002C3582"/>
    <w:rsid w:val="002E7575"/>
    <w:rsid w:val="00323644"/>
    <w:rsid w:val="003645D4"/>
    <w:rsid w:val="003D036A"/>
    <w:rsid w:val="003D730C"/>
    <w:rsid w:val="00413EE0"/>
    <w:rsid w:val="00447F30"/>
    <w:rsid w:val="00460D01"/>
    <w:rsid w:val="004B3D10"/>
    <w:rsid w:val="004B501D"/>
    <w:rsid w:val="004C13EA"/>
    <w:rsid w:val="004D74D8"/>
    <w:rsid w:val="004E3A7B"/>
    <w:rsid w:val="004F78F1"/>
    <w:rsid w:val="00583366"/>
    <w:rsid w:val="00594A6A"/>
    <w:rsid w:val="005C37A6"/>
    <w:rsid w:val="005F6C45"/>
    <w:rsid w:val="00611631"/>
    <w:rsid w:val="00636490"/>
    <w:rsid w:val="00637285"/>
    <w:rsid w:val="00650388"/>
    <w:rsid w:val="00667BCF"/>
    <w:rsid w:val="0067200B"/>
    <w:rsid w:val="00672CA8"/>
    <w:rsid w:val="006838E9"/>
    <w:rsid w:val="00691459"/>
    <w:rsid w:val="006944E2"/>
    <w:rsid w:val="006E0AE4"/>
    <w:rsid w:val="00765164"/>
    <w:rsid w:val="007A1393"/>
    <w:rsid w:val="007A5DB2"/>
    <w:rsid w:val="007C31C9"/>
    <w:rsid w:val="007C42D8"/>
    <w:rsid w:val="007F0D2D"/>
    <w:rsid w:val="007F20AD"/>
    <w:rsid w:val="007F4487"/>
    <w:rsid w:val="008146B9"/>
    <w:rsid w:val="00836A29"/>
    <w:rsid w:val="008446B0"/>
    <w:rsid w:val="008610E9"/>
    <w:rsid w:val="00866A35"/>
    <w:rsid w:val="0087551E"/>
    <w:rsid w:val="008A28AA"/>
    <w:rsid w:val="008B1FFA"/>
    <w:rsid w:val="008D3459"/>
    <w:rsid w:val="008D3E10"/>
    <w:rsid w:val="00914760"/>
    <w:rsid w:val="00926FDD"/>
    <w:rsid w:val="00983511"/>
    <w:rsid w:val="00AB4EB6"/>
    <w:rsid w:val="00AD3A5B"/>
    <w:rsid w:val="00B43929"/>
    <w:rsid w:val="00B534D2"/>
    <w:rsid w:val="00B740E1"/>
    <w:rsid w:val="00BC51F8"/>
    <w:rsid w:val="00BE2584"/>
    <w:rsid w:val="00C05113"/>
    <w:rsid w:val="00C359BF"/>
    <w:rsid w:val="00C372D7"/>
    <w:rsid w:val="00C46D63"/>
    <w:rsid w:val="00C544B9"/>
    <w:rsid w:val="00C815BC"/>
    <w:rsid w:val="00C96B34"/>
    <w:rsid w:val="00CB0628"/>
    <w:rsid w:val="00CC6BEF"/>
    <w:rsid w:val="00CD0639"/>
    <w:rsid w:val="00CF7B67"/>
    <w:rsid w:val="00D01035"/>
    <w:rsid w:val="00D11881"/>
    <w:rsid w:val="00D53066"/>
    <w:rsid w:val="00DA4363"/>
    <w:rsid w:val="00DA4A23"/>
    <w:rsid w:val="00E06830"/>
    <w:rsid w:val="00E23EA1"/>
    <w:rsid w:val="00E30AC9"/>
    <w:rsid w:val="00EB430E"/>
    <w:rsid w:val="00F13577"/>
    <w:rsid w:val="00F144FE"/>
    <w:rsid w:val="00F34171"/>
    <w:rsid w:val="00F541A5"/>
    <w:rsid w:val="00F70575"/>
    <w:rsid w:val="00F8102F"/>
    <w:rsid w:val="00FB72C9"/>
    <w:rsid w:val="00FD5CFF"/>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 w:type="paragraph" w:styleId="ListParagraph">
    <w:name w:val="List Paragraph"/>
    <w:basedOn w:val="Normal"/>
    <w:uiPriority w:val="34"/>
    <w:qFormat/>
    <w:rsid w:val="00861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service-details/executive-office-of-health-and-human-services-public-hearings" TargetMode="External"/><Relationship Id="rId3" Type="http://schemas.openxmlformats.org/officeDocument/2006/relationships/styles" Target="styles.xml"/><Relationship Id="rId7" Type="http://schemas.openxmlformats.org/officeDocument/2006/relationships/hyperlink" Target="mailto:ehs-regulations@mas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service-details/executive-office-of-health-and-human-services-public-hea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A37FE-0B1B-4F10-B74F-0AD4480237F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Gambarini, Jacqueline (EHS)</cp:lastModifiedBy>
  <cp:revision>4</cp:revision>
  <cp:lastPrinted>2023-01-25T13:23:00Z</cp:lastPrinted>
  <dcterms:created xsi:type="dcterms:W3CDTF">2024-10-28T16:06:00Z</dcterms:created>
  <dcterms:modified xsi:type="dcterms:W3CDTF">2024-10-29T14:33:00Z</dcterms:modified>
</cp:coreProperties>
</file>