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072D60">
      <w:pPr>
        <w:tabs>
          <w:tab w:val="center" w:pos="5040"/>
        </w:tabs>
        <w:suppressAutoHyphens/>
        <w:spacing w:after="240"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49A99A1" w14:textId="2B04B1E5" w:rsidR="00E06830" w:rsidRDefault="001B7FE3" w:rsidP="00072D60">
      <w:pPr>
        <w:tabs>
          <w:tab w:val="center" w:pos="5040"/>
        </w:tabs>
        <w:suppressAutoHyphens/>
        <w:spacing w:after="240"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021B0C8C" w14:textId="77777777" w:rsidR="008777D7" w:rsidRDefault="00B66CDA" w:rsidP="00F5014F">
      <w:pPr>
        <w:tabs>
          <w:tab w:val="left" w:pos="-720"/>
        </w:tabs>
        <w:suppressAutoHyphens/>
        <w:spacing w:after="240" w:line="240" w:lineRule="auto"/>
        <w:rPr>
          <w:rFonts w:ascii="Arial" w:eastAsia="Times New Roman" w:hAnsi="Arial" w:cs="Arial"/>
          <w:sz w:val="24"/>
          <w:szCs w:val="20"/>
        </w:rPr>
      </w:pPr>
      <w:r w:rsidRPr="00B66CDA">
        <w:rPr>
          <w:rFonts w:ascii="Arial" w:eastAsia="Times New Roman" w:hAnsi="Arial" w:cs="Arial"/>
          <w:sz w:val="24"/>
          <w:szCs w:val="20"/>
        </w:rPr>
        <w:t xml:space="preserve">Under the authority of M.G.L. c. 118E and in accordance with M.G.L. c. 30A, the Executive Office of Health and Human Services (EOHHS) will hold a remote public hearing </w:t>
      </w:r>
      <w:r w:rsidR="001B7FE3" w:rsidRPr="001B7FE3">
        <w:rPr>
          <w:rFonts w:ascii="Arial" w:eastAsia="Times New Roman" w:hAnsi="Arial" w:cs="Arial"/>
          <w:sz w:val="24"/>
          <w:szCs w:val="20"/>
        </w:rPr>
        <w:t>on</w:t>
      </w:r>
      <w:r w:rsidR="00F423C1">
        <w:rPr>
          <w:rFonts w:ascii="Arial" w:eastAsia="Times New Roman" w:hAnsi="Arial" w:cs="Arial"/>
          <w:sz w:val="24"/>
          <w:szCs w:val="20"/>
        </w:rPr>
        <w:t xml:space="preserve"> </w:t>
      </w:r>
      <w:r w:rsidR="0081557F">
        <w:rPr>
          <w:rFonts w:ascii="Arial" w:eastAsia="Times New Roman" w:hAnsi="Arial" w:cs="Arial"/>
          <w:sz w:val="24"/>
          <w:szCs w:val="20"/>
        </w:rPr>
        <w:t>March 21</w:t>
      </w:r>
      <w:r w:rsidR="00F703D7" w:rsidRPr="00F30046">
        <w:rPr>
          <w:rFonts w:ascii="Arial" w:eastAsia="Times New Roman" w:hAnsi="Arial" w:cs="Arial"/>
          <w:sz w:val="24"/>
          <w:szCs w:val="20"/>
        </w:rPr>
        <w:t>,</w:t>
      </w:r>
      <w:r w:rsidR="00F423C1">
        <w:rPr>
          <w:rFonts w:ascii="Arial" w:eastAsia="Times New Roman" w:hAnsi="Arial" w:cs="Arial"/>
          <w:sz w:val="24"/>
          <w:szCs w:val="20"/>
        </w:rPr>
        <w:t xml:space="preserve"> 202</w:t>
      </w:r>
      <w:r w:rsidR="0081557F">
        <w:rPr>
          <w:rFonts w:ascii="Arial" w:eastAsia="Times New Roman" w:hAnsi="Arial" w:cs="Arial"/>
          <w:sz w:val="24"/>
          <w:szCs w:val="20"/>
        </w:rPr>
        <w:t>5</w:t>
      </w:r>
      <w:r w:rsidR="00F423C1">
        <w:rPr>
          <w:rFonts w:ascii="Arial" w:eastAsia="Times New Roman" w:hAnsi="Arial" w:cs="Arial"/>
          <w:sz w:val="24"/>
          <w:szCs w:val="20"/>
        </w:rPr>
        <w:t>,</w:t>
      </w:r>
      <w:r w:rsidR="00F703D7" w:rsidRPr="001964A5">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at </w:t>
      </w:r>
      <w:r w:rsidR="00F30046" w:rsidRPr="00115BF4">
        <w:rPr>
          <w:rFonts w:ascii="Arial" w:eastAsia="Times New Roman" w:hAnsi="Arial" w:cs="Arial"/>
          <w:sz w:val="24"/>
          <w:szCs w:val="20"/>
        </w:rPr>
        <w:t>10</w:t>
      </w:r>
      <w:r w:rsidR="00115BF4">
        <w:rPr>
          <w:rFonts w:ascii="Arial" w:eastAsia="Times New Roman" w:hAnsi="Arial" w:cs="Arial"/>
          <w:sz w:val="24"/>
          <w:szCs w:val="20"/>
        </w:rPr>
        <w:t>:00</w:t>
      </w:r>
      <w:r w:rsidR="00F703D7" w:rsidRPr="00115BF4">
        <w:rPr>
          <w:rFonts w:ascii="Arial" w:eastAsia="Times New Roman" w:hAnsi="Arial" w:cs="Arial"/>
          <w:sz w:val="24"/>
          <w:szCs w:val="20"/>
        </w:rPr>
        <w:t xml:space="preserve"> a.m</w:t>
      </w:r>
      <w:r w:rsidR="00F703D7" w:rsidRPr="007D351F">
        <w:rPr>
          <w:rFonts w:ascii="Arial" w:eastAsia="Times New Roman" w:hAnsi="Arial" w:cs="Arial"/>
          <w:sz w:val="24"/>
          <w:szCs w:val="20"/>
        </w:rPr>
        <w:t>.</w:t>
      </w:r>
      <w:r w:rsidR="001B7FE3" w:rsidRPr="001964A5">
        <w:rPr>
          <w:rFonts w:ascii="Arial" w:eastAsia="Times New Roman" w:hAnsi="Arial" w:cs="Arial"/>
          <w:sz w:val="24"/>
          <w:szCs w:val="20"/>
        </w:rPr>
        <w:t xml:space="preserve"> </w:t>
      </w:r>
      <w:r w:rsidR="00F5014F" w:rsidRPr="00F5014F">
        <w:rPr>
          <w:rFonts w:ascii="Arial" w:eastAsia="Times New Roman" w:hAnsi="Arial" w:cs="Arial"/>
          <w:sz w:val="24"/>
          <w:szCs w:val="20"/>
        </w:rPr>
        <w:t xml:space="preserve">relative to the adoption of amendments to the following regulation.  </w:t>
      </w:r>
    </w:p>
    <w:p w14:paraId="5CE29ECF" w14:textId="4D3E522D" w:rsidR="001B7FE3" w:rsidRDefault="001B7FE3" w:rsidP="00F5014F">
      <w:pPr>
        <w:tabs>
          <w:tab w:val="left" w:pos="-720"/>
        </w:tabs>
        <w:suppressAutoHyphens/>
        <w:spacing w:after="240" w:line="240" w:lineRule="auto"/>
        <w:rPr>
          <w:rFonts w:ascii="Arial" w:eastAsia="Times New Roman" w:hAnsi="Arial" w:cs="Arial"/>
          <w:sz w:val="24"/>
          <w:szCs w:val="20"/>
        </w:rPr>
      </w:pPr>
      <w:r w:rsidRPr="0010140D">
        <w:rPr>
          <w:rFonts w:ascii="Arial" w:eastAsia="Times New Roman" w:hAnsi="Arial" w:cs="Arial"/>
          <w:b/>
          <w:sz w:val="24"/>
          <w:szCs w:val="20"/>
        </w:rPr>
        <w:t xml:space="preserve">101 CMR </w:t>
      </w:r>
      <w:r w:rsidR="003E483A" w:rsidRPr="0010140D">
        <w:rPr>
          <w:rFonts w:ascii="Arial" w:eastAsia="Times New Roman" w:hAnsi="Arial" w:cs="Arial"/>
          <w:b/>
          <w:sz w:val="24"/>
          <w:szCs w:val="20"/>
        </w:rPr>
        <w:t>30</w:t>
      </w:r>
      <w:r w:rsidR="003E483A">
        <w:rPr>
          <w:rFonts w:ascii="Arial" w:eastAsia="Times New Roman" w:hAnsi="Arial" w:cs="Arial"/>
          <w:b/>
          <w:sz w:val="24"/>
          <w:szCs w:val="20"/>
        </w:rPr>
        <w:t>5</w:t>
      </w:r>
      <w:r w:rsidRPr="0010140D">
        <w:rPr>
          <w:rFonts w:ascii="Arial" w:eastAsia="Times New Roman" w:hAnsi="Arial" w:cs="Arial"/>
          <w:b/>
          <w:sz w:val="24"/>
          <w:szCs w:val="20"/>
        </w:rPr>
        <w:t xml:space="preserve">.00:  </w:t>
      </w:r>
      <w:r w:rsidR="003E483A" w:rsidRPr="003E483A">
        <w:rPr>
          <w:rFonts w:ascii="Arial" w:eastAsia="Times New Roman" w:hAnsi="Arial" w:cs="Arial"/>
          <w:b/>
          <w:sz w:val="24"/>
          <w:szCs w:val="20"/>
        </w:rPr>
        <w:t xml:space="preserve">RATES FOR BEHAVIORAL HEALTH SERVICES PROVIDED IN COMMUNITY BEHAVIORAL HEALTH CENTERS </w:t>
      </w:r>
    </w:p>
    <w:p w14:paraId="431CE5F4" w14:textId="6F4835F6" w:rsidR="0052767D" w:rsidRDefault="006838ED" w:rsidP="00072D60">
      <w:pPr>
        <w:spacing w:after="240" w:line="240" w:lineRule="auto"/>
        <w:rPr>
          <w:rFonts w:ascii="Arial" w:eastAsia="Times New Roman" w:hAnsi="Arial" w:cs="Arial"/>
          <w:b/>
          <w:sz w:val="24"/>
          <w:szCs w:val="20"/>
        </w:rPr>
      </w:pPr>
      <w:r w:rsidRPr="000372F4">
        <w:rPr>
          <w:rFonts w:ascii="Arial" w:eastAsia="Times New Roman" w:hAnsi="Arial" w:cs="Arial"/>
          <w:b/>
          <w:sz w:val="24"/>
          <w:szCs w:val="20"/>
        </w:rPr>
        <w:t>Summary of Proposed Regulation</w:t>
      </w:r>
    </w:p>
    <w:p w14:paraId="50AA7549" w14:textId="7DF09786" w:rsidR="0052767D" w:rsidRPr="00072D60" w:rsidRDefault="0052767D" w:rsidP="0052767D">
      <w:pPr>
        <w:spacing w:after="240" w:line="240" w:lineRule="auto"/>
        <w:rPr>
          <w:rFonts w:ascii="Arial" w:eastAsia="Times New Roman" w:hAnsi="Arial" w:cs="Arial"/>
          <w:sz w:val="24"/>
          <w:szCs w:val="20"/>
        </w:rPr>
      </w:pPr>
      <w:r w:rsidRPr="00686F13">
        <w:rPr>
          <w:rFonts w:ascii="Arial" w:eastAsia="Times New Roman" w:hAnsi="Arial" w:cs="Arial"/>
          <w:sz w:val="24"/>
          <w:szCs w:val="24"/>
        </w:rPr>
        <w:t xml:space="preserve">Pursuant to M.G.L. Chapter 118E, Section 13D, the Executive Office of Health and Human Services (EOHHS) is required to establish and periodically review the rates to be paid by governmental units to providers of noninstitutional healthcare services, including </w:t>
      </w:r>
      <w:r>
        <w:rPr>
          <w:rFonts w:ascii="Arial" w:eastAsia="Times New Roman" w:hAnsi="Arial" w:cs="Arial"/>
          <w:sz w:val="24"/>
          <w:szCs w:val="24"/>
        </w:rPr>
        <w:t>community behavioral health</w:t>
      </w:r>
      <w:r w:rsidRPr="00686F13">
        <w:rPr>
          <w:rFonts w:ascii="Arial" w:eastAsia="Times New Roman" w:hAnsi="Arial" w:cs="Arial"/>
          <w:sz w:val="24"/>
          <w:szCs w:val="24"/>
        </w:rPr>
        <w:t xml:space="preserve"> center </w:t>
      </w:r>
      <w:r w:rsidR="00EF4C17">
        <w:rPr>
          <w:rFonts w:ascii="Arial" w:eastAsia="Times New Roman" w:hAnsi="Arial" w:cs="Arial"/>
          <w:sz w:val="24"/>
          <w:szCs w:val="24"/>
        </w:rPr>
        <w:t xml:space="preserve">(CBHC) </w:t>
      </w:r>
      <w:r w:rsidRPr="00686F13">
        <w:rPr>
          <w:rFonts w:ascii="Arial" w:eastAsia="Times New Roman" w:hAnsi="Arial" w:cs="Arial"/>
          <w:sz w:val="24"/>
          <w:szCs w:val="24"/>
        </w:rPr>
        <w:t>services provided under the MassHealth program</w:t>
      </w:r>
      <w:r>
        <w:rPr>
          <w:rFonts w:ascii="Arial" w:eastAsia="Times New Roman" w:hAnsi="Arial" w:cs="Arial"/>
          <w:sz w:val="24"/>
          <w:szCs w:val="24"/>
        </w:rPr>
        <w:t>.</w:t>
      </w:r>
    </w:p>
    <w:p w14:paraId="1DB74885" w14:textId="4FA35BB2" w:rsidR="00543505" w:rsidRPr="00543505" w:rsidRDefault="001722FF" w:rsidP="00543505">
      <w:pPr>
        <w:spacing w:line="240" w:lineRule="auto"/>
        <w:rPr>
          <w:rFonts w:ascii="Arial" w:eastAsia="Times New Roman" w:hAnsi="Arial" w:cs="Arial"/>
          <w:sz w:val="24"/>
          <w:szCs w:val="20"/>
        </w:rPr>
      </w:pPr>
      <w:r>
        <w:rPr>
          <w:rFonts w:ascii="Arial" w:eastAsia="Times New Roman" w:hAnsi="Arial" w:cs="Arial"/>
          <w:sz w:val="24"/>
          <w:szCs w:val="20"/>
        </w:rPr>
        <w:t>E</w:t>
      </w:r>
      <w:r w:rsidR="00543505" w:rsidRPr="00543505">
        <w:rPr>
          <w:rFonts w:ascii="Arial" w:eastAsia="Times New Roman" w:hAnsi="Arial" w:cs="Arial"/>
          <w:sz w:val="24"/>
          <w:szCs w:val="20"/>
        </w:rPr>
        <w:t xml:space="preserve">ffective for dates of service on or after </w:t>
      </w:r>
      <w:r w:rsidR="00A13A67">
        <w:rPr>
          <w:rFonts w:ascii="Arial" w:eastAsia="Times New Roman" w:hAnsi="Arial" w:cs="Arial"/>
          <w:sz w:val="24"/>
          <w:szCs w:val="20"/>
        </w:rPr>
        <w:t>July</w:t>
      </w:r>
      <w:r w:rsidR="00543505" w:rsidRPr="00543505">
        <w:rPr>
          <w:rFonts w:ascii="Arial" w:eastAsia="Times New Roman" w:hAnsi="Arial" w:cs="Arial"/>
          <w:sz w:val="24"/>
          <w:szCs w:val="20"/>
        </w:rPr>
        <w:t xml:space="preserve"> </w:t>
      </w:r>
      <w:r w:rsidR="00A13A67">
        <w:rPr>
          <w:rFonts w:ascii="Arial" w:eastAsia="Times New Roman" w:hAnsi="Arial" w:cs="Arial"/>
          <w:sz w:val="24"/>
          <w:szCs w:val="20"/>
        </w:rPr>
        <w:t>4</w:t>
      </w:r>
      <w:r w:rsidR="00543505" w:rsidRPr="00543505">
        <w:rPr>
          <w:rFonts w:ascii="Arial" w:eastAsia="Times New Roman" w:hAnsi="Arial" w:cs="Arial"/>
          <w:sz w:val="24"/>
          <w:szCs w:val="20"/>
        </w:rPr>
        <w:t>, 2025</w:t>
      </w:r>
      <w:r w:rsidR="008F39A1">
        <w:rPr>
          <w:rFonts w:ascii="Arial" w:eastAsia="Times New Roman" w:hAnsi="Arial" w:cs="Arial"/>
          <w:sz w:val="24"/>
          <w:szCs w:val="20"/>
        </w:rPr>
        <w:t xml:space="preserve">, </w:t>
      </w:r>
      <w:r>
        <w:rPr>
          <w:rFonts w:ascii="Arial" w:eastAsia="Times New Roman" w:hAnsi="Arial" w:cs="Arial"/>
          <w:sz w:val="24"/>
          <w:szCs w:val="20"/>
        </w:rPr>
        <w:t>t</w:t>
      </w:r>
      <w:r w:rsidRPr="00543505">
        <w:rPr>
          <w:rFonts w:ascii="Arial" w:eastAsia="Times New Roman" w:hAnsi="Arial" w:cs="Arial"/>
          <w:sz w:val="24"/>
          <w:szCs w:val="20"/>
        </w:rPr>
        <w:t>he propose</w:t>
      </w:r>
      <w:r>
        <w:rPr>
          <w:rFonts w:ascii="Arial" w:eastAsia="Times New Roman" w:hAnsi="Arial" w:cs="Arial"/>
          <w:sz w:val="24"/>
          <w:szCs w:val="20"/>
        </w:rPr>
        <w:t>d</w:t>
      </w:r>
      <w:r w:rsidRPr="00543505">
        <w:rPr>
          <w:rFonts w:ascii="Arial" w:eastAsia="Times New Roman" w:hAnsi="Arial" w:cs="Arial"/>
          <w:sz w:val="24"/>
          <w:szCs w:val="20"/>
        </w:rPr>
        <w:t xml:space="preserve"> amendments</w:t>
      </w:r>
    </w:p>
    <w:p w14:paraId="66AAF0AB" w14:textId="26FD2670" w:rsidR="00A014CE" w:rsidRDefault="003F3923" w:rsidP="00115BF4">
      <w:pPr>
        <w:spacing w:after="240" w:line="240" w:lineRule="auto"/>
        <w:rPr>
          <w:rFonts w:ascii="Arial" w:eastAsia="Times New Roman" w:hAnsi="Arial" w:cs="Arial"/>
          <w:sz w:val="24"/>
          <w:szCs w:val="20"/>
        </w:rPr>
      </w:pPr>
      <w:r w:rsidRPr="003F3923">
        <w:rPr>
          <w:rFonts w:ascii="Arial" w:eastAsia="Times New Roman" w:hAnsi="Arial" w:cs="Arial"/>
          <w:sz w:val="24"/>
          <w:szCs w:val="20"/>
        </w:rPr>
        <w:t>1) expand the definition of</w:t>
      </w:r>
      <w:r w:rsidR="001722FF" w:rsidRPr="001722FF">
        <w:t xml:space="preserve"> </w:t>
      </w:r>
      <w:r w:rsidR="001722FF" w:rsidRPr="001722FF">
        <w:rPr>
          <w:rFonts w:ascii="Arial" w:eastAsia="Times New Roman" w:hAnsi="Arial" w:cs="Arial"/>
          <w:sz w:val="24"/>
          <w:szCs w:val="20"/>
        </w:rPr>
        <w:t xml:space="preserve">youth </w:t>
      </w:r>
      <w:r w:rsidR="004127AD">
        <w:rPr>
          <w:rFonts w:ascii="Arial" w:eastAsia="Times New Roman" w:hAnsi="Arial" w:cs="Arial"/>
          <w:sz w:val="24"/>
          <w:szCs w:val="20"/>
        </w:rPr>
        <w:t xml:space="preserve">community </w:t>
      </w:r>
      <w:r w:rsidR="001722FF" w:rsidRPr="001722FF">
        <w:rPr>
          <w:rFonts w:ascii="Arial" w:eastAsia="Times New Roman" w:hAnsi="Arial" w:cs="Arial"/>
          <w:sz w:val="24"/>
          <w:szCs w:val="20"/>
        </w:rPr>
        <w:t xml:space="preserve">crisis stabilization </w:t>
      </w:r>
      <w:r w:rsidR="001722FF">
        <w:rPr>
          <w:rFonts w:ascii="Arial" w:eastAsia="Times New Roman" w:hAnsi="Arial" w:cs="Arial"/>
          <w:sz w:val="24"/>
          <w:szCs w:val="20"/>
        </w:rPr>
        <w:t>(</w:t>
      </w:r>
      <w:r w:rsidRPr="003F3923">
        <w:rPr>
          <w:rFonts w:ascii="Arial" w:eastAsia="Times New Roman" w:hAnsi="Arial" w:cs="Arial"/>
          <w:sz w:val="24"/>
          <w:szCs w:val="20"/>
        </w:rPr>
        <w:t>YC</w:t>
      </w:r>
      <w:r w:rsidR="004127AD">
        <w:rPr>
          <w:rFonts w:ascii="Arial" w:eastAsia="Times New Roman" w:hAnsi="Arial" w:cs="Arial"/>
          <w:sz w:val="24"/>
          <w:szCs w:val="20"/>
        </w:rPr>
        <w:t>C</w:t>
      </w:r>
      <w:r w:rsidRPr="003F3923">
        <w:rPr>
          <w:rFonts w:ascii="Arial" w:eastAsia="Times New Roman" w:hAnsi="Arial" w:cs="Arial"/>
          <w:sz w:val="24"/>
          <w:szCs w:val="20"/>
        </w:rPr>
        <w:t>S</w:t>
      </w:r>
      <w:r w:rsidR="001722FF">
        <w:rPr>
          <w:rFonts w:ascii="Arial" w:eastAsia="Times New Roman" w:hAnsi="Arial" w:cs="Arial"/>
          <w:sz w:val="24"/>
          <w:szCs w:val="20"/>
        </w:rPr>
        <w:t>)</w:t>
      </w:r>
      <w:r w:rsidRPr="003F3923">
        <w:rPr>
          <w:rFonts w:ascii="Arial" w:eastAsia="Times New Roman" w:hAnsi="Arial" w:cs="Arial"/>
          <w:sz w:val="24"/>
          <w:szCs w:val="20"/>
        </w:rPr>
        <w:t xml:space="preserve"> to include independently enrolled providers of YC</w:t>
      </w:r>
      <w:r w:rsidR="00FF14FD">
        <w:rPr>
          <w:rFonts w:ascii="Arial" w:eastAsia="Times New Roman" w:hAnsi="Arial" w:cs="Arial"/>
          <w:sz w:val="24"/>
          <w:szCs w:val="20"/>
        </w:rPr>
        <w:t>C</w:t>
      </w:r>
      <w:r w:rsidRPr="003F3923">
        <w:rPr>
          <w:rFonts w:ascii="Arial" w:eastAsia="Times New Roman" w:hAnsi="Arial" w:cs="Arial"/>
          <w:sz w:val="24"/>
          <w:szCs w:val="20"/>
        </w:rPr>
        <w:t xml:space="preserve">S services; </w:t>
      </w:r>
      <w:r w:rsidR="001722FF">
        <w:rPr>
          <w:rFonts w:ascii="Arial" w:eastAsia="Times New Roman" w:hAnsi="Arial" w:cs="Arial"/>
          <w:sz w:val="24"/>
          <w:szCs w:val="20"/>
        </w:rPr>
        <w:t>2</w:t>
      </w:r>
      <w:r w:rsidRPr="003F3923">
        <w:rPr>
          <w:rFonts w:ascii="Arial" w:eastAsia="Times New Roman" w:hAnsi="Arial" w:cs="Arial"/>
          <w:sz w:val="24"/>
          <w:szCs w:val="20"/>
        </w:rPr>
        <w:t>) maintain current rates for the CBHC encounter bundle rate, YC</w:t>
      </w:r>
      <w:r w:rsidR="00334E58">
        <w:rPr>
          <w:rFonts w:ascii="Arial" w:eastAsia="Times New Roman" w:hAnsi="Arial" w:cs="Arial"/>
          <w:sz w:val="24"/>
          <w:szCs w:val="20"/>
        </w:rPr>
        <w:t>C</w:t>
      </w:r>
      <w:r w:rsidRPr="003F3923">
        <w:rPr>
          <w:rFonts w:ascii="Arial" w:eastAsia="Times New Roman" w:hAnsi="Arial" w:cs="Arial"/>
          <w:sz w:val="24"/>
          <w:szCs w:val="20"/>
        </w:rPr>
        <w:t>S, adult mobile crisis intervention (AMCI)</w:t>
      </w:r>
      <w:r w:rsidR="00C75C3C">
        <w:rPr>
          <w:rFonts w:ascii="Arial" w:eastAsia="Times New Roman" w:hAnsi="Arial" w:cs="Arial"/>
          <w:sz w:val="24"/>
          <w:szCs w:val="20"/>
        </w:rPr>
        <w:t>,</w:t>
      </w:r>
      <w:r w:rsidRPr="003F3923">
        <w:rPr>
          <w:rFonts w:ascii="Arial" w:eastAsia="Times New Roman" w:hAnsi="Arial" w:cs="Arial"/>
          <w:sz w:val="24"/>
          <w:szCs w:val="20"/>
        </w:rPr>
        <w:t xml:space="preserve"> and youth mobile crisis intervention (YMCI); </w:t>
      </w:r>
      <w:r w:rsidR="00EF4C17">
        <w:rPr>
          <w:rFonts w:ascii="Arial" w:eastAsia="Times New Roman" w:hAnsi="Arial" w:cs="Arial"/>
          <w:sz w:val="24"/>
          <w:szCs w:val="20"/>
        </w:rPr>
        <w:t>3</w:t>
      </w:r>
      <w:r w:rsidRPr="003F3923">
        <w:rPr>
          <w:rFonts w:ascii="Arial" w:eastAsia="Times New Roman" w:hAnsi="Arial" w:cs="Arial"/>
          <w:sz w:val="24"/>
          <w:szCs w:val="20"/>
        </w:rPr>
        <w:t>) increase the adult community crisis stabilization (ACCS) per diem rate from $632.05 to $673.22;</w:t>
      </w:r>
      <w:r w:rsidR="00EF4C17">
        <w:rPr>
          <w:rFonts w:ascii="Arial" w:eastAsia="Times New Roman" w:hAnsi="Arial" w:cs="Arial"/>
          <w:sz w:val="24"/>
          <w:szCs w:val="20"/>
        </w:rPr>
        <w:t xml:space="preserve"> 4</w:t>
      </w:r>
      <w:r w:rsidRPr="003F3923">
        <w:rPr>
          <w:rFonts w:ascii="Arial" w:eastAsia="Times New Roman" w:hAnsi="Arial" w:cs="Arial"/>
          <w:sz w:val="24"/>
          <w:szCs w:val="20"/>
        </w:rPr>
        <w:t xml:space="preserve">) remove the specialty rate for YMCI services at an </w:t>
      </w:r>
      <w:r w:rsidR="00EF4C17">
        <w:rPr>
          <w:rFonts w:ascii="Arial" w:eastAsia="Times New Roman" w:hAnsi="Arial" w:cs="Arial"/>
          <w:sz w:val="24"/>
          <w:szCs w:val="20"/>
        </w:rPr>
        <w:t>e</w:t>
      </w:r>
      <w:r w:rsidRPr="003F3923">
        <w:rPr>
          <w:rFonts w:ascii="Arial" w:eastAsia="Times New Roman" w:hAnsi="Arial" w:cs="Arial"/>
          <w:sz w:val="24"/>
          <w:szCs w:val="20"/>
        </w:rPr>
        <w:t xml:space="preserve">mergency </w:t>
      </w:r>
      <w:r w:rsidR="00EF4C17">
        <w:rPr>
          <w:rFonts w:ascii="Arial" w:eastAsia="Times New Roman" w:hAnsi="Arial" w:cs="Arial"/>
          <w:sz w:val="24"/>
          <w:szCs w:val="20"/>
        </w:rPr>
        <w:t>d</w:t>
      </w:r>
      <w:r w:rsidRPr="003F3923">
        <w:rPr>
          <w:rFonts w:ascii="Arial" w:eastAsia="Times New Roman" w:hAnsi="Arial" w:cs="Arial"/>
          <w:sz w:val="24"/>
          <w:szCs w:val="20"/>
        </w:rPr>
        <w:t xml:space="preserve">epartment site of service and the corresponding reference to 101 CMR 352.00: </w:t>
      </w:r>
      <w:r w:rsidRPr="00115BF4">
        <w:rPr>
          <w:rFonts w:ascii="Arial" w:eastAsia="Times New Roman" w:hAnsi="Arial" w:cs="Arial"/>
          <w:i/>
          <w:iCs/>
          <w:sz w:val="24"/>
          <w:szCs w:val="20"/>
        </w:rPr>
        <w:t>Rates for Certain Children’s Behavioral Health Services</w:t>
      </w:r>
      <w:r w:rsidRPr="003F3923">
        <w:rPr>
          <w:rFonts w:ascii="Arial" w:eastAsia="Times New Roman" w:hAnsi="Arial" w:cs="Arial"/>
          <w:sz w:val="24"/>
          <w:szCs w:val="20"/>
        </w:rPr>
        <w:t xml:space="preserve">; </w:t>
      </w:r>
      <w:r w:rsidR="00EF4C17">
        <w:rPr>
          <w:rFonts w:ascii="Arial" w:eastAsia="Times New Roman" w:hAnsi="Arial" w:cs="Arial"/>
          <w:sz w:val="24"/>
          <w:szCs w:val="20"/>
        </w:rPr>
        <w:t>5</w:t>
      </w:r>
      <w:r w:rsidRPr="003F3923">
        <w:rPr>
          <w:rFonts w:ascii="Arial" w:eastAsia="Times New Roman" w:hAnsi="Arial" w:cs="Arial"/>
          <w:sz w:val="24"/>
          <w:szCs w:val="20"/>
        </w:rPr>
        <w:t xml:space="preserve">) remove the specialty rate for AMCI services at an </w:t>
      </w:r>
      <w:r w:rsidR="00EF4C17">
        <w:rPr>
          <w:rFonts w:ascii="Arial" w:eastAsia="Times New Roman" w:hAnsi="Arial" w:cs="Arial"/>
          <w:sz w:val="24"/>
          <w:szCs w:val="20"/>
        </w:rPr>
        <w:t>e</w:t>
      </w:r>
      <w:r w:rsidRPr="003F3923">
        <w:rPr>
          <w:rFonts w:ascii="Arial" w:eastAsia="Times New Roman" w:hAnsi="Arial" w:cs="Arial"/>
          <w:sz w:val="24"/>
          <w:szCs w:val="20"/>
        </w:rPr>
        <w:t xml:space="preserve">mergency </w:t>
      </w:r>
      <w:r w:rsidR="00EF4C17">
        <w:rPr>
          <w:rFonts w:ascii="Arial" w:eastAsia="Times New Roman" w:hAnsi="Arial" w:cs="Arial"/>
          <w:sz w:val="24"/>
          <w:szCs w:val="20"/>
        </w:rPr>
        <w:t>d</w:t>
      </w:r>
      <w:r w:rsidRPr="003F3923">
        <w:rPr>
          <w:rFonts w:ascii="Arial" w:eastAsia="Times New Roman" w:hAnsi="Arial" w:cs="Arial"/>
          <w:sz w:val="24"/>
          <w:szCs w:val="20"/>
        </w:rPr>
        <w:t xml:space="preserve">epartment site of service; </w:t>
      </w:r>
      <w:r w:rsidR="00EF4C17">
        <w:rPr>
          <w:rFonts w:ascii="Arial" w:eastAsia="Times New Roman" w:hAnsi="Arial" w:cs="Arial"/>
          <w:sz w:val="24"/>
          <w:szCs w:val="20"/>
        </w:rPr>
        <w:t>6</w:t>
      </w:r>
      <w:r w:rsidRPr="003F3923">
        <w:rPr>
          <w:rFonts w:ascii="Arial" w:eastAsia="Times New Roman" w:hAnsi="Arial" w:cs="Arial"/>
          <w:sz w:val="24"/>
          <w:szCs w:val="20"/>
        </w:rPr>
        <w:t xml:space="preserve">) refer to 101 CMR 306.00: </w:t>
      </w:r>
      <w:r w:rsidRPr="00115BF4">
        <w:rPr>
          <w:rFonts w:ascii="Arial" w:eastAsia="Times New Roman" w:hAnsi="Arial" w:cs="Arial"/>
          <w:i/>
          <w:iCs/>
          <w:sz w:val="24"/>
          <w:szCs w:val="20"/>
        </w:rPr>
        <w:t>Rates for Mental Health Services Provided in Community Health Centers and Mental Health Centers</w:t>
      </w:r>
      <w:r w:rsidRPr="003F3923">
        <w:rPr>
          <w:rFonts w:ascii="Arial" w:eastAsia="Times New Roman" w:hAnsi="Arial" w:cs="Arial"/>
          <w:sz w:val="24"/>
          <w:szCs w:val="20"/>
        </w:rPr>
        <w:t xml:space="preserve"> for the rate for certified peer specialist services provided by CBHCs and paid outside the encounter bundle</w:t>
      </w:r>
      <w:r w:rsidR="008C7D63">
        <w:rPr>
          <w:rFonts w:ascii="Arial" w:eastAsia="Times New Roman" w:hAnsi="Arial" w:cs="Arial"/>
          <w:sz w:val="24"/>
          <w:szCs w:val="20"/>
        </w:rPr>
        <w:t xml:space="preserve"> rate</w:t>
      </w:r>
      <w:r w:rsidRPr="003F3923">
        <w:rPr>
          <w:rFonts w:ascii="Arial" w:eastAsia="Times New Roman" w:hAnsi="Arial" w:cs="Arial"/>
          <w:sz w:val="24"/>
          <w:szCs w:val="20"/>
        </w:rPr>
        <w:t xml:space="preserve">; </w:t>
      </w:r>
      <w:r w:rsidR="00EF4C17">
        <w:rPr>
          <w:rFonts w:ascii="Arial" w:eastAsia="Times New Roman" w:hAnsi="Arial" w:cs="Arial"/>
          <w:sz w:val="24"/>
          <w:szCs w:val="20"/>
        </w:rPr>
        <w:t>7</w:t>
      </w:r>
      <w:r w:rsidRPr="003F3923">
        <w:rPr>
          <w:rFonts w:ascii="Arial" w:eastAsia="Times New Roman" w:hAnsi="Arial" w:cs="Arial"/>
          <w:sz w:val="24"/>
          <w:szCs w:val="20"/>
        </w:rPr>
        <w:t xml:space="preserve">) refer to 101 CMR 444.00: </w:t>
      </w:r>
      <w:r w:rsidRPr="00115BF4">
        <w:rPr>
          <w:rFonts w:ascii="Arial" w:eastAsia="Times New Roman" w:hAnsi="Arial" w:cs="Arial"/>
          <w:i/>
          <w:iCs/>
          <w:sz w:val="24"/>
          <w:szCs w:val="20"/>
        </w:rPr>
        <w:t>Rates for Certain Substance Use Disorder Services</w:t>
      </w:r>
      <w:r w:rsidRPr="003F3923">
        <w:rPr>
          <w:rFonts w:ascii="Arial" w:eastAsia="Times New Roman" w:hAnsi="Arial" w:cs="Arial"/>
          <w:sz w:val="24"/>
          <w:szCs w:val="20"/>
        </w:rPr>
        <w:t xml:space="preserve"> for the rates for enhanced structured outpatient </w:t>
      </w:r>
      <w:r w:rsidR="00334E58">
        <w:rPr>
          <w:rFonts w:ascii="Arial" w:eastAsia="Times New Roman" w:hAnsi="Arial" w:cs="Arial"/>
          <w:sz w:val="24"/>
          <w:szCs w:val="20"/>
        </w:rPr>
        <w:t>addiction</w:t>
      </w:r>
      <w:r w:rsidRPr="003F3923">
        <w:rPr>
          <w:rFonts w:ascii="Arial" w:eastAsia="Times New Roman" w:hAnsi="Arial" w:cs="Arial"/>
          <w:sz w:val="24"/>
          <w:szCs w:val="20"/>
        </w:rPr>
        <w:t xml:space="preserve"> program (E-SOAP) and structured outpatient </w:t>
      </w:r>
      <w:r w:rsidR="00334E58">
        <w:rPr>
          <w:rFonts w:ascii="Arial" w:eastAsia="Times New Roman" w:hAnsi="Arial" w:cs="Arial"/>
          <w:sz w:val="24"/>
          <w:szCs w:val="20"/>
        </w:rPr>
        <w:t>addiction</w:t>
      </w:r>
      <w:r w:rsidRPr="003F3923">
        <w:rPr>
          <w:rFonts w:ascii="Arial" w:eastAsia="Times New Roman" w:hAnsi="Arial" w:cs="Arial"/>
          <w:sz w:val="24"/>
          <w:szCs w:val="20"/>
        </w:rPr>
        <w:t xml:space="preserve"> program (SOAP) services provided by the CBHC and paid outside the encounter bundle rate; </w:t>
      </w:r>
      <w:r w:rsidR="00EF4C17">
        <w:rPr>
          <w:rFonts w:ascii="Arial" w:eastAsia="Times New Roman" w:hAnsi="Arial" w:cs="Arial"/>
          <w:sz w:val="24"/>
          <w:szCs w:val="20"/>
        </w:rPr>
        <w:t>8</w:t>
      </w:r>
      <w:r w:rsidRPr="003F3923">
        <w:rPr>
          <w:rFonts w:ascii="Arial" w:eastAsia="Times New Roman" w:hAnsi="Arial" w:cs="Arial"/>
          <w:sz w:val="24"/>
          <w:szCs w:val="20"/>
        </w:rPr>
        <w:t>) establish new reporting requirements for providers paid by governmental units for CBHC services to submit an annual Uniform Financial Report and Independent Auditor’s Report (UFR)</w:t>
      </w:r>
      <w:r w:rsidR="00EF4C17">
        <w:rPr>
          <w:rFonts w:ascii="Arial" w:eastAsia="Times New Roman" w:hAnsi="Arial" w:cs="Arial"/>
          <w:sz w:val="24"/>
          <w:szCs w:val="20"/>
        </w:rPr>
        <w:t xml:space="preserve">; and </w:t>
      </w:r>
      <w:r w:rsidR="00DF42BD">
        <w:rPr>
          <w:rFonts w:ascii="Arial" w:eastAsia="Times New Roman" w:hAnsi="Arial" w:cs="Arial"/>
          <w:sz w:val="24"/>
          <w:szCs w:val="20"/>
        </w:rPr>
        <w:t>9</w:t>
      </w:r>
      <w:r w:rsidR="001722FF" w:rsidRPr="001722FF">
        <w:rPr>
          <w:rFonts w:ascii="Arial" w:eastAsia="Times New Roman" w:hAnsi="Arial" w:cs="Arial"/>
          <w:sz w:val="24"/>
          <w:szCs w:val="20"/>
        </w:rPr>
        <w:t>)</w:t>
      </w:r>
      <w:r w:rsidR="00EF4C17">
        <w:rPr>
          <w:rFonts w:ascii="Arial" w:eastAsia="Times New Roman" w:hAnsi="Arial" w:cs="Arial"/>
          <w:sz w:val="24"/>
          <w:szCs w:val="20"/>
        </w:rPr>
        <w:t xml:space="preserve"> </w:t>
      </w:r>
      <w:r w:rsidR="001722FF" w:rsidRPr="001722FF">
        <w:rPr>
          <w:rFonts w:ascii="Arial" w:eastAsia="Times New Roman" w:hAnsi="Arial" w:cs="Arial"/>
          <w:sz w:val="24"/>
          <w:szCs w:val="20"/>
        </w:rPr>
        <w:t>reflect updated terminology and current policy</w:t>
      </w:r>
      <w:r w:rsidR="001A558B">
        <w:rPr>
          <w:rFonts w:ascii="Arial" w:eastAsia="Times New Roman" w:hAnsi="Arial" w:cs="Arial"/>
          <w:sz w:val="24"/>
          <w:szCs w:val="20"/>
        </w:rPr>
        <w:t>.</w:t>
      </w:r>
    </w:p>
    <w:p w14:paraId="411A5D07" w14:textId="6949BFA6" w:rsidR="00A014CE" w:rsidRDefault="00CF3352" w:rsidP="00A014CE">
      <w:pPr>
        <w:spacing w:line="240" w:lineRule="auto"/>
        <w:rPr>
          <w:rFonts w:ascii="Arial" w:eastAsia="Times New Roman" w:hAnsi="Arial" w:cs="Arial"/>
          <w:sz w:val="24"/>
          <w:szCs w:val="20"/>
        </w:rPr>
      </w:pPr>
      <w:r w:rsidRPr="001E24C2">
        <w:rPr>
          <w:rFonts w:ascii="Arial" w:eastAsia="Times New Roman" w:hAnsi="Arial" w:cs="Arial"/>
          <w:sz w:val="24"/>
          <w:szCs w:val="20"/>
        </w:rPr>
        <w:t xml:space="preserve">EOHHS </w:t>
      </w:r>
      <w:r>
        <w:rPr>
          <w:rFonts w:ascii="Arial" w:eastAsia="Times New Roman" w:hAnsi="Arial" w:cs="Arial"/>
          <w:sz w:val="24"/>
          <w:szCs w:val="20"/>
        </w:rPr>
        <w:t>i</w:t>
      </w:r>
      <w:r w:rsidRPr="001E24C2">
        <w:rPr>
          <w:rFonts w:ascii="Arial" w:eastAsia="Times New Roman" w:hAnsi="Arial" w:cs="Arial"/>
          <w:sz w:val="24"/>
          <w:szCs w:val="20"/>
        </w:rPr>
        <w:t>s proposing these amendments</w:t>
      </w:r>
      <w:r w:rsidR="00A014CE">
        <w:rPr>
          <w:rFonts w:ascii="Arial" w:eastAsia="Times New Roman" w:hAnsi="Arial" w:cs="Arial"/>
          <w:sz w:val="24"/>
          <w:szCs w:val="20"/>
        </w:rPr>
        <w:t>, subject to federal approval,</w:t>
      </w:r>
      <w:r w:rsidRPr="001E24C2">
        <w:rPr>
          <w:rFonts w:ascii="Arial" w:eastAsia="Times New Roman" w:hAnsi="Arial" w:cs="Arial"/>
          <w:sz w:val="24"/>
          <w:szCs w:val="20"/>
        </w:rPr>
        <w:t xml:space="preserve"> to ensure that payment rates are consistent with efficiency, economy</w:t>
      </w:r>
      <w:r>
        <w:rPr>
          <w:rFonts w:ascii="Arial" w:eastAsia="Times New Roman" w:hAnsi="Arial" w:cs="Arial"/>
          <w:sz w:val="24"/>
          <w:szCs w:val="20"/>
        </w:rPr>
        <w:t>,</w:t>
      </w:r>
      <w:r w:rsidRPr="001E24C2">
        <w:rPr>
          <w:rFonts w:ascii="Arial" w:eastAsia="Times New Roman" w:hAnsi="Arial" w:cs="Arial"/>
          <w:sz w:val="24"/>
          <w:szCs w:val="20"/>
        </w:rPr>
        <w:t xml:space="preserve"> and quality of care, and to satisfy the requirements of M.G.L. 118E, sections 13C and 13D. It is estimated that annual aggregate </w:t>
      </w:r>
      <w:r w:rsidR="004D629A">
        <w:rPr>
          <w:rFonts w:ascii="Arial" w:eastAsia="Times New Roman" w:hAnsi="Arial" w:cs="Arial"/>
          <w:sz w:val="24"/>
          <w:szCs w:val="20"/>
        </w:rPr>
        <w:t xml:space="preserve">fiscal impact </w:t>
      </w:r>
      <w:r w:rsidR="00280032">
        <w:rPr>
          <w:rFonts w:ascii="Arial" w:eastAsia="Times New Roman" w:hAnsi="Arial" w:cs="Arial"/>
          <w:sz w:val="24"/>
          <w:szCs w:val="20"/>
        </w:rPr>
        <w:t xml:space="preserve">of the proposed amendments </w:t>
      </w:r>
      <w:r w:rsidR="004D629A">
        <w:rPr>
          <w:rFonts w:ascii="Arial" w:eastAsia="Times New Roman" w:hAnsi="Arial" w:cs="Arial"/>
          <w:sz w:val="24"/>
          <w:szCs w:val="20"/>
        </w:rPr>
        <w:t xml:space="preserve">on the fee-for-service (FFS) </w:t>
      </w:r>
      <w:r w:rsidRPr="001E24C2">
        <w:rPr>
          <w:rFonts w:ascii="Arial" w:eastAsia="Times New Roman" w:hAnsi="Arial" w:cs="Arial"/>
          <w:sz w:val="24"/>
          <w:szCs w:val="20"/>
        </w:rPr>
        <w:t xml:space="preserve">MassHealth expenditure </w:t>
      </w:r>
      <w:r w:rsidR="00543505" w:rsidRPr="00543505">
        <w:rPr>
          <w:rFonts w:ascii="Arial" w:eastAsia="Times New Roman" w:hAnsi="Arial" w:cs="Arial"/>
          <w:sz w:val="24"/>
          <w:szCs w:val="20"/>
        </w:rPr>
        <w:t>result</w:t>
      </w:r>
      <w:r w:rsidR="00280032">
        <w:rPr>
          <w:rFonts w:ascii="Arial" w:eastAsia="Times New Roman" w:hAnsi="Arial" w:cs="Arial"/>
          <w:sz w:val="24"/>
          <w:szCs w:val="20"/>
        </w:rPr>
        <w:t>s</w:t>
      </w:r>
      <w:r w:rsidR="00543505" w:rsidRPr="00543505">
        <w:rPr>
          <w:rFonts w:ascii="Arial" w:eastAsia="Times New Roman" w:hAnsi="Arial" w:cs="Arial"/>
          <w:sz w:val="24"/>
          <w:szCs w:val="20"/>
        </w:rPr>
        <w:t xml:space="preserve"> in a savings of $418,000.</w:t>
      </w:r>
      <w:r w:rsidR="00A014CE" w:rsidRPr="00A014CE">
        <w:rPr>
          <w:rFonts w:ascii="Arial" w:eastAsia="Times New Roman" w:hAnsi="Arial" w:cs="Arial"/>
          <w:sz w:val="24"/>
          <w:szCs w:val="20"/>
        </w:rPr>
        <w:t xml:space="preserve"> The actual change in annualized expenditures may vary depending on actual utilization of services.  There is no fiscal impact on cities and towns.</w:t>
      </w:r>
    </w:p>
    <w:p w14:paraId="2B945E65" w14:textId="77777777" w:rsidR="00543505" w:rsidRDefault="00543505" w:rsidP="00072D60">
      <w:pPr>
        <w:spacing w:after="240" w:line="240" w:lineRule="auto"/>
        <w:rPr>
          <w:rFonts w:ascii="Arial" w:eastAsia="Times New Roman" w:hAnsi="Arial" w:cs="Arial"/>
          <w:sz w:val="24"/>
          <w:szCs w:val="20"/>
        </w:rPr>
      </w:pPr>
    </w:p>
    <w:p w14:paraId="617C67A6" w14:textId="1FE3E997" w:rsidR="00D05826" w:rsidRDefault="00D05826" w:rsidP="00072D60">
      <w:pPr>
        <w:tabs>
          <w:tab w:val="left" w:pos="-720"/>
        </w:tabs>
        <w:suppressAutoHyphens/>
        <w:spacing w:after="240"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8" w:history="1">
        <w:r w:rsidR="00F014D4"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Pr="00ED5DCC">
        <w:rPr>
          <w:rFonts w:ascii="Arial" w:eastAsia="Calibri" w:hAnsi="Arial" w:cs="Arial"/>
          <w:color w:val="000000"/>
          <w:sz w:val="24"/>
          <w:szCs w:val="24"/>
        </w:rPr>
        <w:t>To join</w:t>
      </w:r>
      <w:r w:rsidRPr="00ED5DCC">
        <w:rPr>
          <w:rFonts w:ascii="Arial" w:hAnsi="Arial"/>
          <w:color w:val="000000"/>
          <w:sz w:val="24"/>
        </w:rPr>
        <w:t xml:space="preserve"> the hearing by phone</w:t>
      </w:r>
      <w:r w:rsidRPr="00ED5DCC">
        <w:rPr>
          <w:rFonts w:ascii="Arial" w:eastAsia="Calibri" w:hAnsi="Arial" w:cs="Arial"/>
          <w:color w:val="000000"/>
          <w:sz w:val="24"/>
          <w:szCs w:val="24"/>
        </w:rPr>
        <w:t>, call</w:t>
      </w:r>
      <w:r>
        <w:rPr>
          <w:rFonts w:ascii="Arial" w:eastAsia="Calibri" w:hAnsi="Arial" w:cs="Arial"/>
          <w:color w:val="000000"/>
          <w:sz w:val="24"/>
          <w:szCs w:val="24"/>
        </w:rPr>
        <w:t xml:space="preserve"> (646) 558-8656</w:t>
      </w:r>
      <w:r w:rsidRPr="00ED5DCC">
        <w:rPr>
          <w:rFonts w:ascii="Arial" w:eastAsia="Calibri" w:hAnsi="Arial" w:cs="Arial"/>
          <w:color w:val="000000"/>
          <w:sz w:val="24"/>
          <w:szCs w:val="24"/>
        </w:rPr>
        <w:t xml:space="preserve"> and enter meeting ID </w:t>
      </w:r>
      <w:r>
        <w:rPr>
          <w:rFonts w:ascii="Arial" w:eastAsia="Calibri" w:hAnsi="Arial" w:cs="Arial"/>
          <w:color w:val="000000"/>
          <w:sz w:val="24"/>
          <w:szCs w:val="24"/>
        </w:rPr>
        <w:t>935 397 8200</w:t>
      </w:r>
      <w:r w:rsidRPr="00ED5DCC">
        <w:rPr>
          <w:rFonts w:ascii="Arial" w:eastAsia="Calibri" w:hAnsi="Arial" w:cs="Arial"/>
          <w:color w:val="000000"/>
          <w:sz w:val="24"/>
          <w:szCs w:val="24"/>
        </w:rPr>
        <w:t># when prompted.</w:t>
      </w:r>
    </w:p>
    <w:p w14:paraId="5139BEA6" w14:textId="3D032756" w:rsidR="00D05826" w:rsidRPr="00072D60" w:rsidRDefault="00D05826" w:rsidP="00072D60">
      <w:pPr>
        <w:tabs>
          <w:tab w:val="left" w:pos="-720"/>
        </w:tabs>
        <w:suppressAutoHyphens/>
        <w:spacing w:after="240"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may also submit written testimony </w:t>
      </w:r>
      <w:r>
        <w:rPr>
          <w:rFonts w:ascii="Arial" w:eastAsia="Times New Roman" w:hAnsi="Arial" w:cs="Arial"/>
          <w:sz w:val="24"/>
          <w:szCs w:val="24"/>
        </w:rPr>
        <w:t>instead of, or in addition to, live testimony. To submit written testimony, p</w:t>
      </w:r>
      <w:r w:rsidRPr="001B7FE3">
        <w:rPr>
          <w:rFonts w:ascii="Arial" w:eastAsia="Times New Roman" w:hAnsi="Arial" w:cs="Arial"/>
          <w:sz w:val="24"/>
          <w:szCs w:val="24"/>
        </w:rPr>
        <w:t xml:space="preserve">lease </w:t>
      </w:r>
      <w:r>
        <w:rPr>
          <w:rFonts w:ascii="Arial" w:eastAsia="Times New Roman" w:hAnsi="Arial" w:cs="Arial"/>
          <w:sz w:val="24"/>
          <w:szCs w:val="24"/>
        </w:rPr>
        <w:t>email your</w:t>
      </w:r>
      <w:r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9"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Pr="001B7FE3">
        <w:rPr>
          <w:rFonts w:ascii="Arial" w:eastAsia="Times New Roman" w:hAnsi="Arial" w:cs="Arial"/>
          <w:sz w:val="24"/>
          <w:szCs w:val="24"/>
        </w:rPr>
        <w:t xml:space="preserve">as an attached Word </w:t>
      </w:r>
      <w:r>
        <w:rPr>
          <w:rFonts w:ascii="Arial" w:eastAsia="Times New Roman" w:hAnsi="Arial" w:cs="Arial"/>
          <w:sz w:val="24"/>
          <w:szCs w:val="24"/>
        </w:rPr>
        <w:t xml:space="preserve">or PDF </w:t>
      </w:r>
      <w:r w:rsidRPr="001B7FE3">
        <w:rPr>
          <w:rFonts w:ascii="Arial" w:eastAsia="Times New Roman" w:hAnsi="Arial" w:cs="Arial"/>
          <w:sz w:val="24"/>
          <w:szCs w:val="24"/>
        </w:rPr>
        <w:t xml:space="preserve">document or as text within the body of the email with the name of the regulation in the subject line. All </w:t>
      </w:r>
      <w:r>
        <w:rPr>
          <w:rFonts w:ascii="Arial" w:eastAsia="Times New Roman" w:hAnsi="Arial" w:cs="Arial"/>
          <w:sz w:val="24"/>
          <w:szCs w:val="24"/>
        </w:rPr>
        <w:t>written testimony</w:t>
      </w:r>
      <w:r w:rsidRPr="001B7FE3">
        <w:rPr>
          <w:rFonts w:ascii="Arial" w:eastAsia="Times New Roman" w:hAnsi="Arial" w:cs="Arial"/>
          <w:sz w:val="24"/>
          <w:szCs w:val="24"/>
        </w:rPr>
        <w:t xml:space="preserve"> must include the sender’s full name, mailing address, and organization or affiliation, if any. Individuals who are unable to submit testimony by email should mail written testimony to EOHHS, c/o D. Briggs, 100 Hancock Street, 6</w:t>
      </w:r>
      <w:r w:rsidRPr="001B7FE3">
        <w:rPr>
          <w:rFonts w:ascii="Arial" w:eastAsia="Times New Roman" w:hAnsi="Arial" w:cs="Arial"/>
          <w:sz w:val="24"/>
          <w:szCs w:val="24"/>
          <w:vertAlign w:val="superscript"/>
        </w:rPr>
        <w:t>th</w:t>
      </w:r>
      <w:r w:rsidRPr="001B7FE3">
        <w:rPr>
          <w:rFonts w:ascii="Arial" w:eastAsia="Times New Roman" w:hAnsi="Arial" w:cs="Arial"/>
          <w:sz w:val="24"/>
          <w:szCs w:val="24"/>
        </w:rPr>
        <w:t xml:space="preserve"> Floor, Quincy, MA 02171. </w:t>
      </w:r>
      <w:r w:rsidRPr="001B7FE3" w:rsidDel="004F78F1">
        <w:rPr>
          <w:rFonts w:ascii="Arial" w:eastAsia="Times New Roman" w:hAnsi="Arial" w:cs="Arial"/>
          <w:sz w:val="24"/>
          <w:szCs w:val="24"/>
        </w:rPr>
        <w:t xml:space="preserve">Written testimony </w:t>
      </w:r>
      <w:r>
        <w:rPr>
          <w:rFonts w:ascii="Arial" w:eastAsia="Times New Roman" w:hAnsi="Arial" w:cs="Arial"/>
          <w:sz w:val="24"/>
          <w:szCs w:val="24"/>
        </w:rPr>
        <w:t>will be accepted through</w:t>
      </w:r>
      <w:r w:rsidRPr="001B7FE3" w:rsidDel="004F78F1">
        <w:rPr>
          <w:rFonts w:ascii="Arial" w:eastAsia="Times New Roman" w:hAnsi="Arial" w:cs="Arial"/>
          <w:sz w:val="24"/>
          <w:szCs w:val="24"/>
        </w:rPr>
        <w:t xml:space="preserve"> 5</w:t>
      </w:r>
      <w:r w:rsidR="00F161CF">
        <w:rPr>
          <w:rFonts w:ascii="Arial" w:eastAsia="Times New Roman" w:hAnsi="Arial" w:cs="Arial"/>
          <w:sz w:val="24"/>
          <w:szCs w:val="24"/>
        </w:rPr>
        <w:t>:00</w:t>
      </w:r>
      <w:r w:rsidRPr="001B7FE3" w:rsidDel="004F78F1">
        <w:rPr>
          <w:rFonts w:ascii="Arial" w:eastAsia="Times New Roman" w:hAnsi="Arial" w:cs="Arial"/>
          <w:sz w:val="24"/>
          <w:szCs w:val="24"/>
        </w:rPr>
        <w:t xml:space="preserve"> p.</w:t>
      </w:r>
      <w:r w:rsidRPr="000372F4" w:rsidDel="004F78F1">
        <w:rPr>
          <w:rFonts w:ascii="Arial" w:eastAsia="Times New Roman" w:hAnsi="Arial" w:cs="Arial"/>
          <w:sz w:val="24"/>
          <w:szCs w:val="24"/>
        </w:rPr>
        <w:t>m. on</w:t>
      </w:r>
      <w:r w:rsidR="0052767D">
        <w:rPr>
          <w:rFonts w:ascii="Arial" w:eastAsia="Times New Roman" w:hAnsi="Arial" w:cs="Arial"/>
          <w:sz w:val="24"/>
          <w:szCs w:val="24"/>
        </w:rPr>
        <w:t xml:space="preserve"> </w:t>
      </w:r>
      <w:r w:rsidR="00654367">
        <w:rPr>
          <w:rFonts w:ascii="Arial" w:eastAsia="Times New Roman" w:hAnsi="Arial" w:cs="Arial"/>
          <w:sz w:val="24"/>
          <w:szCs w:val="24"/>
        </w:rPr>
        <w:t>March 21, 2025</w:t>
      </w:r>
      <w:r w:rsidRPr="000372F4" w:rsidDel="004F78F1">
        <w:rPr>
          <w:rFonts w:ascii="Arial" w:eastAsia="Times New Roman" w:hAnsi="Arial" w:cs="Arial"/>
          <w:sz w:val="24"/>
          <w:szCs w:val="24"/>
        </w:rPr>
        <w:t xml:space="preserve">. </w:t>
      </w:r>
      <w:r w:rsidRPr="000372F4">
        <w:rPr>
          <w:rFonts w:ascii="Arial" w:eastAsia="Times New Roman" w:hAnsi="Arial" w:cs="Arial"/>
          <w:sz w:val="24"/>
          <w:szCs w:val="24"/>
        </w:rPr>
        <w:t xml:space="preserve">EOHHS </w:t>
      </w:r>
      <w:r w:rsidRPr="002E7575">
        <w:rPr>
          <w:rFonts w:ascii="Arial" w:eastAsia="Times New Roman" w:hAnsi="Arial" w:cs="Arial"/>
          <w:sz w:val="24"/>
          <w:szCs w:val="24"/>
        </w:rPr>
        <w:t>specifically invites comments as to how the amendments may affect beneficiary access to care.</w:t>
      </w:r>
    </w:p>
    <w:p w14:paraId="3E40B79C" w14:textId="08DF8719" w:rsidR="00D05826" w:rsidRPr="00072D60" w:rsidRDefault="00D05826" w:rsidP="00072D60">
      <w:pPr>
        <w:spacing w:after="240" w:line="240" w:lineRule="auto"/>
        <w:rPr>
          <w:rFonts w:ascii="Arial" w:eastAsia="Times New Roman" w:hAnsi="Arial" w:cs="Arial"/>
          <w:bCs/>
          <w:sz w:val="24"/>
          <w:szCs w:val="24"/>
        </w:rPr>
      </w:pPr>
      <w:r>
        <w:rPr>
          <w:rFonts w:ascii="Arial" w:eastAsia="Times New Roman" w:hAnsi="Arial" w:cs="Arial"/>
          <w:bCs/>
          <w:sz w:val="24"/>
          <w:szCs w:val="24"/>
        </w:rPr>
        <w:t>T</w:t>
      </w:r>
      <w:r w:rsidRPr="001B7FE3">
        <w:rPr>
          <w:rFonts w:ascii="Arial" w:eastAsia="Times New Roman" w:hAnsi="Arial" w:cs="Arial"/>
          <w:bCs/>
          <w:sz w:val="24"/>
          <w:szCs w:val="24"/>
        </w:rPr>
        <w:t>o review the current draft of the proposed actions</w:t>
      </w:r>
      <w:r>
        <w:rPr>
          <w:rFonts w:ascii="Arial" w:eastAsia="Times New Roman" w:hAnsi="Arial" w:cs="Arial"/>
          <w:bCs/>
          <w:sz w:val="24"/>
          <w:szCs w:val="24"/>
        </w:rPr>
        <w:t>,</w:t>
      </w:r>
      <w:r w:rsidRPr="001B7FE3">
        <w:rPr>
          <w:rFonts w:ascii="Arial" w:eastAsia="Times New Roman" w:hAnsi="Arial" w:cs="Arial"/>
          <w:bCs/>
          <w:sz w:val="24"/>
          <w:szCs w:val="24"/>
        </w:rPr>
        <w:t xml:space="preserve"> go to </w:t>
      </w:r>
      <w:hyperlink r:id="rId10" w:history="1">
        <w:r w:rsidR="00A07073" w:rsidRPr="001B7FE3">
          <w:rPr>
            <w:rFonts w:ascii="Arial" w:eastAsia="Times New Roman" w:hAnsi="Arial" w:cs="Arial"/>
            <w:color w:val="0000FF"/>
            <w:sz w:val="24"/>
            <w:szCs w:val="20"/>
            <w:u w:val="single"/>
          </w:rPr>
          <w:t>www.mass.gov/</w:t>
        </w:r>
        <w:r w:rsidR="00A07073">
          <w:rPr>
            <w:rFonts w:ascii="Arial" w:eastAsia="Times New Roman" w:hAnsi="Arial" w:cs="Arial"/>
            <w:color w:val="0000FF"/>
            <w:sz w:val="24"/>
            <w:szCs w:val="20"/>
            <w:u w:val="single"/>
          </w:rPr>
          <w:t>info</w:t>
        </w:r>
        <w:r w:rsidR="00A07073" w:rsidRPr="001B7FE3">
          <w:rPr>
            <w:rFonts w:ascii="Arial" w:eastAsia="Times New Roman" w:hAnsi="Arial" w:cs="Arial"/>
            <w:color w:val="0000FF"/>
            <w:sz w:val="24"/>
            <w:szCs w:val="20"/>
            <w:u w:val="single"/>
          </w:rPr>
          <w:t>-details/executive-office-of-health-and-human-services-public-hearings</w:t>
        </w:r>
      </w:hyperlink>
      <w:r w:rsidRPr="001B7FE3">
        <w:rPr>
          <w:rFonts w:ascii="Arial" w:eastAsia="Times New Roman" w:hAnsi="Arial" w:cs="Arial"/>
          <w:bCs/>
          <w:sz w:val="24"/>
          <w:szCs w:val="24"/>
        </w:rPr>
        <w:t xml:space="preserve"> or request a copy in writing from MassHealth Publications, 100 Hancock Street, 6</w:t>
      </w:r>
      <w:r w:rsidRPr="001B7FE3">
        <w:rPr>
          <w:rFonts w:ascii="Arial" w:eastAsia="Times New Roman" w:hAnsi="Arial" w:cs="Arial"/>
          <w:bCs/>
          <w:sz w:val="24"/>
          <w:szCs w:val="24"/>
          <w:vertAlign w:val="superscript"/>
        </w:rPr>
        <w:t>th</w:t>
      </w:r>
      <w:r w:rsidRPr="001B7FE3">
        <w:rPr>
          <w:rFonts w:ascii="Arial" w:eastAsia="Times New Roman" w:hAnsi="Arial" w:cs="Arial"/>
          <w:bCs/>
          <w:sz w:val="24"/>
          <w:szCs w:val="24"/>
        </w:rPr>
        <w:t xml:space="preserve"> Floor, Quincy, MA  02171.</w:t>
      </w:r>
    </w:p>
    <w:p w14:paraId="07DEBF21" w14:textId="407F6B87" w:rsidR="00D05826" w:rsidRPr="00072D60" w:rsidRDefault="00D05826" w:rsidP="00072D60">
      <w:pPr>
        <w:spacing w:after="240"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Pr>
          <w:rFonts w:ascii="Arial" w:eastAsia="Times New Roman" w:hAnsi="Arial" w:cs="Arial"/>
          <w:sz w:val="24"/>
          <w:szCs w:val="24"/>
        </w:rPr>
        <w:t>(</w:t>
      </w:r>
      <w:r w:rsidRPr="001B7FE3">
        <w:rPr>
          <w:rFonts w:ascii="Arial" w:eastAsia="Times New Roman" w:hAnsi="Arial" w:cs="Arial"/>
          <w:sz w:val="24"/>
          <w:szCs w:val="24"/>
        </w:rPr>
        <w:t>617</w:t>
      </w:r>
      <w:r>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Pr>
          <w:rFonts w:ascii="Arial" w:eastAsia="Times New Roman" w:hAnsi="Arial" w:cs="Arial"/>
          <w:sz w:val="24"/>
          <w:szCs w:val="24"/>
        </w:rPr>
        <w:t>(</w:t>
      </w:r>
      <w:r w:rsidRPr="001B7FE3">
        <w:rPr>
          <w:rFonts w:ascii="Arial" w:eastAsia="Times New Roman" w:hAnsi="Arial" w:cs="Arial"/>
          <w:sz w:val="24"/>
          <w:szCs w:val="24"/>
        </w:rPr>
        <w:t>617</w:t>
      </w:r>
      <w:r>
        <w:rPr>
          <w:rFonts w:ascii="Arial" w:eastAsia="Times New Roman" w:hAnsi="Arial" w:cs="Arial"/>
          <w:sz w:val="24"/>
          <w:szCs w:val="24"/>
        </w:rPr>
        <w:t xml:space="preserve">) </w:t>
      </w:r>
      <w:r w:rsidRPr="001B7FE3">
        <w:rPr>
          <w:rFonts w:ascii="Arial" w:eastAsia="Times New Roman" w:hAnsi="Arial" w:cs="Arial"/>
          <w:sz w:val="24"/>
          <w:szCs w:val="24"/>
        </w:rPr>
        <w:t>847-3788). Please allow two weeks to schedule sign language interpreters.</w:t>
      </w:r>
    </w:p>
    <w:p w14:paraId="30FDCE21" w14:textId="464C1AD5" w:rsidR="00D05826" w:rsidRPr="001B7FE3" w:rsidRDefault="00D05826" w:rsidP="00072D60">
      <w:pPr>
        <w:spacing w:after="240"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actions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67F40A5C" w14:textId="09B3BFDF" w:rsidR="001964A5" w:rsidRDefault="00D05826" w:rsidP="00543505">
      <w:pPr>
        <w:spacing w:after="240" w:line="240" w:lineRule="auto"/>
        <w:rPr>
          <w:rFonts w:ascii="Arial" w:eastAsia="Calibri" w:hAnsi="Arial" w:cs="Arial"/>
          <w:bCs/>
          <w:sz w:val="24"/>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A07073" w:rsidRPr="001B7FE3">
          <w:rPr>
            <w:rFonts w:ascii="Arial" w:eastAsia="Times New Roman" w:hAnsi="Arial" w:cs="Arial"/>
            <w:color w:val="0000FF"/>
            <w:sz w:val="24"/>
            <w:szCs w:val="20"/>
            <w:u w:val="single"/>
          </w:rPr>
          <w:t>www.mass.gov/</w:t>
        </w:r>
        <w:r w:rsidR="00A07073">
          <w:rPr>
            <w:rFonts w:ascii="Arial" w:eastAsia="Times New Roman" w:hAnsi="Arial" w:cs="Arial"/>
            <w:color w:val="0000FF"/>
            <w:sz w:val="24"/>
            <w:szCs w:val="20"/>
            <w:u w:val="single"/>
          </w:rPr>
          <w:t>info</w:t>
        </w:r>
        <w:r w:rsidR="00A07073" w:rsidRPr="001B7FE3">
          <w:rPr>
            <w:rFonts w:ascii="Arial" w:eastAsia="Times New Roman" w:hAnsi="Arial" w:cs="Arial"/>
            <w:color w:val="0000FF"/>
            <w:sz w:val="24"/>
            <w:szCs w:val="20"/>
            <w:u w:val="single"/>
          </w:rPr>
          <w:t>-details/executive-office-of-health-and-human-services-public-hearings</w:t>
        </w:r>
      </w:hyperlink>
      <w:r w:rsidRPr="001B7FE3">
        <w:rPr>
          <w:rFonts w:ascii="Arial" w:eastAsia="Calibri" w:hAnsi="Arial" w:cs="Arial"/>
          <w:bCs/>
          <w:sz w:val="24"/>
        </w:rPr>
        <w:t>.</w:t>
      </w:r>
    </w:p>
    <w:p w14:paraId="320B0D8A" w14:textId="1CF9F4EE" w:rsidR="00280032" w:rsidRPr="00543505" w:rsidRDefault="00433945" w:rsidP="00543505">
      <w:pPr>
        <w:spacing w:after="240" w:line="240" w:lineRule="auto"/>
        <w:rPr>
          <w:rFonts w:ascii="Arial" w:eastAsia="Calibri" w:hAnsi="Arial" w:cs="Arial"/>
        </w:rPr>
      </w:pPr>
      <w:r>
        <w:rPr>
          <w:rFonts w:ascii="Arial" w:eastAsia="Calibri" w:hAnsi="Arial" w:cs="Arial"/>
          <w:bCs/>
          <w:sz w:val="24"/>
        </w:rPr>
        <w:t>February 28</w:t>
      </w:r>
      <w:r w:rsidR="00280032">
        <w:rPr>
          <w:rFonts w:ascii="Arial" w:eastAsia="Calibri" w:hAnsi="Arial" w:cs="Arial"/>
          <w:bCs/>
          <w:sz w:val="24"/>
        </w:rPr>
        <w:t>, 2025</w:t>
      </w:r>
    </w:p>
    <w:sectPr w:rsidR="00280032" w:rsidRPr="00543505"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27C0D"/>
    <w:multiLevelType w:val="hybridMultilevel"/>
    <w:tmpl w:val="DBA8510C"/>
    <w:lvl w:ilvl="0" w:tplc="6804EE7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262B39"/>
    <w:multiLevelType w:val="hybridMultilevel"/>
    <w:tmpl w:val="C308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85602">
    <w:abstractNumId w:val="1"/>
  </w:num>
  <w:num w:numId="2" w16cid:durableId="22099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1C9F"/>
    <w:rsid w:val="0002319D"/>
    <w:rsid w:val="00044E36"/>
    <w:rsid w:val="00056722"/>
    <w:rsid w:val="00072D60"/>
    <w:rsid w:val="0008324B"/>
    <w:rsid w:val="0008420D"/>
    <w:rsid w:val="00087853"/>
    <w:rsid w:val="00095026"/>
    <w:rsid w:val="000B2BCA"/>
    <w:rsid w:val="000D2A96"/>
    <w:rsid w:val="000F2753"/>
    <w:rsid w:val="000F6B0E"/>
    <w:rsid w:val="0010140D"/>
    <w:rsid w:val="00115BF4"/>
    <w:rsid w:val="00171132"/>
    <w:rsid w:val="001722FF"/>
    <w:rsid w:val="00175342"/>
    <w:rsid w:val="0018004A"/>
    <w:rsid w:val="001846D9"/>
    <w:rsid w:val="001964A5"/>
    <w:rsid w:val="001A558B"/>
    <w:rsid w:val="001B521B"/>
    <w:rsid w:val="001B7FE3"/>
    <w:rsid w:val="001D0247"/>
    <w:rsid w:val="00221A0E"/>
    <w:rsid w:val="00280032"/>
    <w:rsid w:val="002A2967"/>
    <w:rsid w:val="002A6E69"/>
    <w:rsid w:val="002D42A2"/>
    <w:rsid w:val="002E0DAF"/>
    <w:rsid w:val="002E7575"/>
    <w:rsid w:val="00323644"/>
    <w:rsid w:val="00334E58"/>
    <w:rsid w:val="00364400"/>
    <w:rsid w:val="003645D4"/>
    <w:rsid w:val="003907C2"/>
    <w:rsid w:val="003D036A"/>
    <w:rsid w:val="003D11A3"/>
    <w:rsid w:val="003E3424"/>
    <w:rsid w:val="003E483A"/>
    <w:rsid w:val="003F3923"/>
    <w:rsid w:val="00407DB5"/>
    <w:rsid w:val="004127AD"/>
    <w:rsid w:val="00433945"/>
    <w:rsid w:val="004A2E1C"/>
    <w:rsid w:val="004D629A"/>
    <w:rsid w:val="004D74D8"/>
    <w:rsid w:val="004E2D14"/>
    <w:rsid w:val="004E3A7B"/>
    <w:rsid w:val="004E644E"/>
    <w:rsid w:val="004F75CA"/>
    <w:rsid w:val="004F78F1"/>
    <w:rsid w:val="0052767D"/>
    <w:rsid w:val="00543505"/>
    <w:rsid w:val="00570308"/>
    <w:rsid w:val="00573478"/>
    <w:rsid w:val="005825D6"/>
    <w:rsid w:val="005C37A6"/>
    <w:rsid w:val="00611631"/>
    <w:rsid w:val="0063581E"/>
    <w:rsid w:val="00637285"/>
    <w:rsid w:val="00654367"/>
    <w:rsid w:val="00667BCF"/>
    <w:rsid w:val="00672CA8"/>
    <w:rsid w:val="00680A61"/>
    <w:rsid w:val="006838E9"/>
    <w:rsid w:val="006838ED"/>
    <w:rsid w:val="006B1641"/>
    <w:rsid w:val="006B7A83"/>
    <w:rsid w:val="006F05F2"/>
    <w:rsid w:val="007332AD"/>
    <w:rsid w:val="00744A3F"/>
    <w:rsid w:val="00762FDB"/>
    <w:rsid w:val="00765164"/>
    <w:rsid w:val="007773F7"/>
    <w:rsid w:val="00791AB0"/>
    <w:rsid w:val="007A5DB2"/>
    <w:rsid w:val="007B5231"/>
    <w:rsid w:val="007B57CD"/>
    <w:rsid w:val="007C7F56"/>
    <w:rsid w:val="007D351F"/>
    <w:rsid w:val="007F0D2D"/>
    <w:rsid w:val="007F4487"/>
    <w:rsid w:val="0081557F"/>
    <w:rsid w:val="00845AB9"/>
    <w:rsid w:val="00860E7F"/>
    <w:rsid w:val="008777D7"/>
    <w:rsid w:val="008B1FFA"/>
    <w:rsid w:val="008C7D63"/>
    <w:rsid w:val="008D3459"/>
    <w:rsid w:val="008D3F9F"/>
    <w:rsid w:val="008F39A1"/>
    <w:rsid w:val="00914760"/>
    <w:rsid w:val="00926FDD"/>
    <w:rsid w:val="009B30A7"/>
    <w:rsid w:val="009C57B1"/>
    <w:rsid w:val="009D77E6"/>
    <w:rsid w:val="00A014CE"/>
    <w:rsid w:val="00A07073"/>
    <w:rsid w:val="00A13A67"/>
    <w:rsid w:val="00AA2C5B"/>
    <w:rsid w:val="00AD3A5B"/>
    <w:rsid w:val="00AE2BCA"/>
    <w:rsid w:val="00B43929"/>
    <w:rsid w:val="00B534D2"/>
    <w:rsid w:val="00B66CDA"/>
    <w:rsid w:val="00B8758B"/>
    <w:rsid w:val="00BA19D0"/>
    <w:rsid w:val="00BA6946"/>
    <w:rsid w:val="00BA7D11"/>
    <w:rsid w:val="00BB7F0B"/>
    <w:rsid w:val="00BC51F8"/>
    <w:rsid w:val="00BD550D"/>
    <w:rsid w:val="00C257BB"/>
    <w:rsid w:val="00C359BF"/>
    <w:rsid w:val="00C372D7"/>
    <w:rsid w:val="00C42773"/>
    <w:rsid w:val="00C7506E"/>
    <w:rsid w:val="00C75C3C"/>
    <w:rsid w:val="00C815BC"/>
    <w:rsid w:val="00CC6379"/>
    <w:rsid w:val="00CF3352"/>
    <w:rsid w:val="00D05826"/>
    <w:rsid w:val="00DA4255"/>
    <w:rsid w:val="00DA4363"/>
    <w:rsid w:val="00DA4A23"/>
    <w:rsid w:val="00DA4CAB"/>
    <w:rsid w:val="00DC38EC"/>
    <w:rsid w:val="00DE4BA9"/>
    <w:rsid w:val="00DF42BD"/>
    <w:rsid w:val="00E06830"/>
    <w:rsid w:val="00E23EA1"/>
    <w:rsid w:val="00E340A8"/>
    <w:rsid w:val="00E86272"/>
    <w:rsid w:val="00E96974"/>
    <w:rsid w:val="00EB2B26"/>
    <w:rsid w:val="00EB3ECA"/>
    <w:rsid w:val="00EB430E"/>
    <w:rsid w:val="00EF4C17"/>
    <w:rsid w:val="00EF655C"/>
    <w:rsid w:val="00F014D4"/>
    <w:rsid w:val="00F12F7A"/>
    <w:rsid w:val="00F144FE"/>
    <w:rsid w:val="00F161CF"/>
    <w:rsid w:val="00F25771"/>
    <w:rsid w:val="00F30046"/>
    <w:rsid w:val="00F34171"/>
    <w:rsid w:val="00F41ACA"/>
    <w:rsid w:val="00F423C1"/>
    <w:rsid w:val="00F5014F"/>
    <w:rsid w:val="00F53EDA"/>
    <w:rsid w:val="00F541A5"/>
    <w:rsid w:val="00F703D7"/>
    <w:rsid w:val="00FC4AAA"/>
    <w:rsid w:val="00FE710C"/>
    <w:rsid w:val="00FE752A"/>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F5331CB9-8F37-456F-9EBB-17C7EF7F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ListParagraph">
    <w:name w:val="List Paragraph"/>
    <w:basedOn w:val="Normal"/>
    <w:uiPriority w:val="34"/>
    <w:qFormat/>
    <w:rsid w:val="00CC6379"/>
    <w:pPr>
      <w:ind w:left="720"/>
      <w:contextualSpacing/>
    </w:pPr>
  </w:style>
  <w:style w:type="character" w:styleId="FollowedHyperlink">
    <w:name w:val="FollowedHyperlink"/>
    <w:basedOn w:val="DefaultParagraphFont"/>
    <w:uiPriority w:val="99"/>
    <w:semiHidden/>
    <w:unhideWhenUsed/>
    <w:rsid w:val="00F01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service-details/executive-office-of-health-and-human-services-public-hearings" TargetMode="External"/><Relationship Id="rId5" Type="http://schemas.openxmlformats.org/officeDocument/2006/relationships/styles" Target="styles.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numbering" Target="numbering.xml"/><Relationship Id="rId9" Type="http://schemas.openxmlformats.org/officeDocument/2006/relationships/hyperlink" Target="mailto:ehs-regulation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2D17C-3989-4476-AD4B-E8BE5D8E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532F7-373E-48C3-BC4A-41643C24B593}">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3ED34A4C-2587-437E-B801-2735987DFCC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Bentley, Bernadette M. (EHS)</cp:lastModifiedBy>
  <cp:revision>5</cp:revision>
  <dcterms:created xsi:type="dcterms:W3CDTF">2025-02-24T14:53:00Z</dcterms:created>
  <dcterms:modified xsi:type="dcterms:W3CDTF">2025-02-24T14:57:00Z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