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1CB51237" w:rsidR="001B7FE3" w:rsidRPr="001B7FE3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D82042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B5478E">
        <w:rPr>
          <w:rFonts w:ascii="Arial" w:eastAsia="Times New Roman" w:hAnsi="Arial" w:cs="Arial"/>
          <w:sz w:val="24"/>
          <w:szCs w:val="20"/>
        </w:rPr>
        <w:t>June 27, 2025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, at </w:t>
      </w:r>
      <w:r w:rsidR="00B5478E">
        <w:rPr>
          <w:rFonts w:ascii="Arial" w:eastAsia="Times New Roman" w:hAnsi="Arial" w:cs="Arial"/>
          <w:sz w:val="24"/>
          <w:szCs w:val="20"/>
        </w:rPr>
        <w:t>12:00 p.m. r</w:t>
      </w:r>
      <w:r w:rsidR="001B7FE3" w:rsidRPr="001B7FE3">
        <w:rPr>
          <w:rFonts w:ascii="Arial" w:eastAsia="Times New Roman" w:hAnsi="Arial" w:cs="Arial"/>
          <w:sz w:val="24"/>
          <w:szCs w:val="20"/>
        </w:rPr>
        <w:t>elative to the adoption of</w:t>
      </w:r>
      <w:r w:rsidR="008A6600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6D735B1" w:rsidR="001B7FE3" w:rsidRPr="001B7FE3" w:rsidRDefault="0009350F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130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 xml:space="preserve"> CMR </w:t>
      </w:r>
      <w:r w:rsidR="000E00C4">
        <w:rPr>
          <w:rFonts w:ascii="Arial" w:eastAsia="Times New Roman" w:hAnsi="Arial" w:cs="Arial"/>
          <w:b/>
          <w:sz w:val="24"/>
          <w:szCs w:val="20"/>
        </w:rPr>
        <w:t>422.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>00</w:t>
      </w:r>
      <w:r>
        <w:rPr>
          <w:rFonts w:ascii="Arial" w:eastAsia="Times New Roman" w:hAnsi="Arial" w:cs="Arial"/>
          <w:b/>
          <w:sz w:val="24"/>
          <w:szCs w:val="20"/>
        </w:rPr>
        <w:t>0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>:</w:t>
      </w:r>
      <w:r w:rsidR="000E00C4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0E00C4" w:rsidRPr="000E00C4">
        <w:rPr>
          <w:rFonts w:ascii="Arial" w:eastAsia="Times New Roman" w:hAnsi="Arial" w:cs="Arial"/>
          <w:b/>
          <w:sz w:val="24"/>
          <w:szCs w:val="20"/>
        </w:rPr>
        <w:t>Personal Care Attendant Services</w:t>
      </w:r>
      <w:r w:rsidR="001B7FE3" w:rsidRPr="001B7FE3">
        <w:rPr>
          <w:rFonts w:ascii="Arial" w:eastAsia="Times New Roman" w:hAnsi="Arial" w:cs="Arial"/>
          <w:b/>
          <w:sz w:val="24"/>
          <w:szCs w:val="20"/>
        </w:rPr>
        <w:t xml:space="preserve">  </w:t>
      </w:r>
      <w:r w:rsidR="001B7FE3" w:rsidRPr="001B7FE3">
        <w:rPr>
          <w:rFonts w:ascii="Arial" w:eastAsia="Times New Roman" w:hAnsi="Arial" w:cs="Arial"/>
          <w:b/>
          <w:color w:val="FF0000"/>
          <w:sz w:val="24"/>
          <w:szCs w:val="20"/>
        </w:rPr>
        <w:t xml:space="preserve"> </w:t>
      </w:r>
    </w:p>
    <w:p w14:paraId="2E99EFB0" w14:textId="77777777" w:rsidR="00410E20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6A09F9E" w14:textId="73B3A008" w:rsidR="00410E20" w:rsidRPr="00713114" w:rsidRDefault="00410E20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C4DFF">
        <w:rPr>
          <w:rFonts w:ascii="Arial" w:eastAsia="Times New Roman" w:hAnsi="Arial" w:cs="Arial"/>
          <w:sz w:val="24"/>
          <w:szCs w:val="20"/>
        </w:rPr>
        <w:t xml:space="preserve">The proposed regulation is planned to go into effect no sooner than </w:t>
      </w:r>
      <w:r w:rsidR="00E647A9" w:rsidRPr="00713114">
        <w:rPr>
          <w:rFonts w:ascii="Arial" w:eastAsia="Times New Roman" w:hAnsi="Arial" w:cs="Arial"/>
          <w:sz w:val="24"/>
          <w:szCs w:val="20"/>
        </w:rPr>
        <w:t>January 1, 2026</w:t>
      </w:r>
      <w:r w:rsidRPr="00713114">
        <w:rPr>
          <w:rFonts w:ascii="Arial" w:eastAsia="Times New Roman" w:hAnsi="Arial" w:cs="Arial"/>
          <w:sz w:val="24"/>
          <w:szCs w:val="20"/>
        </w:rPr>
        <w:t xml:space="preserve">. There is no fiscal impact on cities and towns.  </w:t>
      </w:r>
    </w:p>
    <w:p w14:paraId="2072D536" w14:textId="77777777" w:rsidR="00B718D1" w:rsidRPr="00713114" w:rsidRDefault="00B718D1" w:rsidP="00410E2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84685F9" w14:textId="07C67B4F" w:rsidR="001D0176" w:rsidRPr="00713114" w:rsidRDefault="001D0176" w:rsidP="001D0176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>The proposed amendments to 130 CMR 422.000 update and clarify certain requirements of the MassHealth Personal Care Attendant (PCA) program. The proposed amendments:</w:t>
      </w:r>
    </w:p>
    <w:p w14:paraId="7B3B2E8B" w14:textId="77777777" w:rsidR="00323644" w:rsidRPr="00713114" w:rsidRDefault="00323644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BFA3D99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>establish email requirements for consumers, PCAs, surrogates, and administrative proxies due to the expectations of Electronic Visit Verification (EVV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);</w:t>
      </w:r>
      <w:proofErr w:type="gramEnd"/>
    </w:p>
    <w:p w14:paraId="3A19D692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establish criteria for complex care payment and prior authorization surrounding complex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care;</w:t>
      </w:r>
      <w:proofErr w:type="gramEnd"/>
    </w:p>
    <w:p w14:paraId="0C497D87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update the holidays observed for purposes of PCA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rates;</w:t>
      </w:r>
      <w:proofErr w:type="gramEnd"/>
    </w:p>
    <w:p w14:paraId="7A615964" w14:textId="73F37E5E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>establish the expectation for consumers, PCAs, surrogates</w:t>
      </w:r>
      <w:r w:rsidR="005F4BF7">
        <w:rPr>
          <w:rFonts w:ascii="Arial" w:eastAsia="Times New Roman" w:hAnsi="Arial" w:cs="Arial"/>
          <w:sz w:val="24"/>
          <w:szCs w:val="20"/>
        </w:rPr>
        <w:t>,</w:t>
      </w:r>
      <w:r w:rsidRPr="00713114">
        <w:rPr>
          <w:rFonts w:ascii="Arial" w:eastAsia="Times New Roman" w:hAnsi="Arial" w:cs="Arial"/>
          <w:sz w:val="24"/>
          <w:szCs w:val="20"/>
        </w:rPr>
        <w:t xml:space="preserve"> and administrative proxies to submit accurate and true attestations in relation to EVV exemption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requests;</w:t>
      </w:r>
      <w:proofErr w:type="gramEnd"/>
    </w:p>
    <w:p w14:paraId="03AF37C2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specifically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remind</w:t>
      </w:r>
      <w:proofErr w:type="gramEnd"/>
      <w:r w:rsidRPr="00713114">
        <w:rPr>
          <w:rFonts w:ascii="Arial" w:eastAsia="Times New Roman" w:hAnsi="Arial" w:cs="Arial"/>
          <w:sz w:val="24"/>
          <w:szCs w:val="20"/>
        </w:rPr>
        <w:t xml:space="preserve"> providers of parental responsibility in relation to PCA services for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minors;</w:t>
      </w:r>
      <w:proofErr w:type="gramEnd"/>
    </w:p>
    <w:p w14:paraId="73FACCA3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establish PCA employment rules stating that a PCA must be at least 16 years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old;</w:t>
      </w:r>
      <w:proofErr w:type="gramEnd"/>
    </w:p>
    <w:p w14:paraId="77898E22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establish PCA employment rules stating that a PCA must not be a MassHealth member currently receiving PCA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services;</w:t>
      </w:r>
      <w:proofErr w:type="gramEnd"/>
    </w:p>
    <w:p w14:paraId="731EB78B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establish a PCA weekly hour limit for consumer safety. PCAs may not work more than 66 hours per week in the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aggregate;</w:t>
      </w:r>
      <w:proofErr w:type="gramEnd"/>
      <w:r w:rsidRPr="00713114">
        <w:rPr>
          <w:rFonts w:ascii="Arial" w:eastAsia="Times New Roman" w:hAnsi="Arial" w:cs="Arial"/>
          <w:sz w:val="24"/>
          <w:szCs w:val="20"/>
        </w:rPr>
        <w:t xml:space="preserve"> </w:t>
      </w:r>
    </w:p>
    <w:p w14:paraId="7C743FCF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implement the use of a PCP Summary Form as a requirement for prior authorization for PCA </w:t>
      </w:r>
      <w:proofErr w:type="gramStart"/>
      <w:r w:rsidRPr="00713114">
        <w:rPr>
          <w:rFonts w:ascii="Arial" w:eastAsia="Times New Roman" w:hAnsi="Arial" w:cs="Arial"/>
          <w:sz w:val="24"/>
          <w:szCs w:val="20"/>
        </w:rPr>
        <w:t>services;</w:t>
      </w:r>
      <w:proofErr w:type="gramEnd"/>
      <w:r w:rsidRPr="00713114">
        <w:rPr>
          <w:rFonts w:ascii="Arial" w:eastAsia="Times New Roman" w:hAnsi="Arial" w:cs="Arial"/>
          <w:sz w:val="24"/>
          <w:szCs w:val="20"/>
        </w:rPr>
        <w:t xml:space="preserve"> </w:t>
      </w:r>
    </w:p>
    <w:p w14:paraId="12C0F332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>clarify the requirements for a qualified surrogate or administrative proxy; and</w:t>
      </w:r>
    </w:p>
    <w:p w14:paraId="0F3E768C" w14:textId="77777777" w:rsidR="00B718D1" w:rsidRPr="00713114" w:rsidRDefault="00B718D1" w:rsidP="00B718D1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713114">
        <w:rPr>
          <w:rFonts w:ascii="Arial" w:eastAsia="Times New Roman" w:hAnsi="Arial" w:cs="Arial"/>
          <w:sz w:val="24"/>
          <w:szCs w:val="20"/>
        </w:rPr>
        <w:t xml:space="preserve">clarify and update definitions to reflect the above changes. </w:t>
      </w:r>
    </w:p>
    <w:p w14:paraId="0F80611D" w14:textId="77777777" w:rsidR="001B7FE3" w:rsidRPr="00713114" w:rsidRDefault="001B7FE3" w:rsidP="005E183B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654A2C67" w14:textId="77777777" w:rsidR="00BC775F" w:rsidRPr="00713114" w:rsidRDefault="00BC775F" w:rsidP="00BC775F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713114">
        <w:rPr>
          <w:rFonts w:ascii="Arial" w:eastAsia="Times New Roman" w:hAnsi="Arial" w:cs="Arial"/>
          <w:bCs/>
          <w:sz w:val="24"/>
          <w:szCs w:val="20"/>
        </w:rPr>
        <w:t xml:space="preserve">The proposed revisions will not change or affect the total number of hours of PCA services a member is authorized to receive. The effective date of the proposed </w:t>
      </w:r>
      <w:r w:rsidRPr="00713114">
        <w:rPr>
          <w:rFonts w:ascii="Arial" w:eastAsia="Times New Roman" w:hAnsi="Arial" w:cs="Arial"/>
          <w:bCs/>
          <w:sz w:val="24"/>
          <w:szCs w:val="20"/>
        </w:rPr>
        <w:lastRenderedPageBreak/>
        <w:t xml:space="preserve">amendments is January 1, 2026. These program regulations are aligned with 101 CMR 309.00: </w:t>
      </w:r>
      <w:r w:rsidRPr="00713114">
        <w:rPr>
          <w:rFonts w:ascii="Arial" w:eastAsia="Times New Roman" w:hAnsi="Arial" w:cs="Arial"/>
          <w:bCs/>
          <w:i/>
          <w:iCs/>
          <w:sz w:val="24"/>
          <w:szCs w:val="20"/>
        </w:rPr>
        <w:t>Rates for Certain Services for the Personal Care Attendant Program</w:t>
      </w:r>
      <w:r w:rsidRPr="00713114">
        <w:rPr>
          <w:rFonts w:ascii="Arial" w:eastAsia="Times New Roman" w:hAnsi="Arial" w:cs="Arial"/>
          <w:bCs/>
          <w:sz w:val="24"/>
          <w:szCs w:val="20"/>
        </w:rPr>
        <w:t xml:space="preserve">. </w:t>
      </w:r>
    </w:p>
    <w:p w14:paraId="6500DC51" w14:textId="77777777" w:rsidR="00BC775F" w:rsidRPr="001B7FE3" w:rsidRDefault="00BC775F" w:rsidP="005E183B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21989972" w14:textId="5EC16ED4" w:rsidR="00713A1E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50643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B86CC4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750643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713A1E" w:rsidRPr="00ED5DCC">
        <w:rPr>
          <w:rFonts w:ascii="Arial" w:hAnsi="Arial"/>
          <w:color w:val="000000"/>
          <w:sz w:val="24"/>
        </w:rPr>
        <w:t xml:space="preserve"> the hearing by phone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5E183B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0E6C2A30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9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</w:t>
      </w:r>
      <w:r w:rsidR="00D009D1">
        <w:rPr>
          <w:rFonts w:ascii="Arial" w:eastAsia="Times New Roman" w:hAnsi="Arial" w:cs="Arial"/>
          <w:sz w:val="24"/>
          <w:szCs w:val="24"/>
        </w:rPr>
        <w:t xml:space="preserve"> June 27,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AE18B7E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BB2CFD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10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A398C00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1" w:history="1">
        <w:r w:rsidR="00750643" w:rsidRPr="006D38D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2846325E" w:rsidR="001B7FE3" w:rsidRPr="001B7FE3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>
        <w:rPr>
          <w:rFonts w:ascii="Arial" w:eastAsia="Times New Roman" w:hAnsi="Arial" w:cs="Arial"/>
          <w:bCs/>
          <w:sz w:val="24"/>
          <w:szCs w:val="20"/>
        </w:rPr>
        <w:t>regulation</w:t>
      </w:r>
      <w:r w:rsidR="00BB2CFD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="001B7FE3"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4638F3C" w:rsidR="001B7FE3" w:rsidRDefault="001B7FE3" w:rsidP="00E06830">
      <w:pPr>
        <w:spacing w:line="240" w:lineRule="auto"/>
        <w:rPr>
          <w:rFonts w:ascii="Arial" w:eastAsia="Calibri" w:hAnsi="Arial" w:cs="Arial"/>
          <w:bCs/>
          <w:sz w:val="24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2" w:history="1">
        <w:r w:rsidR="00EF10A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6A9DC041" w14:textId="77777777" w:rsidR="00D009D1" w:rsidRDefault="00D009D1" w:rsidP="00E06830">
      <w:pPr>
        <w:spacing w:line="240" w:lineRule="auto"/>
        <w:rPr>
          <w:rFonts w:ascii="Arial" w:eastAsia="Calibri" w:hAnsi="Arial" w:cs="Arial"/>
          <w:bCs/>
          <w:sz w:val="24"/>
        </w:rPr>
      </w:pPr>
    </w:p>
    <w:p w14:paraId="3B5597EC" w14:textId="49753E53" w:rsidR="00D009D1" w:rsidRPr="001B7FE3" w:rsidRDefault="006C72AB" w:rsidP="00E06830">
      <w:pPr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June 6, 2025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sectPr w:rsidR="001B7FE3" w:rsidRPr="001B7FE3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668"/>
    <w:multiLevelType w:val="hybridMultilevel"/>
    <w:tmpl w:val="B7AC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9350F"/>
    <w:rsid w:val="000B2BCA"/>
    <w:rsid w:val="000E00C4"/>
    <w:rsid w:val="000E420C"/>
    <w:rsid w:val="000F2753"/>
    <w:rsid w:val="001A240E"/>
    <w:rsid w:val="001B521B"/>
    <w:rsid w:val="001B7FE3"/>
    <w:rsid w:val="001D0176"/>
    <w:rsid w:val="001F2876"/>
    <w:rsid w:val="00266B33"/>
    <w:rsid w:val="002A2967"/>
    <w:rsid w:val="002E7575"/>
    <w:rsid w:val="003072B6"/>
    <w:rsid w:val="00313D60"/>
    <w:rsid w:val="00323644"/>
    <w:rsid w:val="00344245"/>
    <w:rsid w:val="003645D4"/>
    <w:rsid w:val="00380F3D"/>
    <w:rsid w:val="003D036A"/>
    <w:rsid w:val="00410E20"/>
    <w:rsid w:val="0043297A"/>
    <w:rsid w:val="00455FD6"/>
    <w:rsid w:val="004E3A7B"/>
    <w:rsid w:val="004F78F1"/>
    <w:rsid w:val="00514E63"/>
    <w:rsid w:val="005509A5"/>
    <w:rsid w:val="00597540"/>
    <w:rsid w:val="005E183B"/>
    <w:rsid w:val="005F4BF7"/>
    <w:rsid w:val="0060453F"/>
    <w:rsid w:val="00652B1F"/>
    <w:rsid w:val="006615F9"/>
    <w:rsid w:val="00667BCF"/>
    <w:rsid w:val="006838E9"/>
    <w:rsid w:val="006B134A"/>
    <w:rsid w:val="006C72AB"/>
    <w:rsid w:val="00713114"/>
    <w:rsid w:val="00713A1E"/>
    <w:rsid w:val="00716F84"/>
    <w:rsid w:val="00750643"/>
    <w:rsid w:val="00765164"/>
    <w:rsid w:val="007A4F82"/>
    <w:rsid w:val="007E0C6C"/>
    <w:rsid w:val="007F0D2D"/>
    <w:rsid w:val="007F4487"/>
    <w:rsid w:val="008A6600"/>
    <w:rsid w:val="008B1FFA"/>
    <w:rsid w:val="008C4DFF"/>
    <w:rsid w:val="008D3459"/>
    <w:rsid w:val="00975931"/>
    <w:rsid w:val="0099115B"/>
    <w:rsid w:val="00AD3A5B"/>
    <w:rsid w:val="00AE33F9"/>
    <w:rsid w:val="00B534D2"/>
    <w:rsid w:val="00B5478E"/>
    <w:rsid w:val="00B6445F"/>
    <w:rsid w:val="00B718D1"/>
    <w:rsid w:val="00B86CC4"/>
    <w:rsid w:val="00BB2CFD"/>
    <w:rsid w:val="00BC30E2"/>
    <w:rsid w:val="00BC775F"/>
    <w:rsid w:val="00BC794D"/>
    <w:rsid w:val="00BC7DB4"/>
    <w:rsid w:val="00C359BF"/>
    <w:rsid w:val="00C52B9C"/>
    <w:rsid w:val="00C5351F"/>
    <w:rsid w:val="00C815BC"/>
    <w:rsid w:val="00D009D1"/>
    <w:rsid w:val="00D16CBC"/>
    <w:rsid w:val="00D61F5E"/>
    <w:rsid w:val="00D82042"/>
    <w:rsid w:val="00D87037"/>
    <w:rsid w:val="00DA4363"/>
    <w:rsid w:val="00DA4A23"/>
    <w:rsid w:val="00DC44EC"/>
    <w:rsid w:val="00DC631E"/>
    <w:rsid w:val="00E06830"/>
    <w:rsid w:val="00E23EA1"/>
    <w:rsid w:val="00E529F7"/>
    <w:rsid w:val="00E647A9"/>
    <w:rsid w:val="00EC1DE9"/>
    <w:rsid w:val="00ED190E"/>
    <w:rsid w:val="00EF10A1"/>
    <w:rsid w:val="00F34171"/>
    <w:rsid w:val="00F609C4"/>
    <w:rsid w:val="00F73F06"/>
    <w:rsid w:val="00FE1F86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info-details/masshealth-public-hear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Accommodation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info-details/masshealth-public-hearing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sshealthpublicnotice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8912eb486c5c192c39f3e2ace70a1e6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46f1cf3ffd0238a9f5f4213fe245256d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B708C-002C-4D7C-9D61-C2669611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B7C00-6736-49E3-B1BF-D91173068735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B521F3E3-7796-4DBF-BFB5-3BB7E6CCB1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Bentley, Bernadette M. (EHS)</cp:lastModifiedBy>
  <cp:revision>2</cp:revision>
  <cp:lastPrinted>2023-01-25T13:38:00Z</cp:lastPrinted>
  <dcterms:created xsi:type="dcterms:W3CDTF">2025-06-02T15:34:00Z</dcterms:created>
  <dcterms:modified xsi:type="dcterms:W3CDTF">2025-06-02T15:34:00Z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