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FD62F9" w:rsidRDefault="001B7FE3" w:rsidP="00FD62F9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2A73F239" w:rsidR="001B7FE3" w:rsidRPr="00B25B5F" w:rsidRDefault="00AD59DA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color w:val="000000" w:themeColor="text1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 w:rsidR="0018349C">
        <w:rPr>
          <w:rFonts w:ascii="Arial" w:eastAsia="Times New Roman" w:hAnsi="Arial" w:cs="Arial"/>
          <w:sz w:val="24"/>
          <w:szCs w:val="20"/>
        </w:rPr>
        <w:t xml:space="preserve">the </w:t>
      </w:r>
      <w:r w:rsidR="0018349C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Executive Office of Health and Human Services (EOHHS) will hold </w:t>
      </w:r>
      <w:r w:rsidR="001B7FE3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a </w:t>
      </w:r>
      <w:r w:rsidR="000B2BCA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remote </w:t>
      </w:r>
      <w:r w:rsidR="001B7FE3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public hearing on </w:t>
      </w:r>
      <w:r w:rsidR="007D763C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>Friday, October 17</w:t>
      </w:r>
      <w:r w:rsidR="00244B67">
        <w:rPr>
          <w:rFonts w:ascii="Arial" w:eastAsia="Times New Roman" w:hAnsi="Arial" w:cs="Arial"/>
          <w:color w:val="000000" w:themeColor="text1"/>
          <w:sz w:val="24"/>
          <w:szCs w:val="20"/>
        </w:rPr>
        <w:t>, 2025,</w:t>
      </w:r>
      <w:r w:rsidR="001B7FE3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at </w:t>
      </w:r>
      <w:r w:rsidR="00244B67">
        <w:rPr>
          <w:rFonts w:ascii="Arial" w:eastAsia="Times New Roman" w:hAnsi="Arial" w:cs="Arial"/>
          <w:color w:val="000000" w:themeColor="text1"/>
          <w:sz w:val="24"/>
          <w:szCs w:val="20"/>
        </w:rPr>
        <w:t>9</w:t>
      </w:r>
      <w:r w:rsidR="007D763C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>:00 a</w:t>
      </w:r>
      <w:r w:rsidR="008A3044">
        <w:rPr>
          <w:rFonts w:ascii="Arial" w:eastAsia="Times New Roman" w:hAnsi="Arial" w:cs="Arial"/>
          <w:color w:val="000000" w:themeColor="text1"/>
          <w:sz w:val="24"/>
          <w:szCs w:val="20"/>
        </w:rPr>
        <w:t>.</w:t>
      </w:r>
      <w:r w:rsidR="007D763C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>m</w:t>
      </w:r>
      <w:r w:rsidR="008A3044">
        <w:rPr>
          <w:rFonts w:ascii="Arial" w:eastAsia="Times New Roman" w:hAnsi="Arial" w:cs="Arial"/>
          <w:color w:val="000000" w:themeColor="text1"/>
          <w:sz w:val="24"/>
          <w:szCs w:val="20"/>
        </w:rPr>
        <w:t>.</w:t>
      </w:r>
      <w:r w:rsidR="007D763C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  <w:r w:rsidR="001B7FE3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relative to the </w:t>
      </w:r>
      <w:r w:rsidR="00521D28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emergency </w:t>
      </w:r>
      <w:r w:rsidR="001B7FE3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>adoption of</w:t>
      </w:r>
      <w:r w:rsidR="0018349C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amendments to the following regulation.</w:t>
      </w:r>
      <w:r w:rsidR="001B7FE3" w:rsidRPr="00B25B5F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 </w:t>
      </w:r>
    </w:p>
    <w:p w14:paraId="752CD6BD" w14:textId="77777777" w:rsidR="001B7FE3" w:rsidRPr="00B25B5F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14:paraId="5436FF07" w14:textId="4B4C3125" w:rsidR="001B7FE3" w:rsidRPr="00B25B5F" w:rsidRDefault="001B7FE3" w:rsidP="001B7FE3">
      <w:pPr>
        <w:spacing w:line="240" w:lineRule="auto"/>
        <w:rPr>
          <w:rFonts w:ascii="Arial" w:eastAsia="Times New Roman" w:hAnsi="Arial" w:cs="Arial"/>
          <w:b/>
          <w:bCs/>
          <w:color w:val="FF0000"/>
          <w:sz w:val="24"/>
          <w:szCs w:val="20"/>
        </w:rPr>
      </w:pPr>
      <w:r w:rsidRPr="00B25B5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101 CMR </w:t>
      </w:r>
      <w:r w:rsidR="007D763C" w:rsidRPr="00B25B5F">
        <w:rPr>
          <w:rFonts w:ascii="Arial" w:eastAsia="Times New Roman" w:hAnsi="Arial" w:cs="Arial"/>
          <w:b/>
          <w:color w:val="000000" w:themeColor="text1"/>
          <w:sz w:val="24"/>
          <w:szCs w:val="20"/>
        </w:rPr>
        <w:t>327</w:t>
      </w:r>
      <w:r w:rsidR="007D763C">
        <w:rPr>
          <w:rFonts w:ascii="Arial" w:eastAsia="Times New Roman" w:hAnsi="Arial" w:cs="Arial"/>
          <w:b/>
          <w:color w:val="000000" w:themeColor="text1"/>
          <w:sz w:val="24"/>
          <w:szCs w:val="20"/>
        </w:rPr>
        <w:t>.</w:t>
      </w:r>
      <w:r w:rsidRPr="00B25B5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00: </w:t>
      </w:r>
      <w:r w:rsidR="007D763C" w:rsidRPr="00B25B5F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>Rates for Ambulance and Wheelchair Van Services</w:t>
      </w:r>
    </w:p>
    <w:p w14:paraId="1FE8118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4F61495" w14:textId="18028A1C" w:rsidR="001B7FE3" w:rsidRPr="00131087" w:rsidRDefault="00521D2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131087">
        <w:rPr>
          <w:rFonts w:ascii="Arial" w:eastAsia="Times New Roman" w:hAnsi="Arial" w:cs="Arial"/>
          <w:sz w:val="24"/>
          <w:szCs w:val="20"/>
        </w:rPr>
        <w:t xml:space="preserve">The regulation </w:t>
      </w:r>
      <w:r w:rsidR="00244B67">
        <w:rPr>
          <w:rFonts w:ascii="Arial" w:eastAsia="Times New Roman" w:hAnsi="Arial" w:cs="Arial"/>
          <w:sz w:val="24"/>
          <w:szCs w:val="20"/>
        </w:rPr>
        <w:t xml:space="preserve">is going </w:t>
      </w:r>
      <w:r w:rsidRPr="00131087">
        <w:rPr>
          <w:rFonts w:ascii="Arial" w:eastAsia="Times New Roman" w:hAnsi="Arial" w:cs="Arial"/>
          <w:sz w:val="24"/>
          <w:szCs w:val="20"/>
        </w:rPr>
        <w:t xml:space="preserve">into effect as an emergency on </w:t>
      </w:r>
      <w:r w:rsidR="00244B67">
        <w:rPr>
          <w:rFonts w:ascii="Arial" w:eastAsia="Times New Roman" w:hAnsi="Arial" w:cs="Arial"/>
          <w:sz w:val="24"/>
          <w:szCs w:val="20"/>
        </w:rPr>
        <w:t>September 26, 2025</w:t>
      </w:r>
      <w:r w:rsidRPr="00131087">
        <w:rPr>
          <w:rFonts w:ascii="Arial" w:eastAsia="Times New Roman" w:hAnsi="Arial" w:cs="Arial"/>
          <w:sz w:val="24"/>
          <w:szCs w:val="20"/>
        </w:rPr>
        <w:t xml:space="preserve">. </w:t>
      </w:r>
      <w:r w:rsidR="001B7FE3" w:rsidRPr="00131087">
        <w:rPr>
          <w:rFonts w:ascii="Arial" w:eastAsia="Times New Roman" w:hAnsi="Arial" w:cs="Arial"/>
          <w:sz w:val="24"/>
          <w:szCs w:val="20"/>
        </w:rPr>
        <w:t xml:space="preserve">There is no fiscal impact on cities and towns.  </w:t>
      </w:r>
    </w:p>
    <w:p w14:paraId="2D86F2C5" w14:textId="77777777" w:rsidR="0018349C" w:rsidRPr="00131087" w:rsidRDefault="0018349C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8D48499" w14:textId="521C2E5E" w:rsidR="00131087" w:rsidRPr="00131087" w:rsidRDefault="00131087" w:rsidP="00131087">
      <w:pPr>
        <w:pStyle w:val="BodyText"/>
        <w:spacing w:line="252" w:lineRule="auto"/>
        <w:ind w:right="513"/>
        <w:rPr>
          <w:sz w:val="24"/>
          <w:szCs w:val="24"/>
        </w:rPr>
      </w:pPr>
      <w:r w:rsidRPr="00131087">
        <w:rPr>
          <w:sz w:val="24"/>
          <w:szCs w:val="24"/>
        </w:rPr>
        <w:t>The proposed changes update distribution percentages for nonpublic ambulance supplemental payments</w:t>
      </w:r>
      <w:r w:rsidR="00F74269">
        <w:rPr>
          <w:sz w:val="24"/>
          <w:szCs w:val="24"/>
        </w:rPr>
        <w:t>,</w:t>
      </w:r>
      <w:r w:rsidRPr="00131087">
        <w:rPr>
          <w:sz w:val="24"/>
          <w:szCs w:val="24"/>
        </w:rPr>
        <w:t xml:space="preserve"> as set out in 101 CMR 327.05(5)(a) (for example, changing the percentage distributed to providers in a particular region).</w:t>
      </w:r>
    </w:p>
    <w:p w14:paraId="4BEFA8D7" w14:textId="77777777" w:rsidR="00131087" w:rsidRPr="00131087" w:rsidRDefault="00131087" w:rsidP="00131087">
      <w:pPr>
        <w:pStyle w:val="BodyText"/>
        <w:spacing w:line="252" w:lineRule="auto"/>
        <w:ind w:right="513"/>
        <w:rPr>
          <w:sz w:val="24"/>
          <w:szCs w:val="24"/>
        </w:rPr>
      </w:pPr>
    </w:p>
    <w:p w14:paraId="6446F744" w14:textId="33DB0C02" w:rsidR="00131087" w:rsidRPr="00131087" w:rsidRDefault="00131087" w:rsidP="00131087">
      <w:pPr>
        <w:pStyle w:val="BodyText"/>
        <w:spacing w:line="252" w:lineRule="auto"/>
        <w:ind w:right="513"/>
        <w:rPr>
          <w:sz w:val="24"/>
          <w:szCs w:val="24"/>
        </w:rPr>
      </w:pPr>
      <w:r w:rsidRPr="00131087">
        <w:rPr>
          <w:sz w:val="24"/>
          <w:szCs w:val="24"/>
        </w:rPr>
        <w:t xml:space="preserve">Updates will reflect changes to providers within each classification type (for example, an ambulance provider changes its headquarter site or goes out of business or providers in a particular region increase ambulance transportation), and will also remove the no region/multi-region category so that each provider is in a single region, as defined by the Department of Public Health (DPH) </w:t>
      </w:r>
      <w:r w:rsidR="00BB0988">
        <w:rPr>
          <w:sz w:val="24"/>
          <w:szCs w:val="24"/>
        </w:rPr>
        <w:t>O</w:t>
      </w:r>
      <w:r w:rsidRPr="00131087">
        <w:rPr>
          <w:sz w:val="24"/>
          <w:szCs w:val="24"/>
        </w:rPr>
        <w:t xml:space="preserve">ffice of Emergency Medical Services. These changes are intended to take effect the first quarter of the state fiscal year 2026. </w:t>
      </w:r>
    </w:p>
    <w:p w14:paraId="1188CF70" w14:textId="77777777" w:rsidR="00131087" w:rsidRPr="00131087" w:rsidRDefault="00131087" w:rsidP="00131087">
      <w:pPr>
        <w:rPr>
          <w:rFonts w:ascii="Arial" w:hAnsi="Arial" w:cs="Arial"/>
          <w:sz w:val="24"/>
          <w:szCs w:val="24"/>
        </w:rPr>
      </w:pPr>
      <w:bookmarkStart w:id="0" w:name="_Hlk74652306"/>
    </w:p>
    <w:p w14:paraId="488AA619" w14:textId="64C705C6" w:rsidR="00131087" w:rsidRPr="00131087" w:rsidRDefault="00131087" w:rsidP="00131087">
      <w:pPr>
        <w:rPr>
          <w:rFonts w:ascii="Arial" w:hAnsi="Arial" w:cs="Arial"/>
          <w:sz w:val="24"/>
          <w:szCs w:val="24"/>
        </w:rPr>
      </w:pPr>
      <w:r w:rsidRPr="00131087">
        <w:rPr>
          <w:rFonts w:ascii="Arial" w:hAnsi="Arial" w:cs="Arial"/>
          <w:sz w:val="24"/>
          <w:szCs w:val="24"/>
        </w:rPr>
        <w:t>The changes are intended to increase MassHealth members’ access to medical services and sustain services provided by nonpublic ambulance providers. EOHHS anticipates that it will make approximately $39.61 million in nonpublic ambulance supplemental payments for state fiscal year 2026. This is $5.61 million higher than the amount in MassHealth</w:t>
      </w:r>
      <w:r w:rsidR="007D763C">
        <w:rPr>
          <w:rFonts w:ascii="Arial" w:hAnsi="Arial" w:cs="Arial"/>
          <w:sz w:val="24"/>
          <w:szCs w:val="24"/>
        </w:rPr>
        <w:t>’s</w:t>
      </w:r>
      <w:r w:rsidRPr="00131087">
        <w:rPr>
          <w:rFonts w:ascii="Arial" w:hAnsi="Arial" w:cs="Arial"/>
          <w:sz w:val="24"/>
          <w:szCs w:val="24"/>
        </w:rPr>
        <w:t xml:space="preserve"> most recently submitted state plan amendment for state fiscal year 2026. </w:t>
      </w:r>
    </w:p>
    <w:bookmarkEnd w:id="0"/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23F6DB1" w14:textId="3259386B" w:rsidR="002E6A46" w:rsidRDefault="00C133DC" w:rsidP="002E6A46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133DC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8" w:history="1">
        <w:r w:rsidR="00BB408A" w:rsidRPr="00CA7CE1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www.mass.gov/info-details/executive-office-of-health-and-human-services-public-hearings</w:t>
        </w:r>
      </w:hyperlink>
      <w:r w:rsidRPr="00C133DC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2E6A46" w:rsidRPr="00ED5DCC">
        <w:rPr>
          <w:rFonts w:ascii="Arial" w:hAnsi="Arial"/>
          <w:color w:val="000000"/>
          <w:sz w:val="24"/>
        </w:rPr>
        <w:t xml:space="preserve"> the hearing by phone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FD62F9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733B213A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9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must include the sender’s full name, mailing address, and organization or affiliation, if any. Individuals </w:t>
      </w:r>
      <w:r w:rsidR="001B7FE3" w:rsidRPr="001B7FE3">
        <w:rPr>
          <w:rFonts w:ascii="Arial" w:eastAsia="Times New Roman" w:hAnsi="Arial" w:cs="Arial"/>
          <w:sz w:val="24"/>
          <w:szCs w:val="24"/>
        </w:rPr>
        <w:lastRenderedPageBreak/>
        <w:t>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>
        <w:rPr>
          <w:rFonts w:ascii="Arial" w:eastAsia="Times New Roman" w:hAnsi="Arial" w:cs="Arial"/>
          <w:sz w:val="24"/>
          <w:szCs w:val="24"/>
        </w:rPr>
        <w:t xml:space="preserve">will be accepted </w:t>
      </w:r>
      <w:r w:rsidR="00C133DC" w:rsidRPr="00B25B5F">
        <w:rPr>
          <w:rFonts w:ascii="Arial" w:eastAsia="Times New Roman" w:hAnsi="Arial" w:cs="Arial"/>
          <w:color w:val="000000" w:themeColor="text1"/>
          <w:sz w:val="24"/>
          <w:szCs w:val="24"/>
        </w:rPr>
        <w:t>through</w:t>
      </w:r>
      <w:r w:rsidR="001B7FE3" w:rsidRPr="00B25B5F" w:rsidDel="004F78F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5:00 p.m. on </w:t>
      </w:r>
      <w:r w:rsidR="007D763C" w:rsidRPr="00B25B5F">
        <w:rPr>
          <w:rFonts w:ascii="Arial" w:eastAsia="Times New Roman" w:hAnsi="Arial" w:cs="Arial"/>
          <w:color w:val="000000" w:themeColor="text1"/>
          <w:sz w:val="24"/>
          <w:szCs w:val="24"/>
        </w:rPr>
        <w:t>Friday, October 17</w:t>
      </w:r>
      <w:r w:rsidR="005D63BE">
        <w:rPr>
          <w:rFonts w:ascii="Arial" w:eastAsia="Times New Roman" w:hAnsi="Arial" w:cs="Arial"/>
          <w:color w:val="000000" w:themeColor="text1"/>
          <w:sz w:val="24"/>
          <w:szCs w:val="24"/>
        </w:rPr>
        <w:t>, 2025</w:t>
      </w:r>
      <w:r w:rsidR="007D763C" w:rsidRPr="00B25B5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2E7575" w:rsidRPr="00B25B5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EOHHS specifically invites comments as to how the amendments may affect beneficiary </w:t>
      </w:r>
      <w:r w:rsidR="002E7575" w:rsidRPr="002E7575">
        <w:rPr>
          <w:rFonts w:ascii="Arial" w:eastAsia="Times New Roman" w:hAnsi="Arial" w:cs="Arial"/>
          <w:sz w:val="24"/>
          <w:szCs w:val="24"/>
        </w:rPr>
        <w:t>access to care</w:t>
      </w:r>
      <w:r w:rsidR="00AD59DA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3DAEC130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>
        <w:rPr>
          <w:rFonts w:ascii="Arial" w:eastAsia="Times New Roman" w:hAnsi="Arial" w:cs="Arial"/>
          <w:bCs/>
          <w:sz w:val="24"/>
          <w:szCs w:val="24"/>
        </w:rPr>
        <w:t>emergency 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10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</w:t>
        </w:r>
        <w:r w:rsidR="00BB408A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info</w:t>
        </w:r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528D5415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1" w:history="1">
        <w:r w:rsidR="00481EC8" w:rsidRPr="00481EC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5B98AB23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28BD662F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2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</w:t>
        </w:r>
        <w:r w:rsidR="00BB408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</w:t>
        </w:r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4F17206C" w:rsidR="00FE710C" w:rsidRPr="000A0881" w:rsidRDefault="00727A4A" w:rsidP="00FD62F9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0A0881">
        <w:rPr>
          <w:rFonts w:ascii="Arial" w:eastAsia="Times New Roman" w:hAnsi="Arial" w:cs="Arial"/>
          <w:sz w:val="24"/>
          <w:szCs w:val="20"/>
        </w:rPr>
        <w:t>September 25, 2025</w:t>
      </w:r>
    </w:p>
    <w:sectPr w:rsidR="00FE710C" w:rsidRPr="000A0881" w:rsidSect="00521D28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82A1" w14:textId="77777777" w:rsidR="00B00978" w:rsidRDefault="00B00978" w:rsidP="00521D28">
      <w:pPr>
        <w:spacing w:line="240" w:lineRule="auto"/>
      </w:pPr>
      <w:r>
        <w:separator/>
      </w:r>
    </w:p>
  </w:endnote>
  <w:endnote w:type="continuationSeparator" w:id="0">
    <w:p w14:paraId="497F038A" w14:textId="77777777" w:rsidR="00B00978" w:rsidRDefault="00B00978" w:rsidP="00521D28">
      <w:pPr>
        <w:spacing w:line="240" w:lineRule="auto"/>
      </w:pPr>
      <w:r>
        <w:continuationSeparator/>
      </w:r>
    </w:p>
  </w:endnote>
  <w:endnote w:type="continuationNotice" w:id="1">
    <w:p w14:paraId="2726CA75" w14:textId="77777777" w:rsidR="00B00978" w:rsidRDefault="00B009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F088" w14:textId="77777777" w:rsidR="00521D28" w:rsidRDefault="00521D28" w:rsidP="00FD6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D16B" w14:textId="77777777" w:rsidR="00521D28" w:rsidRDefault="00521D28" w:rsidP="00FD6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0380" w14:textId="4EC81317" w:rsidR="00521D28" w:rsidRDefault="0052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CB05" w14:textId="77777777" w:rsidR="00B00978" w:rsidRDefault="00B00978" w:rsidP="00521D28">
      <w:pPr>
        <w:spacing w:line="240" w:lineRule="auto"/>
      </w:pPr>
      <w:r>
        <w:separator/>
      </w:r>
    </w:p>
  </w:footnote>
  <w:footnote w:type="continuationSeparator" w:id="0">
    <w:p w14:paraId="1663A9DD" w14:textId="77777777" w:rsidR="00B00978" w:rsidRDefault="00B00978" w:rsidP="00521D28">
      <w:pPr>
        <w:spacing w:line="240" w:lineRule="auto"/>
      </w:pPr>
      <w:r>
        <w:continuationSeparator/>
      </w:r>
    </w:p>
  </w:footnote>
  <w:footnote w:type="continuationNotice" w:id="1">
    <w:p w14:paraId="095AABAD" w14:textId="77777777" w:rsidR="00B00978" w:rsidRDefault="00B009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D4E4" w14:textId="77777777" w:rsidR="00521D28" w:rsidRDefault="00521D28" w:rsidP="00FD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1067F"/>
    <w:multiLevelType w:val="hybridMultilevel"/>
    <w:tmpl w:val="E34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4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A0881"/>
    <w:rsid w:val="000B2BCA"/>
    <w:rsid w:val="000F2753"/>
    <w:rsid w:val="00131087"/>
    <w:rsid w:val="0018349C"/>
    <w:rsid w:val="001B521B"/>
    <w:rsid w:val="001B7FE3"/>
    <w:rsid w:val="00244B67"/>
    <w:rsid w:val="002575B6"/>
    <w:rsid w:val="00281D85"/>
    <w:rsid w:val="0029623D"/>
    <w:rsid w:val="002A2967"/>
    <w:rsid w:val="002E6A46"/>
    <w:rsid w:val="002E7575"/>
    <w:rsid w:val="0030383F"/>
    <w:rsid w:val="00323644"/>
    <w:rsid w:val="00354A54"/>
    <w:rsid w:val="003645D4"/>
    <w:rsid w:val="003D036A"/>
    <w:rsid w:val="003D48D7"/>
    <w:rsid w:val="003D59EA"/>
    <w:rsid w:val="00413702"/>
    <w:rsid w:val="00427F07"/>
    <w:rsid w:val="00445B50"/>
    <w:rsid w:val="00481EC8"/>
    <w:rsid w:val="004E3A7B"/>
    <w:rsid w:val="004F1866"/>
    <w:rsid w:val="004F78F1"/>
    <w:rsid w:val="00521D28"/>
    <w:rsid w:val="0054609E"/>
    <w:rsid w:val="00552B96"/>
    <w:rsid w:val="005937E6"/>
    <w:rsid w:val="005D63BE"/>
    <w:rsid w:val="00612410"/>
    <w:rsid w:val="00667BCF"/>
    <w:rsid w:val="006838E9"/>
    <w:rsid w:val="00727A4A"/>
    <w:rsid w:val="00751184"/>
    <w:rsid w:val="00765164"/>
    <w:rsid w:val="00792E65"/>
    <w:rsid w:val="007D763C"/>
    <w:rsid w:val="007E31E4"/>
    <w:rsid w:val="007F0D2D"/>
    <w:rsid w:val="007F4487"/>
    <w:rsid w:val="008A3044"/>
    <w:rsid w:val="008A5B9E"/>
    <w:rsid w:val="008B1FFA"/>
    <w:rsid w:val="008D3459"/>
    <w:rsid w:val="008E52EA"/>
    <w:rsid w:val="00A60D2E"/>
    <w:rsid w:val="00AD3A5B"/>
    <w:rsid w:val="00AD59DA"/>
    <w:rsid w:val="00B00978"/>
    <w:rsid w:val="00B25B5F"/>
    <w:rsid w:val="00B31EF6"/>
    <w:rsid w:val="00B534D2"/>
    <w:rsid w:val="00BB0988"/>
    <w:rsid w:val="00BB408A"/>
    <w:rsid w:val="00BC1555"/>
    <w:rsid w:val="00C133DC"/>
    <w:rsid w:val="00C30FAB"/>
    <w:rsid w:val="00C359BF"/>
    <w:rsid w:val="00C43C43"/>
    <w:rsid w:val="00C815BC"/>
    <w:rsid w:val="00CA6A73"/>
    <w:rsid w:val="00D17101"/>
    <w:rsid w:val="00D731A0"/>
    <w:rsid w:val="00D740E8"/>
    <w:rsid w:val="00DA4363"/>
    <w:rsid w:val="00DA4A23"/>
    <w:rsid w:val="00DE6C91"/>
    <w:rsid w:val="00DF34B6"/>
    <w:rsid w:val="00E06830"/>
    <w:rsid w:val="00E23EA1"/>
    <w:rsid w:val="00E641A0"/>
    <w:rsid w:val="00E64610"/>
    <w:rsid w:val="00EA723A"/>
    <w:rsid w:val="00F254FB"/>
    <w:rsid w:val="00F34171"/>
    <w:rsid w:val="00F34A7E"/>
    <w:rsid w:val="00F74269"/>
    <w:rsid w:val="00FA2E6B"/>
    <w:rsid w:val="00FD62F9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5A4CB07-A80F-496B-8ED4-8BC2488D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6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  <w:style w:type="character" w:styleId="UnresolvedMention">
    <w:name w:val="Unresolved Mention"/>
    <w:basedOn w:val="DefaultParagraphFont"/>
    <w:uiPriority w:val="99"/>
    <w:semiHidden/>
    <w:unhideWhenUsed/>
    <w:rsid w:val="00BB40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3108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1087"/>
    <w:rPr>
      <w:rFonts w:ascii="Arial" w:eastAsia="Arial" w:hAnsi="Arial" w:cs="Arial"/>
      <w:sz w:val="14"/>
      <w:szCs w:val="1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D76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executive-office-of-health-and-human-services-public-hearing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service-details/executive-office-of-health-and-human-services-public-hearing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Accommodations@mass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ass.gov/service-details/executive-office-of-health-and-human-services-public-hearing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hs-regulations@mas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C82F-A03D-4F87-85B5-E3B5EDF88B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Bentley, Bernadette M. (EHS)</cp:lastModifiedBy>
  <cp:revision>4</cp:revision>
  <cp:lastPrinted>2023-01-25T13:26:00Z</cp:lastPrinted>
  <dcterms:created xsi:type="dcterms:W3CDTF">2025-09-22T13:58:00Z</dcterms:created>
  <dcterms:modified xsi:type="dcterms:W3CDTF">2025-09-22T13:59:00Z</dcterms:modified>
</cp:coreProperties>
</file>