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B4DE833" w:rsidR="001B7FE3" w:rsidRPr="00015CC0" w:rsidRDefault="00BE2584" w:rsidP="001B7FE3">
      <w:pPr>
        <w:tabs>
          <w:tab w:val="left" w:pos="-720"/>
        </w:tabs>
        <w:suppressAutoHyphens/>
        <w:spacing w:line="240" w:lineRule="auto"/>
        <w:rPr>
          <w:rFonts w:ascii="Arial" w:eastAsia="Times New Roman" w:hAnsi="Arial" w:cs="Arial"/>
          <w:sz w:val="24"/>
          <w:szCs w:val="20"/>
        </w:rPr>
      </w:pPr>
      <w:r w:rsidRPr="00015CC0">
        <w:rPr>
          <w:rFonts w:ascii="Arial" w:eastAsia="Times New Roman" w:hAnsi="Arial" w:cs="Arial"/>
          <w:sz w:val="24"/>
          <w:szCs w:val="20"/>
        </w:rPr>
        <w:t>Under</w:t>
      </w:r>
      <w:r w:rsidR="001B7FE3" w:rsidRPr="00015CC0">
        <w:rPr>
          <w:rFonts w:ascii="Arial" w:eastAsia="Times New Roman" w:hAnsi="Arial" w:cs="Arial"/>
          <w:sz w:val="24"/>
          <w:szCs w:val="20"/>
        </w:rPr>
        <w:t xml:space="preserve"> the authority of M.G.L. c. 118E and in accordance with M.G.L. c. 30A, </w:t>
      </w:r>
      <w:r w:rsidR="00056AB2" w:rsidRPr="00015CC0">
        <w:rPr>
          <w:rFonts w:ascii="Arial" w:eastAsia="Times New Roman" w:hAnsi="Arial" w:cs="Arial"/>
          <w:sz w:val="24"/>
          <w:szCs w:val="20"/>
        </w:rPr>
        <w:t xml:space="preserve">the Executive Office of Health and Human Services (EOHHS) will hold </w:t>
      </w:r>
      <w:r w:rsidR="001B7FE3" w:rsidRPr="00015CC0">
        <w:rPr>
          <w:rFonts w:ascii="Arial" w:eastAsia="Times New Roman" w:hAnsi="Arial" w:cs="Arial"/>
          <w:sz w:val="24"/>
          <w:szCs w:val="20"/>
        </w:rPr>
        <w:t xml:space="preserve">a </w:t>
      </w:r>
      <w:r w:rsidR="000B2BCA" w:rsidRPr="00015CC0">
        <w:rPr>
          <w:rFonts w:ascii="Arial" w:eastAsia="Times New Roman" w:hAnsi="Arial" w:cs="Arial"/>
          <w:sz w:val="24"/>
          <w:szCs w:val="20"/>
        </w:rPr>
        <w:t xml:space="preserve">remote </w:t>
      </w:r>
      <w:r w:rsidR="001B7FE3" w:rsidRPr="00015CC0">
        <w:rPr>
          <w:rFonts w:ascii="Arial" w:eastAsia="Times New Roman" w:hAnsi="Arial" w:cs="Arial"/>
          <w:sz w:val="24"/>
          <w:szCs w:val="20"/>
        </w:rPr>
        <w:t xml:space="preserve">public hearing on </w:t>
      </w:r>
      <w:r w:rsidR="005121B3">
        <w:rPr>
          <w:rFonts w:ascii="Arial" w:eastAsia="Times New Roman" w:hAnsi="Arial" w:cs="Arial"/>
          <w:sz w:val="24"/>
          <w:szCs w:val="20"/>
        </w:rPr>
        <w:t xml:space="preserve">Friday, </w:t>
      </w:r>
      <w:r w:rsidR="003D078E" w:rsidRPr="000C39F8">
        <w:rPr>
          <w:rFonts w:ascii="Arial" w:eastAsia="Times New Roman" w:hAnsi="Arial" w:cs="Arial"/>
          <w:sz w:val="24"/>
          <w:szCs w:val="20"/>
        </w:rPr>
        <w:t>April 3, 2026</w:t>
      </w:r>
      <w:r w:rsidR="001B7FE3" w:rsidRPr="00015CC0">
        <w:rPr>
          <w:rFonts w:ascii="Arial" w:eastAsia="Times New Roman" w:hAnsi="Arial" w:cs="Arial"/>
          <w:sz w:val="24"/>
          <w:szCs w:val="20"/>
        </w:rPr>
        <w:t xml:space="preserve">, at </w:t>
      </w:r>
      <w:r w:rsidR="005121B3">
        <w:rPr>
          <w:rFonts w:ascii="Arial" w:eastAsia="Times New Roman" w:hAnsi="Arial" w:cs="Arial"/>
          <w:sz w:val="24"/>
          <w:szCs w:val="20"/>
        </w:rPr>
        <w:t>3 p.m.</w:t>
      </w:r>
      <w:r w:rsidR="001B7FE3" w:rsidRPr="000C39F8">
        <w:rPr>
          <w:rFonts w:ascii="Arial" w:eastAsia="Times New Roman" w:hAnsi="Arial" w:cs="Arial"/>
          <w:sz w:val="24"/>
          <w:szCs w:val="20"/>
        </w:rPr>
        <w:t xml:space="preserve"> </w:t>
      </w:r>
      <w:r w:rsidR="001B7FE3" w:rsidRPr="00015CC0">
        <w:rPr>
          <w:rFonts w:ascii="Arial" w:eastAsia="Times New Roman" w:hAnsi="Arial" w:cs="Arial"/>
          <w:sz w:val="24"/>
          <w:szCs w:val="20"/>
        </w:rPr>
        <w:t>relative to the adoption of</w:t>
      </w:r>
      <w:r w:rsidR="00271191" w:rsidRPr="00015CC0">
        <w:rPr>
          <w:rFonts w:ascii="Arial" w:eastAsia="Times New Roman" w:hAnsi="Arial" w:cs="Arial"/>
          <w:sz w:val="24"/>
          <w:szCs w:val="20"/>
        </w:rPr>
        <w:t xml:space="preserve"> amendments to the following regulation.</w:t>
      </w:r>
      <w:r w:rsidR="001B7FE3" w:rsidRPr="00015CC0">
        <w:rPr>
          <w:rFonts w:ascii="Arial" w:eastAsia="Times New Roman" w:hAnsi="Arial" w:cs="Arial"/>
          <w:sz w:val="24"/>
          <w:szCs w:val="20"/>
        </w:rPr>
        <w:t xml:space="preserve">  </w:t>
      </w:r>
    </w:p>
    <w:p w14:paraId="752CD6BD" w14:textId="77777777" w:rsidR="001B7FE3" w:rsidRPr="00015CC0"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48753C6C" w14:textId="5D0D1D93" w:rsidR="003D078E" w:rsidRPr="00015CC0" w:rsidRDefault="003D078E" w:rsidP="003D078E">
      <w:pPr>
        <w:spacing w:line="240" w:lineRule="auto"/>
        <w:rPr>
          <w:rFonts w:ascii="Arial" w:eastAsia="Times New Roman" w:hAnsi="Arial" w:cs="Arial"/>
          <w:sz w:val="24"/>
          <w:szCs w:val="20"/>
        </w:rPr>
      </w:pPr>
      <w:r w:rsidRPr="00015CC0">
        <w:rPr>
          <w:rFonts w:ascii="Arial" w:eastAsia="Times New Roman" w:hAnsi="Arial" w:cs="Arial"/>
          <w:b/>
          <w:sz w:val="24"/>
          <w:szCs w:val="20"/>
        </w:rPr>
        <w:t>101 CMR 350</w:t>
      </w:r>
      <w:r w:rsidR="00DE0FC5">
        <w:rPr>
          <w:rFonts w:ascii="Arial" w:eastAsia="Times New Roman" w:hAnsi="Arial" w:cs="Arial"/>
          <w:b/>
          <w:sz w:val="24"/>
          <w:szCs w:val="20"/>
        </w:rPr>
        <w:t>.00</w:t>
      </w:r>
      <w:r w:rsidRPr="00015CC0">
        <w:rPr>
          <w:rFonts w:ascii="Arial" w:eastAsia="Times New Roman" w:hAnsi="Arial" w:cs="Arial"/>
          <w:b/>
          <w:sz w:val="24"/>
          <w:szCs w:val="20"/>
        </w:rPr>
        <w:t xml:space="preserve">: </w:t>
      </w:r>
      <w:r w:rsidRPr="00015CC0">
        <w:rPr>
          <w:rFonts w:ascii="Arial" w:eastAsia="Times New Roman" w:hAnsi="Arial" w:cs="Arial"/>
          <w:b/>
          <w:i/>
          <w:iCs/>
          <w:sz w:val="24"/>
          <w:szCs w:val="20"/>
        </w:rPr>
        <w:t>Rates for Home Health Services</w:t>
      </w:r>
    </w:p>
    <w:p w14:paraId="3041F1FC" w14:textId="77777777" w:rsidR="00F13577" w:rsidRPr="00015CC0" w:rsidRDefault="00F13577" w:rsidP="001B7FE3">
      <w:pPr>
        <w:spacing w:line="240" w:lineRule="auto"/>
        <w:rPr>
          <w:rFonts w:ascii="Arial" w:eastAsia="Times New Roman" w:hAnsi="Arial" w:cs="Arial"/>
          <w:sz w:val="24"/>
          <w:szCs w:val="20"/>
        </w:rPr>
      </w:pPr>
    </w:p>
    <w:p w14:paraId="52B9E035" w14:textId="6390F2EA" w:rsidR="00BE2584" w:rsidRPr="00015CC0" w:rsidRDefault="00BE2584" w:rsidP="00BE2584">
      <w:pPr>
        <w:spacing w:line="240" w:lineRule="auto"/>
        <w:rPr>
          <w:rFonts w:ascii="Arial" w:eastAsia="Times New Roman" w:hAnsi="Arial" w:cs="Arial"/>
          <w:sz w:val="24"/>
          <w:szCs w:val="20"/>
        </w:rPr>
      </w:pPr>
      <w:r w:rsidRPr="00015CC0">
        <w:rPr>
          <w:rFonts w:ascii="Arial" w:eastAsia="Times New Roman" w:hAnsi="Arial" w:cs="Arial"/>
          <w:sz w:val="24"/>
          <w:szCs w:val="20"/>
        </w:rPr>
        <w:t xml:space="preserve">The proposed regulation contains rates effective for dates of service on or after </w:t>
      </w:r>
      <w:r w:rsidR="007E485E">
        <w:rPr>
          <w:rFonts w:ascii="Arial" w:eastAsia="Times New Roman" w:hAnsi="Arial" w:cs="Arial"/>
          <w:sz w:val="24"/>
          <w:szCs w:val="20"/>
        </w:rPr>
        <w:t xml:space="preserve">August </w:t>
      </w:r>
      <w:r w:rsidR="003D078E" w:rsidRPr="000C39F8">
        <w:rPr>
          <w:rFonts w:ascii="Arial" w:eastAsia="Times New Roman" w:hAnsi="Arial" w:cs="Arial"/>
          <w:sz w:val="24"/>
          <w:szCs w:val="20"/>
        </w:rPr>
        <w:t>1, 2026</w:t>
      </w:r>
      <w:r w:rsidRPr="00015CC0">
        <w:rPr>
          <w:rFonts w:ascii="Arial" w:eastAsia="Times New Roman" w:hAnsi="Arial" w:cs="Arial"/>
          <w:sz w:val="24"/>
          <w:szCs w:val="20"/>
        </w:rPr>
        <w:t>. There is no fiscal impact on cities and towns.</w:t>
      </w:r>
    </w:p>
    <w:p w14:paraId="069518FF" w14:textId="77777777" w:rsidR="00323644" w:rsidRPr="000C39F8" w:rsidRDefault="00323644" w:rsidP="001B7FE3">
      <w:pPr>
        <w:spacing w:line="240" w:lineRule="auto"/>
        <w:rPr>
          <w:rFonts w:ascii="Arial" w:eastAsia="Times New Roman" w:hAnsi="Arial" w:cs="Arial"/>
          <w:sz w:val="24"/>
          <w:szCs w:val="20"/>
        </w:rPr>
      </w:pPr>
    </w:p>
    <w:p w14:paraId="1D143916" w14:textId="77777777" w:rsidR="003D078E" w:rsidRPr="000C39F8" w:rsidRDefault="003D078E" w:rsidP="003D078E">
      <w:pPr>
        <w:tabs>
          <w:tab w:val="left" w:pos="-720"/>
        </w:tabs>
        <w:suppressAutoHyphens/>
        <w:spacing w:line="240" w:lineRule="auto"/>
        <w:rPr>
          <w:rFonts w:ascii="Arial" w:eastAsia="Calibri" w:hAnsi="Arial" w:cs="Arial"/>
          <w:sz w:val="24"/>
          <w:szCs w:val="24"/>
        </w:rPr>
      </w:pPr>
      <w:r w:rsidRPr="000C39F8">
        <w:rPr>
          <w:rFonts w:ascii="Arial" w:eastAsia="Calibri" w:hAnsi="Arial" w:cs="Arial"/>
          <w:sz w:val="24"/>
          <w:szCs w:val="24"/>
        </w:rPr>
        <w:t>The proposed rates comply with M.G.L. Chapter 118E, §13C, which requires that rates</w:t>
      </w:r>
    </w:p>
    <w:p w14:paraId="2BDECB79" w14:textId="4AC3E315" w:rsidR="003D078E" w:rsidRPr="000C39F8" w:rsidRDefault="003D078E" w:rsidP="003D078E">
      <w:pPr>
        <w:tabs>
          <w:tab w:val="left" w:pos="-720"/>
        </w:tabs>
        <w:suppressAutoHyphens/>
        <w:spacing w:line="240" w:lineRule="auto"/>
        <w:rPr>
          <w:rFonts w:ascii="Arial" w:eastAsia="Calibri" w:hAnsi="Arial" w:cs="Arial"/>
          <w:sz w:val="24"/>
          <w:szCs w:val="24"/>
        </w:rPr>
      </w:pPr>
      <w:r w:rsidRPr="000C39F8">
        <w:rPr>
          <w:rFonts w:ascii="Arial" w:eastAsia="Calibri" w:hAnsi="Arial" w:cs="Arial"/>
          <w:sz w:val="24"/>
          <w:szCs w:val="24"/>
        </w:rPr>
        <w:t>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p>
    <w:p w14:paraId="1D30A991" w14:textId="77777777" w:rsidR="003D078E" w:rsidRPr="000C39F8" w:rsidRDefault="003D078E" w:rsidP="003D078E">
      <w:pPr>
        <w:tabs>
          <w:tab w:val="left" w:pos="-720"/>
        </w:tabs>
        <w:suppressAutoHyphens/>
        <w:spacing w:line="240" w:lineRule="auto"/>
        <w:rPr>
          <w:rFonts w:ascii="Arial" w:eastAsia="Calibri" w:hAnsi="Arial" w:cs="Arial"/>
          <w:sz w:val="24"/>
          <w:szCs w:val="24"/>
        </w:rPr>
      </w:pPr>
    </w:p>
    <w:p w14:paraId="6EE5D386" w14:textId="165A5604" w:rsidR="003D078E" w:rsidRPr="000C39F8" w:rsidRDefault="003D078E" w:rsidP="003D078E">
      <w:pPr>
        <w:tabs>
          <w:tab w:val="left" w:pos="-720"/>
        </w:tabs>
        <w:suppressAutoHyphens/>
        <w:spacing w:line="240" w:lineRule="auto"/>
        <w:rPr>
          <w:rFonts w:ascii="Arial" w:eastAsia="Calibri" w:hAnsi="Arial" w:cs="Arial"/>
          <w:sz w:val="24"/>
          <w:szCs w:val="24"/>
        </w:rPr>
      </w:pPr>
      <w:r w:rsidRPr="000C39F8">
        <w:rPr>
          <w:rFonts w:ascii="Arial" w:eastAsia="Calibri" w:hAnsi="Arial" w:cs="Arial"/>
          <w:sz w:val="24"/>
          <w:szCs w:val="24"/>
        </w:rPr>
        <w:t xml:space="preserve">EOHHS proposes to establish two per member per month rates for new optional home health agency value based payment (VBP) services, which align with the Centers for Medicare &amp; Medicaid Services’ (CMS) home health value based purchasing program. The home health agency VBP service rates will only be accessible to home health agencies who opt to participate through an additional contract and meet provider eligibility requirements that will be established in 130 CMR 403.000: </w:t>
      </w:r>
      <w:r w:rsidRPr="000C39F8">
        <w:rPr>
          <w:rFonts w:ascii="Arial" w:eastAsia="Calibri" w:hAnsi="Arial" w:cs="Arial"/>
          <w:i/>
          <w:iCs/>
          <w:sz w:val="24"/>
          <w:szCs w:val="24"/>
        </w:rPr>
        <w:t>Home Health Agency</w:t>
      </w:r>
      <w:r w:rsidRPr="000C39F8">
        <w:rPr>
          <w:rFonts w:ascii="Arial" w:eastAsia="Calibri" w:hAnsi="Arial" w:cs="Arial"/>
          <w:sz w:val="24"/>
          <w:szCs w:val="24"/>
        </w:rPr>
        <w:t>. The home health agency VBP Rate 1 is proposed at $2,957.60 per member per month and VBP Rate 2 is proposed at $3,286.22 per member per month. Differential VBP rates are paid based on the eligible provider’s performance on certain quality measures.</w:t>
      </w:r>
      <w:r w:rsidR="003A5527">
        <w:rPr>
          <w:rFonts w:ascii="Arial" w:eastAsia="Calibri" w:hAnsi="Arial" w:cs="Arial"/>
          <w:sz w:val="24"/>
          <w:szCs w:val="24"/>
        </w:rPr>
        <w:t xml:space="preserve"> The proposed </w:t>
      </w:r>
      <w:r w:rsidR="00A20569">
        <w:rPr>
          <w:rFonts w:ascii="Arial" w:eastAsia="Calibri" w:hAnsi="Arial" w:cs="Arial"/>
          <w:sz w:val="24"/>
          <w:szCs w:val="24"/>
        </w:rPr>
        <w:t>home health agency VBP rates are developed</w:t>
      </w:r>
      <w:r w:rsidR="00BC42D7">
        <w:rPr>
          <w:rFonts w:ascii="Arial" w:eastAsia="Calibri" w:hAnsi="Arial" w:cs="Arial"/>
          <w:sz w:val="24"/>
          <w:szCs w:val="24"/>
        </w:rPr>
        <w:t xml:space="preserve"> based on</w:t>
      </w:r>
      <w:r w:rsidR="00A20569">
        <w:rPr>
          <w:rFonts w:ascii="Arial" w:eastAsia="Calibri" w:hAnsi="Arial" w:cs="Arial"/>
          <w:sz w:val="24"/>
          <w:szCs w:val="24"/>
        </w:rPr>
        <w:t xml:space="preserve"> the</w:t>
      </w:r>
      <w:r w:rsidR="00A378E5" w:rsidRPr="00A378E5">
        <w:rPr>
          <w:rFonts w:ascii="Arial" w:eastAsia="Calibri" w:hAnsi="Arial" w:cs="Arial"/>
          <w:sz w:val="24"/>
          <w:szCs w:val="24"/>
        </w:rPr>
        <w:t xml:space="preserve"> current rates of relevant component services </w:t>
      </w:r>
      <w:r w:rsidR="00A378E5">
        <w:rPr>
          <w:rFonts w:ascii="Arial" w:eastAsia="Calibri" w:hAnsi="Arial" w:cs="Arial"/>
          <w:sz w:val="24"/>
          <w:szCs w:val="24"/>
        </w:rPr>
        <w:t>established in 101 CMR 350</w:t>
      </w:r>
      <w:r w:rsidR="006F76CA">
        <w:rPr>
          <w:rFonts w:ascii="Arial" w:eastAsia="Calibri" w:hAnsi="Arial" w:cs="Arial"/>
          <w:sz w:val="24"/>
          <w:szCs w:val="24"/>
        </w:rPr>
        <w:t xml:space="preserve">.00 and </w:t>
      </w:r>
      <w:r w:rsidR="00A378E5" w:rsidRPr="00A378E5">
        <w:rPr>
          <w:rFonts w:ascii="Arial" w:eastAsia="Calibri" w:hAnsi="Arial" w:cs="Arial"/>
          <w:sz w:val="24"/>
          <w:szCs w:val="24"/>
        </w:rPr>
        <w:t>the respective weighted average monthly utilization</w:t>
      </w:r>
      <w:r w:rsidR="00BC42D7">
        <w:rPr>
          <w:rFonts w:ascii="Arial" w:eastAsia="Calibri" w:hAnsi="Arial" w:cs="Arial"/>
          <w:sz w:val="24"/>
          <w:szCs w:val="24"/>
        </w:rPr>
        <w:t>.</w:t>
      </w:r>
      <w:r w:rsidR="006B5B1A">
        <w:rPr>
          <w:rFonts w:ascii="Arial" w:eastAsia="Calibri" w:hAnsi="Arial" w:cs="Arial"/>
          <w:sz w:val="24"/>
          <w:szCs w:val="24"/>
        </w:rPr>
        <w:t xml:space="preserve"> </w:t>
      </w:r>
      <w:r w:rsidR="006B5B1A" w:rsidRPr="006B5B1A">
        <w:rPr>
          <w:rFonts w:ascii="Arial" w:eastAsia="Calibri" w:hAnsi="Arial" w:cs="Arial"/>
          <w:sz w:val="24"/>
          <w:szCs w:val="24"/>
        </w:rPr>
        <w:t>Relevant component services include medication administration visits, skilled nursing visits, home health aide visits, and therapy visits.</w:t>
      </w:r>
      <w:r w:rsidR="008D4A29">
        <w:rPr>
          <w:rFonts w:ascii="Arial" w:eastAsia="Calibri" w:hAnsi="Arial" w:cs="Arial"/>
          <w:sz w:val="24"/>
          <w:szCs w:val="24"/>
        </w:rPr>
        <w:t xml:space="preserve"> </w:t>
      </w:r>
      <w:r w:rsidR="008D4A29" w:rsidRPr="008D4A29">
        <w:rPr>
          <w:rFonts w:ascii="Arial" w:eastAsia="Calibri" w:hAnsi="Arial" w:cs="Arial"/>
          <w:sz w:val="24"/>
          <w:szCs w:val="24"/>
        </w:rPr>
        <w:t>In addition, costs for medical social work visits were added, accounting for two visits per month at the 2025 Medicare rate of $149.24 per visit.</w:t>
      </w:r>
    </w:p>
    <w:p w14:paraId="01F0B033" w14:textId="77777777" w:rsidR="003D078E" w:rsidRPr="000C39F8" w:rsidRDefault="003D078E" w:rsidP="003D078E">
      <w:pPr>
        <w:tabs>
          <w:tab w:val="left" w:pos="-720"/>
        </w:tabs>
        <w:suppressAutoHyphens/>
        <w:spacing w:line="240" w:lineRule="auto"/>
        <w:rPr>
          <w:rFonts w:ascii="Arial" w:eastAsia="Calibri" w:hAnsi="Arial" w:cs="Arial"/>
          <w:sz w:val="24"/>
          <w:szCs w:val="24"/>
        </w:rPr>
      </w:pPr>
    </w:p>
    <w:p w14:paraId="7CF36148" w14:textId="17AE26EC" w:rsidR="001B7FE3" w:rsidRPr="000C39F8" w:rsidRDefault="0016554E" w:rsidP="003D078E">
      <w:pPr>
        <w:spacing w:line="240" w:lineRule="auto"/>
        <w:rPr>
          <w:rFonts w:ascii="Arial" w:eastAsia="Times New Roman" w:hAnsi="Arial" w:cs="Arial"/>
          <w:sz w:val="24"/>
          <w:szCs w:val="20"/>
        </w:rPr>
      </w:pPr>
      <w:r w:rsidRPr="0016554E">
        <w:rPr>
          <w:rFonts w:ascii="Arial" w:eastAsia="Calibri" w:hAnsi="Arial" w:cs="Arial"/>
          <w:sz w:val="24"/>
          <w:szCs w:val="24"/>
        </w:rPr>
        <w:t xml:space="preserve">EOHHS is proposing these amendments, subject to federal approval, to ensure that payment rates are consistent with efficiency, economy, and quality of care, and to satisfy the requirements of M.G.L. 118E, sections 13C and 13D. </w:t>
      </w:r>
      <w:r w:rsidR="003D078E" w:rsidRPr="000C39F8">
        <w:rPr>
          <w:rFonts w:ascii="Arial" w:eastAsia="Calibri" w:hAnsi="Arial" w:cs="Arial"/>
          <w:sz w:val="24"/>
          <w:szCs w:val="24"/>
        </w:rPr>
        <w:t xml:space="preserve">The estimated aggregate annual fiscal impact </w:t>
      </w:r>
      <w:r w:rsidR="000B3B7D">
        <w:rPr>
          <w:rFonts w:ascii="Arial" w:eastAsia="Calibri" w:hAnsi="Arial" w:cs="Arial"/>
          <w:sz w:val="24"/>
          <w:szCs w:val="24"/>
        </w:rPr>
        <w:t>of the proposed amendments</w:t>
      </w:r>
      <w:r w:rsidR="003D078E" w:rsidRPr="000C39F8">
        <w:rPr>
          <w:rFonts w:ascii="Arial" w:eastAsia="Calibri" w:hAnsi="Arial" w:cs="Arial"/>
          <w:sz w:val="24"/>
          <w:szCs w:val="24"/>
        </w:rPr>
        <w:t xml:space="preserve"> is $3.4 million in Rate Year 1 and additional $3 million in Rate Year 2 for a total </w:t>
      </w:r>
      <w:r w:rsidR="007A1499">
        <w:rPr>
          <w:rFonts w:ascii="Arial" w:eastAsia="Calibri" w:hAnsi="Arial" w:cs="Arial"/>
          <w:sz w:val="24"/>
          <w:szCs w:val="24"/>
        </w:rPr>
        <w:t xml:space="preserve">additional </w:t>
      </w:r>
      <w:r w:rsidR="005D64AA">
        <w:rPr>
          <w:rFonts w:ascii="Arial" w:eastAsia="Calibri" w:hAnsi="Arial" w:cs="Arial"/>
          <w:sz w:val="24"/>
          <w:szCs w:val="24"/>
        </w:rPr>
        <w:t xml:space="preserve">investment </w:t>
      </w:r>
      <w:r w:rsidR="003D078E" w:rsidRPr="000C39F8">
        <w:rPr>
          <w:rFonts w:ascii="Arial" w:eastAsia="Calibri" w:hAnsi="Arial" w:cs="Arial"/>
          <w:sz w:val="24"/>
          <w:szCs w:val="24"/>
        </w:rPr>
        <w:t>of $6.4 million for both rate years relative to the base spending for the eligible population.</w:t>
      </w:r>
      <w:r w:rsidR="00C724F5" w:rsidRPr="00C724F5">
        <w:t xml:space="preserve"> </w:t>
      </w:r>
      <w:r w:rsidR="00C724F5" w:rsidRPr="00C724F5">
        <w:rPr>
          <w:rFonts w:ascii="Arial" w:eastAsia="Calibri" w:hAnsi="Arial" w:cs="Arial"/>
          <w:sz w:val="24"/>
          <w:szCs w:val="24"/>
        </w:rPr>
        <w:t xml:space="preserve">The proposed amendments are not anticipated to impose new costs on small businesses, </w:t>
      </w:r>
      <w:r w:rsidR="00C724F5" w:rsidRPr="00C724F5">
        <w:rPr>
          <w:rFonts w:ascii="Arial" w:eastAsia="Calibri" w:hAnsi="Arial" w:cs="Arial"/>
          <w:sz w:val="24"/>
          <w:szCs w:val="24"/>
        </w:rPr>
        <w:lastRenderedPageBreak/>
        <w:t>and any impact on small business providers will vary based on the volume of services provided.</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784FD551"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must include the sender’s full name, mailing address, and organization or affiliation, if any. Individuals who are unable to submit testimony by email should mail written testimony to EOHHS, c/o D. Briggs, 100 Hancock </w:t>
      </w:r>
      <w:r w:rsidR="001B7FE3" w:rsidRPr="00015CC0">
        <w:rPr>
          <w:rFonts w:ascii="Arial" w:eastAsia="Times New Roman" w:hAnsi="Arial" w:cs="Arial"/>
          <w:sz w:val="24"/>
          <w:szCs w:val="24"/>
        </w:rPr>
        <w:t>Street, 6</w:t>
      </w:r>
      <w:r w:rsidR="001B7FE3" w:rsidRPr="00015CC0">
        <w:rPr>
          <w:rFonts w:ascii="Arial" w:eastAsia="Times New Roman" w:hAnsi="Arial" w:cs="Arial"/>
          <w:sz w:val="24"/>
          <w:szCs w:val="24"/>
          <w:vertAlign w:val="superscript"/>
        </w:rPr>
        <w:t>th</w:t>
      </w:r>
      <w:r w:rsidR="001B7FE3" w:rsidRPr="00015CC0">
        <w:rPr>
          <w:rFonts w:ascii="Arial" w:eastAsia="Times New Roman" w:hAnsi="Arial" w:cs="Arial"/>
          <w:sz w:val="24"/>
          <w:szCs w:val="24"/>
        </w:rPr>
        <w:t xml:space="preserve"> Floor, Quincy, MA 02171. </w:t>
      </w:r>
      <w:r w:rsidR="001B7FE3" w:rsidRPr="00015CC0" w:rsidDel="004F78F1">
        <w:rPr>
          <w:rFonts w:ascii="Arial" w:eastAsia="Times New Roman" w:hAnsi="Arial" w:cs="Arial"/>
          <w:sz w:val="24"/>
          <w:szCs w:val="24"/>
        </w:rPr>
        <w:t xml:space="preserve">Written testimony </w:t>
      </w:r>
      <w:r w:rsidR="00F144FE" w:rsidRPr="00015CC0">
        <w:rPr>
          <w:rFonts w:ascii="Arial" w:eastAsia="Times New Roman" w:hAnsi="Arial" w:cs="Arial"/>
          <w:sz w:val="24"/>
          <w:szCs w:val="24"/>
        </w:rPr>
        <w:t>will be accepted through</w:t>
      </w:r>
      <w:r w:rsidR="001B7FE3" w:rsidRPr="00015CC0" w:rsidDel="004F78F1">
        <w:rPr>
          <w:rFonts w:ascii="Arial" w:eastAsia="Times New Roman" w:hAnsi="Arial" w:cs="Arial"/>
          <w:sz w:val="24"/>
          <w:szCs w:val="24"/>
        </w:rPr>
        <w:t xml:space="preserve"> 5 p.m. on </w:t>
      </w:r>
      <w:r w:rsidR="003D078E" w:rsidRPr="000C39F8">
        <w:rPr>
          <w:rFonts w:ascii="Arial" w:eastAsia="Times New Roman" w:hAnsi="Arial" w:cs="Arial"/>
          <w:sz w:val="24"/>
          <w:szCs w:val="24"/>
        </w:rPr>
        <w:t>April 3, 2026</w:t>
      </w:r>
      <w:r w:rsidR="001B7FE3" w:rsidRPr="00015CC0" w:rsidDel="004F78F1">
        <w:rPr>
          <w:rFonts w:ascii="Arial" w:eastAsia="Times New Roman" w:hAnsi="Arial" w:cs="Arial"/>
          <w:sz w:val="24"/>
          <w:szCs w:val="24"/>
        </w:rPr>
        <w:t xml:space="preserve">. </w:t>
      </w:r>
      <w:r w:rsidR="002E7575" w:rsidRPr="00015CC0">
        <w:rPr>
          <w:rFonts w:ascii="Arial" w:eastAsia="Times New Roman" w:hAnsi="Arial" w:cs="Arial"/>
          <w:sz w:val="24"/>
          <w:szCs w:val="24"/>
        </w:rPr>
        <w:t xml:space="preserve">EOHHS specifically invites comments as to how the amendments may affect beneficiary </w:t>
      </w:r>
      <w:r w:rsidR="002E7575" w:rsidRPr="002E7575">
        <w:rPr>
          <w:rFonts w:ascii="Arial" w:eastAsia="Times New Roman" w:hAnsi="Arial" w:cs="Arial"/>
          <w:sz w:val="24"/>
          <w:szCs w:val="24"/>
        </w:rPr>
        <w:t>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29B770EC"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4B1B4524" w:rsidR="00FE710C" w:rsidRPr="000C39F8" w:rsidRDefault="003D078E" w:rsidP="001B7FE3">
      <w:pPr>
        <w:tabs>
          <w:tab w:val="right" w:pos="9360"/>
        </w:tabs>
        <w:suppressAutoHyphens/>
        <w:spacing w:line="260" w:lineRule="atLeast"/>
        <w:rPr>
          <w:rFonts w:ascii="Arial" w:eastAsia="Times New Roman" w:hAnsi="Arial" w:cs="Arial"/>
          <w:sz w:val="24"/>
          <w:szCs w:val="20"/>
        </w:rPr>
      </w:pPr>
      <w:r w:rsidRPr="000C39F8">
        <w:rPr>
          <w:rFonts w:ascii="Arial" w:eastAsia="Times New Roman" w:hAnsi="Arial" w:cs="Arial"/>
          <w:sz w:val="24"/>
          <w:szCs w:val="20"/>
        </w:rPr>
        <w:t>March 13, 2026</w:t>
      </w:r>
    </w:p>
    <w:sectPr w:rsidR="00FE710C" w:rsidRPr="000C39F8"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15CC0"/>
    <w:rsid w:val="000219BF"/>
    <w:rsid w:val="0002319D"/>
    <w:rsid w:val="00056AB2"/>
    <w:rsid w:val="0008324B"/>
    <w:rsid w:val="000834AB"/>
    <w:rsid w:val="00087853"/>
    <w:rsid w:val="000B2BCA"/>
    <w:rsid w:val="000B3B7D"/>
    <w:rsid w:val="000C0750"/>
    <w:rsid w:val="000C39F8"/>
    <w:rsid w:val="000F2753"/>
    <w:rsid w:val="001152AF"/>
    <w:rsid w:val="0016554E"/>
    <w:rsid w:val="00194A45"/>
    <w:rsid w:val="001B521B"/>
    <w:rsid w:val="001B7FE3"/>
    <w:rsid w:val="001E2D4A"/>
    <w:rsid w:val="00271191"/>
    <w:rsid w:val="002912DC"/>
    <w:rsid w:val="002A2967"/>
    <w:rsid w:val="002E7575"/>
    <w:rsid w:val="00323644"/>
    <w:rsid w:val="003645D4"/>
    <w:rsid w:val="003A5527"/>
    <w:rsid w:val="003D036A"/>
    <w:rsid w:val="003D078E"/>
    <w:rsid w:val="00404C17"/>
    <w:rsid w:val="004D74D8"/>
    <w:rsid w:val="004E12D8"/>
    <w:rsid w:val="004E3A7B"/>
    <w:rsid w:val="004F78F1"/>
    <w:rsid w:val="005121B3"/>
    <w:rsid w:val="00594A6A"/>
    <w:rsid w:val="005C37A6"/>
    <w:rsid w:val="005D64AA"/>
    <w:rsid w:val="005F6C45"/>
    <w:rsid w:val="00611631"/>
    <w:rsid w:val="00630320"/>
    <w:rsid w:val="00637285"/>
    <w:rsid w:val="00667BCF"/>
    <w:rsid w:val="00672CA8"/>
    <w:rsid w:val="006838E9"/>
    <w:rsid w:val="006A489F"/>
    <w:rsid w:val="006B5B1A"/>
    <w:rsid w:val="006F76CA"/>
    <w:rsid w:val="00765164"/>
    <w:rsid w:val="007A1499"/>
    <w:rsid w:val="007A5DB2"/>
    <w:rsid w:val="007C31C9"/>
    <w:rsid w:val="007E485E"/>
    <w:rsid w:val="007F0D2D"/>
    <w:rsid w:val="007F4487"/>
    <w:rsid w:val="008146B9"/>
    <w:rsid w:val="008B1FFA"/>
    <w:rsid w:val="008D3459"/>
    <w:rsid w:val="008D3E10"/>
    <w:rsid w:val="008D4A29"/>
    <w:rsid w:val="00914760"/>
    <w:rsid w:val="00926FDD"/>
    <w:rsid w:val="00A20569"/>
    <w:rsid w:val="00A378E5"/>
    <w:rsid w:val="00AD3A5B"/>
    <w:rsid w:val="00B41A9B"/>
    <w:rsid w:val="00B43929"/>
    <w:rsid w:val="00B534D2"/>
    <w:rsid w:val="00BC42D7"/>
    <w:rsid w:val="00BC51F8"/>
    <w:rsid w:val="00BE2584"/>
    <w:rsid w:val="00C359BF"/>
    <w:rsid w:val="00C372D7"/>
    <w:rsid w:val="00C724F5"/>
    <w:rsid w:val="00C815BC"/>
    <w:rsid w:val="00CC6BEF"/>
    <w:rsid w:val="00D57749"/>
    <w:rsid w:val="00DA4363"/>
    <w:rsid w:val="00DA4A23"/>
    <w:rsid w:val="00DE0FC5"/>
    <w:rsid w:val="00E06830"/>
    <w:rsid w:val="00E127FF"/>
    <w:rsid w:val="00E23EA1"/>
    <w:rsid w:val="00EB430E"/>
    <w:rsid w:val="00F133D6"/>
    <w:rsid w:val="00F13577"/>
    <w:rsid w:val="00F144FE"/>
    <w:rsid w:val="00F34171"/>
    <w:rsid w:val="00F541A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customXml" Target="../customXml/item3.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styles" Target="style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7" ma:contentTypeDescription="Create a new document." ma:contentTypeScope="" ma:versionID="f7019ef67c489c6b97f24adc51da68cf">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7e688967bd4bd05fecd60928d6668360"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99C68-D2D8-4ED4-92CF-22C774568DC6}">
  <ds:schemaRefs>
    <ds:schemaRef ds:uri="365abf9f-56b5-4801-9430-74b967845a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150bd2-b1a3-4f64-9d97-f1980d8fc0e8"/>
    <ds:schemaRef ds:uri="http://www.w3.org/XML/1998/namespace"/>
    <ds:schemaRef ds:uri="http://purl.org/dc/dcmitype/"/>
  </ds:schemaRefs>
</ds:datastoreItem>
</file>

<file path=customXml/itemProps2.xml><?xml version="1.0" encoding="utf-8"?>
<ds:datastoreItem xmlns:ds="http://schemas.openxmlformats.org/officeDocument/2006/customXml" ds:itemID="{FA96C563-1067-42F6-A3D1-403C6BE57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84A87-D295-458C-A03B-209B10F68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4</cp:revision>
  <cp:lastPrinted>2023-01-25T13:23:00Z</cp:lastPrinted>
  <dcterms:created xsi:type="dcterms:W3CDTF">2026-03-06T20:25:00Z</dcterms:created>
  <dcterms:modified xsi:type="dcterms:W3CDTF">2026-03-09T14:10:00Z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ies>
</file>