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70F52" w14:textId="1A61D05C" w:rsidR="0060453F" w:rsidRDefault="0060453F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>Division of Medical Assistance</w:t>
      </w:r>
    </w:p>
    <w:p w14:paraId="18264ACE" w14:textId="77777777" w:rsidR="0060453F" w:rsidRDefault="0060453F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</w:p>
    <w:p w14:paraId="69C61C61" w14:textId="70C38731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>Commonwealth of Massachusetts</w:t>
      </w:r>
    </w:p>
    <w:p w14:paraId="703BABD9" w14:textId="38C85E87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 xml:space="preserve">Office of </w:t>
      </w:r>
      <w:r w:rsidR="008C4DFF">
        <w:rPr>
          <w:rFonts w:ascii="Arial" w:eastAsia="Times New Roman" w:hAnsi="Arial" w:cs="Arial"/>
          <w:b/>
          <w:sz w:val="24"/>
          <w:szCs w:val="20"/>
        </w:rPr>
        <w:t>Medicaid</w:t>
      </w:r>
    </w:p>
    <w:p w14:paraId="3C3C9247" w14:textId="77777777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</w:p>
    <w:p w14:paraId="7AC47DBD" w14:textId="77777777" w:rsidR="001B7FE3" w:rsidRP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sz w:val="24"/>
          <w:szCs w:val="20"/>
        </w:rPr>
      </w:pPr>
      <w:r w:rsidRPr="001B7FE3">
        <w:rPr>
          <w:rFonts w:ascii="Arial" w:eastAsia="Times New Roman" w:hAnsi="Arial" w:cs="Arial"/>
          <w:b/>
          <w:sz w:val="24"/>
          <w:szCs w:val="20"/>
        </w:rPr>
        <w:t>NOTICE OF PUBLIC HEARING</w:t>
      </w:r>
    </w:p>
    <w:p w14:paraId="5F18B498" w14:textId="77777777" w:rsidR="001B7FE3" w:rsidRPr="001B7FE3" w:rsidRDefault="001B7FE3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349A99A1" w14:textId="77777777" w:rsidR="00E06830" w:rsidRDefault="00E06830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51D50BA7" w14:textId="271B65F2" w:rsidR="001B7FE3" w:rsidRPr="001B7FE3" w:rsidRDefault="00D16CBC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Under</w:t>
      </w:r>
      <w:r w:rsidR="00D82042">
        <w:rPr>
          <w:rFonts w:ascii="Arial" w:eastAsia="Times New Roman" w:hAnsi="Arial" w:cs="Arial"/>
          <w:sz w:val="24"/>
          <w:szCs w:val="20"/>
        </w:rPr>
        <w:t xml:space="preserve"> the authority of M.G.L. c. 6A, section 16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 and in accordance with M.G.L. c. 30A, </w:t>
      </w:r>
      <w:r w:rsidR="008A6600">
        <w:rPr>
          <w:rFonts w:ascii="Arial" w:eastAsia="Times New Roman" w:hAnsi="Arial" w:cs="Arial"/>
          <w:sz w:val="24"/>
          <w:szCs w:val="20"/>
        </w:rPr>
        <w:t xml:space="preserve">the Division of Medical Assistance (the Division) will hold 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a </w:t>
      </w:r>
      <w:r w:rsidR="000B2BCA" w:rsidRPr="000F2753">
        <w:rPr>
          <w:rFonts w:ascii="Arial" w:eastAsia="Times New Roman" w:hAnsi="Arial" w:cs="Arial"/>
          <w:sz w:val="24"/>
          <w:szCs w:val="20"/>
        </w:rPr>
        <w:t>remote</w:t>
      </w:r>
      <w:r w:rsidR="000B2BCA">
        <w:rPr>
          <w:rFonts w:ascii="Arial" w:eastAsia="Times New Roman" w:hAnsi="Arial" w:cs="Arial"/>
          <w:sz w:val="24"/>
          <w:szCs w:val="20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public hearing on </w:t>
      </w:r>
      <w:r w:rsidR="00E76299" w:rsidRPr="0015329A">
        <w:rPr>
          <w:rFonts w:ascii="Arial" w:eastAsia="Times New Roman" w:hAnsi="Arial" w:cs="Arial"/>
          <w:sz w:val="24"/>
          <w:szCs w:val="20"/>
        </w:rPr>
        <w:t>Friday, 5/15/2026</w:t>
      </w:r>
      <w:r w:rsidR="001B7FE3" w:rsidRPr="0015329A">
        <w:rPr>
          <w:rFonts w:ascii="Arial" w:eastAsia="Times New Roman" w:hAnsi="Arial" w:cs="Arial"/>
          <w:sz w:val="24"/>
          <w:szCs w:val="20"/>
        </w:rPr>
        <w:t xml:space="preserve">, at </w:t>
      </w:r>
      <w:r w:rsidR="00065D75" w:rsidRPr="0015329A">
        <w:rPr>
          <w:rFonts w:ascii="Arial" w:eastAsia="Times New Roman" w:hAnsi="Arial" w:cs="Arial"/>
          <w:sz w:val="24"/>
          <w:szCs w:val="20"/>
        </w:rPr>
        <w:t>1</w:t>
      </w:r>
      <w:r w:rsidR="00AF38FE" w:rsidRPr="0015329A">
        <w:rPr>
          <w:rFonts w:ascii="Arial" w:eastAsia="Times New Roman" w:hAnsi="Arial" w:cs="Arial"/>
          <w:sz w:val="24"/>
          <w:szCs w:val="20"/>
        </w:rPr>
        <w:t>2</w:t>
      </w:r>
      <w:r w:rsidR="00065D75" w:rsidRPr="0015329A">
        <w:rPr>
          <w:rFonts w:ascii="Arial" w:eastAsia="Times New Roman" w:hAnsi="Arial" w:cs="Arial"/>
          <w:sz w:val="24"/>
          <w:szCs w:val="20"/>
        </w:rPr>
        <w:t>:00</w:t>
      </w:r>
      <w:r w:rsidR="00AF38FE" w:rsidRPr="0015329A">
        <w:rPr>
          <w:rFonts w:ascii="Arial" w:eastAsia="Times New Roman" w:hAnsi="Arial" w:cs="Arial"/>
          <w:sz w:val="24"/>
          <w:szCs w:val="20"/>
        </w:rPr>
        <w:t xml:space="preserve"> p</w:t>
      </w:r>
      <w:r w:rsidR="00065D75" w:rsidRPr="0015329A">
        <w:rPr>
          <w:rFonts w:ascii="Arial" w:eastAsia="Times New Roman" w:hAnsi="Arial" w:cs="Arial"/>
          <w:sz w:val="24"/>
          <w:szCs w:val="20"/>
        </w:rPr>
        <w:t>.m.</w:t>
      </w:r>
      <w:r w:rsidR="001B7FE3" w:rsidRPr="0015329A">
        <w:rPr>
          <w:rFonts w:ascii="Arial" w:eastAsia="Times New Roman" w:hAnsi="Arial" w:cs="Arial"/>
          <w:sz w:val="24"/>
          <w:szCs w:val="20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0"/>
        </w:rPr>
        <w:t>relative to the adoption of</w:t>
      </w:r>
      <w:r w:rsidR="008A6600">
        <w:rPr>
          <w:rFonts w:ascii="Arial" w:eastAsia="Times New Roman" w:hAnsi="Arial" w:cs="Arial"/>
          <w:sz w:val="24"/>
          <w:szCs w:val="20"/>
        </w:rPr>
        <w:t xml:space="preserve"> amendments to the following regulation.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  </w:t>
      </w:r>
    </w:p>
    <w:p w14:paraId="752CD6BD" w14:textId="77777777" w:rsidR="001B7FE3" w:rsidRPr="001B7FE3" w:rsidRDefault="001B7FE3" w:rsidP="001B7FE3">
      <w:pPr>
        <w:tabs>
          <w:tab w:val="left" w:pos="-720"/>
        </w:tabs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436FF07" w14:textId="38063E88" w:rsidR="001B7FE3" w:rsidRPr="00E76299" w:rsidRDefault="0009350F" w:rsidP="001B7FE3">
      <w:pPr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E76299">
        <w:rPr>
          <w:rFonts w:ascii="Arial" w:eastAsia="Times New Roman" w:hAnsi="Arial" w:cs="Arial"/>
          <w:b/>
          <w:sz w:val="24"/>
          <w:szCs w:val="20"/>
        </w:rPr>
        <w:t>130</w:t>
      </w:r>
      <w:r w:rsidR="001B7FE3" w:rsidRPr="00E76299">
        <w:rPr>
          <w:rFonts w:ascii="Arial" w:eastAsia="Times New Roman" w:hAnsi="Arial" w:cs="Arial"/>
          <w:b/>
          <w:sz w:val="24"/>
          <w:szCs w:val="20"/>
        </w:rPr>
        <w:t xml:space="preserve"> CMR </w:t>
      </w:r>
      <w:r w:rsidR="00E76299" w:rsidRPr="00E76299">
        <w:rPr>
          <w:rFonts w:ascii="Arial" w:eastAsia="Times New Roman" w:hAnsi="Arial" w:cs="Arial"/>
          <w:b/>
          <w:sz w:val="24"/>
          <w:szCs w:val="20"/>
        </w:rPr>
        <w:t>419</w:t>
      </w:r>
      <w:r w:rsidR="001B7FE3" w:rsidRPr="00E76299">
        <w:rPr>
          <w:rFonts w:ascii="Arial" w:eastAsia="Times New Roman" w:hAnsi="Arial" w:cs="Arial"/>
          <w:b/>
          <w:sz w:val="24"/>
          <w:szCs w:val="20"/>
        </w:rPr>
        <w:t>.00</w:t>
      </w:r>
      <w:r w:rsidRPr="00E76299">
        <w:rPr>
          <w:rFonts w:ascii="Arial" w:eastAsia="Times New Roman" w:hAnsi="Arial" w:cs="Arial"/>
          <w:b/>
          <w:sz w:val="24"/>
          <w:szCs w:val="20"/>
        </w:rPr>
        <w:t>0</w:t>
      </w:r>
      <w:r w:rsidR="001B7FE3" w:rsidRPr="00E76299">
        <w:rPr>
          <w:rFonts w:ascii="Arial" w:eastAsia="Times New Roman" w:hAnsi="Arial" w:cs="Arial"/>
          <w:b/>
          <w:sz w:val="24"/>
          <w:szCs w:val="20"/>
        </w:rPr>
        <w:t xml:space="preserve">:  </w:t>
      </w:r>
      <w:r w:rsidR="00E76299" w:rsidRPr="00E76299">
        <w:rPr>
          <w:rFonts w:ascii="Arial" w:eastAsia="Times New Roman" w:hAnsi="Arial" w:cs="Arial"/>
          <w:b/>
          <w:i/>
          <w:iCs/>
          <w:sz w:val="24"/>
          <w:szCs w:val="20"/>
        </w:rPr>
        <w:t>Day Habilitation Center Services</w:t>
      </w:r>
    </w:p>
    <w:p w14:paraId="2E99EFB0" w14:textId="77777777" w:rsidR="00410E20" w:rsidRDefault="00410E20" w:rsidP="00410E20">
      <w:pPr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66A09F9E" w14:textId="445CDA0F" w:rsidR="00410E20" w:rsidRPr="001B7FE3" w:rsidRDefault="00410E20" w:rsidP="00410E20">
      <w:pPr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8C4DFF">
        <w:rPr>
          <w:rFonts w:ascii="Arial" w:eastAsia="Times New Roman" w:hAnsi="Arial" w:cs="Arial"/>
          <w:sz w:val="24"/>
          <w:szCs w:val="20"/>
        </w:rPr>
        <w:t xml:space="preserve">The proposed regulation is planned to go into effect no sooner </w:t>
      </w:r>
      <w:r w:rsidRPr="00B77D22">
        <w:rPr>
          <w:rFonts w:ascii="Arial" w:eastAsia="Times New Roman" w:hAnsi="Arial" w:cs="Arial"/>
          <w:sz w:val="24"/>
          <w:szCs w:val="20"/>
        </w:rPr>
        <w:t xml:space="preserve">than </w:t>
      </w:r>
      <w:r w:rsidR="00E76299" w:rsidRPr="00B77D22">
        <w:rPr>
          <w:rFonts w:ascii="Arial" w:eastAsia="Times New Roman" w:hAnsi="Arial" w:cs="Arial"/>
          <w:sz w:val="24"/>
          <w:szCs w:val="20"/>
        </w:rPr>
        <w:t>8/28/2026</w:t>
      </w:r>
      <w:r w:rsidRPr="00B77D22">
        <w:rPr>
          <w:rFonts w:ascii="Arial" w:eastAsia="Times New Roman" w:hAnsi="Arial" w:cs="Arial"/>
          <w:sz w:val="24"/>
          <w:szCs w:val="20"/>
        </w:rPr>
        <w:t xml:space="preserve">. </w:t>
      </w:r>
      <w:r w:rsidRPr="001B7FE3">
        <w:rPr>
          <w:rFonts w:ascii="Arial" w:eastAsia="Times New Roman" w:hAnsi="Arial" w:cs="Arial"/>
          <w:sz w:val="24"/>
          <w:szCs w:val="20"/>
        </w:rPr>
        <w:t xml:space="preserve">There is no fiscal impact on cities and towns.  </w:t>
      </w:r>
    </w:p>
    <w:p w14:paraId="7B3B2E8B" w14:textId="77777777" w:rsidR="00323644" w:rsidRDefault="00323644" w:rsidP="001B7FE3">
      <w:pPr>
        <w:spacing w:line="240" w:lineRule="auto"/>
        <w:rPr>
          <w:rFonts w:ascii="Arial" w:eastAsia="Times New Roman" w:hAnsi="Arial" w:cs="Arial"/>
          <w:color w:val="FF0000"/>
          <w:sz w:val="24"/>
          <w:szCs w:val="20"/>
        </w:rPr>
      </w:pPr>
    </w:p>
    <w:p w14:paraId="004F068A" w14:textId="77777777" w:rsidR="00065D75" w:rsidRPr="00065D75" w:rsidRDefault="00065D75" w:rsidP="00065D75">
      <w:pPr>
        <w:pStyle w:val="Heading1"/>
        <w:spacing w:before="0" w:after="0"/>
        <w:ind w:left="0" w:firstLine="0"/>
        <w:rPr>
          <w:rFonts w:ascii="Arial" w:hAnsi="Arial" w:cs="Arial"/>
          <w:b w:val="0"/>
          <w:bCs w:val="0"/>
          <w:sz w:val="24"/>
          <w:szCs w:val="24"/>
        </w:rPr>
      </w:pPr>
      <w:r w:rsidRPr="00065D75">
        <w:rPr>
          <w:rFonts w:ascii="Arial" w:hAnsi="Arial" w:cs="Arial"/>
          <w:b w:val="0"/>
          <w:bCs w:val="0"/>
          <w:sz w:val="24"/>
          <w:szCs w:val="24"/>
        </w:rPr>
        <w:t xml:space="preserve">The proposed amendments to 130 CMR 419.000 update and clarify day habilitation program regulations to: </w:t>
      </w:r>
    </w:p>
    <w:p w14:paraId="72BA9AEC" w14:textId="77777777" w:rsidR="00065D75" w:rsidRPr="00065D75" w:rsidRDefault="00065D75" w:rsidP="00065D75">
      <w:pPr>
        <w:pStyle w:val="Heading1"/>
        <w:numPr>
          <w:ilvl w:val="0"/>
          <w:numId w:val="1"/>
        </w:numPr>
        <w:tabs>
          <w:tab w:val="num" w:pos="360"/>
        </w:tabs>
        <w:spacing w:before="0" w:after="0" w:line="240" w:lineRule="auto"/>
        <w:ind w:left="720" w:hanging="432"/>
        <w:rPr>
          <w:rFonts w:ascii="Arial" w:hAnsi="Arial" w:cs="Arial"/>
          <w:b w:val="0"/>
          <w:bCs w:val="0"/>
          <w:sz w:val="24"/>
          <w:szCs w:val="24"/>
        </w:rPr>
      </w:pPr>
      <w:r w:rsidRPr="00065D75">
        <w:rPr>
          <w:rFonts w:ascii="Arial" w:hAnsi="Arial" w:cs="Arial"/>
          <w:b w:val="0"/>
          <w:bCs w:val="0"/>
          <w:sz w:val="24"/>
          <w:szCs w:val="24"/>
        </w:rPr>
        <w:t xml:space="preserve">Add definitions pertaining to </w:t>
      </w:r>
      <w:bookmarkStart w:id="0" w:name="_Hlk220929892"/>
      <w:r w:rsidRPr="00065D75">
        <w:rPr>
          <w:rFonts w:ascii="Arial" w:hAnsi="Arial" w:cs="Arial"/>
          <w:b w:val="0"/>
          <w:bCs w:val="0"/>
          <w:sz w:val="24"/>
          <w:szCs w:val="24"/>
        </w:rPr>
        <w:t xml:space="preserve">accessible egress, evacuation safety plan, </w:t>
      </w:r>
      <w:bookmarkEnd w:id="0"/>
      <w:r w:rsidRPr="00065D75">
        <w:rPr>
          <w:rFonts w:ascii="Arial" w:hAnsi="Arial" w:cs="Arial"/>
          <w:b w:val="0"/>
          <w:bCs w:val="0"/>
          <w:sz w:val="24"/>
          <w:szCs w:val="24"/>
        </w:rPr>
        <w:t>accreditation requirements, and interdisciplinary team membership</w:t>
      </w:r>
    </w:p>
    <w:p w14:paraId="7BD631D0" w14:textId="77777777" w:rsidR="00065D75" w:rsidRPr="00065D75" w:rsidRDefault="00065D75" w:rsidP="00065D75">
      <w:pPr>
        <w:pStyle w:val="Heading1"/>
        <w:numPr>
          <w:ilvl w:val="0"/>
          <w:numId w:val="1"/>
        </w:numPr>
        <w:tabs>
          <w:tab w:val="num" w:pos="360"/>
        </w:tabs>
        <w:spacing w:before="0" w:after="0" w:line="240" w:lineRule="auto"/>
        <w:ind w:left="720" w:hanging="432"/>
        <w:rPr>
          <w:rFonts w:ascii="Arial" w:hAnsi="Arial" w:cs="Arial"/>
          <w:b w:val="0"/>
          <w:bCs w:val="0"/>
          <w:sz w:val="24"/>
          <w:szCs w:val="24"/>
        </w:rPr>
      </w:pPr>
      <w:r w:rsidRPr="00065D75">
        <w:rPr>
          <w:rFonts w:ascii="Arial" w:hAnsi="Arial" w:cs="Arial"/>
          <w:b w:val="0"/>
          <w:bCs w:val="0"/>
          <w:sz w:val="24"/>
          <w:szCs w:val="24"/>
        </w:rPr>
        <w:t>Clarify eligibility requirements for day habilitation services</w:t>
      </w:r>
    </w:p>
    <w:p w14:paraId="6341FE4F" w14:textId="77777777" w:rsidR="00065D75" w:rsidRPr="00065D75" w:rsidRDefault="00065D75" w:rsidP="00065D75">
      <w:pPr>
        <w:pStyle w:val="Heading1"/>
        <w:numPr>
          <w:ilvl w:val="0"/>
          <w:numId w:val="1"/>
        </w:numPr>
        <w:tabs>
          <w:tab w:val="num" w:pos="360"/>
        </w:tabs>
        <w:spacing w:before="0" w:after="0" w:line="240" w:lineRule="auto"/>
        <w:ind w:left="720" w:hanging="432"/>
        <w:rPr>
          <w:rFonts w:ascii="Arial" w:hAnsi="Arial" w:cs="Arial"/>
          <w:b w:val="0"/>
          <w:bCs w:val="0"/>
          <w:sz w:val="24"/>
          <w:szCs w:val="24"/>
        </w:rPr>
      </w:pPr>
      <w:r w:rsidRPr="00065D75">
        <w:rPr>
          <w:rFonts w:ascii="Arial" w:hAnsi="Arial" w:cs="Arial"/>
          <w:b w:val="0"/>
          <w:bCs w:val="0"/>
          <w:sz w:val="24"/>
          <w:szCs w:val="24"/>
        </w:rPr>
        <w:t>Revise the criteria for Significant Change Prior Authorizations to ensure that member acuity is consistently and accurately reflected by their PA level</w:t>
      </w:r>
    </w:p>
    <w:p w14:paraId="75C5FF60" w14:textId="77777777" w:rsidR="00065D75" w:rsidRPr="00065D75" w:rsidRDefault="00065D75" w:rsidP="00065D75">
      <w:pPr>
        <w:pStyle w:val="Heading1"/>
        <w:numPr>
          <w:ilvl w:val="0"/>
          <w:numId w:val="1"/>
        </w:numPr>
        <w:tabs>
          <w:tab w:val="num" w:pos="360"/>
        </w:tabs>
        <w:spacing w:before="0" w:after="0" w:line="240" w:lineRule="auto"/>
        <w:ind w:left="720" w:hanging="432"/>
        <w:rPr>
          <w:rFonts w:ascii="Arial" w:hAnsi="Arial" w:cs="Arial"/>
          <w:b w:val="0"/>
          <w:bCs w:val="0"/>
          <w:sz w:val="24"/>
          <w:szCs w:val="24"/>
        </w:rPr>
      </w:pPr>
      <w:r w:rsidRPr="00065D75">
        <w:rPr>
          <w:rFonts w:ascii="Arial" w:hAnsi="Arial" w:cs="Arial"/>
          <w:b w:val="0"/>
          <w:bCs w:val="0"/>
          <w:sz w:val="24"/>
          <w:szCs w:val="24"/>
        </w:rPr>
        <w:t>Revise the timeline for completing the required Service Needs Assessment to provide additional flexibility for providers while maintaining process integrity</w:t>
      </w:r>
    </w:p>
    <w:p w14:paraId="47E30E8B" w14:textId="77777777" w:rsidR="00065D75" w:rsidRPr="00065D75" w:rsidRDefault="00065D75" w:rsidP="00065D75">
      <w:pPr>
        <w:pStyle w:val="Heading1"/>
        <w:numPr>
          <w:ilvl w:val="0"/>
          <w:numId w:val="1"/>
        </w:numPr>
        <w:tabs>
          <w:tab w:val="num" w:pos="360"/>
        </w:tabs>
        <w:spacing w:before="0" w:after="0" w:line="240" w:lineRule="auto"/>
        <w:ind w:left="720" w:hanging="432"/>
        <w:rPr>
          <w:rFonts w:ascii="Arial" w:hAnsi="Arial" w:cs="Arial"/>
          <w:b w:val="0"/>
          <w:bCs w:val="0"/>
          <w:sz w:val="24"/>
          <w:szCs w:val="24"/>
        </w:rPr>
      </w:pPr>
      <w:r w:rsidRPr="00065D75">
        <w:rPr>
          <w:rFonts w:ascii="Arial" w:hAnsi="Arial" w:cs="Arial"/>
          <w:b w:val="0"/>
          <w:bCs w:val="0"/>
          <w:sz w:val="24"/>
          <w:szCs w:val="24"/>
        </w:rPr>
        <w:t>Clarify staff training requirements, delineating which trainings are required and the frequency by which they should be completed</w:t>
      </w:r>
    </w:p>
    <w:p w14:paraId="6CB1D052" w14:textId="77777777" w:rsidR="00065D75" w:rsidRPr="00065D75" w:rsidRDefault="00065D75" w:rsidP="00065D75">
      <w:pPr>
        <w:pStyle w:val="Heading1"/>
        <w:numPr>
          <w:ilvl w:val="0"/>
          <w:numId w:val="1"/>
        </w:numPr>
        <w:tabs>
          <w:tab w:val="num" w:pos="360"/>
        </w:tabs>
        <w:spacing w:before="0" w:after="0" w:line="240" w:lineRule="auto"/>
        <w:ind w:left="720" w:hanging="432"/>
        <w:rPr>
          <w:rFonts w:ascii="Arial" w:hAnsi="Arial" w:cs="Arial"/>
          <w:b w:val="0"/>
          <w:bCs w:val="0"/>
          <w:sz w:val="24"/>
          <w:szCs w:val="24"/>
        </w:rPr>
      </w:pPr>
      <w:r w:rsidRPr="00065D75">
        <w:rPr>
          <w:rFonts w:ascii="Arial" w:hAnsi="Arial" w:cs="Arial"/>
          <w:b w:val="0"/>
          <w:bCs w:val="0"/>
          <w:sz w:val="24"/>
          <w:szCs w:val="24"/>
        </w:rPr>
        <w:t xml:space="preserve">Specifically remind providers that all assessments must be signed by a Registered Nurse </w:t>
      </w:r>
    </w:p>
    <w:p w14:paraId="7C91D438" w14:textId="77777777" w:rsidR="00065D75" w:rsidRPr="00065D75" w:rsidRDefault="00065D75" w:rsidP="00065D75">
      <w:pPr>
        <w:pStyle w:val="Heading1"/>
        <w:numPr>
          <w:ilvl w:val="0"/>
          <w:numId w:val="1"/>
        </w:numPr>
        <w:tabs>
          <w:tab w:val="num" w:pos="360"/>
        </w:tabs>
        <w:spacing w:before="0" w:after="0" w:line="240" w:lineRule="auto"/>
        <w:ind w:left="720" w:hanging="432"/>
        <w:rPr>
          <w:rFonts w:ascii="Arial" w:hAnsi="Arial" w:cs="Arial"/>
          <w:b w:val="0"/>
          <w:bCs w:val="0"/>
          <w:sz w:val="24"/>
          <w:szCs w:val="24"/>
        </w:rPr>
      </w:pPr>
      <w:r w:rsidRPr="00065D75">
        <w:rPr>
          <w:rFonts w:ascii="Arial" w:hAnsi="Arial" w:cs="Arial"/>
          <w:b w:val="0"/>
          <w:bCs w:val="0"/>
          <w:sz w:val="24"/>
          <w:szCs w:val="24"/>
        </w:rPr>
        <w:t>Clarify that staffing ratios must be determined based on member acuity and meeting all member needs</w:t>
      </w:r>
    </w:p>
    <w:p w14:paraId="0187610F" w14:textId="77777777" w:rsidR="00065D75" w:rsidRPr="00065D75" w:rsidRDefault="00065D75" w:rsidP="00065D75">
      <w:pPr>
        <w:pStyle w:val="Heading1"/>
        <w:numPr>
          <w:ilvl w:val="0"/>
          <w:numId w:val="1"/>
        </w:numPr>
        <w:tabs>
          <w:tab w:val="num" w:pos="360"/>
        </w:tabs>
        <w:spacing w:before="0" w:after="0" w:line="240" w:lineRule="auto"/>
        <w:ind w:left="720" w:hanging="432"/>
        <w:rPr>
          <w:rFonts w:ascii="Arial" w:hAnsi="Arial" w:cs="Arial"/>
          <w:b w:val="0"/>
          <w:bCs w:val="0"/>
          <w:sz w:val="24"/>
          <w:szCs w:val="24"/>
        </w:rPr>
      </w:pPr>
      <w:r w:rsidRPr="00065D75">
        <w:rPr>
          <w:rFonts w:ascii="Arial" w:hAnsi="Arial" w:cs="Arial"/>
          <w:b w:val="0"/>
          <w:bCs w:val="0"/>
          <w:sz w:val="24"/>
          <w:szCs w:val="24"/>
        </w:rPr>
        <w:t>Clarify staff and member tuberculosis testing requirements while ensuring consistency with state/federal guidance</w:t>
      </w:r>
    </w:p>
    <w:p w14:paraId="41A3218A" w14:textId="77777777" w:rsidR="00065D75" w:rsidRPr="00065D75" w:rsidRDefault="00065D75" w:rsidP="00065D75">
      <w:pPr>
        <w:pStyle w:val="Heading1"/>
        <w:numPr>
          <w:ilvl w:val="0"/>
          <w:numId w:val="1"/>
        </w:numPr>
        <w:tabs>
          <w:tab w:val="num" w:pos="360"/>
        </w:tabs>
        <w:spacing w:before="0" w:after="0" w:line="240" w:lineRule="auto"/>
        <w:ind w:left="720" w:hanging="432"/>
        <w:rPr>
          <w:rFonts w:ascii="Arial" w:hAnsi="Arial" w:cs="Arial"/>
          <w:b w:val="0"/>
          <w:bCs w:val="0"/>
          <w:sz w:val="24"/>
          <w:szCs w:val="24"/>
        </w:rPr>
      </w:pPr>
      <w:r w:rsidRPr="00065D75">
        <w:rPr>
          <w:rFonts w:ascii="Arial" w:hAnsi="Arial" w:cs="Arial"/>
          <w:b w:val="0"/>
          <w:bCs w:val="0"/>
          <w:sz w:val="24"/>
          <w:szCs w:val="24"/>
        </w:rPr>
        <w:t>Revise physical site requirements related to operation of any programs not on ground level and toilets.</w:t>
      </w:r>
    </w:p>
    <w:p w14:paraId="0F80611D" w14:textId="77777777" w:rsidR="001B7FE3" w:rsidRPr="001B7FE3" w:rsidRDefault="001B7FE3" w:rsidP="005E183B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21989972" w14:textId="5EC16ED4" w:rsidR="00713A1E" w:rsidRDefault="00750643" w:rsidP="00713A1E">
      <w:pPr>
        <w:tabs>
          <w:tab w:val="left" w:pos="-720"/>
        </w:tabs>
        <w:suppressAutoHyphens/>
        <w:spacing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750643">
        <w:rPr>
          <w:rFonts w:ascii="Arial" w:eastAsia="Times New Roman" w:hAnsi="Arial" w:cs="Arial"/>
          <w:sz w:val="24"/>
          <w:szCs w:val="24"/>
        </w:rPr>
        <w:t>To register to testify at the hearing and to get instructions on how to join the hearing online, go to</w:t>
      </w:r>
      <w:r w:rsidR="00B86CC4">
        <w:rPr>
          <w:rFonts w:ascii="Arial" w:eastAsia="Times New Roman" w:hAnsi="Arial" w:cs="Arial"/>
          <w:sz w:val="24"/>
          <w:szCs w:val="24"/>
        </w:rPr>
        <w:t xml:space="preserve"> </w:t>
      </w:r>
      <w:hyperlink r:id="rId5" w:history="1">
        <w:r w:rsidR="00975931" w:rsidRPr="001C3B3D">
          <w:rPr>
            <w:rStyle w:val="Hyperlink"/>
            <w:rFonts w:ascii="Arial" w:eastAsia="Times New Roman" w:hAnsi="Arial" w:cs="Arial"/>
            <w:sz w:val="24"/>
            <w:szCs w:val="24"/>
          </w:rPr>
          <w:t>www.mass.gov/info-details/masshealth-public-hearings</w:t>
        </w:r>
      </w:hyperlink>
      <w:r w:rsidRPr="00750643">
        <w:rPr>
          <w:rFonts w:ascii="Arial" w:eastAsia="Times New Roman" w:hAnsi="Arial" w:cs="Arial"/>
          <w:sz w:val="24"/>
          <w:szCs w:val="24"/>
        </w:rPr>
        <w:t xml:space="preserve">. </w:t>
      </w:r>
      <w:r w:rsidR="00713A1E" w:rsidRPr="00ED5DCC">
        <w:rPr>
          <w:rFonts w:ascii="Arial" w:eastAsia="Calibri" w:hAnsi="Arial" w:cs="Arial"/>
          <w:color w:val="000000"/>
          <w:sz w:val="24"/>
          <w:szCs w:val="24"/>
        </w:rPr>
        <w:t>To join</w:t>
      </w:r>
      <w:r w:rsidR="00713A1E" w:rsidRPr="00ED5DCC">
        <w:rPr>
          <w:rFonts w:ascii="Arial" w:hAnsi="Arial"/>
          <w:color w:val="000000"/>
          <w:sz w:val="24"/>
        </w:rPr>
        <w:t xml:space="preserve"> the hearing by phone</w:t>
      </w:r>
      <w:r w:rsidR="00713A1E" w:rsidRPr="00ED5DCC">
        <w:rPr>
          <w:rFonts w:ascii="Arial" w:eastAsia="Calibri" w:hAnsi="Arial" w:cs="Arial"/>
          <w:color w:val="000000"/>
          <w:sz w:val="24"/>
          <w:szCs w:val="24"/>
        </w:rPr>
        <w:t>, call</w:t>
      </w:r>
      <w:r w:rsidR="00713A1E">
        <w:rPr>
          <w:rFonts w:ascii="Arial" w:eastAsia="Calibri" w:hAnsi="Arial" w:cs="Arial"/>
          <w:color w:val="000000"/>
          <w:sz w:val="24"/>
          <w:szCs w:val="24"/>
        </w:rPr>
        <w:t xml:space="preserve"> (646) 558-8656</w:t>
      </w:r>
      <w:r w:rsidR="00713A1E" w:rsidRPr="00ED5DCC">
        <w:rPr>
          <w:rFonts w:ascii="Arial" w:eastAsia="Calibri" w:hAnsi="Arial" w:cs="Arial"/>
          <w:color w:val="000000"/>
          <w:sz w:val="24"/>
          <w:szCs w:val="24"/>
        </w:rPr>
        <w:t xml:space="preserve"> and enter meeting ID </w:t>
      </w:r>
      <w:r w:rsidR="00713A1E">
        <w:rPr>
          <w:rFonts w:ascii="Arial" w:eastAsia="Calibri" w:hAnsi="Arial" w:cs="Arial"/>
          <w:color w:val="000000"/>
          <w:sz w:val="24"/>
          <w:szCs w:val="24"/>
        </w:rPr>
        <w:t>935 397 8200</w:t>
      </w:r>
      <w:r w:rsidR="00713A1E" w:rsidRPr="00ED5DCC">
        <w:rPr>
          <w:rFonts w:ascii="Arial" w:eastAsia="Calibri" w:hAnsi="Arial" w:cs="Arial"/>
          <w:color w:val="000000"/>
          <w:sz w:val="24"/>
          <w:szCs w:val="24"/>
        </w:rPr>
        <w:t># when prompted.</w:t>
      </w:r>
    </w:p>
    <w:p w14:paraId="4981C3C3" w14:textId="77777777" w:rsidR="004F78F1" w:rsidRPr="005E183B" w:rsidRDefault="004F78F1" w:rsidP="001B7FE3">
      <w:pPr>
        <w:tabs>
          <w:tab w:val="left" w:pos="-720"/>
        </w:tabs>
        <w:suppressAutoHyphens/>
        <w:spacing w:line="240" w:lineRule="auto"/>
        <w:rPr>
          <w:rFonts w:ascii="Arial" w:hAnsi="Arial"/>
          <w:color w:val="000000"/>
          <w:sz w:val="24"/>
        </w:rPr>
      </w:pPr>
    </w:p>
    <w:p w14:paraId="4B1A45DD" w14:textId="214A3226" w:rsidR="001B7FE3" w:rsidRPr="001B7FE3" w:rsidRDefault="004E3A7B" w:rsidP="005E183B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You</w:t>
      </w:r>
      <w:r w:rsidRPr="001B7FE3">
        <w:rPr>
          <w:rFonts w:ascii="Arial" w:eastAsia="Times New Roman" w:hAnsi="Arial" w:cs="Arial"/>
          <w:sz w:val="24"/>
          <w:szCs w:val="24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may also submit written testimony </w:t>
      </w:r>
      <w:r>
        <w:rPr>
          <w:rFonts w:ascii="Arial" w:eastAsia="Times New Roman" w:hAnsi="Arial" w:cs="Arial"/>
          <w:sz w:val="24"/>
          <w:szCs w:val="24"/>
        </w:rPr>
        <w:t>instead o</w:t>
      </w:r>
      <w:r w:rsidR="00C815BC">
        <w:rPr>
          <w:rFonts w:ascii="Arial" w:eastAsia="Times New Roman" w:hAnsi="Arial" w:cs="Arial"/>
          <w:sz w:val="24"/>
          <w:szCs w:val="24"/>
        </w:rPr>
        <w:t>f,</w:t>
      </w:r>
      <w:r>
        <w:rPr>
          <w:rFonts w:ascii="Arial" w:eastAsia="Times New Roman" w:hAnsi="Arial" w:cs="Arial"/>
          <w:sz w:val="24"/>
          <w:szCs w:val="24"/>
        </w:rPr>
        <w:t xml:space="preserve"> or in addition to</w:t>
      </w:r>
      <w:r w:rsidR="00C815BC"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C815BC">
        <w:rPr>
          <w:rFonts w:ascii="Arial" w:eastAsia="Times New Roman" w:hAnsi="Arial" w:cs="Arial"/>
          <w:sz w:val="24"/>
          <w:szCs w:val="24"/>
        </w:rPr>
        <w:t>live</w:t>
      </w:r>
      <w:r>
        <w:rPr>
          <w:rFonts w:ascii="Arial" w:eastAsia="Times New Roman" w:hAnsi="Arial" w:cs="Arial"/>
          <w:sz w:val="24"/>
          <w:szCs w:val="24"/>
        </w:rPr>
        <w:t xml:space="preserve"> testimony. </w:t>
      </w:r>
      <w:r w:rsidR="008B1FFA">
        <w:rPr>
          <w:rFonts w:ascii="Arial" w:eastAsia="Times New Roman" w:hAnsi="Arial" w:cs="Arial"/>
          <w:sz w:val="24"/>
          <w:szCs w:val="24"/>
        </w:rPr>
        <w:t>To submit written testimony, p</w:t>
      </w:r>
      <w:r w:rsidR="008B1FFA" w:rsidRPr="001B7FE3">
        <w:rPr>
          <w:rFonts w:ascii="Arial" w:eastAsia="Times New Roman" w:hAnsi="Arial" w:cs="Arial"/>
          <w:sz w:val="24"/>
          <w:szCs w:val="24"/>
        </w:rPr>
        <w:t xml:space="preserve">lease </w:t>
      </w:r>
      <w:r w:rsidR="00C815BC">
        <w:rPr>
          <w:rFonts w:ascii="Arial" w:eastAsia="Times New Roman" w:hAnsi="Arial" w:cs="Arial"/>
          <w:sz w:val="24"/>
          <w:szCs w:val="24"/>
        </w:rPr>
        <w:t>email</w:t>
      </w:r>
      <w:r w:rsidR="008B1FFA">
        <w:rPr>
          <w:rFonts w:ascii="Arial" w:eastAsia="Times New Roman" w:hAnsi="Arial" w:cs="Arial"/>
          <w:sz w:val="24"/>
          <w:szCs w:val="24"/>
        </w:rPr>
        <w:t xml:space="preserve"> your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 testimony </w:t>
      </w:r>
      <w:r>
        <w:rPr>
          <w:rFonts w:ascii="Arial" w:eastAsia="Times New Roman" w:hAnsi="Arial" w:cs="Arial"/>
          <w:sz w:val="24"/>
          <w:szCs w:val="24"/>
        </w:rPr>
        <w:t xml:space="preserve">to </w:t>
      </w:r>
      <w:hyperlink r:id="rId6" w:history="1">
        <w:r w:rsidR="007A4F82" w:rsidRPr="005E183B">
          <w:rPr>
            <w:rStyle w:val="Hyperlink"/>
            <w:rFonts w:ascii="Arial" w:eastAsia="Times New Roman" w:hAnsi="Arial" w:cs="Arial"/>
            <w:sz w:val="24"/>
            <w:szCs w:val="24"/>
          </w:rPr>
          <w:t>masshealthpublicnotice@mass.gov</w:t>
        </w:r>
      </w:hyperlink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as an attached Word </w:t>
      </w:r>
      <w:r w:rsidR="003D036A">
        <w:rPr>
          <w:rFonts w:ascii="Arial" w:eastAsia="Times New Roman" w:hAnsi="Arial" w:cs="Arial"/>
          <w:sz w:val="24"/>
          <w:szCs w:val="24"/>
        </w:rPr>
        <w:t xml:space="preserve">or PDF 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document or as text within the body of the email with the name of the regulation in the subject line. All </w:t>
      </w:r>
      <w:r w:rsidR="00C815BC">
        <w:rPr>
          <w:rFonts w:ascii="Arial" w:eastAsia="Times New Roman" w:hAnsi="Arial" w:cs="Arial"/>
          <w:sz w:val="24"/>
          <w:szCs w:val="24"/>
        </w:rPr>
        <w:t xml:space="preserve">written </w:t>
      </w:r>
      <w:r w:rsidR="00C815BC">
        <w:rPr>
          <w:rFonts w:ascii="Arial" w:eastAsia="Times New Roman" w:hAnsi="Arial" w:cs="Arial"/>
          <w:sz w:val="24"/>
          <w:szCs w:val="24"/>
        </w:rPr>
        <w:lastRenderedPageBreak/>
        <w:t>testimony</w:t>
      </w:r>
      <w:r w:rsidR="00C815BC" w:rsidRPr="001B7FE3">
        <w:rPr>
          <w:rFonts w:ascii="Arial" w:eastAsia="Times New Roman" w:hAnsi="Arial" w:cs="Arial"/>
          <w:sz w:val="24"/>
          <w:szCs w:val="24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4"/>
        </w:rPr>
        <w:t>must include the sender’s full name, mailing address, and organization or affiliation, if any. Individuals who are unable to submit testimony by email should mail written testimony to EOHHS, c/o D. Briggs, 100 Hancock Street, 6</w:t>
      </w:r>
      <w:r w:rsidR="001B7FE3" w:rsidRPr="001B7FE3">
        <w:rPr>
          <w:rFonts w:ascii="Arial" w:eastAsia="Times New Roman" w:hAnsi="Arial" w:cs="Arial"/>
          <w:sz w:val="24"/>
          <w:szCs w:val="24"/>
          <w:vertAlign w:val="superscript"/>
        </w:rPr>
        <w:t>th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 Floor, Quincy, MA 02171. </w:t>
      </w:r>
      <w:r w:rsidR="001B7FE3" w:rsidRPr="001B7FE3" w:rsidDel="004F78F1">
        <w:rPr>
          <w:rFonts w:ascii="Arial" w:eastAsia="Times New Roman" w:hAnsi="Arial" w:cs="Arial"/>
          <w:sz w:val="24"/>
          <w:szCs w:val="24"/>
        </w:rPr>
        <w:t xml:space="preserve">Written testimony </w:t>
      </w:r>
      <w:r w:rsidR="00750643">
        <w:rPr>
          <w:rFonts w:ascii="Arial" w:eastAsia="Times New Roman" w:hAnsi="Arial" w:cs="Arial"/>
          <w:sz w:val="24"/>
          <w:szCs w:val="24"/>
        </w:rPr>
        <w:t>will be accepted through</w:t>
      </w:r>
      <w:r w:rsidR="001B7FE3" w:rsidRPr="001B7FE3" w:rsidDel="004F78F1">
        <w:rPr>
          <w:rFonts w:ascii="Arial" w:eastAsia="Times New Roman" w:hAnsi="Arial" w:cs="Arial"/>
          <w:sz w:val="24"/>
          <w:szCs w:val="24"/>
        </w:rPr>
        <w:t xml:space="preserve"> 5:00 p.m. on </w:t>
      </w:r>
      <w:r w:rsidR="00065D75" w:rsidRPr="00AF38FE">
        <w:rPr>
          <w:rFonts w:ascii="Arial" w:eastAsia="Times New Roman" w:hAnsi="Arial" w:cs="Arial"/>
          <w:sz w:val="24"/>
          <w:szCs w:val="24"/>
        </w:rPr>
        <w:t>May 15, 2025</w:t>
      </w:r>
      <w:r w:rsidR="001B7FE3" w:rsidRPr="00AF38FE" w:rsidDel="004F78F1">
        <w:rPr>
          <w:rFonts w:ascii="Arial" w:eastAsia="Times New Roman" w:hAnsi="Arial" w:cs="Arial"/>
          <w:sz w:val="24"/>
          <w:szCs w:val="24"/>
        </w:rPr>
        <w:t xml:space="preserve">. </w:t>
      </w:r>
      <w:r w:rsidR="00380F3D">
        <w:rPr>
          <w:rFonts w:ascii="Arial" w:eastAsia="Times New Roman" w:hAnsi="Arial" w:cs="Arial"/>
          <w:sz w:val="24"/>
          <w:szCs w:val="24"/>
        </w:rPr>
        <w:t xml:space="preserve">The Division </w:t>
      </w:r>
      <w:r w:rsidR="002E7575" w:rsidRPr="002E7575">
        <w:rPr>
          <w:rFonts w:ascii="Arial" w:eastAsia="Times New Roman" w:hAnsi="Arial" w:cs="Arial"/>
          <w:sz w:val="24"/>
          <w:szCs w:val="24"/>
        </w:rPr>
        <w:t>specifically invites comments as to how the amendments may affect beneficiary access to care.</w:t>
      </w:r>
    </w:p>
    <w:p w14:paraId="79716CD8" w14:textId="77777777" w:rsidR="007F4487" w:rsidRDefault="007F4487" w:rsidP="005E183B">
      <w:pPr>
        <w:pStyle w:val="Standard"/>
        <w:suppressAutoHyphens w:val="0"/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260EB7D3" w14:textId="7AE18B7E" w:rsidR="001B7FE3" w:rsidRPr="001B7FE3" w:rsidRDefault="008B1FFA" w:rsidP="001B7FE3">
      <w:pPr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T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o review the current draft of the proposed </w:t>
      </w:r>
      <w:r w:rsidR="00BB2CFD">
        <w:rPr>
          <w:rFonts w:ascii="Arial" w:eastAsia="Times New Roman" w:hAnsi="Arial" w:cs="Arial"/>
          <w:bCs/>
          <w:sz w:val="24"/>
          <w:szCs w:val="24"/>
        </w:rPr>
        <w:t>regulation</w:t>
      </w:r>
      <w:r>
        <w:rPr>
          <w:rFonts w:ascii="Arial" w:eastAsia="Times New Roman" w:hAnsi="Arial" w:cs="Arial"/>
          <w:bCs/>
          <w:sz w:val="24"/>
          <w:szCs w:val="24"/>
        </w:rPr>
        <w:t>,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 go to </w:t>
      </w:r>
      <w:hyperlink r:id="rId7" w:history="1">
        <w:r w:rsidR="00975931" w:rsidRPr="001C3B3D">
          <w:rPr>
            <w:rStyle w:val="Hyperlink"/>
            <w:rFonts w:ascii="Arial" w:eastAsia="Times New Roman" w:hAnsi="Arial" w:cs="Arial"/>
            <w:sz w:val="24"/>
            <w:szCs w:val="24"/>
          </w:rPr>
          <w:t>www.mass.gov/info-details/masshealth-public-hearings</w:t>
        </w:r>
      </w:hyperlink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 or request a copy in writing from MassHealth Publications, 100 Hancock Street, 6</w:t>
      </w:r>
      <w:r w:rsidR="001B7FE3" w:rsidRPr="001B7FE3">
        <w:rPr>
          <w:rFonts w:ascii="Arial" w:eastAsia="Times New Roman" w:hAnsi="Arial" w:cs="Arial"/>
          <w:bCs/>
          <w:sz w:val="24"/>
          <w:szCs w:val="24"/>
          <w:vertAlign w:val="superscript"/>
        </w:rPr>
        <w:t>th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 Floor, Quincy, MA  02171. </w:t>
      </w:r>
    </w:p>
    <w:p w14:paraId="1DAED825" w14:textId="77777777" w:rsidR="001B7FE3" w:rsidRPr="001B7FE3" w:rsidRDefault="001B7FE3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4"/>
        </w:rPr>
      </w:pPr>
    </w:p>
    <w:p w14:paraId="57A6C9A6" w14:textId="6A398C00" w:rsidR="001B7FE3" w:rsidRPr="001B7FE3" w:rsidRDefault="001B7FE3" w:rsidP="001B7FE3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1B7FE3">
        <w:rPr>
          <w:rFonts w:ascii="Arial" w:eastAsia="Times New Roman" w:hAnsi="Arial" w:cs="Arial"/>
          <w:sz w:val="24"/>
          <w:szCs w:val="24"/>
        </w:rPr>
        <w:t xml:space="preserve">Special accommodation requests may be directed to the Disability Accommodations Ombudsman by email at </w:t>
      </w:r>
      <w:hyperlink r:id="rId8" w:history="1">
        <w:r w:rsidR="00750643" w:rsidRPr="006D38D8">
          <w:rPr>
            <w:rStyle w:val="Hyperlink"/>
            <w:rFonts w:ascii="Arial" w:eastAsia="Calibri" w:hAnsi="Arial" w:cs="Arial"/>
            <w:sz w:val="24"/>
            <w:szCs w:val="24"/>
          </w:rPr>
          <w:t>ADAAccommodations@mass.gov</w:t>
        </w:r>
      </w:hyperlink>
      <w:r w:rsidRPr="001B7FE3">
        <w:rPr>
          <w:rFonts w:ascii="Arial" w:eastAsia="Calibri" w:hAnsi="Arial" w:cs="Arial"/>
          <w:sz w:val="24"/>
          <w:szCs w:val="24"/>
        </w:rPr>
        <w:t xml:space="preserve"> </w:t>
      </w:r>
      <w:r w:rsidRPr="001B7FE3">
        <w:rPr>
          <w:rFonts w:ascii="Arial" w:eastAsia="Times New Roman" w:hAnsi="Arial" w:cs="Arial"/>
          <w:sz w:val="24"/>
          <w:szCs w:val="24"/>
        </w:rPr>
        <w:t xml:space="preserve">or by phone at </w:t>
      </w:r>
      <w:r w:rsidR="002A2967">
        <w:rPr>
          <w:rFonts w:ascii="Arial" w:eastAsia="Times New Roman" w:hAnsi="Arial" w:cs="Arial"/>
          <w:sz w:val="24"/>
          <w:szCs w:val="24"/>
        </w:rPr>
        <w:t>(</w:t>
      </w:r>
      <w:r w:rsidRPr="001B7FE3">
        <w:rPr>
          <w:rFonts w:ascii="Arial" w:eastAsia="Times New Roman" w:hAnsi="Arial" w:cs="Arial"/>
          <w:sz w:val="24"/>
          <w:szCs w:val="24"/>
        </w:rPr>
        <w:t>617</w:t>
      </w:r>
      <w:r w:rsidR="002A2967">
        <w:rPr>
          <w:rFonts w:ascii="Arial" w:eastAsia="Times New Roman" w:hAnsi="Arial" w:cs="Arial"/>
          <w:sz w:val="24"/>
          <w:szCs w:val="24"/>
        </w:rPr>
        <w:t xml:space="preserve">) </w:t>
      </w:r>
      <w:r w:rsidRPr="001B7FE3">
        <w:rPr>
          <w:rFonts w:ascii="Arial" w:eastAsia="Times New Roman" w:hAnsi="Arial" w:cs="Arial"/>
          <w:sz w:val="24"/>
          <w:szCs w:val="24"/>
        </w:rPr>
        <w:t xml:space="preserve">847-3468 (TTY: </w:t>
      </w:r>
      <w:r w:rsidR="002A2967">
        <w:rPr>
          <w:rFonts w:ascii="Arial" w:eastAsia="Times New Roman" w:hAnsi="Arial" w:cs="Arial"/>
          <w:sz w:val="24"/>
          <w:szCs w:val="24"/>
        </w:rPr>
        <w:t>(</w:t>
      </w:r>
      <w:r w:rsidRPr="001B7FE3">
        <w:rPr>
          <w:rFonts w:ascii="Arial" w:eastAsia="Times New Roman" w:hAnsi="Arial" w:cs="Arial"/>
          <w:sz w:val="24"/>
          <w:szCs w:val="24"/>
        </w:rPr>
        <w:t>617</w:t>
      </w:r>
      <w:r w:rsidR="002A2967">
        <w:rPr>
          <w:rFonts w:ascii="Arial" w:eastAsia="Times New Roman" w:hAnsi="Arial" w:cs="Arial"/>
          <w:sz w:val="24"/>
          <w:szCs w:val="24"/>
        </w:rPr>
        <w:t xml:space="preserve">) </w:t>
      </w:r>
      <w:r w:rsidRPr="001B7FE3">
        <w:rPr>
          <w:rFonts w:ascii="Arial" w:eastAsia="Times New Roman" w:hAnsi="Arial" w:cs="Arial"/>
          <w:sz w:val="24"/>
          <w:szCs w:val="24"/>
        </w:rPr>
        <w:t>847-3788 for people who are deaf, hard of hearing, or speech disabled). Please allow two weeks to schedule sign language interpreters.</w:t>
      </w:r>
    </w:p>
    <w:p w14:paraId="3492C6B6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7DDE130C" w14:textId="2846325E" w:rsidR="001B7FE3" w:rsidRPr="001B7FE3" w:rsidRDefault="00380F3D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  <w:r>
        <w:rPr>
          <w:rFonts w:ascii="Arial" w:eastAsia="Times New Roman" w:hAnsi="Arial" w:cs="Arial"/>
          <w:bCs/>
          <w:sz w:val="24"/>
          <w:szCs w:val="20"/>
        </w:rPr>
        <w:t>The Division</w:t>
      </w:r>
      <w:r w:rsidRPr="001B7FE3">
        <w:rPr>
          <w:rFonts w:ascii="Arial" w:eastAsia="Times New Roman" w:hAnsi="Arial" w:cs="Arial"/>
          <w:bCs/>
          <w:sz w:val="24"/>
          <w:szCs w:val="20"/>
        </w:rPr>
        <w:t xml:space="preserve"> </w:t>
      </w:r>
      <w:r w:rsidR="001B7FE3" w:rsidRPr="001B7FE3">
        <w:rPr>
          <w:rFonts w:ascii="Arial" w:eastAsia="Times New Roman" w:hAnsi="Arial" w:cs="Arial"/>
          <w:bCs/>
          <w:sz w:val="24"/>
          <w:szCs w:val="20"/>
        </w:rPr>
        <w:t xml:space="preserve">may adopt a revised version of the proposed </w:t>
      </w:r>
      <w:r w:rsidR="00BB2CFD">
        <w:rPr>
          <w:rFonts w:ascii="Arial" w:eastAsia="Times New Roman" w:hAnsi="Arial" w:cs="Arial"/>
          <w:bCs/>
          <w:sz w:val="24"/>
          <w:szCs w:val="20"/>
        </w:rPr>
        <w:t>regulation</w:t>
      </w:r>
      <w:r w:rsidR="00BB2CFD" w:rsidRPr="001B7FE3">
        <w:rPr>
          <w:rFonts w:ascii="Arial" w:eastAsia="Times New Roman" w:hAnsi="Arial" w:cs="Arial"/>
          <w:bCs/>
          <w:sz w:val="24"/>
          <w:szCs w:val="20"/>
        </w:rPr>
        <w:t xml:space="preserve"> </w:t>
      </w:r>
      <w:proofErr w:type="gramStart"/>
      <w:r w:rsidR="001B7FE3" w:rsidRPr="001B7FE3">
        <w:rPr>
          <w:rFonts w:ascii="Arial" w:eastAsia="Times New Roman" w:hAnsi="Arial" w:cs="Arial"/>
          <w:bCs/>
          <w:sz w:val="24"/>
          <w:szCs w:val="20"/>
        </w:rPr>
        <w:t>taking into account</w:t>
      </w:r>
      <w:proofErr w:type="gramEnd"/>
      <w:r w:rsidR="001B7FE3" w:rsidRPr="001B7FE3">
        <w:rPr>
          <w:rFonts w:ascii="Arial" w:eastAsia="Times New Roman" w:hAnsi="Arial" w:cs="Arial"/>
          <w:bCs/>
          <w:sz w:val="24"/>
          <w:szCs w:val="20"/>
        </w:rPr>
        <w:t xml:space="preserve"> relevant comments and any other practical alternatives that come to its attention.</w:t>
      </w:r>
    </w:p>
    <w:p w14:paraId="4B8DB8E2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16FA83F4" w14:textId="34638F3C" w:rsidR="001B7FE3" w:rsidRPr="001B7FE3" w:rsidRDefault="001B7FE3" w:rsidP="00E06830">
      <w:pPr>
        <w:spacing w:line="240" w:lineRule="auto"/>
        <w:rPr>
          <w:rFonts w:ascii="Arial" w:eastAsia="Calibri" w:hAnsi="Arial" w:cs="Arial"/>
        </w:rPr>
      </w:pPr>
      <w:r w:rsidRPr="001B7FE3">
        <w:rPr>
          <w:rFonts w:ascii="Arial" w:eastAsia="Calibri" w:hAnsi="Arial" w:cs="Arial"/>
          <w:bCs/>
          <w:sz w:val="24"/>
        </w:rPr>
        <w:t xml:space="preserve">In case of inclement weather or other emergency, hearing cancellation announcements will be posted on the MassHealth website at </w:t>
      </w:r>
      <w:hyperlink r:id="rId9" w:history="1">
        <w:r w:rsidR="00EF10A1" w:rsidRPr="001C3B3D">
          <w:rPr>
            <w:rStyle w:val="Hyperlink"/>
            <w:rFonts w:ascii="Arial" w:eastAsia="Times New Roman" w:hAnsi="Arial" w:cs="Arial"/>
            <w:sz w:val="24"/>
            <w:szCs w:val="24"/>
          </w:rPr>
          <w:t>www.mass.gov/info-details/masshealth-public-hearings</w:t>
        </w:r>
      </w:hyperlink>
      <w:r w:rsidR="008C4DFF" w:rsidRPr="008C4DFF">
        <w:rPr>
          <w:rFonts w:ascii="Arial" w:eastAsia="Calibri" w:hAnsi="Arial" w:cs="Arial"/>
          <w:bCs/>
          <w:sz w:val="24"/>
        </w:rPr>
        <w:t>.</w:t>
      </w:r>
    </w:p>
    <w:p w14:paraId="23A4F6EB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0AA14F98" w14:textId="5DB2D35B" w:rsidR="00FE710C" w:rsidRPr="00AF38FE" w:rsidRDefault="00E76299" w:rsidP="005E183B">
      <w:pPr>
        <w:tabs>
          <w:tab w:val="right" w:pos="9360"/>
        </w:tabs>
        <w:suppressAutoHyphens/>
        <w:spacing w:line="260" w:lineRule="atLeast"/>
        <w:rPr>
          <w:rFonts w:ascii="Arial" w:hAnsi="Arial"/>
          <w:sz w:val="24"/>
        </w:rPr>
      </w:pPr>
      <w:r w:rsidRPr="00AF38FE">
        <w:rPr>
          <w:rFonts w:ascii="Arial" w:eastAsia="Times New Roman" w:hAnsi="Arial" w:cs="Arial"/>
          <w:sz w:val="24"/>
          <w:szCs w:val="20"/>
        </w:rPr>
        <w:t>April 24, 2026</w:t>
      </w:r>
    </w:p>
    <w:sectPr w:rsidR="00FE710C" w:rsidRPr="00AF38FE" w:rsidSect="001B7F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E1971"/>
    <w:multiLevelType w:val="hybridMultilevel"/>
    <w:tmpl w:val="932A5C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40025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FE3"/>
    <w:rsid w:val="0002319D"/>
    <w:rsid w:val="00055C75"/>
    <w:rsid w:val="00065D75"/>
    <w:rsid w:val="000931EF"/>
    <w:rsid w:val="0009350F"/>
    <w:rsid w:val="000B2BCA"/>
    <w:rsid w:val="000F2753"/>
    <w:rsid w:val="0015329A"/>
    <w:rsid w:val="001A240E"/>
    <w:rsid w:val="001B521B"/>
    <w:rsid w:val="001B7FE3"/>
    <w:rsid w:val="001F2876"/>
    <w:rsid w:val="002A2967"/>
    <w:rsid w:val="002E7575"/>
    <w:rsid w:val="002E7EDE"/>
    <w:rsid w:val="003072B6"/>
    <w:rsid w:val="00313D60"/>
    <w:rsid w:val="00323644"/>
    <w:rsid w:val="00344245"/>
    <w:rsid w:val="003645D4"/>
    <w:rsid w:val="00380F3D"/>
    <w:rsid w:val="003D036A"/>
    <w:rsid w:val="003E72CA"/>
    <w:rsid w:val="00410E20"/>
    <w:rsid w:val="0043297A"/>
    <w:rsid w:val="00455FD6"/>
    <w:rsid w:val="00490229"/>
    <w:rsid w:val="004E3A7B"/>
    <w:rsid w:val="004F78F1"/>
    <w:rsid w:val="00514E63"/>
    <w:rsid w:val="005509A5"/>
    <w:rsid w:val="005E183B"/>
    <w:rsid w:val="0060453F"/>
    <w:rsid w:val="00652B1F"/>
    <w:rsid w:val="006615F9"/>
    <w:rsid w:val="00667BCF"/>
    <w:rsid w:val="006838E9"/>
    <w:rsid w:val="006B134A"/>
    <w:rsid w:val="00713A1E"/>
    <w:rsid w:val="00716F84"/>
    <w:rsid w:val="00750643"/>
    <w:rsid w:val="00765164"/>
    <w:rsid w:val="007A4F82"/>
    <w:rsid w:val="007E0C6C"/>
    <w:rsid w:val="007F0D2D"/>
    <w:rsid w:val="007F4487"/>
    <w:rsid w:val="008A6600"/>
    <w:rsid w:val="008B1FFA"/>
    <w:rsid w:val="008B57F9"/>
    <w:rsid w:val="008C4DFF"/>
    <w:rsid w:val="008D3459"/>
    <w:rsid w:val="00975931"/>
    <w:rsid w:val="0099115B"/>
    <w:rsid w:val="00AD3A5B"/>
    <w:rsid w:val="00AE33F9"/>
    <w:rsid w:val="00AF38FE"/>
    <w:rsid w:val="00B534D2"/>
    <w:rsid w:val="00B6445F"/>
    <w:rsid w:val="00B77D22"/>
    <w:rsid w:val="00B86CC4"/>
    <w:rsid w:val="00BB2CFD"/>
    <w:rsid w:val="00BC30E2"/>
    <w:rsid w:val="00BC794D"/>
    <w:rsid w:val="00BC7DB4"/>
    <w:rsid w:val="00C359BF"/>
    <w:rsid w:val="00C52B9C"/>
    <w:rsid w:val="00C5351F"/>
    <w:rsid w:val="00C815BC"/>
    <w:rsid w:val="00D16CBC"/>
    <w:rsid w:val="00D82042"/>
    <w:rsid w:val="00D87037"/>
    <w:rsid w:val="00DA4363"/>
    <w:rsid w:val="00DA4A23"/>
    <w:rsid w:val="00DC44EC"/>
    <w:rsid w:val="00E06830"/>
    <w:rsid w:val="00E23EA1"/>
    <w:rsid w:val="00E529F7"/>
    <w:rsid w:val="00E657D5"/>
    <w:rsid w:val="00E76299"/>
    <w:rsid w:val="00EC1DE9"/>
    <w:rsid w:val="00EF10A1"/>
    <w:rsid w:val="00F34171"/>
    <w:rsid w:val="00F609C4"/>
    <w:rsid w:val="00F73F06"/>
    <w:rsid w:val="00FA0CC8"/>
    <w:rsid w:val="00FE710C"/>
    <w:rsid w:val="00FE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72E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65D75"/>
    <w:pPr>
      <w:keepNext/>
      <w:tabs>
        <w:tab w:val="num" w:pos="432"/>
      </w:tabs>
      <w:suppressAutoHyphens/>
      <w:spacing w:before="240" w:after="60"/>
      <w:ind w:left="432" w:hanging="432"/>
      <w:outlineLvl w:val="0"/>
    </w:pPr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06830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customStyle="1" w:styleId="Internetlink">
    <w:name w:val="Internet link"/>
    <w:basedOn w:val="DefaultParagraphFont"/>
    <w:rsid w:val="00E0683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6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644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667BC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E3A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3A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3A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A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A7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D036A"/>
    <w:pPr>
      <w:spacing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97593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0A1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065D75"/>
    <w:rPr>
      <w:rFonts w:ascii="Cambria" w:eastAsia="Times New Roman" w:hAnsi="Cambria" w:cs="Times New Roman"/>
      <w:b/>
      <w:bCs/>
      <w:kern w:val="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8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Accommodations@mass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ss.gov/info-details/masshealth-public-hearing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sshealthpublicnotice@mass.gov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ass.gov/info-details/masshealth-public-hearing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ass.gov/info-details/masshealth-public-hearing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2026-04-21T12:18:00Z</dcterms:created>
  <dcterms:modified xsi:type="dcterms:W3CDTF">2026-04-21T12:18:00Z</dcterms:modified>
</cp:coreProperties>
</file>