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CF1" w:rsidRDefault="00F13CF1" w:rsidP="00754E05">
      <w:pPr>
        <w:jc w:val="center"/>
        <w:outlineLvl w:val="0"/>
        <w:rPr>
          <w:rFonts w:ascii="Georgia" w:hAnsi="Georgia"/>
          <w:b/>
          <w:sz w:val="22"/>
          <w:szCs w:val="22"/>
        </w:rPr>
      </w:pPr>
      <w:bookmarkStart w:id="0" w:name="_GoBack"/>
      <w:bookmarkEnd w:id="0"/>
    </w:p>
    <w:p w:rsidR="00754E05" w:rsidRPr="00F13CF1" w:rsidRDefault="00E7621B" w:rsidP="00754E05">
      <w:pPr>
        <w:jc w:val="center"/>
        <w:outlineLvl w:val="0"/>
        <w:rPr>
          <w:rFonts w:ascii="Georgia" w:hAnsi="Georgia"/>
          <w:b/>
          <w:sz w:val="28"/>
          <w:szCs w:val="28"/>
        </w:rPr>
      </w:pPr>
      <w:r>
        <w:rPr>
          <w:rFonts w:ascii="Georgia" w:hAnsi="Georgia"/>
          <w:b/>
          <w:sz w:val="28"/>
          <w:szCs w:val="28"/>
        </w:rPr>
        <w:t>NOTICE OF PUBLIC HEARING</w:t>
      </w:r>
      <w:r w:rsidR="00F13CF1" w:rsidRPr="00F13CF1">
        <w:rPr>
          <w:rFonts w:ascii="Georgia" w:hAnsi="Georgia"/>
          <w:b/>
          <w:sz w:val="28"/>
          <w:szCs w:val="28"/>
        </w:rPr>
        <w:t xml:space="preserve"> ON THE CCDF STATE PLAN</w:t>
      </w:r>
    </w:p>
    <w:p w:rsidR="00754E05" w:rsidRPr="006E3D37" w:rsidRDefault="00754E05" w:rsidP="00754E05">
      <w:pPr>
        <w:rPr>
          <w:rFonts w:ascii="Georgia" w:hAnsi="Georgia"/>
          <w:sz w:val="22"/>
          <w:szCs w:val="22"/>
        </w:rPr>
      </w:pPr>
    </w:p>
    <w:p w:rsidR="00F13CF1" w:rsidRDefault="00F13CF1" w:rsidP="00754E05">
      <w:pPr>
        <w:rPr>
          <w:rFonts w:ascii="Georgia" w:hAnsi="Georgia"/>
          <w:sz w:val="22"/>
          <w:szCs w:val="22"/>
        </w:rPr>
      </w:pPr>
    </w:p>
    <w:p w:rsidR="00754E05" w:rsidRPr="00F13CF1" w:rsidRDefault="00F01357" w:rsidP="00754E05">
      <w:pPr>
        <w:rPr>
          <w:rFonts w:ascii="Georgia" w:hAnsi="Georgia"/>
          <w:sz w:val="22"/>
          <w:szCs w:val="22"/>
        </w:rPr>
      </w:pPr>
      <w:r w:rsidRPr="00F13CF1">
        <w:rPr>
          <w:rFonts w:ascii="Georgia" w:hAnsi="Georgia"/>
          <w:sz w:val="22"/>
          <w:szCs w:val="22"/>
        </w:rPr>
        <w:t>I</w:t>
      </w:r>
      <w:r w:rsidR="00754E05" w:rsidRPr="00F13CF1">
        <w:rPr>
          <w:rFonts w:ascii="Georgia" w:hAnsi="Georgia"/>
          <w:sz w:val="22"/>
          <w:szCs w:val="22"/>
        </w:rPr>
        <w:t>n accordance with 45 C.F.R. § 98.14(c), the Department of Early Education and Care (EEC) is hereby giving notice that it will</w:t>
      </w:r>
      <w:r w:rsidR="00EB5659">
        <w:rPr>
          <w:rFonts w:ascii="Georgia" w:hAnsi="Georgia"/>
          <w:sz w:val="22"/>
          <w:szCs w:val="22"/>
        </w:rPr>
        <w:t xml:space="preserve"> a hold public hearing</w:t>
      </w:r>
      <w:r w:rsidR="00754E05" w:rsidRPr="00F13CF1">
        <w:rPr>
          <w:rFonts w:ascii="Georgia" w:hAnsi="Georgia"/>
          <w:sz w:val="22"/>
          <w:szCs w:val="22"/>
        </w:rPr>
        <w:t xml:space="preserve"> on the Commonwealth’s proposed plan for the provision of early education and care services funded by the federal Child Care and Development Fund (CCDF).  The plan describes EEC’s proposal to </w:t>
      </w:r>
      <w:r w:rsidR="00F13CF1" w:rsidRPr="00F13CF1">
        <w:rPr>
          <w:rFonts w:ascii="Georgia" w:hAnsi="Georgia"/>
          <w:sz w:val="22"/>
          <w:szCs w:val="22"/>
        </w:rPr>
        <w:t xml:space="preserve">ensure compliance with the challenges and opportunities created by the Reauthorization of the block grant in November 2014. </w:t>
      </w:r>
      <w:r w:rsidR="00B927B2">
        <w:rPr>
          <w:rFonts w:ascii="Georgia" w:hAnsi="Georgia"/>
          <w:sz w:val="22"/>
          <w:szCs w:val="22"/>
        </w:rPr>
        <w:t>A public hearing</w:t>
      </w:r>
      <w:r w:rsidR="00754E05" w:rsidRPr="00F13CF1">
        <w:rPr>
          <w:rFonts w:ascii="Georgia" w:hAnsi="Georgia"/>
          <w:sz w:val="22"/>
          <w:szCs w:val="22"/>
        </w:rPr>
        <w:t xml:space="preserve"> on the CCDF Plan will be held in t</w:t>
      </w:r>
      <w:r w:rsidR="00EB5659">
        <w:rPr>
          <w:rFonts w:ascii="Georgia" w:hAnsi="Georgia"/>
          <w:sz w:val="22"/>
          <w:szCs w:val="22"/>
        </w:rPr>
        <w:t xml:space="preserve">he EEC </w:t>
      </w:r>
      <w:r w:rsidR="005507AC">
        <w:rPr>
          <w:rFonts w:ascii="Georgia" w:hAnsi="Georgia"/>
          <w:sz w:val="22"/>
          <w:szCs w:val="22"/>
        </w:rPr>
        <w:t>central</w:t>
      </w:r>
      <w:r w:rsidR="00EB5659">
        <w:rPr>
          <w:rFonts w:ascii="Georgia" w:hAnsi="Georgia"/>
          <w:sz w:val="22"/>
          <w:szCs w:val="22"/>
        </w:rPr>
        <w:t xml:space="preserve"> office</w:t>
      </w:r>
      <w:r w:rsidR="00754E05" w:rsidRPr="00F13CF1">
        <w:rPr>
          <w:rFonts w:ascii="Georgia" w:hAnsi="Georgia"/>
          <w:sz w:val="22"/>
          <w:szCs w:val="22"/>
        </w:rPr>
        <w:t>, as follows:</w:t>
      </w:r>
    </w:p>
    <w:p w:rsidR="00754E05" w:rsidRPr="00F13CF1" w:rsidRDefault="00754E05" w:rsidP="00754E05">
      <w:pPr>
        <w:pStyle w:val="ListParagraph"/>
        <w:rPr>
          <w:rFonts w:ascii="Georgia" w:hAnsi="Georgia"/>
          <w:sz w:val="22"/>
          <w:szCs w:val="22"/>
        </w:rPr>
      </w:pPr>
    </w:p>
    <w:p w:rsidR="00754E05" w:rsidRPr="00F13CF1" w:rsidRDefault="00F01357" w:rsidP="00754E05">
      <w:pPr>
        <w:pStyle w:val="ListParagraph"/>
        <w:numPr>
          <w:ilvl w:val="0"/>
          <w:numId w:val="22"/>
        </w:numPr>
        <w:contextualSpacing/>
        <w:rPr>
          <w:rFonts w:ascii="Georgia" w:hAnsi="Georgia"/>
          <w:sz w:val="22"/>
          <w:szCs w:val="22"/>
        </w:rPr>
      </w:pPr>
      <w:r w:rsidRPr="00F13CF1">
        <w:rPr>
          <w:rFonts w:ascii="Georgia" w:hAnsi="Georgia"/>
          <w:b/>
          <w:sz w:val="22"/>
          <w:szCs w:val="22"/>
        </w:rPr>
        <w:t>Boston</w:t>
      </w:r>
      <w:r w:rsidR="00754E05" w:rsidRPr="00F13CF1">
        <w:rPr>
          <w:rFonts w:ascii="Georgia" w:hAnsi="Georgia"/>
          <w:b/>
          <w:sz w:val="22"/>
          <w:szCs w:val="22"/>
        </w:rPr>
        <w:t xml:space="preserve">, MA – </w:t>
      </w:r>
      <w:r w:rsidR="00EB5659">
        <w:rPr>
          <w:rFonts w:ascii="Georgia" w:hAnsi="Georgia"/>
          <w:b/>
          <w:sz w:val="22"/>
          <w:szCs w:val="22"/>
        </w:rPr>
        <w:t>May 30, 2018</w:t>
      </w:r>
      <w:r w:rsidR="00754E05" w:rsidRPr="00F13CF1">
        <w:rPr>
          <w:rFonts w:ascii="Georgia" w:hAnsi="Georgia"/>
          <w:sz w:val="22"/>
          <w:szCs w:val="22"/>
        </w:rPr>
        <w:t xml:space="preserve"> at the </w:t>
      </w:r>
      <w:r w:rsidR="00754E05" w:rsidRPr="00F13CF1">
        <w:rPr>
          <w:rFonts w:ascii="Georgia" w:hAnsi="Georgia"/>
          <w:sz w:val="22"/>
          <w:szCs w:val="22"/>
          <w:u w:val="single"/>
        </w:rPr>
        <w:t xml:space="preserve">EEC </w:t>
      </w:r>
      <w:r w:rsidRPr="00F13CF1">
        <w:rPr>
          <w:rFonts w:ascii="Georgia" w:hAnsi="Georgia"/>
          <w:sz w:val="22"/>
          <w:szCs w:val="22"/>
          <w:u w:val="single"/>
        </w:rPr>
        <w:t>Central</w:t>
      </w:r>
      <w:r w:rsidR="00754E05" w:rsidRPr="00F13CF1">
        <w:rPr>
          <w:rFonts w:ascii="Georgia" w:hAnsi="Georgia"/>
          <w:sz w:val="22"/>
          <w:szCs w:val="22"/>
          <w:u w:val="single"/>
        </w:rPr>
        <w:t xml:space="preserve"> Office</w:t>
      </w:r>
      <w:r w:rsidR="00754E05" w:rsidRPr="00F13CF1">
        <w:rPr>
          <w:rFonts w:ascii="Georgia" w:hAnsi="Georgia"/>
          <w:sz w:val="22"/>
          <w:szCs w:val="22"/>
        </w:rPr>
        <w:t xml:space="preserve"> located at </w:t>
      </w:r>
      <w:r w:rsidRPr="00F13CF1">
        <w:rPr>
          <w:rFonts w:ascii="Georgia" w:hAnsi="Georgia"/>
          <w:sz w:val="22"/>
          <w:szCs w:val="22"/>
        </w:rPr>
        <w:t>51 Sleeper Street, 4th Floor</w:t>
      </w:r>
      <w:r w:rsidR="00754E05" w:rsidRPr="00F13CF1">
        <w:rPr>
          <w:rFonts w:ascii="Georgia" w:hAnsi="Georgia"/>
          <w:sz w:val="22"/>
          <w:szCs w:val="22"/>
        </w:rPr>
        <w:t xml:space="preserve"> from </w:t>
      </w:r>
      <w:r w:rsidR="00EB5659">
        <w:rPr>
          <w:rFonts w:ascii="Georgia" w:hAnsi="Georgia"/>
          <w:sz w:val="22"/>
          <w:szCs w:val="22"/>
        </w:rPr>
        <w:t>4</w:t>
      </w:r>
      <w:r w:rsidR="00754E05" w:rsidRPr="00F13CF1">
        <w:rPr>
          <w:rFonts w:ascii="Georgia" w:hAnsi="Georgia"/>
          <w:sz w:val="22"/>
          <w:szCs w:val="22"/>
        </w:rPr>
        <w:t xml:space="preserve">:00 p.m. to </w:t>
      </w:r>
      <w:r w:rsidR="00EB5659">
        <w:rPr>
          <w:rFonts w:ascii="Georgia" w:hAnsi="Georgia"/>
          <w:sz w:val="22"/>
          <w:szCs w:val="22"/>
        </w:rPr>
        <w:t>7</w:t>
      </w:r>
      <w:r w:rsidR="00754E05" w:rsidRPr="00F13CF1">
        <w:rPr>
          <w:rFonts w:ascii="Georgia" w:hAnsi="Georgia"/>
          <w:sz w:val="22"/>
          <w:szCs w:val="22"/>
        </w:rPr>
        <w:t>:00 p.m.</w:t>
      </w:r>
    </w:p>
    <w:p w:rsidR="00754E05" w:rsidRPr="00F13CF1" w:rsidRDefault="00754E05" w:rsidP="00EB5659">
      <w:pPr>
        <w:pStyle w:val="ListParagraph"/>
        <w:contextualSpacing/>
        <w:rPr>
          <w:rFonts w:ascii="Georgia" w:hAnsi="Georgia"/>
          <w:sz w:val="22"/>
          <w:szCs w:val="22"/>
        </w:rPr>
      </w:pPr>
    </w:p>
    <w:p w:rsidR="00754E05" w:rsidRPr="00E07798" w:rsidRDefault="00754E05" w:rsidP="00754E05">
      <w:pPr>
        <w:tabs>
          <w:tab w:val="left" w:pos="2200"/>
        </w:tabs>
        <w:rPr>
          <w:rFonts w:ascii="Georgia" w:hAnsi="Georgia"/>
          <w:sz w:val="22"/>
          <w:szCs w:val="22"/>
        </w:rPr>
      </w:pPr>
      <w:r w:rsidRPr="00E07798">
        <w:rPr>
          <w:rFonts w:ascii="Georgia" w:hAnsi="Georgia"/>
          <w:sz w:val="22"/>
          <w:szCs w:val="22"/>
        </w:rPr>
        <w:t xml:space="preserve">Individuals wishing to provide public comment on the CCDF Plan are requested to provide a written copy of their oral testimony to EEC either prior to testifying or at the time of their presentation.  Directions to EEC’s offices are available on EEC’s website.  </w:t>
      </w:r>
      <w:r w:rsidR="00F13CF1" w:rsidRPr="00E07798">
        <w:rPr>
          <w:rFonts w:ascii="Georgia" w:hAnsi="Georgia"/>
          <w:sz w:val="22"/>
          <w:szCs w:val="22"/>
        </w:rPr>
        <w:t>At the time of this notice, the Department expects to post a final</w:t>
      </w:r>
      <w:r w:rsidRPr="00E07798">
        <w:rPr>
          <w:rFonts w:ascii="Georgia" w:hAnsi="Georgia"/>
          <w:sz w:val="22"/>
          <w:szCs w:val="22"/>
        </w:rPr>
        <w:t xml:space="preserve"> draft</w:t>
      </w:r>
      <w:r w:rsidR="00F01357" w:rsidRPr="00E07798">
        <w:rPr>
          <w:rFonts w:ascii="Georgia" w:hAnsi="Georgia"/>
          <w:sz w:val="22"/>
          <w:szCs w:val="22"/>
        </w:rPr>
        <w:t xml:space="preserve"> of the</w:t>
      </w:r>
      <w:r w:rsidRPr="00E07798">
        <w:rPr>
          <w:rFonts w:ascii="Georgia" w:hAnsi="Georgia"/>
          <w:sz w:val="22"/>
          <w:szCs w:val="22"/>
        </w:rPr>
        <w:t xml:space="preserve"> plan </w:t>
      </w:r>
      <w:r w:rsidR="00F13CF1" w:rsidRPr="00E07798">
        <w:rPr>
          <w:rFonts w:ascii="Georgia" w:hAnsi="Georgia"/>
          <w:sz w:val="22"/>
          <w:szCs w:val="22"/>
        </w:rPr>
        <w:t>on its</w:t>
      </w:r>
      <w:r w:rsidRPr="00E07798">
        <w:rPr>
          <w:rFonts w:ascii="Georgia" w:hAnsi="Georgia"/>
          <w:sz w:val="22"/>
          <w:szCs w:val="22"/>
        </w:rPr>
        <w:t xml:space="preserve"> website at </w:t>
      </w:r>
      <w:hyperlink r:id="rId8" w:history="1">
        <w:r w:rsidRPr="00E07798">
          <w:rPr>
            <w:rStyle w:val="Hyperlink"/>
            <w:rFonts w:ascii="Georgia" w:hAnsi="Georgia"/>
            <w:sz w:val="22"/>
            <w:szCs w:val="22"/>
          </w:rPr>
          <w:t>www.mass.gov/eec</w:t>
        </w:r>
      </w:hyperlink>
      <w:r w:rsidR="00F01357" w:rsidRPr="00E07798">
        <w:rPr>
          <w:rFonts w:ascii="Georgia" w:hAnsi="Georgia"/>
          <w:sz w:val="22"/>
          <w:szCs w:val="22"/>
        </w:rPr>
        <w:t xml:space="preserve"> on </w:t>
      </w:r>
      <w:r w:rsidR="00EB5659" w:rsidRPr="00E07798">
        <w:rPr>
          <w:rFonts w:ascii="Georgia" w:hAnsi="Georgia"/>
          <w:sz w:val="22"/>
          <w:szCs w:val="22"/>
        </w:rPr>
        <w:t>May 9, 2018</w:t>
      </w:r>
      <w:r w:rsidRPr="00E07798">
        <w:rPr>
          <w:rFonts w:ascii="Georgia" w:hAnsi="Georgia"/>
          <w:sz w:val="22"/>
          <w:szCs w:val="22"/>
        </w:rPr>
        <w:t xml:space="preserve">.  </w:t>
      </w:r>
    </w:p>
    <w:p w:rsidR="00754E05" w:rsidRPr="00F13CF1" w:rsidRDefault="00754E05" w:rsidP="00754E05">
      <w:pPr>
        <w:tabs>
          <w:tab w:val="left" w:pos="2200"/>
        </w:tabs>
        <w:rPr>
          <w:rFonts w:ascii="Georgia" w:hAnsi="Georgia"/>
          <w:sz w:val="22"/>
          <w:szCs w:val="22"/>
        </w:rPr>
      </w:pPr>
    </w:p>
    <w:p w:rsidR="00754E05" w:rsidRPr="00F13CF1" w:rsidRDefault="00754E05" w:rsidP="00754E05">
      <w:pPr>
        <w:tabs>
          <w:tab w:val="left" w:pos="2200"/>
        </w:tabs>
        <w:rPr>
          <w:rFonts w:ascii="Georgia" w:hAnsi="Georgia"/>
          <w:sz w:val="22"/>
          <w:szCs w:val="22"/>
        </w:rPr>
      </w:pPr>
      <w:r w:rsidRPr="00F13CF1">
        <w:rPr>
          <w:rFonts w:ascii="Georgia" w:hAnsi="Georgia"/>
          <w:sz w:val="22"/>
          <w:szCs w:val="22"/>
        </w:rPr>
        <w:t xml:space="preserve">Board approval of the </w:t>
      </w:r>
      <w:r w:rsidRPr="00F13CF1">
        <w:rPr>
          <w:rFonts w:ascii="Georgia" w:hAnsi="Georgia"/>
          <w:sz w:val="22"/>
          <w:szCs w:val="22"/>
          <w:u w:val="single"/>
        </w:rPr>
        <w:t>final</w:t>
      </w:r>
      <w:r w:rsidRPr="00F13CF1">
        <w:rPr>
          <w:rFonts w:ascii="Georgia" w:hAnsi="Georgia"/>
          <w:sz w:val="22"/>
          <w:szCs w:val="22"/>
        </w:rPr>
        <w:t xml:space="preserve"> CCDF Plan will be an agenda item for the </w:t>
      </w:r>
      <w:r w:rsidR="00EB5659">
        <w:rPr>
          <w:rFonts w:ascii="Georgia" w:hAnsi="Georgia"/>
          <w:sz w:val="22"/>
          <w:szCs w:val="22"/>
        </w:rPr>
        <w:t>June 12, 2018</w:t>
      </w:r>
      <w:r w:rsidRPr="00F13CF1">
        <w:rPr>
          <w:rFonts w:ascii="Georgia" w:hAnsi="Georgia"/>
          <w:sz w:val="22"/>
          <w:szCs w:val="22"/>
        </w:rPr>
        <w:t xml:space="preserve"> Board Meeting.  The Board makes up to 30 minutes available for persons in the audience to address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rsidR="00754E05" w:rsidRPr="00F13CF1" w:rsidRDefault="00754E05" w:rsidP="00754E05">
      <w:pPr>
        <w:rPr>
          <w:rFonts w:ascii="Georgia" w:hAnsi="Georgia"/>
          <w:sz w:val="22"/>
          <w:szCs w:val="22"/>
        </w:rPr>
      </w:pPr>
    </w:p>
    <w:p w:rsidR="00754E05" w:rsidRPr="00F13CF1" w:rsidRDefault="00754E05" w:rsidP="00754E05">
      <w:pPr>
        <w:rPr>
          <w:rFonts w:ascii="Georgia" w:hAnsi="Georgia"/>
          <w:sz w:val="22"/>
          <w:szCs w:val="22"/>
        </w:rPr>
      </w:pPr>
      <w:r w:rsidRPr="00F13CF1">
        <w:rPr>
          <w:rFonts w:ascii="Georgia" w:hAnsi="Georgia"/>
          <w:sz w:val="22"/>
          <w:szCs w:val="22"/>
        </w:rPr>
        <w:t xml:space="preserve">Written comments are also encouraged and may be sent via e-mail to the following address: </w:t>
      </w:r>
      <w:r w:rsidR="00EB5659" w:rsidRPr="00EB5659">
        <w:rPr>
          <w:rFonts w:ascii="Georgia" w:hAnsi="Georgia"/>
          <w:sz w:val="22"/>
          <w:szCs w:val="22"/>
        </w:rPr>
        <w:t>thomas.b.myers</w:t>
      </w:r>
      <w:r w:rsidR="00EB5659">
        <w:rPr>
          <w:rFonts w:ascii="Georgia" w:hAnsi="Georgia"/>
          <w:sz w:val="22"/>
          <w:szCs w:val="22"/>
        </w:rPr>
        <w:t>@mass.gov</w:t>
      </w:r>
      <w:r w:rsidRPr="00F13CF1">
        <w:rPr>
          <w:rFonts w:ascii="Georgia" w:hAnsi="Georgia"/>
          <w:sz w:val="22"/>
          <w:szCs w:val="22"/>
        </w:rPr>
        <w:t xml:space="preserve">.  Parties that are unable to submit comments electronically </w:t>
      </w:r>
      <w:r w:rsidR="00F01357" w:rsidRPr="00F13CF1">
        <w:rPr>
          <w:rFonts w:ascii="Georgia" w:hAnsi="Georgia"/>
          <w:sz w:val="22"/>
          <w:szCs w:val="22"/>
        </w:rPr>
        <w:t>may</w:t>
      </w:r>
      <w:r w:rsidRPr="00F13CF1">
        <w:rPr>
          <w:rFonts w:ascii="Georgia" w:hAnsi="Georgia"/>
          <w:sz w:val="22"/>
          <w:szCs w:val="22"/>
        </w:rPr>
        <w:t xml:space="preserve"> mail them to:</w:t>
      </w:r>
    </w:p>
    <w:p w:rsidR="00754E05" w:rsidRPr="00F13CF1" w:rsidRDefault="00754E05" w:rsidP="00754E05">
      <w:pPr>
        <w:rPr>
          <w:rFonts w:ascii="Georgia" w:hAnsi="Georgia"/>
          <w:sz w:val="22"/>
          <w:szCs w:val="22"/>
        </w:rPr>
      </w:pPr>
    </w:p>
    <w:p w:rsidR="00754E05" w:rsidRPr="00F13CF1" w:rsidRDefault="00754E05" w:rsidP="00754E05">
      <w:pPr>
        <w:jc w:val="center"/>
        <w:rPr>
          <w:rFonts w:ascii="Georgia" w:hAnsi="Georgia"/>
          <w:sz w:val="22"/>
          <w:szCs w:val="22"/>
        </w:rPr>
      </w:pPr>
      <w:r w:rsidRPr="00F13CF1">
        <w:rPr>
          <w:rFonts w:ascii="Georgia" w:hAnsi="Georgia"/>
          <w:sz w:val="22"/>
          <w:szCs w:val="22"/>
        </w:rPr>
        <w:t>Department of Early Education and Care</w:t>
      </w:r>
    </w:p>
    <w:p w:rsidR="00754E05" w:rsidRPr="00F13CF1" w:rsidRDefault="00754E05" w:rsidP="00754E05">
      <w:pPr>
        <w:jc w:val="center"/>
        <w:rPr>
          <w:rFonts w:ascii="Georgia" w:hAnsi="Georgia"/>
          <w:sz w:val="22"/>
          <w:szCs w:val="22"/>
        </w:rPr>
      </w:pPr>
      <w:r w:rsidRPr="00F13CF1">
        <w:rPr>
          <w:rFonts w:ascii="Georgia" w:hAnsi="Georgia"/>
          <w:sz w:val="22"/>
          <w:szCs w:val="22"/>
        </w:rPr>
        <w:t xml:space="preserve">Attn: </w:t>
      </w:r>
      <w:r w:rsidR="00EB5659">
        <w:rPr>
          <w:rFonts w:ascii="Georgia" w:hAnsi="Georgia"/>
          <w:sz w:val="22"/>
          <w:szCs w:val="22"/>
        </w:rPr>
        <w:t xml:space="preserve">Felicia Sullivan, </w:t>
      </w:r>
      <w:r w:rsidRPr="00F13CF1">
        <w:rPr>
          <w:rFonts w:ascii="Georgia" w:hAnsi="Georgia"/>
          <w:sz w:val="22"/>
          <w:szCs w:val="22"/>
        </w:rPr>
        <w:t>General Counsel</w:t>
      </w:r>
    </w:p>
    <w:p w:rsidR="00754E05" w:rsidRPr="00F13CF1" w:rsidRDefault="00754E05" w:rsidP="00754E05">
      <w:pPr>
        <w:jc w:val="center"/>
        <w:rPr>
          <w:rFonts w:ascii="Georgia" w:hAnsi="Georgia"/>
          <w:sz w:val="22"/>
          <w:szCs w:val="22"/>
        </w:rPr>
      </w:pPr>
      <w:r w:rsidRPr="00F13CF1">
        <w:rPr>
          <w:rFonts w:ascii="Georgia" w:hAnsi="Georgia"/>
          <w:sz w:val="22"/>
          <w:szCs w:val="22"/>
        </w:rPr>
        <w:t>51 Sleeper Street, Fourth Floor</w:t>
      </w:r>
    </w:p>
    <w:p w:rsidR="00754E05" w:rsidRPr="00F13CF1" w:rsidRDefault="00754E05" w:rsidP="00754E05">
      <w:pPr>
        <w:jc w:val="center"/>
        <w:rPr>
          <w:rFonts w:ascii="Georgia" w:hAnsi="Georgia"/>
          <w:sz w:val="22"/>
          <w:szCs w:val="22"/>
        </w:rPr>
      </w:pPr>
      <w:r w:rsidRPr="00F13CF1">
        <w:rPr>
          <w:rFonts w:ascii="Georgia" w:hAnsi="Georgia"/>
          <w:sz w:val="22"/>
          <w:szCs w:val="22"/>
        </w:rPr>
        <w:t>Boston, Massachusetts 02210</w:t>
      </w:r>
    </w:p>
    <w:p w:rsidR="00F01357" w:rsidRPr="00F13CF1" w:rsidRDefault="00F01357" w:rsidP="00F01357">
      <w:pPr>
        <w:spacing w:before="120"/>
        <w:ind w:left="720"/>
        <w:rPr>
          <w:rFonts w:ascii="Georgia" w:hAnsi="Georgia"/>
          <w:sz w:val="22"/>
          <w:szCs w:val="22"/>
        </w:rPr>
      </w:pPr>
    </w:p>
    <w:p w:rsidR="00FC5E6E" w:rsidRPr="00F13CF1" w:rsidRDefault="00754E05" w:rsidP="00F13CF1">
      <w:pPr>
        <w:spacing w:before="120"/>
        <w:jc w:val="center"/>
        <w:rPr>
          <w:rFonts w:ascii="Calibri" w:hAnsi="Calibri"/>
          <w:bCs/>
        </w:rPr>
        <w:sectPr w:rsidR="00FC5E6E" w:rsidRPr="00F13CF1" w:rsidSect="00BC09E4">
          <w:footerReference w:type="default" r:id="rId9"/>
          <w:headerReference w:type="first" r:id="rId10"/>
          <w:footerReference w:type="first" r:id="rId11"/>
          <w:type w:val="continuous"/>
          <w:pgSz w:w="12240" w:h="15840"/>
          <w:pgMar w:top="1440" w:right="1440" w:bottom="1267" w:left="1170" w:header="432" w:footer="475" w:gutter="0"/>
          <w:cols w:space="720"/>
          <w:titlePg/>
          <w:docGrid w:linePitch="326"/>
        </w:sectPr>
      </w:pPr>
      <w:r w:rsidRPr="00F13CF1">
        <w:rPr>
          <w:rFonts w:ascii="Georgia" w:hAnsi="Georgia"/>
          <w:b/>
          <w:i/>
          <w:sz w:val="22"/>
          <w:szCs w:val="22"/>
        </w:rPr>
        <w:t xml:space="preserve">All written comments, whether electronic or hard copy, must be received no later than 5:00 p.m. on </w:t>
      </w:r>
      <w:r w:rsidR="00DB19F2">
        <w:rPr>
          <w:rFonts w:ascii="Georgia" w:hAnsi="Georgia"/>
          <w:b/>
          <w:i/>
          <w:sz w:val="22"/>
          <w:szCs w:val="22"/>
        </w:rPr>
        <w:t>June 1, 2018</w:t>
      </w:r>
      <w:r w:rsidR="00F13CF1">
        <w:rPr>
          <w:rFonts w:ascii="Georgia" w:hAnsi="Georgia"/>
          <w:b/>
          <w:i/>
          <w:sz w:val="22"/>
          <w:szCs w:val="22"/>
        </w:rPr>
        <w:t>.</w:t>
      </w:r>
    </w:p>
    <w:p w:rsidR="005D69E8" w:rsidRPr="00E36310" w:rsidRDefault="005D69E8" w:rsidP="005D69E8">
      <w:pPr>
        <w:tabs>
          <w:tab w:val="left" w:pos="2200"/>
        </w:tabs>
        <w:rPr>
          <w:rFonts w:ascii="Times New Roman" w:hAnsi="Times New Roman"/>
          <w:sz w:val="4"/>
          <w:szCs w:val="4"/>
        </w:rPr>
      </w:pPr>
    </w:p>
    <w:sectPr w:rsidR="005D69E8" w:rsidRPr="00E36310"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38D" w:rsidRDefault="0091538D">
      <w:r>
        <w:separator/>
      </w:r>
    </w:p>
  </w:endnote>
  <w:endnote w:type="continuationSeparator" w:id="0">
    <w:p w:rsidR="0091538D" w:rsidRDefault="0091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357" w:rsidRPr="00FA6FB0" w:rsidRDefault="00F01357"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357" w:rsidRDefault="00EB5659" w:rsidP="005D69E8">
    <w:pPr>
      <w:autoSpaceDE w:val="0"/>
      <w:autoSpaceDN w:val="0"/>
      <w:adjustRightInd w:val="0"/>
      <w:ind w:right="-1440" w:hanging="1440"/>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357" w:rsidRPr="002122FB" w:rsidRDefault="00F01357"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00DB19F2">
                            <w:rPr>
                              <w:rFonts w:ascii="Helvetica" w:hAnsi="Helvetica" w:cs="Helvetica-Condensed"/>
                              <w:color w:val="000000"/>
                              <w:sz w:val="18"/>
                              <w:szCs w:val="18"/>
                            </w:rPr>
                            <w:t>commissioners.office@mass.gov</w:t>
                          </w:r>
                        </w:p>
                        <w:p w:rsidR="00F01357" w:rsidRPr="00152179" w:rsidRDefault="00F01357"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w:t>
                          </w:r>
                          <w:r>
                            <w:rPr>
                              <w:rFonts w:ascii="Helvetica" w:hAnsi="Helvetica" w:cs="HelveticaNeue-MediumCond"/>
                              <w:color w:val="999999"/>
                              <w:sz w:val="18"/>
                              <w:szCs w:val="18"/>
                            </w:rPr>
                            <w:t>mass.gov/eec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3tAIAALk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" filled="f" stroked="f">
              <v:textbox>
                <w:txbxContent>
                  <w:p w:rsidR="00F01357" w:rsidRPr="002122FB" w:rsidRDefault="00F01357"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00DB19F2">
                      <w:rPr>
                        <w:rFonts w:ascii="Helvetica" w:hAnsi="Helvetica" w:cs="Helvetica-Condensed"/>
                        <w:color w:val="000000"/>
                        <w:sz w:val="18"/>
                        <w:szCs w:val="18"/>
                      </w:rPr>
                      <w:t>commissioners.office@mass.gov</w:t>
                    </w:r>
                  </w:p>
                  <w:p w:rsidR="00F01357" w:rsidRPr="00152179" w:rsidRDefault="00F01357"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w:t>
                    </w:r>
                    <w:r>
                      <w:rPr>
                        <w:rFonts w:ascii="Helvetica" w:hAnsi="Helvetica" w:cs="HelveticaNeue-MediumCond"/>
                        <w:color w:val="999999"/>
                        <w:sz w:val="18"/>
                        <w:szCs w:val="18"/>
                      </w:rPr>
                      <w:t>mass.gov/eec</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38D" w:rsidRDefault="0091538D">
      <w:r>
        <w:separator/>
      </w:r>
    </w:p>
  </w:footnote>
  <w:footnote w:type="continuationSeparator" w:id="0">
    <w:p w:rsidR="0091538D" w:rsidRDefault="00915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F01357" w:rsidTr="00BC09E4">
      <w:tc>
        <w:tcPr>
          <w:tcW w:w="11250" w:type="dxa"/>
          <w:tcBorders>
            <w:top w:val="nil"/>
            <w:left w:val="nil"/>
            <w:bottom w:val="nil"/>
            <w:right w:val="nil"/>
          </w:tcBorders>
        </w:tcPr>
        <w:p w:rsidR="00F01357" w:rsidRDefault="00F01357" w:rsidP="00BC09E4">
          <w:pPr>
            <w:tabs>
              <w:tab w:val="left" w:pos="5742"/>
            </w:tabs>
          </w:pPr>
          <w:r>
            <w:rPr>
              <w:noProof/>
            </w:rPr>
            <w:drawing>
              <wp:inline distT="0" distB="0" distL="0" distR="0">
                <wp:extent cx="2324100" cy="62865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4100" cy="62865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extent cx="476250" cy="60007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6250" cy="600075"/>
                        </a:xfrm>
                        <a:prstGeom prst="rect">
                          <a:avLst/>
                        </a:prstGeom>
                        <a:noFill/>
                        <a:ln w="9525">
                          <a:noFill/>
                          <a:miter lim="800000"/>
                          <a:headEnd/>
                          <a:tailEnd/>
                        </a:ln>
                      </pic:spPr>
                    </pic:pic>
                  </a:graphicData>
                </a:graphic>
              </wp:inline>
            </w:drawing>
          </w:r>
        </w:p>
      </w:tc>
    </w:tr>
    <w:tr w:rsidR="00F01357" w:rsidTr="00BC09E4">
      <w:tc>
        <w:tcPr>
          <w:tcW w:w="11250" w:type="dxa"/>
          <w:tcBorders>
            <w:top w:val="nil"/>
            <w:left w:val="nil"/>
            <w:bottom w:val="single" w:sz="18" w:space="0" w:color="auto"/>
            <w:right w:val="nil"/>
          </w:tcBorders>
        </w:tcPr>
        <w:p w:rsidR="00F01357" w:rsidRPr="00BC09E4" w:rsidRDefault="00F01357" w:rsidP="00665F66">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Pr="00BC09E4">
            <w:rPr>
              <w:rFonts w:ascii="Arial Narrow" w:hAnsi="Arial Narrow" w:cs="Arial"/>
              <w:b/>
              <w:sz w:val="20"/>
              <w:szCs w:val="20"/>
            </w:rPr>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F01357" w:rsidRDefault="00F01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DFF"/>
    <w:multiLevelType w:val="hybridMultilevel"/>
    <w:tmpl w:val="D4D6B5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D46D90"/>
    <w:multiLevelType w:val="hybridMultilevel"/>
    <w:tmpl w:val="0860C2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965A6C"/>
    <w:multiLevelType w:val="hybridMultilevel"/>
    <w:tmpl w:val="1FC29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D3661"/>
    <w:multiLevelType w:val="hybridMultilevel"/>
    <w:tmpl w:val="EAF0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47A6F"/>
    <w:multiLevelType w:val="hybridMultilevel"/>
    <w:tmpl w:val="8430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A60BB"/>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631FDC"/>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600889"/>
    <w:multiLevelType w:val="multilevel"/>
    <w:tmpl w:val="20EE9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8E2A28"/>
    <w:multiLevelType w:val="hybridMultilevel"/>
    <w:tmpl w:val="E78EE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3AA016B"/>
    <w:multiLevelType w:val="hybridMultilevel"/>
    <w:tmpl w:val="295AD2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6A579DC"/>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6BB2DDB"/>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87B601A"/>
    <w:multiLevelType w:val="hybridMultilevel"/>
    <w:tmpl w:val="2A068838"/>
    <w:lvl w:ilvl="0" w:tplc="0409000F">
      <w:start w:val="1"/>
      <w:numFmt w:val="decimal"/>
      <w:lvlText w:val="%1."/>
      <w:lvlJc w:val="left"/>
      <w:pPr>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D54CE9"/>
    <w:multiLevelType w:val="hybridMultilevel"/>
    <w:tmpl w:val="9C840D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7ED6562"/>
    <w:multiLevelType w:val="hybridMultilevel"/>
    <w:tmpl w:val="6CD6DC4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3D10705"/>
    <w:multiLevelType w:val="hybridMultilevel"/>
    <w:tmpl w:val="E20692E8"/>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6" w15:restartNumberingAfterBreak="0">
    <w:nsid w:val="64723321"/>
    <w:multiLevelType w:val="hybridMultilevel"/>
    <w:tmpl w:val="48EC12D4"/>
    <w:lvl w:ilvl="0" w:tplc="0409000F">
      <w:start w:val="1"/>
      <w:numFmt w:val="decimal"/>
      <w:lvlText w:val="%1."/>
      <w:lvlJc w:val="left"/>
      <w:pPr>
        <w:ind w:left="111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3380427"/>
    <w:multiLevelType w:val="multilevel"/>
    <w:tmpl w:val="B3963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62B22BE"/>
    <w:multiLevelType w:val="hybridMultilevel"/>
    <w:tmpl w:val="2848A23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8"/>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85"/>
    <w:rsid w:val="00000806"/>
    <w:rsid w:val="00025C6F"/>
    <w:rsid w:val="0004638D"/>
    <w:rsid w:val="000547FF"/>
    <w:rsid w:val="000833C8"/>
    <w:rsid w:val="00090051"/>
    <w:rsid w:val="00095E0B"/>
    <w:rsid w:val="0009652E"/>
    <w:rsid w:val="00097F49"/>
    <w:rsid w:val="000B0B97"/>
    <w:rsid w:val="000C4765"/>
    <w:rsid w:val="000C6264"/>
    <w:rsid w:val="000E61F2"/>
    <w:rsid w:val="00106C38"/>
    <w:rsid w:val="0015176F"/>
    <w:rsid w:val="00161069"/>
    <w:rsid w:val="00165AB0"/>
    <w:rsid w:val="00171240"/>
    <w:rsid w:val="001713D9"/>
    <w:rsid w:val="00180589"/>
    <w:rsid w:val="001832BB"/>
    <w:rsid w:val="00192A64"/>
    <w:rsid w:val="001A77A4"/>
    <w:rsid w:val="001B3EB0"/>
    <w:rsid w:val="001D5BFB"/>
    <w:rsid w:val="001D5F2C"/>
    <w:rsid w:val="001E16A9"/>
    <w:rsid w:val="001F70FB"/>
    <w:rsid w:val="00210DAE"/>
    <w:rsid w:val="002154AF"/>
    <w:rsid w:val="00237967"/>
    <w:rsid w:val="00246E5C"/>
    <w:rsid w:val="00263606"/>
    <w:rsid w:val="002B145B"/>
    <w:rsid w:val="002B37DE"/>
    <w:rsid w:val="002B7962"/>
    <w:rsid w:val="002C7FBB"/>
    <w:rsid w:val="002D718D"/>
    <w:rsid w:val="00321E77"/>
    <w:rsid w:val="00324AB5"/>
    <w:rsid w:val="0032605E"/>
    <w:rsid w:val="00326E5B"/>
    <w:rsid w:val="00335E7D"/>
    <w:rsid w:val="00360F89"/>
    <w:rsid w:val="003D4569"/>
    <w:rsid w:val="003F3551"/>
    <w:rsid w:val="0041560D"/>
    <w:rsid w:val="00423F02"/>
    <w:rsid w:val="004308A3"/>
    <w:rsid w:val="00441D61"/>
    <w:rsid w:val="00444CCC"/>
    <w:rsid w:val="004A0207"/>
    <w:rsid w:val="004B22B8"/>
    <w:rsid w:val="004B7973"/>
    <w:rsid w:val="004D10AD"/>
    <w:rsid w:val="004D31CC"/>
    <w:rsid w:val="004E1CD0"/>
    <w:rsid w:val="004E2573"/>
    <w:rsid w:val="004E5F56"/>
    <w:rsid w:val="0050627F"/>
    <w:rsid w:val="00512585"/>
    <w:rsid w:val="00512C97"/>
    <w:rsid w:val="00520BEF"/>
    <w:rsid w:val="00530CCD"/>
    <w:rsid w:val="0053116F"/>
    <w:rsid w:val="00533C3A"/>
    <w:rsid w:val="005507AC"/>
    <w:rsid w:val="00577D82"/>
    <w:rsid w:val="0058641C"/>
    <w:rsid w:val="005A3015"/>
    <w:rsid w:val="005A315F"/>
    <w:rsid w:val="005C3C84"/>
    <w:rsid w:val="005D69E8"/>
    <w:rsid w:val="00602667"/>
    <w:rsid w:val="00603500"/>
    <w:rsid w:val="00624A1C"/>
    <w:rsid w:val="006362EE"/>
    <w:rsid w:val="00656FE6"/>
    <w:rsid w:val="00664911"/>
    <w:rsid w:val="006657C2"/>
    <w:rsid w:val="00665F66"/>
    <w:rsid w:val="00670287"/>
    <w:rsid w:val="00695973"/>
    <w:rsid w:val="006B5A27"/>
    <w:rsid w:val="00702DAF"/>
    <w:rsid w:val="007101F4"/>
    <w:rsid w:val="007143E6"/>
    <w:rsid w:val="00725E42"/>
    <w:rsid w:val="0072608B"/>
    <w:rsid w:val="00737E7C"/>
    <w:rsid w:val="00745838"/>
    <w:rsid w:val="007461E2"/>
    <w:rsid w:val="00754E05"/>
    <w:rsid w:val="007557D1"/>
    <w:rsid w:val="007A5ED4"/>
    <w:rsid w:val="007B230F"/>
    <w:rsid w:val="007D171D"/>
    <w:rsid w:val="007F43BD"/>
    <w:rsid w:val="007F44CD"/>
    <w:rsid w:val="007F7E43"/>
    <w:rsid w:val="00823AA5"/>
    <w:rsid w:val="00824675"/>
    <w:rsid w:val="008306F4"/>
    <w:rsid w:val="008536AE"/>
    <w:rsid w:val="008669F4"/>
    <w:rsid w:val="00866CD3"/>
    <w:rsid w:val="00883F8B"/>
    <w:rsid w:val="008B5BCE"/>
    <w:rsid w:val="008C0C0C"/>
    <w:rsid w:val="008C596D"/>
    <w:rsid w:val="008D0962"/>
    <w:rsid w:val="008D699C"/>
    <w:rsid w:val="008F1E12"/>
    <w:rsid w:val="00907274"/>
    <w:rsid w:val="0091538D"/>
    <w:rsid w:val="009425E0"/>
    <w:rsid w:val="00954F3F"/>
    <w:rsid w:val="0096697B"/>
    <w:rsid w:val="0099041A"/>
    <w:rsid w:val="009F0A11"/>
    <w:rsid w:val="00A060D9"/>
    <w:rsid w:val="00A06697"/>
    <w:rsid w:val="00A16316"/>
    <w:rsid w:val="00A20A6E"/>
    <w:rsid w:val="00A4670A"/>
    <w:rsid w:val="00A50B45"/>
    <w:rsid w:val="00A51C40"/>
    <w:rsid w:val="00A65D36"/>
    <w:rsid w:val="00AA407F"/>
    <w:rsid w:val="00AB1627"/>
    <w:rsid w:val="00AC0E2B"/>
    <w:rsid w:val="00AC3F56"/>
    <w:rsid w:val="00AF1136"/>
    <w:rsid w:val="00B21B14"/>
    <w:rsid w:val="00B24946"/>
    <w:rsid w:val="00B514F9"/>
    <w:rsid w:val="00B927B2"/>
    <w:rsid w:val="00BB2B65"/>
    <w:rsid w:val="00BC08FC"/>
    <w:rsid w:val="00BC09E4"/>
    <w:rsid w:val="00BC15EF"/>
    <w:rsid w:val="00BC6C39"/>
    <w:rsid w:val="00BE2332"/>
    <w:rsid w:val="00BF3163"/>
    <w:rsid w:val="00BF4F51"/>
    <w:rsid w:val="00BF5CAA"/>
    <w:rsid w:val="00C16A5C"/>
    <w:rsid w:val="00C445CE"/>
    <w:rsid w:val="00C60E4E"/>
    <w:rsid w:val="00C6254D"/>
    <w:rsid w:val="00C65676"/>
    <w:rsid w:val="00C66D59"/>
    <w:rsid w:val="00C70FC1"/>
    <w:rsid w:val="00C74522"/>
    <w:rsid w:val="00C7561F"/>
    <w:rsid w:val="00C81879"/>
    <w:rsid w:val="00CB3948"/>
    <w:rsid w:val="00CF4636"/>
    <w:rsid w:val="00CF7C51"/>
    <w:rsid w:val="00D04044"/>
    <w:rsid w:val="00D27594"/>
    <w:rsid w:val="00D3307F"/>
    <w:rsid w:val="00D45B4A"/>
    <w:rsid w:val="00DB19F2"/>
    <w:rsid w:val="00DF1AF2"/>
    <w:rsid w:val="00E03B9A"/>
    <w:rsid w:val="00E07798"/>
    <w:rsid w:val="00E13AAC"/>
    <w:rsid w:val="00E36310"/>
    <w:rsid w:val="00E36CDD"/>
    <w:rsid w:val="00E40828"/>
    <w:rsid w:val="00E43927"/>
    <w:rsid w:val="00E525D8"/>
    <w:rsid w:val="00E67559"/>
    <w:rsid w:val="00E7621B"/>
    <w:rsid w:val="00E84B6C"/>
    <w:rsid w:val="00EA1EA6"/>
    <w:rsid w:val="00EA776E"/>
    <w:rsid w:val="00EB5659"/>
    <w:rsid w:val="00EC347B"/>
    <w:rsid w:val="00ED4454"/>
    <w:rsid w:val="00EF111E"/>
    <w:rsid w:val="00EF331A"/>
    <w:rsid w:val="00EF44DE"/>
    <w:rsid w:val="00F01357"/>
    <w:rsid w:val="00F13CF1"/>
    <w:rsid w:val="00F1686F"/>
    <w:rsid w:val="00F1782D"/>
    <w:rsid w:val="00F44B58"/>
    <w:rsid w:val="00F4688C"/>
    <w:rsid w:val="00F6503B"/>
    <w:rsid w:val="00F75499"/>
    <w:rsid w:val="00F7675B"/>
    <w:rsid w:val="00FA34B6"/>
    <w:rsid w:val="00FC167D"/>
    <w:rsid w:val="00FC223E"/>
    <w:rsid w:val="00FC5E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17D88CA-919E-4A33-9E10-57C487CC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3FE"/>
    <w:pPr>
      <w:tabs>
        <w:tab w:val="center" w:pos="4320"/>
        <w:tab w:val="right" w:pos="8640"/>
      </w:tabs>
    </w:pPr>
  </w:style>
  <w:style w:type="paragraph" w:styleId="Footer">
    <w:name w:val="footer"/>
    <w:basedOn w:val="Normal"/>
    <w:semiHidden/>
    <w:rsid w:val="006113FE"/>
    <w:pPr>
      <w:tabs>
        <w:tab w:val="center" w:pos="4320"/>
        <w:tab w:val="right" w:pos="8640"/>
      </w:tabs>
    </w:pPr>
  </w:style>
  <w:style w:type="character" w:styleId="Hyperlink">
    <w:name w:val="Hyperlink"/>
    <w:rsid w:val="00045654"/>
    <w:rPr>
      <w:color w:val="0000FF"/>
      <w:u w:val="single"/>
    </w:rPr>
  </w:style>
  <w:style w:type="paragraph" w:customStyle="1" w:styleId="Default">
    <w:name w:val="Default"/>
    <w:rsid w:val="001D5F2C"/>
    <w:pPr>
      <w:autoSpaceDE w:val="0"/>
      <w:autoSpaceDN w:val="0"/>
      <w:adjustRightInd w:val="0"/>
    </w:pPr>
    <w:rPr>
      <w:rFonts w:ascii="Garamond" w:eastAsia="Calibri" w:hAnsi="Garamond" w:cs="Garamond"/>
      <w:color w:val="000000"/>
      <w:sz w:val="24"/>
      <w:szCs w:val="24"/>
    </w:rPr>
  </w:style>
  <w:style w:type="paragraph" w:styleId="BalloonText">
    <w:name w:val="Balloon Text"/>
    <w:basedOn w:val="Normal"/>
    <w:link w:val="BalloonTextChar"/>
    <w:rsid w:val="001D5F2C"/>
    <w:rPr>
      <w:rFonts w:ascii="Tahoma" w:hAnsi="Tahoma"/>
      <w:sz w:val="16"/>
      <w:szCs w:val="16"/>
    </w:rPr>
  </w:style>
  <w:style w:type="character" w:customStyle="1" w:styleId="BalloonTextChar">
    <w:name w:val="Balloon Text Char"/>
    <w:link w:val="BalloonText"/>
    <w:rsid w:val="001D5F2C"/>
    <w:rPr>
      <w:rFonts w:ascii="Tahoma" w:hAnsi="Tahoma" w:cs="Tahoma"/>
      <w:sz w:val="16"/>
      <w:szCs w:val="16"/>
    </w:rPr>
  </w:style>
  <w:style w:type="table" w:styleId="TableGrid">
    <w:name w:val="Table Grid"/>
    <w:basedOn w:val="TableNormal"/>
    <w:uiPriority w:val="59"/>
    <w:rsid w:val="00BC09E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F1AF2"/>
    <w:pPr>
      <w:ind w:left="720"/>
    </w:pPr>
    <w:rPr>
      <w:rFonts w:ascii="Courier New" w:hAnsi="Courier New"/>
    </w:rPr>
  </w:style>
  <w:style w:type="paragraph" w:styleId="PlainText">
    <w:name w:val="Plain Text"/>
    <w:basedOn w:val="Normal"/>
    <w:link w:val="PlainTextChar"/>
    <w:uiPriority w:val="99"/>
    <w:unhideWhenUsed/>
    <w:rsid w:val="00DF1AF2"/>
    <w:rPr>
      <w:rFonts w:ascii="Calibri" w:eastAsia="Calibri" w:hAnsi="Calibri"/>
      <w:sz w:val="22"/>
      <w:szCs w:val="22"/>
    </w:rPr>
  </w:style>
  <w:style w:type="character" w:customStyle="1" w:styleId="PlainTextChar">
    <w:name w:val="Plain Text Char"/>
    <w:basedOn w:val="DefaultParagraphFont"/>
    <w:link w:val="PlainText"/>
    <w:uiPriority w:val="99"/>
    <w:rsid w:val="00DF1AF2"/>
    <w:rPr>
      <w:rFonts w:ascii="Calibri" w:eastAsia="Calibri" w:hAnsi="Calibri"/>
      <w:sz w:val="22"/>
      <w:szCs w:val="22"/>
    </w:rPr>
  </w:style>
  <w:style w:type="character" w:customStyle="1" w:styleId="bold1">
    <w:name w:val="bold1"/>
    <w:basedOn w:val="DefaultParagraphFont"/>
    <w:rsid w:val="00DF1AF2"/>
    <w:rPr>
      <w:b/>
      <w:bCs/>
    </w:rPr>
  </w:style>
  <w:style w:type="character" w:styleId="Emphasis">
    <w:name w:val="Emphasis"/>
    <w:basedOn w:val="DefaultParagraphFont"/>
    <w:uiPriority w:val="20"/>
    <w:qFormat/>
    <w:rsid w:val="00EF111E"/>
    <w:rPr>
      <w:i/>
      <w:iCs/>
    </w:rPr>
  </w:style>
  <w:style w:type="character" w:styleId="CommentReference">
    <w:name w:val="annotation reference"/>
    <w:basedOn w:val="DefaultParagraphFont"/>
    <w:rsid w:val="00B24946"/>
    <w:rPr>
      <w:sz w:val="16"/>
      <w:szCs w:val="16"/>
    </w:rPr>
  </w:style>
  <w:style w:type="paragraph" w:styleId="CommentText">
    <w:name w:val="annotation text"/>
    <w:basedOn w:val="Normal"/>
    <w:link w:val="CommentTextChar"/>
    <w:rsid w:val="00B24946"/>
    <w:rPr>
      <w:sz w:val="20"/>
      <w:szCs w:val="20"/>
    </w:rPr>
  </w:style>
  <w:style w:type="character" w:customStyle="1" w:styleId="CommentTextChar">
    <w:name w:val="Comment Text Char"/>
    <w:basedOn w:val="DefaultParagraphFont"/>
    <w:link w:val="CommentText"/>
    <w:rsid w:val="00B24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10">
      <w:bodyDiv w:val="1"/>
      <w:marLeft w:val="0"/>
      <w:marRight w:val="0"/>
      <w:marTop w:val="0"/>
      <w:marBottom w:val="0"/>
      <w:divBdr>
        <w:top w:val="none" w:sz="0" w:space="0" w:color="auto"/>
        <w:left w:val="none" w:sz="0" w:space="0" w:color="auto"/>
        <w:bottom w:val="none" w:sz="0" w:space="0" w:color="auto"/>
        <w:right w:val="none" w:sz="0" w:space="0" w:color="auto"/>
      </w:divBdr>
    </w:div>
    <w:div w:id="97989553">
      <w:bodyDiv w:val="1"/>
      <w:marLeft w:val="0"/>
      <w:marRight w:val="0"/>
      <w:marTop w:val="0"/>
      <w:marBottom w:val="0"/>
      <w:divBdr>
        <w:top w:val="none" w:sz="0" w:space="0" w:color="auto"/>
        <w:left w:val="none" w:sz="0" w:space="0" w:color="auto"/>
        <w:bottom w:val="none" w:sz="0" w:space="0" w:color="auto"/>
        <w:right w:val="none" w:sz="0" w:space="0" w:color="auto"/>
      </w:divBdr>
    </w:div>
    <w:div w:id="136842029">
      <w:bodyDiv w:val="1"/>
      <w:marLeft w:val="0"/>
      <w:marRight w:val="0"/>
      <w:marTop w:val="0"/>
      <w:marBottom w:val="0"/>
      <w:divBdr>
        <w:top w:val="none" w:sz="0" w:space="0" w:color="auto"/>
        <w:left w:val="none" w:sz="0" w:space="0" w:color="auto"/>
        <w:bottom w:val="none" w:sz="0" w:space="0" w:color="auto"/>
        <w:right w:val="none" w:sz="0" w:space="0" w:color="auto"/>
      </w:divBdr>
      <w:divsChild>
        <w:div w:id="49231630">
          <w:marLeft w:val="547"/>
          <w:marRight w:val="0"/>
          <w:marTop w:val="240"/>
          <w:marBottom w:val="0"/>
          <w:divBdr>
            <w:top w:val="none" w:sz="0" w:space="0" w:color="auto"/>
            <w:left w:val="none" w:sz="0" w:space="0" w:color="auto"/>
            <w:bottom w:val="none" w:sz="0" w:space="0" w:color="auto"/>
            <w:right w:val="none" w:sz="0" w:space="0" w:color="auto"/>
          </w:divBdr>
        </w:div>
        <w:div w:id="642808948">
          <w:marLeft w:val="547"/>
          <w:marRight w:val="0"/>
          <w:marTop w:val="240"/>
          <w:marBottom w:val="0"/>
          <w:divBdr>
            <w:top w:val="none" w:sz="0" w:space="0" w:color="auto"/>
            <w:left w:val="none" w:sz="0" w:space="0" w:color="auto"/>
            <w:bottom w:val="none" w:sz="0" w:space="0" w:color="auto"/>
            <w:right w:val="none" w:sz="0" w:space="0" w:color="auto"/>
          </w:divBdr>
        </w:div>
        <w:div w:id="698629201">
          <w:marLeft w:val="547"/>
          <w:marRight w:val="0"/>
          <w:marTop w:val="240"/>
          <w:marBottom w:val="0"/>
          <w:divBdr>
            <w:top w:val="none" w:sz="0" w:space="0" w:color="auto"/>
            <w:left w:val="none" w:sz="0" w:space="0" w:color="auto"/>
            <w:bottom w:val="none" w:sz="0" w:space="0" w:color="auto"/>
            <w:right w:val="none" w:sz="0" w:space="0" w:color="auto"/>
          </w:divBdr>
        </w:div>
        <w:div w:id="954362866">
          <w:marLeft w:val="547"/>
          <w:marRight w:val="0"/>
          <w:marTop w:val="86"/>
          <w:marBottom w:val="0"/>
          <w:divBdr>
            <w:top w:val="none" w:sz="0" w:space="0" w:color="auto"/>
            <w:left w:val="none" w:sz="0" w:space="0" w:color="auto"/>
            <w:bottom w:val="none" w:sz="0" w:space="0" w:color="auto"/>
            <w:right w:val="none" w:sz="0" w:space="0" w:color="auto"/>
          </w:divBdr>
        </w:div>
        <w:div w:id="1423065556">
          <w:marLeft w:val="547"/>
          <w:marRight w:val="0"/>
          <w:marTop w:val="240"/>
          <w:marBottom w:val="0"/>
          <w:divBdr>
            <w:top w:val="none" w:sz="0" w:space="0" w:color="auto"/>
            <w:left w:val="none" w:sz="0" w:space="0" w:color="auto"/>
            <w:bottom w:val="none" w:sz="0" w:space="0" w:color="auto"/>
            <w:right w:val="none" w:sz="0" w:space="0" w:color="auto"/>
          </w:divBdr>
        </w:div>
      </w:divsChild>
    </w:div>
    <w:div w:id="261574936">
      <w:bodyDiv w:val="1"/>
      <w:marLeft w:val="0"/>
      <w:marRight w:val="0"/>
      <w:marTop w:val="0"/>
      <w:marBottom w:val="0"/>
      <w:divBdr>
        <w:top w:val="none" w:sz="0" w:space="0" w:color="auto"/>
        <w:left w:val="none" w:sz="0" w:space="0" w:color="auto"/>
        <w:bottom w:val="none" w:sz="0" w:space="0" w:color="auto"/>
        <w:right w:val="none" w:sz="0" w:space="0" w:color="auto"/>
      </w:divBdr>
    </w:div>
    <w:div w:id="339696667">
      <w:bodyDiv w:val="1"/>
      <w:marLeft w:val="0"/>
      <w:marRight w:val="0"/>
      <w:marTop w:val="0"/>
      <w:marBottom w:val="0"/>
      <w:divBdr>
        <w:top w:val="none" w:sz="0" w:space="0" w:color="auto"/>
        <w:left w:val="none" w:sz="0" w:space="0" w:color="auto"/>
        <w:bottom w:val="none" w:sz="0" w:space="0" w:color="auto"/>
        <w:right w:val="none" w:sz="0" w:space="0" w:color="auto"/>
      </w:divBdr>
    </w:div>
    <w:div w:id="594823595">
      <w:bodyDiv w:val="1"/>
      <w:marLeft w:val="0"/>
      <w:marRight w:val="0"/>
      <w:marTop w:val="0"/>
      <w:marBottom w:val="0"/>
      <w:divBdr>
        <w:top w:val="none" w:sz="0" w:space="0" w:color="auto"/>
        <w:left w:val="none" w:sz="0" w:space="0" w:color="auto"/>
        <w:bottom w:val="none" w:sz="0" w:space="0" w:color="auto"/>
        <w:right w:val="none" w:sz="0" w:space="0" w:color="auto"/>
      </w:divBdr>
    </w:div>
    <w:div w:id="610750331">
      <w:bodyDiv w:val="1"/>
      <w:marLeft w:val="0"/>
      <w:marRight w:val="0"/>
      <w:marTop w:val="0"/>
      <w:marBottom w:val="0"/>
      <w:divBdr>
        <w:top w:val="none" w:sz="0" w:space="0" w:color="auto"/>
        <w:left w:val="none" w:sz="0" w:space="0" w:color="auto"/>
        <w:bottom w:val="none" w:sz="0" w:space="0" w:color="auto"/>
        <w:right w:val="none" w:sz="0" w:space="0" w:color="auto"/>
      </w:divBdr>
    </w:div>
    <w:div w:id="672759635">
      <w:bodyDiv w:val="1"/>
      <w:marLeft w:val="0"/>
      <w:marRight w:val="0"/>
      <w:marTop w:val="0"/>
      <w:marBottom w:val="0"/>
      <w:divBdr>
        <w:top w:val="none" w:sz="0" w:space="0" w:color="auto"/>
        <w:left w:val="none" w:sz="0" w:space="0" w:color="auto"/>
        <w:bottom w:val="none" w:sz="0" w:space="0" w:color="auto"/>
        <w:right w:val="none" w:sz="0" w:space="0" w:color="auto"/>
      </w:divBdr>
    </w:div>
    <w:div w:id="1022130199">
      <w:bodyDiv w:val="1"/>
      <w:marLeft w:val="0"/>
      <w:marRight w:val="0"/>
      <w:marTop w:val="0"/>
      <w:marBottom w:val="0"/>
      <w:divBdr>
        <w:top w:val="none" w:sz="0" w:space="0" w:color="auto"/>
        <w:left w:val="none" w:sz="0" w:space="0" w:color="auto"/>
        <w:bottom w:val="none" w:sz="0" w:space="0" w:color="auto"/>
        <w:right w:val="none" w:sz="0" w:space="0" w:color="auto"/>
      </w:divBdr>
    </w:div>
    <w:div w:id="1302074533">
      <w:bodyDiv w:val="1"/>
      <w:marLeft w:val="0"/>
      <w:marRight w:val="0"/>
      <w:marTop w:val="0"/>
      <w:marBottom w:val="0"/>
      <w:divBdr>
        <w:top w:val="none" w:sz="0" w:space="0" w:color="auto"/>
        <w:left w:val="none" w:sz="0" w:space="0" w:color="auto"/>
        <w:bottom w:val="none" w:sz="0" w:space="0" w:color="auto"/>
        <w:right w:val="none" w:sz="0" w:space="0" w:color="auto"/>
      </w:divBdr>
    </w:div>
    <w:div w:id="1309630284">
      <w:bodyDiv w:val="1"/>
      <w:marLeft w:val="0"/>
      <w:marRight w:val="0"/>
      <w:marTop w:val="0"/>
      <w:marBottom w:val="0"/>
      <w:divBdr>
        <w:top w:val="none" w:sz="0" w:space="0" w:color="auto"/>
        <w:left w:val="none" w:sz="0" w:space="0" w:color="auto"/>
        <w:bottom w:val="none" w:sz="0" w:space="0" w:color="auto"/>
        <w:right w:val="none" w:sz="0" w:space="0" w:color="auto"/>
      </w:divBdr>
    </w:div>
    <w:div w:id="1803032543">
      <w:bodyDiv w:val="1"/>
      <w:marLeft w:val="0"/>
      <w:marRight w:val="0"/>
      <w:marTop w:val="0"/>
      <w:marBottom w:val="0"/>
      <w:divBdr>
        <w:top w:val="none" w:sz="0" w:space="0" w:color="auto"/>
        <w:left w:val="none" w:sz="0" w:space="0" w:color="auto"/>
        <w:bottom w:val="none" w:sz="0" w:space="0" w:color="auto"/>
        <w:right w:val="none" w:sz="0" w:space="0" w:color="auto"/>
      </w:divBdr>
    </w:div>
    <w:div w:id="1844970821">
      <w:bodyDiv w:val="1"/>
      <w:marLeft w:val="0"/>
      <w:marRight w:val="0"/>
      <w:marTop w:val="0"/>
      <w:marBottom w:val="0"/>
      <w:divBdr>
        <w:top w:val="none" w:sz="0" w:space="0" w:color="auto"/>
        <w:left w:val="none" w:sz="0" w:space="0" w:color="auto"/>
        <w:bottom w:val="none" w:sz="0" w:space="0" w:color="auto"/>
        <w:right w:val="none" w:sz="0" w:space="0" w:color="auto"/>
      </w:divBdr>
    </w:div>
    <w:div w:id="1911693146">
      <w:bodyDiv w:val="1"/>
      <w:marLeft w:val="0"/>
      <w:marRight w:val="0"/>
      <w:marTop w:val="0"/>
      <w:marBottom w:val="0"/>
      <w:divBdr>
        <w:top w:val="none" w:sz="0" w:space="0" w:color="auto"/>
        <w:left w:val="none" w:sz="0" w:space="0" w:color="auto"/>
        <w:bottom w:val="none" w:sz="0" w:space="0" w:color="auto"/>
        <w:right w:val="none" w:sz="0" w:space="0" w:color="auto"/>
      </w:divBdr>
    </w:div>
    <w:div w:id="1949963026">
      <w:bodyDiv w:val="1"/>
      <w:marLeft w:val="0"/>
      <w:marRight w:val="0"/>
      <w:marTop w:val="0"/>
      <w:marBottom w:val="0"/>
      <w:divBdr>
        <w:top w:val="none" w:sz="0" w:space="0" w:color="auto"/>
        <w:left w:val="none" w:sz="0" w:space="0" w:color="auto"/>
        <w:bottom w:val="none" w:sz="0" w:space="0" w:color="auto"/>
        <w:right w:val="none" w:sz="0" w:space="0" w:color="auto"/>
      </w:divBdr>
    </w:div>
    <w:div w:id="207581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e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3E71-9617-4B2B-929A-66E8590E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creator>tsharpe</dc:creator>
  <cp:lastModifiedBy>Hart, Kathleen (EEC)</cp:lastModifiedBy>
  <cp:revision>2</cp:revision>
  <cp:lastPrinted>2015-11-30T17:37:00Z</cp:lastPrinted>
  <dcterms:created xsi:type="dcterms:W3CDTF">2018-05-09T16:00:00Z</dcterms:created>
  <dcterms:modified xsi:type="dcterms:W3CDTF">2018-05-09T16:00:00Z</dcterms:modified>
</cp:coreProperties>
</file>