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5A74A" w14:textId="77777777" w:rsidR="00380F39" w:rsidRDefault="00380F39" w:rsidP="00F52725">
      <w:pPr>
        <w:pStyle w:val="Title"/>
      </w:pPr>
      <w:r w:rsidRPr="00380F39">
        <w:t>PUBLIC NOTICE</w:t>
      </w:r>
    </w:p>
    <w:p w14:paraId="6E7CA8E9" w14:textId="77777777" w:rsidR="00380F39" w:rsidRPr="00380F39" w:rsidRDefault="00380F39" w:rsidP="00380F39">
      <w:pPr>
        <w:jc w:val="center"/>
        <w:rPr>
          <w:rFonts w:ascii="Arial" w:hAnsi="Arial" w:cs="Arial"/>
          <w:b/>
          <w:bCs/>
          <w:sz w:val="24"/>
          <w:szCs w:val="24"/>
        </w:rPr>
      </w:pPr>
    </w:p>
    <w:p w14:paraId="2E76370D" w14:textId="6265E5B1" w:rsidR="00380F39" w:rsidRPr="00F52725" w:rsidRDefault="00380F39" w:rsidP="00F52725">
      <w:pPr>
        <w:pStyle w:val="Heading1"/>
      </w:pPr>
      <w:r w:rsidRPr="00F52725">
        <w:t xml:space="preserve">SUBJECT: </w:t>
      </w:r>
      <w:r w:rsidRPr="00F52725">
        <w:rPr>
          <w:b w:val="0"/>
          <w:bCs w:val="0"/>
        </w:rPr>
        <w:t>State Plan Amendment - Targeted Case Management Services Provided</w:t>
      </w:r>
      <w:r w:rsidR="00F52725" w:rsidRPr="00F52725">
        <w:rPr>
          <w:b w:val="0"/>
          <w:bCs w:val="0"/>
        </w:rPr>
        <w:t xml:space="preserve"> </w:t>
      </w:r>
      <w:r w:rsidRPr="00F52725">
        <w:rPr>
          <w:b w:val="0"/>
          <w:bCs w:val="0"/>
        </w:rPr>
        <w:t>by the Department of Children and Families</w:t>
      </w:r>
    </w:p>
    <w:p w14:paraId="082ABFD9" w14:textId="77777777" w:rsidR="00380F39" w:rsidRPr="00380F39" w:rsidRDefault="00380F39" w:rsidP="00380F39">
      <w:pPr>
        <w:rPr>
          <w:rFonts w:ascii="Arial" w:hAnsi="Arial" w:cs="Arial"/>
          <w:sz w:val="24"/>
          <w:szCs w:val="24"/>
        </w:rPr>
      </w:pPr>
    </w:p>
    <w:p w14:paraId="6B0E9E4D" w14:textId="77777777" w:rsidR="00380F39" w:rsidRPr="00F52725" w:rsidRDefault="00380F39" w:rsidP="00F52725">
      <w:pPr>
        <w:pStyle w:val="Heading1"/>
        <w:rPr>
          <w:b w:val="0"/>
          <w:bCs w:val="0"/>
        </w:rPr>
      </w:pPr>
      <w:r w:rsidRPr="00380F39">
        <w:t xml:space="preserve">AGENCY: </w:t>
      </w:r>
      <w:r w:rsidRPr="00F52725">
        <w:rPr>
          <w:b w:val="0"/>
          <w:bCs w:val="0"/>
        </w:rPr>
        <w:t>Massachusetts Executive Office of Health and Human Services</w:t>
      </w:r>
    </w:p>
    <w:p w14:paraId="2ADBF233" w14:textId="77777777" w:rsidR="00380F39" w:rsidRPr="00380F39" w:rsidRDefault="00380F39" w:rsidP="00380F39">
      <w:pPr>
        <w:rPr>
          <w:rFonts w:ascii="Arial" w:hAnsi="Arial" w:cs="Arial"/>
          <w:sz w:val="24"/>
          <w:szCs w:val="24"/>
        </w:rPr>
      </w:pPr>
    </w:p>
    <w:p w14:paraId="52E75CAD" w14:textId="2B0AF14B" w:rsidR="00380F39" w:rsidRPr="00380F39" w:rsidRDefault="00380F39" w:rsidP="00380F39">
      <w:pPr>
        <w:rPr>
          <w:rFonts w:ascii="Arial" w:hAnsi="Arial" w:cs="Arial"/>
          <w:sz w:val="24"/>
          <w:szCs w:val="24"/>
        </w:rPr>
      </w:pPr>
      <w:r w:rsidRPr="00380F39">
        <w:rPr>
          <w:rFonts w:ascii="Arial" w:hAnsi="Arial" w:cs="Arial"/>
          <w:sz w:val="24"/>
          <w:szCs w:val="24"/>
        </w:rPr>
        <w:t>The Massachusetts Executive Office of Health and Human Services (EOHHS) intends to submit a state plan amendment to the Centers for Medicare and Medicaid Services (CMS) for Targeted Case Management (TCM) services. These TCM services are provided by the Department of Children and Families (DCF) social workers to MassHealth eligible children receiving services from DCF. TCM services include comprehensive assessment and periodic reassessment of eligible individuals to determine service needs; development (and periodic revision) of a specific care plan; referral and related activities to needed services</w:t>
      </w:r>
      <w:r w:rsidR="00F52725">
        <w:rPr>
          <w:rFonts w:ascii="Arial" w:hAnsi="Arial" w:cs="Arial"/>
          <w:sz w:val="24"/>
          <w:szCs w:val="24"/>
        </w:rPr>
        <w:t>;</w:t>
      </w:r>
      <w:r w:rsidRPr="00380F39">
        <w:rPr>
          <w:rFonts w:ascii="Arial" w:hAnsi="Arial" w:cs="Arial"/>
          <w:sz w:val="24"/>
          <w:szCs w:val="24"/>
        </w:rPr>
        <w:t xml:space="preserve"> and monitoring and follow-up of needed services.</w:t>
      </w:r>
    </w:p>
    <w:p w14:paraId="10DB4400" w14:textId="77777777" w:rsidR="00380F39" w:rsidRPr="00380F39" w:rsidRDefault="00380F39" w:rsidP="00380F39">
      <w:pPr>
        <w:rPr>
          <w:rFonts w:ascii="Arial" w:hAnsi="Arial" w:cs="Arial"/>
          <w:sz w:val="24"/>
          <w:szCs w:val="24"/>
        </w:rPr>
      </w:pPr>
    </w:p>
    <w:p w14:paraId="46CC5DBC" w14:textId="088D3142" w:rsidR="00380F39" w:rsidRPr="00380F39" w:rsidRDefault="00380F39" w:rsidP="00380F39">
      <w:pPr>
        <w:rPr>
          <w:rFonts w:ascii="Arial" w:hAnsi="Arial" w:cs="Arial"/>
          <w:sz w:val="24"/>
          <w:szCs w:val="24"/>
        </w:rPr>
      </w:pPr>
      <w:r w:rsidRPr="00380F39">
        <w:rPr>
          <w:rFonts w:ascii="Arial" w:hAnsi="Arial" w:cs="Arial"/>
          <w:sz w:val="24"/>
          <w:szCs w:val="24"/>
        </w:rPr>
        <w:t xml:space="preserve">The proposed amendment updates the claiming methodology for TCM services provided by DCF, in accordance with Section 1915(g) of the Social Security Act as amended by the Deficit Reduction Act of 2005 and codified in 42 CFR § 440.169. EOHHS currently claims Federal Financial Participation for TCM services provided by DCF based on actual statewide expenditures of employee salaries and associated overhead expenditures. Costs for TCM services provided by DCF social workers are accumulated and reimbursed after expenses are incurred. The expenditures are captured via DCF’s cost allocation plan (CAP). The CAP </w:t>
      </w:r>
      <w:r w:rsidR="00F52725" w:rsidRPr="00380F39">
        <w:rPr>
          <w:rFonts w:ascii="Arial" w:hAnsi="Arial" w:cs="Arial"/>
          <w:sz w:val="24"/>
          <w:szCs w:val="24"/>
        </w:rPr>
        <w:t>u</w:t>
      </w:r>
      <w:r w:rsidR="00F52725">
        <w:rPr>
          <w:rFonts w:ascii="Arial" w:hAnsi="Arial" w:cs="Arial"/>
          <w:sz w:val="24"/>
          <w:szCs w:val="24"/>
        </w:rPr>
        <w:t>s</w:t>
      </w:r>
      <w:r w:rsidR="00F52725" w:rsidRPr="00380F39">
        <w:rPr>
          <w:rFonts w:ascii="Arial" w:hAnsi="Arial" w:cs="Arial"/>
          <w:sz w:val="24"/>
          <w:szCs w:val="24"/>
        </w:rPr>
        <w:t xml:space="preserve">es </w:t>
      </w:r>
      <w:r w:rsidRPr="00380F39">
        <w:rPr>
          <w:rFonts w:ascii="Arial" w:hAnsi="Arial" w:cs="Arial"/>
          <w:sz w:val="24"/>
          <w:szCs w:val="24"/>
        </w:rPr>
        <w:t xml:space="preserve">a Random Moment Time Study (RMTS) to isolate expenditures associated with TCM services. Room and </w:t>
      </w:r>
      <w:r w:rsidR="00F52725">
        <w:rPr>
          <w:rFonts w:ascii="Arial" w:hAnsi="Arial" w:cs="Arial"/>
          <w:sz w:val="24"/>
          <w:szCs w:val="24"/>
        </w:rPr>
        <w:t>b</w:t>
      </w:r>
      <w:r w:rsidR="00F52725" w:rsidRPr="00380F39">
        <w:rPr>
          <w:rFonts w:ascii="Arial" w:hAnsi="Arial" w:cs="Arial"/>
          <w:sz w:val="24"/>
          <w:szCs w:val="24"/>
        </w:rPr>
        <w:t xml:space="preserve">oard </w:t>
      </w:r>
      <w:r w:rsidRPr="00380F39">
        <w:rPr>
          <w:rFonts w:ascii="Arial" w:hAnsi="Arial" w:cs="Arial"/>
          <w:sz w:val="24"/>
          <w:szCs w:val="24"/>
        </w:rPr>
        <w:t>costs are excluded.</w:t>
      </w:r>
    </w:p>
    <w:p w14:paraId="2934D5CE" w14:textId="77777777" w:rsidR="00380F39" w:rsidRPr="00380F39" w:rsidRDefault="00380F39" w:rsidP="00380F39">
      <w:pPr>
        <w:rPr>
          <w:rFonts w:ascii="Arial" w:hAnsi="Arial" w:cs="Arial"/>
          <w:sz w:val="24"/>
          <w:szCs w:val="24"/>
        </w:rPr>
      </w:pPr>
    </w:p>
    <w:p w14:paraId="6AFB17E0" w14:textId="77777777" w:rsidR="00380F39" w:rsidRDefault="00380F39" w:rsidP="00380F39">
      <w:pPr>
        <w:rPr>
          <w:rFonts w:ascii="Arial" w:hAnsi="Arial" w:cs="Arial"/>
          <w:sz w:val="24"/>
          <w:szCs w:val="24"/>
        </w:rPr>
      </w:pPr>
      <w:r w:rsidRPr="00380F39">
        <w:rPr>
          <w:rFonts w:ascii="Arial" w:hAnsi="Arial" w:cs="Arial"/>
          <w:sz w:val="24"/>
          <w:szCs w:val="24"/>
        </w:rPr>
        <w:t xml:space="preserve">EOHHS currently uses two distinct RMTS moments for TCM claiming purposes:  </w:t>
      </w:r>
    </w:p>
    <w:p w14:paraId="34A449C3" w14:textId="77777777" w:rsidR="00380F39" w:rsidRPr="00380F39" w:rsidRDefault="00380F39" w:rsidP="00380F39">
      <w:pPr>
        <w:rPr>
          <w:rFonts w:ascii="Arial" w:hAnsi="Arial" w:cs="Arial"/>
          <w:sz w:val="24"/>
          <w:szCs w:val="24"/>
        </w:rPr>
      </w:pPr>
    </w:p>
    <w:p w14:paraId="3DCFD6A0" w14:textId="77777777" w:rsidR="00380F39" w:rsidRPr="00380F39" w:rsidRDefault="00380F39" w:rsidP="00380F39">
      <w:pPr>
        <w:pStyle w:val="ListParagraph"/>
        <w:numPr>
          <w:ilvl w:val="1"/>
          <w:numId w:val="3"/>
        </w:numPr>
        <w:spacing w:after="0" w:line="259" w:lineRule="auto"/>
        <w:ind w:left="720"/>
        <w:rPr>
          <w:rFonts w:ascii="Arial" w:hAnsi="Arial" w:cs="Arial"/>
          <w:sz w:val="24"/>
          <w:szCs w:val="24"/>
        </w:rPr>
      </w:pPr>
      <w:r w:rsidRPr="00380F39">
        <w:rPr>
          <w:rFonts w:ascii="Arial" w:hAnsi="Arial" w:cs="Arial"/>
          <w:sz w:val="24"/>
          <w:szCs w:val="24"/>
        </w:rPr>
        <w:t>Conducting or updating a family assessment and action plan; and</w:t>
      </w:r>
    </w:p>
    <w:p w14:paraId="6969817A" w14:textId="77777777" w:rsidR="00380F39" w:rsidRPr="00380F39" w:rsidRDefault="00380F39" w:rsidP="00380F39">
      <w:pPr>
        <w:pStyle w:val="ListParagraph"/>
        <w:numPr>
          <w:ilvl w:val="1"/>
          <w:numId w:val="3"/>
        </w:numPr>
        <w:spacing w:after="0" w:line="259" w:lineRule="auto"/>
        <w:ind w:left="720"/>
        <w:rPr>
          <w:rFonts w:ascii="Arial" w:hAnsi="Arial" w:cs="Arial"/>
          <w:sz w:val="24"/>
          <w:szCs w:val="24"/>
        </w:rPr>
      </w:pPr>
      <w:r w:rsidRPr="00380F39">
        <w:rPr>
          <w:rFonts w:ascii="Arial" w:hAnsi="Arial" w:cs="Arial"/>
          <w:sz w:val="24"/>
          <w:szCs w:val="24"/>
        </w:rPr>
        <w:t>Monitoring progress toward achieving the goals in the family assessment and action plan.</w:t>
      </w:r>
    </w:p>
    <w:p w14:paraId="0F991EDB" w14:textId="77777777" w:rsidR="00380F39" w:rsidRPr="00380F39" w:rsidRDefault="00380F39" w:rsidP="00380F39">
      <w:pPr>
        <w:rPr>
          <w:rFonts w:ascii="Arial" w:hAnsi="Arial" w:cs="Arial"/>
          <w:sz w:val="24"/>
          <w:szCs w:val="24"/>
        </w:rPr>
      </w:pPr>
    </w:p>
    <w:p w14:paraId="004182DE" w14:textId="2BA77829" w:rsidR="00380F39" w:rsidRDefault="00380F39" w:rsidP="00380F39">
      <w:pPr>
        <w:rPr>
          <w:rFonts w:ascii="Arial" w:hAnsi="Arial" w:cs="Arial"/>
          <w:sz w:val="24"/>
          <w:szCs w:val="24"/>
        </w:rPr>
      </w:pPr>
      <w:r w:rsidRPr="00380F39">
        <w:rPr>
          <w:rFonts w:ascii="Arial" w:hAnsi="Arial" w:cs="Arial"/>
          <w:sz w:val="24"/>
          <w:szCs w:val="24"/>
        </w:rPr>
        <w:lastRenderedPageBreak/>
        <w:t xml:space="preserve">EOHHS proposes adding </w:t>
      </w:r>
      <w:r w:rsidR="00D7112A">
        <w:rPr>
          <w:rFonts w:ascii="Arial" w:hAnsi="Arial" w:cs="Arial"/>
          <w:sz w:val="24"/>
          <w:szCs w:val="24"/>
        </w:rPr>
        <w:t xml:space="preserve">the following activity as </w:t>
      </w:r>
      <w:r w:rsidRPr="00380F39">
        <w:rPr>
          <w:rFonts w:ascii="Arial" w:hAnsi="Arial" w:cs="Arial"/>
          <w:sz w:val="24"/>
          <w:szCs w:val="24"/>
        </w:rPr>
        <w:t xml:space="preserve">a third distinct RMTS moment for TCM claiming purposes: </w:t>
      </w:r>
    </w:p>
    <w:p w14:paraId="49B69128" w14:textId="77777777" w:rsidR="00380F39" w:rsidRPr="00380F39" w:rsidRDefault="00380F39" w:rsidP="00380F39">
      <w:pPr>
        <w:rPr>
          <w:rFonts w:ascii="Arial" w:hAnsi="Arial" w:cs="Arial"/>
          <w:sz w:val="24"/>
          <w:szCs w:val="24"/>
        </w:rPr>
      </w:pPr>
    </w:p>
    <w:p w14:paraId="6C4620D0" w14:textId="77777777" w:rsidR="00380F39" w:rsidRPr="00380F39" w:rsidRDefault="00380F39" w:rsidP="00380F39">
      <w:pPr>
        <w:pStyle w:val="ListParagraph"/>
        <w:numPr>
          <w:ilvl w:val="0"/>
          <w:numId w:val="3"/>
        </w:numPr>
        <w:spacing w:after="0" w:line="259" w:lineRule="auto"/>
        <w:rPr>
          <w:rFonts w:ascii="Arial" w:hAnsi="Arial" w:cs="Arial"/>
          <w:sz w:val="24"/>
          <w:szCs w:val="24"/>
        </w:rPr>
      </w:pPr>
      <w:r w:rsidRPr="00380F39">
        <w:rPr>
          <w:rFonts w:ascii="Arial" w:hAnsi="Arial" w:cs="Arial"/>
          <w:sz w:val="24"/>
          <w:szCs w:val="24"/>
        </w:rPr>
        <w:t>Referring children and families to services and resources outlined in the action plan.</w:t>
      </w:r>
    </w:p>
    <w:p w14:paraId="5965C52C" w14:textId="77777777" w:rsidR="00380F39" w:rsidRPr="00380F39" w:rsidRDefault="00380F39" w:rsidP="00380F39">
      <w:pPr>
        <w:rPr>
          <w:rFonts w:ascii="Arial" w:hAnsi="Arial" w:cs="Arial"/>
          <w:sz w:val="24"/>
          <w:szCs w:val="24"/>
        </w:rPr>
      </w:pPr>
    </w:p>
    <w:p w14:paraId="304A09B8" w14:textId="52B985CD" w:rsidR="00380F39" w:rsidRPr="00380F39" w:rsidRDefault="00380F39" w:rsidP="00380F39">
      <w:pPr>
        <w:rPr>
          <w:rFonts w:ascii="Arial" w:hAnsi="Arial" w:cs="Arial"/>
          <w:sz w:val="24"/>
          <w:szCs w:val="24"/>
        </w:rPr>
      </w:pPr>
      <w:r w:rsidRPr="00380F39">
        <w:rPr>
          <w:rFonts w:ascii="Arial" w:hAnsi="Arial" w:cs="Arial"/>
          <w:sz w:val="24"/>
          <w:szCs w:val="24"/>
        </w:rPr>
        <w:t xml:space="preserve">Once fully implemented, </w:t>
      </w:r>
      <w:r w:rsidR="00D7112A">
        <w:rPr>
          <w:rFonts w:ascii="Arial" w:hAnsi="Arial" w:cs="Arial"/>
          <w:sz w:val="24"/>
          <w:szCs w:val="24"/>
        </w:rPr>
        <w:t>EOHHS estimates</w:t>
      </w:r>
      <w:r w:rsidRPr="00380F39">
        <w:rPr>
          <w:rFonts w:ascii="Arial" w:hAnsi="Arial" w:cs="Arial"/>
          <w:sz w:val="24"/>
          <w:szCs w:val="24"/>
        </w:rPr>
        <w:t xml:space="preserve"> that this proposed amendment would result in </w:t>
      </w:r>
      <w:r w:rsidR="00D7112A">
        <w:rPr>
          <w:rFonts w:ascii="Arial" w:hAnsi="Arial" w:cs="Arial"/>
          <w:sz w:val="24"/>
          <w:szCs w:val="24"/>
        </w:rPr>
        <w:t xml:space="preserve">an </w:t>
      </w:r>
      <w:r w:rsidRPr="00380F39">
        <w:rPr>
          <w:rFonts w:ascii="Arial" w:hAnsi="Arial" w:cs="Arial"/>
          <w:sz w:val="24"/>
          <w:szCs w:val="24"/>
        </w:rPr>
        <w:t>annual aggregate expenditure of approximately $2,400,000 annually to the General Fund for the Commonwealth of Massachusetts.</w:t>
      </w:r>
    </w:p>
    <w:p w14:paraId="23639E6E" w14:textId="77777777" w:rsidR="00380F39" w:rsidRPr="00380F39" w:rsidRDefault="00380F39" w:rsidP="00380F39">
      <w:pPr>
        <w:rPr>
          <w:rFonts w:ascii="Arial" w:hAnsi="Arial" w:cs="Arial"/>
          <w:sz w:val="24"/>
          <w:szCs w:val="24"/>
        </w:rPr>
      </w:pPr>
    </w:p>
    <w:p w14:paraId="3FC1997C" w14:textId="34435B59" w:rsidR="00380F39" w:rsidRPr="00380F39" w:rsidRDefault="00380F39" w:rsidP="00380F39">
      <w:pPr>
        <w:rPr>
          <w:rFonts w:ascii="Arial" w:hAnsi="Arial" w:cs="Arial"/>
          <w:sz w:val="24"/>
          <w:szCs w:val="24"/>
        </w:rPr>
      </w:pPr>
      <w:r w:rsidRPr="00380F39">
        <w:rPr>
          <w:rFonts w:ascii="Arial" w:hAnsi="Arial" w:cs="Arial"/>
          <w:sz w:val="24"/>
          <w:szCs w:val="24"/>
        </w:rPr>
        <w:t xml:space="preserve">The proposed changes will go into effect on </w:t>
      </w:r>
      <w:r w:rsidR="00204787">
        <w:rPr>
          <w:rFonts w:ascii="Arial" w:hAnsi="Arial" w:cs="Arial"/>
          <w:sz w:val="24"/>
          <w:szCs w:val="24"/>
        </w:rPr>
        <w:t>March 1</w:t>
      </w:r>
      <w:r w:rsidR="00D7112A">
        <w:rPr>
          <w:rFonts w:ascii="Arial" w:hAnsi="Arial" w:cs="Arial"/>
          <w:sz w:val="24"/>
          <w:szCs w:val="24"/>
        </w:rPr>
        <w:t>, 2024.</w:t>
      </w:r>
    </w:p>
    <w:p w14:paraId="0129F461" w14:textId="77777777" w:rsidR="00380F39" w:rsidRPr="00380F39" w:rsidRDefault="00380F39" w:rsidP="00380F39">
      <w:pPr>
        <w:rPr>
          <w:rFonts w:ascii="Arial" w:hAnsi="Arial" w:cs="Arial"/>
          <w:sz w:val="24"/>
          <w:szCs w:val="24"/>
        </w:rPr>
      </w:pPr>
    </w:p>
    <w:p w14:paraId="4190E7E8" w14:textId="7FF8FEF2" w:rsidR="00380F39" w:rsidRPr="00380F39" w:rsidRDefault="00380F39" w:rsidP="00380F39">
      <w:pPr>
        <w:rPr>
          <w:rFonts w:ascii="Arial" w:hAnsi="Arial" w:cs="Arial"/>
          <w:sz w:val="24"/>
          <w:szCs w:val="24"/>
        </w:rPr>
      </w:pPr>
      <w:r w:rsidRPr="00380F39">
        <w:rPr>
          <w:rFonts w:ascii="Arial" w:hAnsi="Arial" w:cs="Arial"/>
          <w:sz w:val="24"/>
          <w:szCs w:val="24"/>
        </w:rPr>
        <w:t xml:space="preserve">Individuals may submit electronic comments as an attached Word document or as text within the body of </w:t>
      </w:r>
      <w:r w:rsidR="00D7112A">
        <w:rPr>
          <w:rFonts w:ascii="Arial" w:hAnsi="Arial" w:cs="Arial"/>
          <w:sz w:val="24"/>
          <w:szCs w:val="24"/>
        </w:rPr>
        <w:t>an</w:t>
      </w:r>
      <w:r w:rsidR="00D7112A" w:rsidRPr="00380F39">
        <w:rPr>
          <w:rFonts w:ascii="Arial" w:hAnsi="Arial" w:cs="Arial"/>
          <w:sz w:val="24"/>
          <w:szCs w:val="24"/>
        </w:rPr>
        <w:t xml:space="preserve"> </w:t>
      </w:r>
      <w:r w:rsidRPr="00380F39">
        <w:rPr>
          <w:rFonts w:ascii="Arial" w:hAnsi="Arial" w:cs="Arial"/>
          <w:sz w:val="24"/>
          <w:szCs w:val="24"/>
        </w:rPr>
        <w:t xml:space="preserve">email with the name of this amendment in the subject line. All submissions must include the sender’s full name, mailing address, and organization or affiliation, if any. Individuals who are unable to submit comments by email should mail written comments to EOHHS, c/o D. Briggs, 100 Hancock Street, 8th Floor, Quincy, MA 02171. Written comments must be submitted by 5:00 p.m. on </w:t>
      </w:r>
      <w:r w:rsidR="00204787">
        <w:rPr>
          <w:rFonts w:ascii="Arial" w:hAnsi="Arial" w:cs="Arial"/>
          <w:sz w:val="24"/>
          <w:szCs w:val="24"/>
        </w:rPr>
        <w:t>February 28</w:t>
      </w:r>
      <w:r w:rsidR="00D7112A">
        <w:rPr>
          <w:rFonts w:ascii="Arial" w:hAnsi="Arial" w:cs="Arial"/>
          <w:sz w:val="24"/>
          <w:szCs w:val="24"/>
        </w:rPr>
        <w:t>, 2024,</w:t>
      </w:r>
      <w:r w:rsidR="00D7112A" w:rsidRPr="00380F39">
        <w:rPr>
          <w:rFonts w:ascii="Arial" w:hAnsi="Arial" w:cs="Arial"/>
          <w:sz w:val="24"/>
          <w:szCs w:val="24"/>
        </w:rPr>
        <w:t xml:space="preserve"> </w:t>
      </w:r>
      <w:r w:rsidRPr="00380F39">
        <w:rPr>
          <w:rFonts w:ascii="Arial" w:hAnsi="Arial" w:cs="Arial"/>
          <w:sz w:val="24"/>
          <w:szCs w:val="24"/>
        </w:rPr>
        <w:t>to the</w:t>
      </w:r>
    </w:p>
    <w:p w14:paraId="6F1D91BC" w14:textId="77777777" w:rsidR="00380F39" w:rsidRPr="00380F39" w:rsidRDefault="00380F39" w:rsidP="00380F39">
      <w:pPr>
        <w:rPr>
          <w:rFonts w:ascii="Arial" w:hAnsi="Arial" w:cs="Arial"/>
          <w:sz w:val="24"/>
          <w:szCs w:val="24"/>
        </w:rPr>
      </w:pPr>
      <w:r w:rsidRPr="00380F39">
        <w:rPr>
          <w:rFonts w:ascii="Arial" w:hAnsi="Arial" w:cs="Arial"/>
          <w:sz w:val="24"/>
          <w:szCs w:val="24"/>
        </w:rPr>
        <w:t xml:space="preserve">following email: </w:t>
      </w:r>
      <w:hyperlink r:id="rId11" w:history="1">
        <w:r w:rsidRPr="00380F39">
          <w:rPr>
            <w:rStyle w:val="Hyperlink"/>
            <w:rFonts w:ascii="Arial" w:hAnsi="Arial" w:cs="Arial"/>
            <w:sz w:val="24"/>
            <w:szCs w:val="24"/>
          </w:rPr>
          <w:t>EHS-Publications@Mass</w:t>
        </w:r>
      </w:hyperlink>
      <w:r w:rsidRPr="00380F39">
        <w:rPr>
          <w:rStyle w:val="Hyperlink"/>
          <w:rFonts w:ascii="Arial" w:hAnsi="Arial" w:cs="Arial"/>
          <w:sz w:val="24"/>
          <w:szCs w:val="24"/>
        </w:rPr>
        <w:t>.gov</w:t>
      </w:r>
      <w:r w:rsidRPr="00380F39">
        <w:rPr>
          <w:rFonts w:ascii="Arial" w:hAnsi="Arial" w:cs="Arial"/>
          <w:sz w:val="24"/>
          <w:szCs w:val="24"/>
        </w:rPr>
        <w:t>.</w:t>
      </w:r>
    </w:p>
    <w:p w14:paraId="5C6CD886" w14:textId="77777777" w:rsidR="00380F39" w:rsidRPr="00380F39" w:rsidRDefault="00380F39" w:rsidP="00380F39">
      <w:pPr>
        <w:rPr>
          <w:rFonts w:ascii="Arial" w:hAnsi="Arial" w:cs="Arial"/>
          <w:sz w:val="24"/>
          <w:szCs w:val="24"/>
        </w:rPr>
      </w:pPr>
    </w:p>
    <w:p w14:paraId="56BB7700" w14:textId="035F8033" w:rsidR="00380F39" w:rsidRPr="00380F39" w:rsidRDefault="00380F39" w:rsidP="00380F39">
      <w:pPr>
        <w:rPr>
          <w:rFonts w:ascii="Arial" w:hAnsi="Arial" w:cs="Arial"/>
          <w:sz w:val="24"/>
          <w:szCs w:val="24"/>
        </w:rPr>
      </w:pPr>
      <w:r w:rsidRPr="00380F39">
        <w:rPr>
          <w:rFonts w:ascii="Arial" w:hAnsi="Arial" w:cs="Arial"/>
          <w:sz w:val="24"/>
          <w:szCs w:val="24"/>
        </w:rPr>
        <w:t>Anyone who would like to review the current draft of the proposed actions may request a copy in writing or in person from MassHealth Publications, 100 Hancock Street, 6</w:t>
      </w:r>
      <w:r w:rsidR="00D7112A">
        <w:rPr>
          <w:rFonts w:ascii="Arial" w:hAnsi="Arial" w:cs="Arial"/>
          <w:sz w:val="24"/>
          <w:szCs w:val="24"/>
        </w:rPr>
        <w:t>th</w:t>
      </w:r>
      <w:r w:rsidRPr="00380F39">
        <w:rPr>
          <w:rFonts w:ascii="Arial" w:hAnsi="Arial" w:cs="Arial"/>
          <w:sz w:val="24"/>
          <w:szCs w:val="24"/>
        </w:rPr>
        <w:t xml:space="preserve"> Floor, Quincy, MA 02171.</w:t>
      </w:r>
    </w:p>
    <w:p w14:paraId="70D13189" w14:textId="77777777" w:rsidR="00380F39" w:rsidRPr="00380F39" w:rsidRDefault="00380F39" w:rsidP="00380F39">
      <w:pPr>
        <w:rPr>
          <w:rFonts w:ascii="Arial" w:hAnsi="Arial" w:cs="Arial"/>
          <w:sz w:val="24"/>
          <w:szCs w:val="24"/>
        </w:rPr>
      </w:pPr>
    </w:p>
    <w:p w14:paraId="24663C3F" w14:textId="77777777" w:rsidR="00380F39" w:rsidRPr="00380F39" w:rsidRDefault="00380F39" w:rsidP="00380F39">
      <w:pPr>
        <w:rPr>
          <w:rFonts w:ascii="Arial" w:hAnsi="Arial" w:cs="Arial"/>
          <w:sz w:val="24"/>
          <w:szCs w:val="24"/>
        </w:rPr>
      </w:pPr>
      <w:r w:rsidRPr="00380F39">
        <w:rPr>
          <w:rFonts w:ascii="Arial" w:hAnsi="Arial" w:cs="Arial"/>
          <w:sz w:val="24"/>
          <w:szCs w:val="24"/>
        </w:rPr>
        <w:t>EOHHS may adopt a revised version of the proposed actions based on public feedback and any proposed alternatives.</w:t>
      </w:r>
    </w:p>
    <w:p w14:paraId="012210E3" w14:textId="77777777" w:rsidR="00380F39" w:rsidRPr="00380F39" w:rsidRDefault="00380F39" w:rsidP="00380F39">
      <w:pPr>
        <w:rPr>
          <w:rFonts w:ascii="Arial" w:hAnsi="Arial" w:cs="Arial"/>
          <w:sz w:val="24"/>
          <w:szCs w:val="24"/>
        </w:rPr>
      </w:pPr>
    </w:p>
    <w:p w14:paraId="12EE7955" w14:textId="0E597AD6" w:rsidR="00380F39" w:rsidRPr="00380F39" w:rsidRDefault="00380F39" w:rsidP="00380F39">
      <w:pPr>
        <w:rPr>
          <w:rFonts w:ascii="Arial" w:hAnsi="Arial" w:cs="Arial"/>
          <w:sz w:val="24"/>
          <w:szCs w:val="24"/>
        </w:rPr>
      </w:pPr>
      <w:r w:rsidRPr="00380F39">
        <w:rPr>
          <w:rFonts w:ascii="Arial" w:hAnsi="Arial" w:cs="Arial"/>
          <w:sz w:val="24"/>
          <w:szCs w:val="24"/>
        </w:rPr>
        <w:t xml:space="preserve">Posted </w:t>
      </w:r>
      <w:r w:rsidR="00D7112A">
        <w:rPr>
          <w:rFonts w:ascii="Arial" w:hAnsi="Arial" w:cs="Arial"/>
          <w:sz w:val="24"/>
          <w:szCs w:val="24"/>
        </w:rPr>
        <w:t xml:space="preserve">February </w:t>
      </w:r>
      <w:r w:rsidR="009D06E9">
        <w:rPr>
          <w:rFonts w:ascii="Arial" w:hAnsi="Arial" w:cs="Arial"/>
          <w:sz w:val="24"/>
          <w:szCs w:val="24"/>
        </w:rPr>
        <w:t>20</w:t>
      </w:r>
      <w:r w:rsidR="00D7112A">
        <w:rPr>
          <w:rFonts w:ascii="Arial" w:hAnsi="Arial" w:cs="Arial"/>
          <w:sz w:val="24"/>
          <w:szCs w:val="24"/>
        </w:rPr>
        <w:t>, 2024</w:t>
      </w:r>
    </w:p>
    <w:p w14:paraId="3A881F9B" w14:textId="43B7FD63" w:rsidR="00EE4CAE" w:rsidRDefault="00EE4CAE"/>
    <w:sectPr w:rsidR="00EE4CAE" w:rsidSect="00EE4CAE">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E8FB7" w14:textId="77777777" w:rsidR="00B867DB" w:rsidRDefault="00B867DB" w:rsidP="00153DCE">
      <w:r>
        <w:separator/>
      </w:r>
    </w:p>
  </w:endnote>
  <w:endnote w:type="continuationSeparator" w:id="0">
    <w:p w14:paraId="1CCCF098" w14:textId="77777777" w:rsidR="00B867DB" w:rsidRDefault="00B867DB"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3A5F2" w14:textId="41533C44" w:rsidR="00380F39" w:rsidRDefault="00380F39" w:rsidP="00380F39">
    <w:pPr>
      <w:pStyle w:val="Footer"/>
      <w:jc w:val="center"/>
    </w:pPr>
    <w:r>
      <w:t>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8112205"/>
      <w:docPartObj>
        <w:docPartGallery w:val="Page Numbers (Bottom of Page)"/>
        <w:docPartUnique/>
      </w:docPartObj>
    </w:sdtPr>
    <w:sdtEndPr>
      <w:rPr>
        <w:noProof/>
      </w:rPr>
    </w:sdtEndPr>
    <w:sdtContent>
      <w:p w14:paraId="5D4A4C35" w14:textId="5C6DBD11" w:rsidR="00380F39" w:rsidRDefault="00380F39">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7E855CE9" w14:textId="77777777" w:rsidR="00380F39" w:rsidRDefault="00380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1E6F2" w14:textId="77777777" w:rsidR="00B867DB" w:rsidRDefault="00B867DB" w:rsidP="00153DCE">
      <w:r>
        <w:separator/>
      </w:r>
    </w:p>
  </w:footnote>
  <w:footnote w:type="continuationSeparator" w:id="0">
    <w:p w14:paraId="7572A4BE" w14:textId="77777777" w:rsidR="00B867DB" w:rsidRDefault="00B867DB"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1FA4" w14:textId="2161D17E"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40AE85B2">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6F3222BB" w:rsidR="00E10A6E" w:rsidRDefault="00FA2201" w:rsidP="00E10A6E">
                          <w:pPr>
                            <w:pStyle w:val="Header"/>
                            <w:tabs>
                              <w:tab w:val="left" w:pos="795"/>
                            </w:tabs>
                            <w:jc w:val="center"/>
                            <w:rPr>
                              <w:color w:val="1F497D" w:themeColor="text2"/>
                            </w:rPr>
                          </w:pPr>
                          <w:r>
                            <w:rPr>
                              <w:color w:val="1F497D" w:themeColor="text2"/>
                            </w:rPr>
                            <w:t>ONE ASHBURTON</w:t>
                          </w:r>
                          <w:r w:rsidR="001E4C72">
                            <w:rPr>
                              <w:color w:val="1F497D" w:themeColor="text2"/>
                            </w:rPr>
                            <w:t xml:space="preserve"> PLACE, ROOM 1109</w:t>
                          </w:r>
                        </w:p>
                        <w:p w14:paraId="716B4B4E" w14:textId="38C2F263" w:rsidR="001E4C72" w:rsidRPr="00153DCE" w:rsidRDefault="005C3E16" w:rsidP="00E10A6E">
                          <w:pPr>
                            <w:pStyle w:val="Header"/>
                            <w:tabs>
                              <w:tab w:val="left" w:pos="795"/>
                            </w:tabs>
                            <w:jc w:val="center"/>
                            <w:rPr>
                              <w:color w:val="1F497D" w:themeColor="text2"/>
                            </w:rPr>
                          </w:pPr>
                          <w:r>
                            <w:rPr>
                              <w:color w:val="1F497D" w:themeColor="text2"/>
                            </w:rPr>
                            <w:t>BOSTON, MA 02108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6F3222BB" w:rsidR="00E10A6E" w:rsidRDefault="00FA2201" w:rsidP="00E10A6E">
                    <w:pPr>
                      <w:pStyle w:val="Header"/>
                      <w:tabs>
                        <w:tab w:val="left" w:pos="795"/>
                      </w:tabs>
                      <w:jc w:val="center"/>
                      <w:rPr>
                        <w:color w:val="1F497D" w:themeColor="text2"/>
                      </w:rPr>
                    </w:pPr>
                    <w:r>
                      <w:rPr>
                        <w:color w:val="1F497D" w:themeColor="text2"/>
                      </w:rPr>
                      <w:t>ONE ASHBURTON</w:t>
                    </w:r>
                    <w:r w:rsidR="001E4C72">
                      <w:rPr>
                        <w:color w:val="1F497D" w:themeColor="text2"/>
                      </w:rPr>
                      <w:t xml:space="preserve"> PLACE, ROOM 1109</w:t>
                    </w:r>
                  </w:p>
                  <w:p w14:paraId="716B4B4E" w14:textId="38C2F263" w:rsidR="001E4C72" w:rsidRPr="00153DCE" w:rsidRDefault="005C3E16" w:rsidP="00E10A6E">
                    <w:pPr>
                      <w:pStyle w:val="Header"/>
                      <w:tabs>
                        <w:tab w:val="left" w:pos="795"/>
                      </w:tabs>
                      <w:jc w:val="center"/>
                      <w:rPr>
                        <w:color w:val="1F497D" w:themeColor="text2"/>
                      </w:rPr>
                    </w:pPr>
                    <w:r>
                      <w:rPr>
                        <w:color w:val="1F497D" w:themeColor="text2"/>
                      </w:rPr>
                      <w:t>BOSTON, MA 02108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48D8C938">
          <wp:extent cx="1164590" cy="1377950"/>
          <wp:effectExtent l="0" t="0" r="0" b="0"/>
          <wp:docPr id="823756855" name="Picture 823756855"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56855" name="Picture 823756855"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04D6A848" w:rsidR="00734039" w:rsidRDefault="00465E5A" w:rsidP="00EE4CAE">
    <w:pPr>
      <w:pStyle w:val="Header"/>
      <w:rPr>
        <w:b/>
        <w:color w:val="1F497D" w:themeColor="text2"/>
      </w:rPr>
    </w:pPr>
    <w:r w:rsidRPr="00153DCE">
      <w:rPr>
        <w:color w:val="1F497D" w:themeColor="text2"/>
        <w:sz w:val="20"/>
        <w:szCs w:val="20"/>
      </w:rPr>
      <w:t>GOVERNOR</w:t>
    </w:r>
    <w:r w:rsidR="009C1F95">
      <w:rPr>
        <w:b/>
        <w:color w:val="1F497D" w:themeColor="text2"/>
      </w:rPr>
      <w:tab/>
    </w:r>
    <w:r w:rsidR="00D160CC">
      <w:rPr>
        <w:b/>
        <w:color w:val="1F497D" w:themeColor="text2"/>
      </w:rPr>
      <w:tab/>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856E297" w:rsidR="00734039" w:rsidRPr="00734039" w:rsidRDefault="00964EDE" w:rsidP="00EE4CAE">
    <w:pPr>
      <w:pStyle w:val="Header"/>
      <w:rPr>
        <w:b/>
        <w:color w:val="1F497D" w:themeColor="text2"/>
      </w:rPr>
    </w:pPr>
    <w:r>
      <w:rPr>
        <w:b/>
        <w:color w:val="1F497D" w:themeColor="text2"/>
      </w:rPr>
      <w:t>KIMBERLEY DRISCOLL</w:t>
    </w:r>
    <w:r w:rsidR="00EE4CAE">
      <w:tab/>
    </w:r>
    <w:r w:rsidR="00EE4CAE">
      <w:tab/>
    </w:r>
  </w:p>
  <w:p w14:paraId="3A881FA9" w14:textId="4F1EE095"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p>
  <w:p w14:paraId="1E75DEA9" w14:textId="14C29247"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771D9"/>
    <w:multiLevelType w:val="hybridMultilevel"/>
    <w:tmpl w:val="B0760BC8"/>
    <w:lvl w:ilvl="0" w:tplc="04090001">
      <w:start w:val="1"/>
      <w:numFmt w:val="bullet"/>
      <w:lvlText w:val=""/>
      <w:lvlJc w:val="left"/>
      <w:pPr>
        <w:ind w:left="720" w:hanging="360"/>
      </w:pPr>
      <w:rPr>
        <w:rFonts w:ascii="Symbol" w:hAnsi="Symbol" w:hint="default"/>
      </w:rPr>
    </w:lvl>
    <w:lvl w:ilvl="1" w:tplc="60228FF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14616">
    <w:abstractNumId w:val="1"/>
  </w:num>
  <w:num w:numId="2" w16cid:durableId="1774352523">
    <w:abstractNumId w:val="2"/>
  </w:num>
  <w:num w:numId="3" w16cid:durableId="58303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41DC4"/>
    <w:rsid w:val="000519FD"/>
    <w:rsid w:val="000722C4"/>
    <w:rsid w:val="000B3478"/>
    <w:rsid w:val="00134791"/>
    <w:rsid w:val="00153DCE"/>
    <w:rsid w:val="00154CA9"/>
    <w:rsid w:val="00193348"/>
    <w:rsid w:val="001A7742"/>
    <w:rsid w:val="001D628B"/>
    <w:rsid w:val="001E4C72"/>
    <w:rsid w:val="00204787"/>
    <w:rsid w:val="00222E65"/>
    <w:rsid w:val="002448DD"/>
    <w:rsid w:val="00266822"/>
    <w:rsid w:val="00266B97"/>
    <w:rsid w:val="003113E4"/>
    <w:rsid w:val="0033130A"/>
    <w:rsid w:val="00351564"/>
    <w:rsid w:val="00380F39"/>
    <w:rsid w:val="003A3882"/>
    <w:rsid w:val="003F6AAE"/>
    <w:rsid w:val="00443CDB"/>
    <w:rsid w:val="00465E5A"/>
    <w:rsid w:val="004D48D7"/>
    <w:rsid w:val="0053555D"/>
    <w:rsid w:val="0056474D"/>
    <w:rsid w:val="0057224E"/>
    <w:rsid w:val="00585302"/>
    <w:rsid w:val="00597C39"/>
    <w:rsid w:val="005B5D35"/>
    <w:rsid w:val="005C3E16"/>
    <w:rsid w:val="005F20AC"/>
    <w:rsid w:val="005F66F1"/>
    <w:rsid w:val="00607406"/>
    <w:rsid w:val="0064272D"/>
    <w:rsid w:val="006718AB"/>
    <w:rsid w:val="006B1D87"/>
    <w:rsid w:val="006B6EE0"/>
    <w:rsid w:val="006D0AAF"/>
    <w:rsid w:val="006E5DED"/>
    <w:rsid w:val="0070235D"/>
    <w:rsid w:val="00720C4F"/>
    <w:rsid w:val="00734039"/>
    <w:rsid w:val="00782360"/>
    <w:rsid w:val="007B48C3"/>
    <w:rsid w:val="007F04B8"/>
    <w:rsid w:val="00800711"/>
    <w:rsid w:val="008A50C9"/>
    <w:rsid w:val="00964EDE"/>
    <w:rsid w:val="009C1F95"/>
    <w:rsid w:val="009D06E9"/>
    <w:rsid w:val="00A06F80"/>
    <w:rsid w:val="00A34C8D"/>
    <w:rsid w:val="00AB33D8"/>
    <w:rsid w:val="00AC2D6D"/>
    <w:rsid w:val="00AD57A7"/>
    <w:rsid w:val="00B623EB"/>
    <w:rsid w:val="00B63544"/>
    <w:rsid w:val="00B867DB"/>
    <w:rsid w:val="00B87636"/>
    <w:rsid w:val="00BA6D03"/>
    <w:rsid w:val="00BB42A7"/>
    <w:rsid w:val="00BC5268"/>
    <w:rsid w:val="00BD744B"/>
    <w:rsid w:val="00C400D6"/>
    <w:rsid w:val="00C87BF7"/>
    <w:rsid w:val="00CD3F70"/>
    <w:rsid w:val="00D160CC"/>
    <w:rsid w:val="00D5182F"/>
    <w:rsid w:val="00D63172"/>
    <w:rsid w:val="00D6562C"/>
    <w:rsid w:val="00D7112A"/>
    <w:rsid w:val="00D761F6"/>
    <w:rsid w:val="00D86AA7"/>
    <w:rsid w:val="00DD59A5"/>
    <w:rsid w:val="00E10A6E"/>
    <w:rsid w:val="00E27559"/>
    <w:rsid w:val="00E320F9"/>
    <w:rsid w:val="00E56BD5"/>
    <w:rsid w:val="00E6515E"/>
    <w:rsid w:val="00E74BC2"/>
    <w:rsid w:val="00E92AC9"/>
    <w:rsid w:val="00ED2944"/>
    <w:rsid w:val="00EE4CAE"/>
    <w:rsid w:val="00EE7DD6"/>
    <w:rsid w:val="00F12C5F"/>
    <w:rsid w:val="00F44C98"/>
    <w:rsid w:val="00F52725"/>
    <w:rsid w:val="00F65E52"/>
    <w:rsid w:val="00F8728D"/>
    <w:rsid w:val="00FA2201"/>
    <w:rsid w:val="00FA48D6"/>
    <w:rsid w:val="00FB216E"/>
    <w:rsid w:val="00FD4028"/>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uiPriority w:val="9"/>
    <w:qFormat/>
    <w:rsid w:val="00F52725"/>
    <w:pPr>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paragraph" w:styleId="Title">
    <w:name w:val="Title"/>
    <w:basedOn w:val="Normal"/>
    <w:next w:val="Normal"/>
    <w:link w:val="TitleChar"/>
    <w:uiPriority w:val="10"/>
    <w:qFormat/>
    <w:rsid w:val="00F52725"/>
    <w:pPr>
      <w:jc w:val="center"/>
    </w:pPr>
    <w:rPr>
      <w:rFonts w:ascii="Arial" w:hAnsi="Arial" w:cs="Arial"/>
      <w:b/>
      <w:bCs/>
      <w:sz w:val="24"/>
      <w:szCs w:val="24"/>
    </w:rPr>
  </w:style>
  <w:style w:type="character" w:customStyle="1" w:styleId="TitleChar">
    <w:name w:val="Title Char"/>
    <w:basedOn w:val="DefaultParagraphFont"/>
    <w:link w:val="Title"/>
    <w:uiPriority w:val="10"/>
    <w:rsid w:val="00F52725"/>
    <w:rPr>
      <w:rFonts w:ascii="Arial" w:hAnsi="Arial" w:cs="Arial"/>
      <w:b/>
      <w:bCs/>
      <w:sz w:val="24"/>
      <w:szCs w:val="24"/>
    </w:rPr>
  </w:style>
  <w:style w:type="character" w:customStyle="1" w:styleId="Heading1Char">
    <w:name w:val="Heading 1 Char"/>
    <w:basedOn w:val="DefaultParagraphFont"/>
    <w:link w:val="Heading1"/>
    <w:uiPriority w:val="9"/>
    <w:rsid w:val="00F52725"/>
    <w:rPr>
      <w:rFonts w:ascii="Arial" w:hAnsi="Arial" w:cs="Arial"/>
      <w:b/>
      <w:bCs/>
      <w:sz w:val="24"/>
      <w:szCs w:val="24"/>
    </w:rPr>
  </w:style>
  <w:style w:type="paragraph" w:styleId="Revision">
    <w:name w:val="Revision"/>
    <w:hidden/>
    <w:uiPriority w:val="99"/>
    <w:semiHidden/>
    <w:rsid w:val="00F52725"/>
  </w:style>
  <w:style w:type="character" w:styleId="CommentReference">
    <w:name w:val="annotation reference"/>
    <w:basedOn w:val="DefaultParagraphFont"/>
    <w:uiPriority w:val="99"/>
    <w:semiHidden/>
    <w:unhideWhenUsed/>
    <w:rsid w:val="00D7112A"/>
    <w:rPr>
      <w:sz w:val="16"/>
      <w:szCs w:val="16"/>
    </w:rPr>
  </w:style>
  <w:style w:type="paragraph" w:styleId="CommentText">
    <w:name w:val="annotation text"/>
    <w:basedOn w:val="Normal"/>
    <w:link w:val="CommentTextChar"/>
    <w:uiPriority w:val="99"/>
    <w:unhideWhenUsed/>
    <w:rsid w:val="00D7112A"/>
    <w:rPr>
      <w:sz w:val="20"/>
      <w:szCs w:val="20"/>
    </w:rPr>
  </w:style>
  <w:style w:type="character" w:customStyle="1" w:styleId="CommentTextChar">
    <w:name w:val="Comment Text Char"/>
    <w:basedOn w:val="DefaultParagraphFont"/>
    <w:link w:val="CommentText"/>
    <w:uiPriority w:val="99"/>
    <w:rsid w:val="00D7112A"/>
    <w:rPr>
      <w:sz w:val="20"/>
      <w:szCs w:val="20"/>
    </w:rPr>
  </w:style>
  <w:style w:type="paragraph" w:styleId="CommentSubject">
    <w:name w:val="annotation subject"/>
    <w:basedOn w:val="CommentText"/>
    <w:next w:val="CommentText"/>
    <w:link w:val="CommentSubjectChar"/>
    <w:uiPriority w:val="99"/>
    <w:semiHidden/>
    <w:unhideWhenUsed/>
    <w:rsid w:val="00D7112A"/>
    <w:rPr>
      <w:b/>
      <w:bCs/>
    </w:rPr>
  </w:style>
  <w:style w:type="character" w:customStyle="1" w:styleId="CommentSubjectChar">
    <w:name w:val="Comment Subject Char"/>
    <w:basedOn w:val="CommentTextChar"/>
    <w:link w:val="CommentSubject"/>
    <w:uiPriority w:val="99"/>
    <w:semiHidden/>
    <w:rsid w:val="00D711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S-Publications@MassMail.State.MA.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Karen Kovach</cp:lastModifiedBy>
  <cp:revision>2</cp:revision>
  <cp:lastPrinted>2023-03-01T20:48:00Z</cp:lastPrinted>
  <dcterms:created xsi:type="dcterms:W3CDTF">2024-02-20T19:25:00Z</dcterms:created>
  <dcterms:modified xsi:type="dcterms:W3CDTF">2024-02-20T19:25:00Z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