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4A7EFDE2" w:rsidR="007D1D51" w:rsidRDefault="00802852" w:rsidP="00802852">
      <w:pPr>
        <w:jc w:val="right"/>
        <w:rPr>
          <w:rFonts w:ascii="Arial" w:hAnsi="Arial" w:cs="Arial"/>
        </w:rPr>
      </w:pPr>
      <w:r w:rsidRPr="00237280">
        <w:rPr>
          <w:rFonts w:ascii="Arial" w:hAnsi="Arial" w:cs="Arial"/>
          <w:b/>
          <w:bCs/>
        </w:rPr>
        <w:t>Kiame Mahaniah, MD</w:t>
      </w:r>
      <w:r w:rsidR="00B77839">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8EB964B" w14:textId="77777777" w:rsidR="00EE1B95" w:rsidRDefault="00EE1B95" w:rsidP="00EE1B95">
      <w:pPr>
        <w:jc w:val="center"/>
        <w:rPr>
          <w:b/>
          <w:bCs/>
          <w:szCs w:val="24"/>
        </w:rPr>
      </w:pPr>
    </w:p>
    <w:p w14:paraId="52F08CF2" w14:textId="13EEE598" w:rsidR="00EE1B95" w:rsidRPr="00756C82" w:rsidRDefault="00EE1B95" w:rsidP="00756C82">
      <w:pPr>
        <w:pStyle w:val="Heading1"/>
        <w:numPr>
          <w:ilvl w:val="0"/>
          <w:numId w:val="0"/>
        </w:numPr>
      </w:pPr>
      <w:r w:rsidRPr="00756C82">
        <w:t>Learn more about “Patients First” — a new law which requires your health care provider</w:t>
      </w:r>
      <w:r w:rsidR="00756C82">
        <w:t xml:space="preserve"> </w:t>
      </w:r>
      <w:r w:rsidRPr="00756C82">
        <w:t>to give you more information about charges for hospital stays, medical procedures, health care services, or referrals.</w:t>
      </w:r>
    </w:p>
    <w:p w14:paraId="715BF0C2" w14:textId="77777777" w:rsidR="00EE1B95" w:rsidRPr="00627037" w:rsidRDefault="00EE1B95" w:rsidP="00EE1B95">
      <w:pPr>
        <w:rPr>
          <w:szCs w:val="24"/>
        </w:rPr>
      </w:pPr>
    </w:p>
    <w:p w14:paraId="6F30424D" w14:textId="77777777" w:rsidR="00EE1B95" w:rsidRPr="00627037" w:rsidRDefault="00EE1B95" w:rsidP="00EE1B95">
      <w:pPr>
        <w:rPr>
          <w:szCs w:val="24"/>
        </w:rPr>
      </w:pPr>
      <w:r w:rsidRPr="00627037">
        <w:rPr>
          <w:szCs w:val="24"/>
        </w:rPr>
        <w:t xml:space="preserve">On January 1, 2021, Governor Baker signed </w:t>
      </w:r>
      <w:r w:rsidRPr="00627037">
        <w:rPr>
          <w:i/>
          <w:iCs/>
          <w:szCs w:val="24"/>
        </w:rPr>
        <w:t>An Act Promoting a Resilient Health Care System that Puts Patients First</w:t>
      </w:r>
      <w:r w:rsidRPr="00627037">
        <w:rPr>
          <w:szCs w:val="24"/>
        </w:rPr>
        <w:t xml:space="preserve"> (“</w:t>
      </w:r>
      <w:r w:rsidRPr="00627037">
        <w:rPr>
          <w:i/>
          <w:iCs/>
          <w:szCs w:val="24"/>
        </w:rPr>
        <w:t>Patients First</w:t>
      </w:r>
      <w:r w:rsidRPr="00627037">
        <w:rPr>
          <w:szCs w:val="24"/>
        </w:rPr>
        <w:t xml:space="preserve">”) into law which makes significant changes to the state’s healthcare laws. </w:t>
      </w:r>
      <w:r w:rsidRPr="00627037">
        <w:rPr>
          <w:b/>
          <w:bCs/>
          <w:szCs w:val="24"/>
        </w:rPr>
        <w:t>This letter is about your rights under the law.</w:t>
      </w:r>
      <w:r w:rsidRPr="00627037">
        <w:rPr>
          <w:szCs w:val="24"/>
        </w:rPr>
        <w:t xml:space="preserve"> </w:t>
      </w:r>
    </w:p>
    <w:p w14:paraId="1F9C8988" w14:textId="77777777" w:rsidR="00EE1B95" w:rsidRPr="00EE1B95" w:rsidRDefault="00EE1B95" w:rsidP="00EE1B95">
      <w:pPr>
        <w:pStyle w:val="ListParagraph"/>
        <w:numPr>
          <w:ilvl w:val="0"/>
          <w:numId w:val="2"/>
        </w:numPr>
        <w:spacing w:before="240" w:after="160" w:line="259" w:lineRule="auto"/>
        <w:contextualSpacing w:val="0"/>
        <w:rPr>
          <w:rFonts w:ascii="Times New Roman" w:hAnsi="Times New Roman"/>
          <w:sz w:val="28"/>
          <w:szCs w:val="28"/>
        </w:rPr>
      </w:pPr>
      <w:r w:rsidRPr="673347D0">
        <w:rPr>
          <w:rFonts w:ascii="Times New Roman" w:hAnsi="Times New Roman"/>
        </w:rPr>
        <w:t xml:space="preserve">Your health care provider now must tell you how much you will pay for </w:t>
      </w:r>
      <w:r>
        <w:rPr>
          <w:rFonts w:ascii="Times New Roman" w:hAnsi="Times New Roman"/>
        </w:rPr>
        <w:t>planned</w:t>
      </w:r>
      <w:r w:rsidRPr="673347D0">
        <w:rPr>
          <w:rFonts w:ascii="Times New Roman" w:hAnsi="Times New Roman"/>
        </w:rPr>
        <w:t xml:space="preserve"> </w:t>
      </w:r>
      <w:r>
        <w:rPr>
          <w:rFonts w:ascii="Times New Roman" w:hAnsi="Times New Roman"/>
        </w:rPr>
        <w:t>hospital stays</w:t>
      </w:r>
      <w:r w:rsidRPr="673347D0">
        <w:rPr>
          <w:rFonts w:ascii="Times New Roman" w:hAnsi="Times New Roman"/>
        </w:rPr>
        <w:t xml:space="preserve">, </w:t>
      </w:r>
      <w:r>
        <w:rPr>
          <w:rFonts w:ascii="Times New Roman" w:hAnsi="Times New Roman"/>
        </w:rPr>
        <w:t xml:space="preserve">medical </w:t>
      </w:r>
      <w:r w:rsidRPr="673347D0">
        <w:rPr>
          <w:rFonts w:ascii="Times New Roman" w:hAnsi="Times New Roman"/>
        </w:rPr>
        <w:t xml:space="preserve">procedures, </w:t>
      </w:r>
      <w:r>
        <w:rPr>
          <w:rFonts w:ascii="Times New Roman" w:hAnsi="Times New Roman"/>
        </w:rPr>
        <w:t xml:space="preserve">health care </w:t>
      </w:r>
      <w:r w:rsidRPr="673347D0">
        <w:rPr>
          <w:rFonts w:ascii="Times New Roman" w:hAnsi="Times New Roman"/>
        </w:rPr>
        <w:t xml:space="preserve">services, and referrals </w:t>
      </w:r>
      <w:r>
        <w:rPr>
          <w:rFonts w:ascii="Times New Roman" w:hAnsi="Times New Roman"/>
        </w:rPr>
        <w:t>—</w:t>
      </w:r>
      <w:r w:rsidRPr="673347D0">
        <w:rPr>
          <w:rFonts w:ascii="Times New Roman" w:hAnsi="Times New Roman"/>
        </w:rPr>
        <w:t xml:space="preserve"> based on your specific health insurance plan.</w:t>
      </w:r>
    </w:p>
    <w:p w14:paraId="1FB29BA4" w14:textId="416A21B9" w:rsidR="00EE1B95" w:rsidRPr="00EE1B95" w:rsidRDefault="00EE1B95" w:rsidP="00EE1B95">
      <w:pPr>
        <w:pStyle w:val="ListParagraph"/>
        <w:numPr>
          <w:ilvl w:val="0"/>
          <w:numId w:val="2"/>
        </w:numPr>
        <w:spacing w:before="240" w:after="160" w:line="259" w:lineRule="auto"/>
        <w:contextualSpacing w:val="0"/>
        <w:rPr>
          <w:rFonts w:ascii="Times New Roman" w:hAnsi="Times New Roman"/>
        </w:rPr>
      </w:pPr>
      <w:r w:rsidRPr="00EE1B95">
        <w:rPr>
          <w:rFonts w:ascii="Times New Roman" w:hAnsi="Times New Roman"/>
        </w:rPr>
        <w:t>These requirements were originally set to begin on January 1, 2025. However, in December 2024 the Legislature changed the implementation date to January 1, 2027.</w:t>
      </w:r>
    </w:p>
    <w:p w14:paraId="22099635" w14:textId="77777777" w:rsidR="00EE1B95" w:rsidRPr="00756C82" w:rsidRDefault="00EE1B95" w:rsidP="00756C82">
      <w:pPr>
        <w:pStyle w:val="Heading1"/>
      </w:pPr>
      <w:r w:rsidRPr="00756C82">
        <w:t>Impacted Health Care Providers</w:t>
      </w:r>
    </w:p>
    <w:p w14:paraId="64D4287F" w14:textId="77777777" w:rsidR="00EE1B95" w:rsidRPr="00627037" w:rsidRDefault="00EE1B95" w:rsidP="00EE1B95">
      <w:pPr>
        <w:rPr>
          <w:szCs w:val="24"/>
        </w:rPr>
      </w:pPr>
      <w:r w:rsidRPr="673347D0">
        <w:rPr>
          <w:szCs w:val="24"/>
        </w:rPr>
        <w:t>These requirements apply to health care providers</w:t>
      </w:r>
      <w:r>
        <w:rPr>
          <w:szCs w:val="24"/>
        </w:rPr>
        <w:t>. When using the term provider below, this refers to</w:t>
      </w:r>
      <w:r w:rsidRPr="673347D0">
        <w:rPr>
          <w:szCs w:val="24"/>
        </w:rPr>
        <w:t>:</w:t>
      </w:r>
    </w:p>
    <w:p w14:paraId="3A2287A6" w14:textId="77777777" w:rsidR="00EE1B95" w:rsidRPr="00627037" w:rsidRDefault="00EE1B95" w:rsidP="00EE1B95">
      <w:pPr>
        <w:pStyle w:val="ListParagraph"/>
        <w:numPr>
          <w:ilvl w:val="0"/>
          <w:numId w:val="5"/>
        </w:numPr>
        <w:spacing w:after="160" w:line="259" w:lineRule="auto"/>
        <w:rPr>
          <w:rFonts w:ascii="Times New Roman" w:hAnsi="Times New Roman"/>
        </w:rPr>
        <w:sectPr w:rsidR="00EE1B95" w:rsidRPr="00627037" w:rsidSect="00EE1B95">
          <w:footerReference w:type="default" r:id="rId17"/>
          <w:type w:val="continuous"/>
          <w:pgSz w:w="12240" w:h="15840"/>
          <w:pgMar w:top="1440" w:right="1440" w:bottom="1440" w:left="1440" w:header="720" w:footer="720" w:gutter="0"/>
          <w:cols w:space="720"/>
          <w:docGrid w:linePitch="360"/>
        </w:sectPr>
      </w:pPr>
    </w:p>
    <w:p w14:paraId="59BABA47" w14:textId="77777777" w:rsidR="00EE1B95" w:rsidRPr="00627037" w:rsidRDefault="00EE1B95" w:rsidP="00EE1B95">
      <w:pPr>
        <w:pStyle w:val="ListParagraph"/>
        <w:numPr>
          <w:ilvl w:val="0"/>
          <w:numId w:val="5"/>
        </w:numPr>
        <w:spacing w:after="160" w:line="259" w:lineRule="auto"/>
        <w:rPr>
          <w:rFonts w:ascii="Times New Roman" w:hAnsi="Times New Roman"/>
        </w:rPr>
      </w:pPr>
      <w:r w:rsidRPr="673347D0">
        <w:rPr>
          <w:rFonts w:ascii="Times New Roman" w:hAnsi="Times New Roman"/>
        </w:rPr>
        <w:t>Doctors</w:t>
      </w:r>
      <w:r>
        <w:rPr>
          <w:rFonts w:ascii="Times New Roman" w:hAnsi="Times New Roman"/>
        </w:rPr>
        <w:t xml:space="preserve"> (primary care doctors, specialists, psychiatrists, etc.)</w:t>
      </w:r>
    </w:p>
    <w:p w14:paraId="6B8920DD"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Dentists</w:t>
      </w:r>
    </w:p>
    <w:p w14:paraId="06BEADC8"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Nurses</w:t>
      </w:r>
    </w:p>
    <w:p w14:paraId="5C1D8FEC"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Social workers</w:t>
      </w:r>
    </w:p>
    <w:p w14:paraId="75272866"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Chiropractors</w:t>
      </w:r>
    </w:p>
    <w:p w14:paraId="7A45BED2" w14:textId="77777777" w:rsidR="00EE1B95"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Psychologist</w:t>
      </w:r>
      <w:r>
        <w:rPr>
          <w:rFonts w:ascii="Times New Roman" w:hAnsi="Times New Roman"/>
        </w:rPr>
        <w:t>s</w:t>
      </w:r>
    </w:p>
    <w:p w14:paraId="60B68289" w14:textId="77777777" w:rsidR="00EE1B95" w:rsidRDefault="00EE1B95" w:rsidP="00EE1B95">
      <w:pPr>
        <w:pStyle w:val="ListParagraph"/>
        <w:spacing w:after="160" w:line="259" w:lineRule="auto"/>
        <w:rPr>
          <w:rFonts w:ascii="Times New Roman" w:hAnsi="Times New Roman"/>
        </w:rPr>
      </w:pPr>
    </w:p>
    <w:p w14:paraId="570F5952"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Pharmacists</w:t>
      </w:r>
    </w:p>
    <w:p w14:paraId="02E295B4"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Hospitals</w:t>
      </w:r>
    </w:p>
    <w:p w14:paraId="4995D7FB" w14:textId="77777777" w:rsidR="00EE1B95" w:rsidRPr="00627037" w:rsidRDefault="00EE1B95" w:rsidP="00EE1B95">
      <w:pPr>
        <w:pStyle w:val="ListParagraph"/>
        <w:numPr>
          <w:ilvl w:val="0"/>
          <w:numId w:val="5"/>
        </w:numPr>
        <w:spacing w:after="160" w:line="259" w:lineRule="auto"/>
        <w:rPr>
          <w:rFonts w:ascii="Times New Roman" w:hAnsi="Times New Roman"/>
        </w:rPr>
      </w:pPr>
      <w:r w:rsidRPr="673347D0">
        <w:rPr>
          <w:rFonts w:ascii="Times New Roman" w:hAnsi="Times New Roman"/>
        </w:rPr>
        <w:t>Clinics</w:t>
      </w:r>
      <w:r>
        <w:rPr>
          <w:rFonts w:ascii="Times New Roman" w:hAnsi="Times New Roman"/>
        </w:rPr>
        <w:t xml:space="preserve"> (such as community health centers)</w:t>
      </w:r>
    </w:p>
    <w:p w14:paraId="148B9DDE" w14:textId="77777777" w:rsidR="00EE1B95" w:rsidRPr="00627037" w:rsidRDefault="00EE1B95" w:rsidP="00EE1B95">
      <w:pPr>
        <w:pStyle w:val="ListParagraph"/>
        <w:numPr>
          <w:ilvl w:val="0"/>
          <w:numId w:val="5"/>
        </w:numPr>
        <w:spacing w:after="160" w:line="259" w:lineRule="auto"/>
        <w:rPr>
          <w:rFonts w:ascii="Times New Roman" w:hAnsi="Times New Roman"/>
        </w:rPr>
      </w:pPr>
      <w:r w:rsidRPr="00627037">
        <w:rPr>
          <w:rFonts w:ascii="Times New Roman" w:hAnsi="Times New Roman"/>
        </w:rPr>
        <w:t>Nursing homes</w:t>
      </w:r>
    </w:p>
    <w:p w14:paraId="4B34046C" w14:textId="77777777" w:rsidR="00EE1B95" w:rsidRPr="00627037" w:rsidRDefault="00EE1B95" w:rsidP="00EE1B95">
      <w:pPr>
        <w:rPr>
          <w:b/>
          <w:bCs/>
          <w:szCs w:val="24"/>
        </w:rPr>
      </w:pPr>
    </w:p>
    <w:p w14:paraId="259A749C" w14:textId="77777777" w:rsidR="00EE1B95" w:rsidRPr="00627037" w:rsidRDefault="00EE1B95" w:rsidP="00EE1B95">
      <w:pPr>
        <w:rPr>
          <w:b/>
          <w:bCs/>
          <w:szCs w:val="24"/>
        </w:rPr>
        <w:sectPr w:rsidR="00EE1B95" w:rsidRPr="00627037" w:rsidSect="00EE1B95">
          <w:type w:val="continuous"/>
          <w:pgSz w:w="12240" w:h="15840"/>
          <w:pgMar w:top="1440" w:right="1440" w:bottom="1440" w:left="1440" w:header="720" w:footer="720" w:gutter="0"/>
          <w:cols w:num="2" w:space="720"/>
          <w:docGrid w:linePitch="360"/>
        </w:sectPr>
      </w:pPr>
    </w:p>
    <w:p w14:paraId="31784230" w14:textId="77777777" w:rsidR="00EE1B95" w:rsidRPr="00627037" w:rsidRDefault="00EE1B95" w:rsidP="00756C82">
      <w:pPr>
        <w:pStyle w:val="Heading1"/>
      </w:pPr>
      <w:r w:rsidRPr="00627037">
        <w:t xml:space="preserve">Notice Requirements </w:t>
      </w:r>
    </w:p>
    <w:p w14:paraId="6D900A25" w14:textId="77777777" w:rsidR="00EE1B95" w:rsidRDefault="00EE1B95" w:rsidP="00EE1B95">
      <w:pPr>
        <w:rPr>
          <w:szCs w:val="24"/>
        </w:rPr>
      </w:pPr>
      <w:r w:rsidRPr="673347D0">
        <w:rPr>
          <w:szCs w:val="24"/>
        </w:rPr>
        <w:t xml:space="preserve">As a patient or potential patient, </w:t>
      </w:r>
      <w:r w:rsidRPr="001B409B">
        <w:rPr>
          <w:szCs w:val="24"/>
        </w:rPr>
        <w:t>your provider must inform you either verbally or in writing whether they take patients in your health insurance plan</w:t>
      </w:r>
      <w:r w:rsidRPr="673347D0">
        <w:rPr>
          <w:szCs w:val="24"/>
        </w:rPr>
        <w:t xml:space="preserve">, when you are scheduling </w:t>
      </w:r>
      <w:r>
        <w:rPr>
          <w:szCs w:val="24"/>
        </w:rPr>
        <w:t>a hospital stay</w:t>
      </w:r>
      <w:r w:rsidRPr="673347D0">
        <w:rPr>
          <w:szCs w:val="24"/>
        </w:rPr>
        <w:t xml:space="preserve">, </w:t>
      </w:r>
      <w:r>
        <w:rPr>
          <w:szCs w:val="24"/>
        </w:rPr>
        <w:t xml:space="preserve">medical </w:t>
      </w:r>
      <w:r w:rsidRPr="673347D0">
        <w:rPr>
          <w:szCs w:val="24"/>
        </w:rPr>
        <w:t>procedure, or</w:t>
      </w:r>
      <w:r>
        <w:rPr>
          <w:szCs w:val="24"/>
        </w:rPr>
        <w:t xml:space="preserve"> health care</w:t>
      </w:r>
      <w:r w:rsidRPr="673347D0">
        <w:rPr>
          <w:szCs w:val="24"/>
        </w:rPr>
        <w:t xml:space="preserve"> service related to a non-emergency medical condition.</w:t>
      </w:r>
      <w:r w:rsidRPr="673347D0">
        <w:rPr>
          <w:rStyle w:val="FootnoteReference"/>
          <w:szCs w:val="24"/>
        </w:rPr>
        <w:t xml:space="preserve"> </w:t>
      </w:r>
    </w:p>
    <w:p w14:paraId="49E21E0F" w14:textId="77777777" w:rsidR="00EE1B95" w:rsidRPr="00627037" w:rsidRDefault="00EE1B95" w:rsidP="00EE1B95">
      <w:pPr>
        <w:rPr>
          <w:szCs w:val="24"/>
        </w:rPr>
      </w:pPr>
    </w:p>
    <w:p w14:paraId="02A7FF98" w14:textId="77777777" w:rsidR="00EE1B95" w:rsidRDefault="00EE1B95" w:rsidP="00EE1B95">
      <w:pPr>
        <w:rPr>
          <w:szCs w:val="24"/>
        </w:rPr>
      </w:pPr>
      <w:r w:rsidRPr="001B409B">
        <w:rPr>
          <w:szCs w:val="24"/>
        </w:rPr>
        <w:lastRenderedPageBreak/>
        <w:t>After your provider gives you this information the first time, you can choose not to receive the information again when you schedule follow-up</w:t>
      </w:r>
      <w:r w:rsidRPr="001B409B" w:rsidDel="002A525C">
        <w:rPr>
          <w:szCs w:val="24"/>
        </w:rPr>
        <w:t xml:space="preserve"> </w:t>
      </w:r>
      <w:r>
        <w:rPr>
          <w:szCs w:val="24"/>
        </w:rPr>
        <w:t>hospital stays, medical</w:t>
      </w:r>
      <w:r w:rsidRPr="673347D0">
        <w:rPr>
          <w:szCs w:val="24"/>
        </w:rPr>
        <w:t xml:space="preserve"> procedures, or</w:t>
      </w:r>
      <w:r>
        <w:rPr>
          <w:szCs w:val="24"/>
        </w:rPr>
        <w:t xml:space="preserve"> health care</w:t>
      </w:r>
      <w:r w:rsidRPr="673347D0">
        <w:rPr>
          <w:szCs w:val="24"/>
        </w:rPr>
        <w:t xml:space="preserve"> services with that same provider. </w:t>
      </w:r>
    </w:p>
    <w:p w14:paraId="02050B0B" w14:textId="77777777" w:rsidR="00EE1B95" w:rsidRPr="00627037" w:rsidRDefault="00EE1B95" w:rsidP="00EE1B95">
      <w:pPr>
        <w:rPr>
          <w:szCs w:val="24"/>
        </w:rPr>
      </w:pPr>
    </w:p>
    <w:p w14:paraId="1685478B" w14:textId="77777777" w:rsidR="00EE1B95" w:rsidRDefault="00EE1B95" w:rsidP="00EE1B95">
      <w:pPr>
        <w:rPr>
          <w:szCs w:val="24"/>
        </w:rPr>
      </w:pPr>
      <w:r w:rsidRPr="673347D0">
        <w:rPr>
          <w:szCs w:val="24"/>
        </w:rPr>
        <w:t xml:space="preserve">The law also has additional requirements based on whether your health care provider </w:t>
      </w:r>
      <w:r>
        <w:rPr>
          <w:szCs w:val="24"/>
        </w:rPr>
        <w:t>accepts</w:t>
      </w:r>
      <w:r w:rsidRPr="673347D0">
        <w:rPr>
          <w:szCs w:val="24"/>
        </w:rPr>
        <w:t xml:space="preserve"> your health insurance plan. </w:t>
      </w:r>
      <w:bookmarkStart w:id="1" w:name="_Hlk89254448"/>
    </w:p>
    <w:p w14:paraId="12165FDC" w14:textId="77777777" w:rsidR="00EE1B95" w:rsidRDefault="00EE1B95" w:rsidP="00EE1B95">
      <w:pPr>
        <w:rPr>
          <w:szCs w:val="24"/>
        </w:rPr>
      </w:pPr>
    </w:p>
    <w:p w14:paraId="7F6827E5" w14:textId="77777777" w:rsidR="00EE1B95" w:rsidRPr="00627037" w:rsidRDefault="00EE1B95" w:rsidP="00EE1B95">
      <w:pPr>
        <w:rPr>
          <w:i/>
          <w:iCs/>
          <w:szCs w:val="24"/>
        </w:rPr>
      </w:pPr>
      <w:r w:rsidRPr="673347D0">
        <w:rPr>
          <w:b/>
          <w:bCs/>
          <w:i/>
          <w:iCs/>
          <w:szCs w:val="24"/>
        </w:rPr>
        <w:t xml:space="preserve">When your provider DOES </w:t>
      </w:r>
      <w:r>
        <w:rPr>
          <w:b/>
          <w:bCs/>
          <w:i/>
          <w:iCs/>
          <w:szCs w:val="24"/>
        </w:rPr>
        <w:t xml:space="preserve">accept </w:t>
      </w:r>
      <w:r w:rsidRPr="673347D0">
        <w:rPr>
          <w:b/>
          <w:bCs/>
          <w:i/>
          <w:iCs/>
          <w:szCs w:val="24"/>
        </w:rPr>
        <w:t>your health insurance plan (“in-network”)</w:t>
      </w:r>
    </w:p>
    <w:p w14:paraId="59CF73F2" w14:textId="59B16935" w:rsidR="00EE1B95" w:rsidRDefault="00EE1B95" w:rsidP="00EE1B95">
      <w:pPr>
        <w:rPr>
          <w:b/>
          <w:bCs/>
          <w:szCs w:val="24"/>
        </w:rPr>
      </w:pPr>
      <w:r w:rsidRPr="00BC0001">
        <w:rPr>
          <w:szCs w:val="24"/>
          <w:u w:val="single"/>
        </w:rPr>
        <w:t>Requirements for Providers</w:t>
      </w:r>
      <w:r w:rsidRPr="00627037">
        <w:rPr>
          <w:szCs w:val="24"/>
        </w:rPr>
        <w:t>:</w:t>
      </w:r>
      <w:bookmarkEnd w:id="1"/>
      <w:r>
        <w:rPr>
          <w:szCs w:val="24"/>
        </w:rPr>
        <w:t xml:space="preserve"> </w:t>
      </w:r>
      <w:r w:rsidRPr="673347D0">
        <w:rPr>
          <w:szCs w:val="24"/>
        </w:rPr>
        <w:t>At the time of scheduling a</w:t>
      </w:r>
      <w:r>
        <w:rPr>
          <w:szCs w:val="24"/>
        </w:rPr>
        <w:t xml:space="preserve"> hospital stay</w:t>
      </w:r>
      <w:r w:rsidRPr="673347D0">
        <w:rPr>
          <w:szCs w:val="24"/>
        </w:rPr>
        <w:t xml:space="preserve">, </w:t>
      </w:r>
      <w:r>
        <w:rPr>
          <w:szCs w:val="24"/>
        </w:rPr>
        <w:t xml:space="preserve">medical </w:t>
      </w:r>
      <w:r w:rsidRPr="673347D0">
        <w:rPr>
          <w:szCs w:val="24"/>
        </w:rPr>
        <w:t>procedure or</w:t>
      </w:r>
      <w:r>
        <w:rPr>
          <w:szCs w:val="24"/>
        </w:rPr>
        <w:t xml:space="preserve"> health care</w:t>
      </w:r>
      <w:r w:rsidRPr="673347D0">
        <w:rPr>
          <w:szCs w:val="24"/>
        </w:rPr>
        <w:t xml:space="preserve"> service that is not for an emergency medical condition, </w:t>
      </w:r>
      <w:r w:rsidRPr="673347D0">
        <w:rPr>
          <w:b/>
          <w:bCs/>
          <w:szCs w:val="24"/>
        </w:rPr>
        <w:t>a health care provider must notify you that:</w:t>
      </w:r>
    </w:p>
    <w:p w14:paraId="069FE701" w14:textId="77777777" w:rsidR="00EE1B95" w:rsidRPr="00627037" w:rsidRDefault="00EE1B95" w:rsidP="00EE1B95">
      <w:pPr>
        <w:rPr>
          <w:szCs w:val="24"/>
        </w:rPr>
      </w:pPr>
    </w:p>
    <w:p w14:paraId="3F6DCDE8"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The health care provider </w:t>
      </w:r>
      <w:r>
        <w:rPr>
          <w:rFonts w:ascii="Times New Roman" w:hAnsi="Times New Roman"/>
        </w:rPr>
        <w:t>accepts</w:t>
      </w:r>
      <w:r w:rsidRPr="673347D0">
        <w:rPr>
          <w:rFonts w:ascii="Times New Roman" w:hAnsi="Times New Roman"/>
        </w:rPr>
        <w:t xml:space="preserve"> your health insurance plan.</w:t>
      </w:r>
    </w:p>
    <w:p w14:paraId="72810E20"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0039484C">
        <w:rPr>
          <w:rFonts w:ascii="Times New Roman" w:hAnsi="Times New Roman"/>
          <w:b/>
          <w:bCs/>
        </w:rPr>
        <w:t>You can request the following information</w:t>
      </w:r>
      <w:r>
        <w:rPr>
          <w:rFonts w:ascii="Times New Roman" w:hAnsi="Times New Roman"/>
        </w:rPr>
        <w:t xml:space="preserve">: </w:t>
      </w:r>
      <w:r w:rsidRPr="673347D0">
        <w:rPr>
          <w:rFonts w:ascii="Times New Roman" w:hAnsi="Times New Roman"/>
        </w:rPr>
        <w:t xml:space="preserve">You have the right to know how much your health insurance plan will pay for that </w:t>
      </w:r>
      <w:r>
        <w:rPr>
          <w:rFonts w:ascii="Times New Roman" w:hAnsi="Times New Roman"/>
        </w:rPr>
        <w:t>hospital stay</w:t>
      </w:r>
      <w:r w:rsidRPr="673347D0">
        <w:rPr>
          <w:rFonts w:ascii="Times New Roman" w:hAnsi="Times New Roman"/>
        </w:rPr>
        <w:t xml:space="preserve">, </w:t>
      </w:r>
      <w:r>
        <w:rPr>
          <w:rFonts w:ascii="Times New Roman" w:hAnsi="Times New Roman"/>
        </w:rPr>
        <w:t xml:space="preserve">medical </w:t>
      </w:r>
      <w:r w:rsidRPr="673347D0">
        <w:rPr>
          <w:rFonts w:ascii="Times New Roman" w:hAnsi="Times New Roman"/>
        </w:rPr>
        <w:t>procedure, or</w:t>
      </w:r>
      <w:r>
        <w:rPr>
          <w:rFonts w:ascii="Times New Roman" w:hAnsi="Times New Roman"/>
        </w:rPr>
        <w:t xml:space="preserve"> health care</w:t>
      </w:r>
      <w:r w:rsidRPr="673347D0">
        <w:rPr>
          <w:rFonts w:ascii="Times New Roman" w:hAnsi="Times New Roman"/>
        </w:rPr>
        <w:t xml:space="preserve"> service. This is called the “allowed amount.” You also have the right to know what if any facility fees you will be charged for that </w:t>
      </w:r>
      <w:r>
        <w:rPr>
          <w:rFonts w:ascii="Times New Roman" w:hAnsi="Times New Roman"/>
        </w:rPr>
        <w:t>hospital stay</w:t>
      </w:r>
      <w:r w:rsidRPr="673347D0">
        <w:rPr>
          <w:rFonts w:ascii="Times New Roman" w:hAnsi="Times New Roman"/>
        </w:rPr>
        <w:t xml:space="preserve">, </w:t>
      </w:r>
      <w:r>
        <w:rPr>
          <w:rFonts w:ascii="Times New Roman" w:hAnsi="Times New Roman"/>
        </w:rPr>
        <w:t xml:space="preserve">medical </w:t>
      </w:r>
      <w:r w:rsidRPr="673347D0">
        <w:rPr>
          <w:rFonts w:ascii="Times New Roman" w:hAnsi="Times New Roman"/>
        </w:rPr>
        <w:t xml:space="preserve">procedure, or </w:t>
      </w:r>
      <w:r>
        <w:rPr>
          <w:rFonts w:ascii="Times New Roman" w:hAnsi="Times New Roman"/>
        </w:rPr>
        <w:t xml:space="preserve">health care </w:t>
      </w:r>
      <w:r w:rsidRPr="673347D0">
        <w:rPr>
          <w:rFonts w:ascii="Times New Roman" w:hAnsi="Times New Roman"/>
        </w:rPr>
        <w:t>service. Facility fees are sometimes charged when a procedure is done at a hospital or clinic, rather than a doctor’s office. You must be provided this information within two days of your request.</w:t>
      </w:r>
    </w:p>
    <w:p w14:paraId="5C07E174"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00627037">
        <w:rPr>
          <w:rFonts w:ascii="Times New Roman" w:hAnsi="Times New Roman"/>
        </w:rPr>
        <w:t xml:space="preserve">If a health care provider is unable to tell you a specific amount (because they cannot predict what specific treatment will be needed), they must tell you the </w:t>
      </w:r>
      <w:r w:rsidRPr="00627037">
        <w:rPr>
          <w:rFonts w:ascii="Times New Roman" w:hAnsi="Times New Roman"/>
          <w:i/>
          <w:iCs/>
        </w:rPr>
        <w:t>estimated</w:t>
      </w:r>
      <w:r w:rsidRPr="00627037">
        <w:rPr>
          <w:rFonts w:ascii="Times New Roman" w:hAnsi="Times New Roman"/>
        </w:rPr>
        <w:t xml:space="preserve"> maximum amount that your insurance will pay and tell you about any facility fees. </w:t>
      </w:r>
    </w:p>
    <w:p w14:paraId="3560F47C"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You can get additional information about out-of-pocket costs (such as deductibles, co-pays and co-insurance) from your health insurance plan’s toll-free number or website.</w:t>
      </w:r>
    </w:p>
    <w:p w14:paraId="63900E9D" w14:textId="77777777" w:rsidR="00EE1B95" w:rsidRPr="00627037" w:rsidRDefault="00EE1B95" w:rsidP="00EE1B95">
      <w:pPr>
        <w:pStyle w:val="ListParagraph"/>
        <w:spacing w:after="120"/>
        <w:contextualSpacing w:val="0"/>
        <w:rPr>
          <w:rFonts w:ascii="Times New Roman" w:hAnsi="Times New Roman"/>
        </w:rPr>
      </w:pPr>
    </w:p>
    <w:p w14:paraId="288D8783" w14:textId="77777777" w:rsidR="00EE1B95" w:rsidRPr="00627037" w:rsidRDefault="00EE1B95" w:rsidP="00EE1B95">
      <w:pPr>
        <w:rPr>
          <w:b/>
          <w:bCs/>
          <w:i/>
          <w:iCs/>
          <w:szCs w:val="24"/>
        </w:rPr>
      </w:pPr>
      <w:bookmarkStart w:id="2" w:name="_Hlk89254556"/>
      <w:r w:rsidRPr="673347D0">
        <w:rPr>
          <w:b/>
          <w:bCs/>
          <w:i/>
          <w:iCs/>
          <w:szCs w:val="24"/>
        </w:rPr>
        <w:t xml:space="preserve">When your provider DOES NOT </w:t>
      </w:r>
      <w:r>
        <w:rPr>
          <w:b/>
          <w:bCs/>
          <w:i/>
          <w:iCs/>
          <w:szCs w:val="24"/>
        </w:rPr>
        <w:t>accept</w:t>
      </w:r>
      <w:r w:rsidRPr="673347D0">
        <w:rPr>
          <w:b/>
          <w:bCs/>
          <w:i/>
          <w:iCs/>
          <w:szCs w:val="24"/>
        </w:rPr>
        <w:t xml:space="preserve"> your health insurance plan (“out-of-network”)</w:t>
      </w:r>
    </w:p>
    <w:bookmarkEnd w:id="2"/>
    <w:p w14:paraId="58946456" w14:textId="77777777" w:rsidR="00EE1B95" w:rsidRDefault="00EE1B95" w:rsidP="00EE1B95">
      <w:pPr>
        <w:rPr>
          <w:szCs w:val="24"/>
        </w:rPr>
      </w:pPr>
      <w:r w:rsidRPr="00BC0001">
        <w:rPr>
          <w:szCs w:val="24"/>
          <w:u w:val="single"/>
        </w:rPr>
        <w:t>Requirements for Providers</w:t>
      </w:r>
      <w:r w:rsidRPr="00627037">
        <w:rPr>
          <w:szCs w:val="24"/>
        </w:rPr>
        <w:t>:</w:t>
      </w:r>
    </w:p>
    <w:p w14:paraId="4FDA167A" w14:textId="77777777" w:rsidR="00EE1B95" w:rsidRPr="00627037" w:rsidRDefault="00EE1B95" w:rsidP="00EE1B95">
      <w:pPr>
        <w:rPr>
          <w:szCs w:val="24"/>
        </w:rPr>
      </w:pPr>
    </w:p>
    <w:p w14:paraId="7C9D1AFC"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If your appointment was scheduled </w:t>
      </w:r>
      <w:r w:rsidRPr="673347D0">
        <w:rPr>
          <w:rFonts w:ascii="Times New Roman" w:hAnsi="Times New Roman"/>
          <w:b/>
          <w:bCs/>
        </w:rPr>
        <w:t>more than 7 days in advance,</w:t>
      </w:r>
      <w:r w:rsidRPr="673347D0">
        <w:rPr>
          <w:rFonts w:ascii="Times New Roman" w:hAnsi="Times New Roman"/>
        </w:rPr>
        <w:t xml:space="preserve"> your health care provider must inform you that they do not </w:t>
      </w:r>
      <w:r>
        <w:rPr>
          <w:rFonts w:ascii="Times New Roman" w:hAnsi="Times New Roman"/>
        </w:rPr>
        <w:t>accept</w:t>
      </w:r>
      <w:r w:rsidRPr="673347D0">
        <w:rPr>
          <w:rFonts w:ascii="Times New Roman" w:hAnsi="Times New Roman"/>
        </w:rPr>
        <w:t xml:space="preserve"> your health insurance plan, verbally and in writing</w:t>
      </w:r>
      <w:r>
        <w:rPr>
          <w:rFonts w:ascii="Times New Roman" w:hAnsi="Times New Roman"/>
        </w:rPr>
        <w:t>,</w:t>
      </w:r>
      <w:r w:rsidRPr="673347D0">
        <w:rPr>
          <w:rFonts w:ascii="Times New Roman" w:hAnsi="Times New Roman"/>
        </w:rPr>
        <w:t xml:space="preserve"> at the time</w:t>
      </w:r>
      <w:r>
        <w:rPr>
          <w:rFonts w:ascii="Times New Roman" w:hAnsi="Times New Roman"/>
        </w:rPr>
        <w:t xml:space="preserve"> that you schedule the appointment</w:t>
      </w:r>
      <w:r w:rsidRPr="673347D0">
        <w:rPr>
          <w:rFonts w:ascii="Times New Roman" w:hAnsi="Times New Roman"/>
        </w:rPr>
        <w:t xml:space="preserve"> (at least 7 days before your appointment).  </w:t>
      </w:r>
    </w:p>
    <w:p w14:paraId="32213F7E"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If your appointment was scheduled </w:t>
      </w:r>
      <w:r w:rsidRPr="673347D0">
        <w:rPr>
          <w:rFonts w:ascii="Times New Roman" w:hAnsi="Times New Roman"/>
          <w:b/>
          <w:bCs/>
        </w:rPr>
        <w:t>less than 7 days in advance</w:t>
      </w:r>
      <w:r w:rsidRPr="673347D0">
        <w:rPr>
          <w:rFonts w:ascii="Times New Roman" w:hAnsi="Times New Roman"/>
        </w:rPr>
        <w:t xml:space="preserve">, the health care provider must verbally inform you that they do not participate in your health insurance plan, at the time of scheduling (at least two days, or as soon as possible), before your appointment. The provider must also give written notice when you arrive for your appointment. </w:t>
      </w:r>
    </w:p>
    <w:p w14:paraId="408D87AF"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Your health care provider must tell you about any expected </w:t>
      </w:r>
      <w:r>
        <w:rPr>
          <w:rFonts w:ascii="Times New Roman" w:hAnsi="Times New Roman"/>
        </w:rPr>
        <w:t>costs for you</w:t>
      </w:r>
      <w:r w:rsidRPr="673347D0">
        <w:rPr>
          <w:rFonts w:ascii="Times New Roman" w:hAnsi="Times New Roman"/>
        </w:rPr>
        <w:t xml:space="preserve">, at the time </w:t>
      </w:r>
      <w:r>
        <w:rPr>
          <w:rFonts w:ascii="Times New Roman" w:hAnsi="Times New Roman"/>
        </w:rPr>
        <w:t>you schedule your appointment</w:t>
      </w:r>
      <w:r w:rsidRPr="673347D0">
        <w:rPr>
          <w:rFonts w:ascii="Times New Roman" w:hAnsi="Times New Roman"/>
        </w:rPr>
        <w:t>.</w:t>
      </w:r>
    </w:p>
    <w:p w14:paraId="109B2649"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Your health care provider must tell you that you will be responsible for any </w:t>
      </w:r>
      <w:r>
        <w:rPr>
          <w:rFonts w:ascii="Times New Roman" w:hAnsi="Times New Roman"/>
        </w:rPr>
        <w:t>costs</w:t>
      </w:r>
      <w:r w:rsidRPr="673347D0">
        <w:rPr>
          <w:rFonts w:ascii="Times New Roman" w:hAnsi="Times New Roman"/>
        </w:rPr>
        <w:t xml:space="preserve"> </w:t>
      </w:r>
      <w:r>
        <w:rPr>
          <w:rFonts w:ascii="Times New Roman" w:hAnsi="Times New Roman"/>
        </w:rPr>
        <w:t xml:space="preserve">for you </w:t>
      </w:r>
      <w:r w:rsidRPr="673347D0">
        <w:rPr>
          <w:rFonts w:ascii="Times New Roman" w:hAnsi="Times New Roman"/>
        </w:rPr>
        <w:t>which are not covered by your health insurance plan.</w:t>
      </w:r>
    </w:p>
    <w:p w14:paraId="2B186C9A" w14:textId="77777777" w:rsidR="00EE1B95" w:rsidRPr="00BC0001" w:rsidRDefault="00EE1B95" w:rsidP="00EE1B95">
      <w:pPr>
        <w:pStyle w:val="ListParagraph"/>
        <w:numPr>
          <w:ilvl w:val="0"/>
          <w:numId w:val="3"/>
        </w:numPr>
        <w:spacing w:after="120" w:line="259" w:lineRule="auto"/>
        <w:contextualSpacing w:val="0"/>
        <w:rPr>
          <w:rFonts w:ascii="Times New Roman" w:hAnsi="Times New Roman"/>
        </w:rPr>
      </w:pPr>
      <w:r w:rsidRPr="00BC0001">
        <w:rPr>
          <w:rFonts w:ascii="Times New Roman" w:hAnsi="Times New Roman"/>
        </w:rPr>
        <w:lastRenderedPageBreak/>
        <w:t>Your health care provider must inform you that you may be able to get the hospital stay, medical procedure or health care service at a lower cost from another health care provider, who participates in your health insurance plan.</w:t>
      </w:r>
    </w:p>
    <w:p w14:paraId="630B1E9E" w14:textId="77777777" w:rsidR="00EE1B95" w:rsidRDefault="00EE1B95" w:rsidP="00EE1B95">
      <w:pPr>
        <w:rPr>
          <w:b/>
          <w:bCs/>
          <w:i/>
          <w:iCs/>
          <w:szCs w:val="24"/>
        </w:rPr>
      </w:pPr>
      <w:bookmarkStart w:id="3" w:name="_Hlk89254703"/>
      <w:r w:rsidRPr="673347D0">
        <w:rPr>
          <w:b/>
          <w:bCs/>
          <w:i/>
          <w:iCs/>
          <w:szCs w:val="24"/>
        </w:rPr>
        <w:t xml:space="preserve">The law also has requirements for when your health care provider refers you to another health care provider. This is called a “referral.” </w:t>
      </w:r>
    </w:p>
    <w:p w14:paraId="3CA288F6" w14:textId="77777777" w:rsidR="00EE1B95" w:rsidRPr="00627037" w:rsidRDefault="00EE1B95" w:rsidP="00EE1B95">
      <w:pPr>
        <w:rPr>
          <w:b/>
          <w:bCs/>
          <w:i/>
          <w:iCs/>
          <w:szCs w:val="24"/>
        </w:rPr>
      </w:pPr>
    </w:p>
    <w:bookmarkEnd w:id="3"/>
    <w:p w14:paraId="426D1EFB" w14:textId="77777777" w:rsidR="00EE1B95" w:rsidRPr="00627037" w:rsidRDefault="00EE1B95" w:rsidP="00EE1B95">
      <w:pPr>
        <w:rPr>
          <w:szCs w:val="24"/>
        </w:rPr>
      </w:pPr>
      <w:r>
        <w:rPr>
          <w:szCs w:val="24"/>
        </w:rPr>
        <w:t>Your provider is required to</w:t>
      </w:r>
      <w:r w:rsidRPr="673347D0">
        <w:rPr>
          <w:szCs w:val="24"/>
        </w:rPr>
        <w:t>:</w:t>
      </w:r>
    </w:p>
    <w:p w14:paraId="6F4A6650"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b/>
          <w:bCs/>
        </w:rPr>
      </w:pPr>
      <w:r w:rsidRPr="673347D0">
        <w:rPr>
          <w:rFonts w:ascii="Times New Roman" w:hAnsi="Times New Roman"/>
        </w:rPr>
        <w:t>Tell you if the provider</w:t>
      </w:r>
      <w:r>
        <w:rPr>
          <w:rFonts w:ascii="Times New Roman" w:hAnsi="Times New Roman"/>
        </w:rPr>
        <w:t xml:space="preserve"> you are referred to</w:t>
      </w:r>
      <w:r w:rsidRPr="673347D0">
        <w:rPr>
          <w:rFonts w:ascii="Times New Roman" w:hAnsi="Times New Roman"/>
        </w:rPr>
        <w:t xml:space="preserve"> is part of the same “provider organization” as your provider. This would mean that the two providers are in same</w:t>
      </w:r>
      <w:r w:rsidRPr="673347D0">
        <w:t xml:space="preserve"> </w:t>
      </w:r>
      <w:r w:rsidRPr="673347D0">
        <w:rPr>
          <w:rFonts w:ascii="Times New Roman" w:hAnsi="Times New Roman"/>
        </w:rPr>
        <w:t xml:space="preserve">physician organization, physician-hospital organization, independent practice association, provider network, accountable care organization or another organization that contracts with health insurance companies.  </w:t>
      </w:r>
    </w:p>
    <w:p w14:paraId="1443F0D1"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Give you enough information about the provider </w:t>
      </w:r>
      <w:r>
        <w:rPr>
          <w:rFonts w:ascii="Times New Roman" w:hAnsi="Times New Roman"/>
        </w:rPr>
        <w:t xml:space="preserve">you are referred to </w:t>
      </w:r>
      <w:r w:rsidRPr="673347D0">
        <w:rPr>
          <w:rFonts w:ascii="Times New Roman" w:hAnsi="Times New Roman"/>
        </w:rPr>
        <w:t>so that you can figure out</w:t>
      </w:r>
      <w:r>
        <w:rPr>
          <w:rFonts w:ascii="Times New Roman" w:hAnsi="Times New Roman"/>
        </w:rPr>
        <w:t xml:space="preserve"> if this provider is “in network,” which means the provider is covered by your insurance plan</w:t>
      </w:r>
      <w:r w:rsidRPr="673347D0">
        <w:rPr>
          <w:rFonts w:ascii="Times New Roman" w:hAnsi="Times New Roman"/>
        </w:rPr>
        <w:t xml:space="preserve">. </w:t>
      </w:r>
    </w:p>
    <w:p w14:paraId="0D7A4F2E" w14:textId="77777777" w:rsidR="00EE1B95" w:rsidRPr="00627037" w:rsidRDefault="00EE1B95" w:rsidP="00EE1B95">
      <w:pPr>
        <w:pStyle w:val="ListParagraph"/>
        <w:spacing w:after="120"/>
        <w:ind w:left="360"/>
        <w:contextualSpacing w:val="0"/>
        <w:rPr>
          <w:rFonts w:ascii="Times New Roman" w:hAnsi="Times New Roman"/>
        </w:rPr>
      </w:pPr>
      <w:r w:rsidRPr="673347D0">
        <w:rPr>
          <w:rFonts w:ascii="Times New Roman" w:hAnsi="Times New Roman"/>
        </w:rPr>
        <w:t xml:space="preserve">Your </w:t>
      </w:r>
      <w:r>
        <w:rPr>
          <w:rFonts w:ascii="Times New Roman" w:hAnsi="Times New Roman"/>
        </w:rPr>
        <w:t xml:space="preserve">health </w:t>
      </w:r>
      <w:r w:rsidRPr="673347D0">
        <w:rPr>
          <w:rFonts w:ascii="Times New Roman" w:hAnsi="Times New Roman"/>
        </w:rPr>
        <w:t xml:space="preserve">insurance </w:t>
      </w:r>
      <w:r>
        <w:rPr>
          <w:rFonts w:ascii="Times New Roman" w:hAnsi="Times New Roman"/>
        </w:rPr>
        <w:t>plan</w:t>
      </w:r>
      <w:r w:rsidRPr="673347D0">
        <w:rPr>
          <w:rFonts w:ascii="Times New Roman" w:hAnsi="Times New Roman"/>
        </w:rPr>
        <w:t xml:space="preserve"> has a toll-free telephone number and website where you can find out: (1) if a provider is in your network (2) the estimated or maximum “allowed amount” or charge for </w:t>
      </w:r>
      <w:r>
        <w:rPr>
          <w:rFonts w:ascii="Times New Roman" w:hAnsi="Times New Roman"/>
        </w:rPr>
        <w:t>a hospital</w:t>
      </w:r>
      <w:r w:rsidRPr="673347D0">
        <w:rPr>
          <w:rFonts w:ascii="Times New Roman" w:hAnsi="Times New Roman"/>
        </w:rPr>
        <w:t xml:space="preserve">, </w:t>
      </w:r>
      <w:r>
        <w:rPr>
          <w:rFonts w:ascii="Times New Roman" w:hAnsi="Times New Roman"/>
        </w:rPr>
        <w:t xml:space="preserve">medical </w:t>
      </w:r>
      <w:r w:rsidRPr="673347D0">
        <w:rPr>
          <w:rFonts w:ascii="Times New Roman" w:hAnsi="Times New Roman"/>
        </w:rPr>
        <w:t xml:space="preserve">procedure or </w:t>
      </w:r>
      <w:r>
        <w:rPr>
          <w:rFonts w:ascii="Times New Roman" w:hAnsi="Times New Roman"/>
        </w:rPr>
        <w:t xml:space="preserve">health care </w:t>
      </w:r>
      <w:r w:rsidRPr="673347D0">
        <w:rPr>
          <w:rFonts w:ascii="Times New Roman" w:hAnsi="Times New Roman"/>
        </w:rPr>
        <w:t>service, and (3) the estimated amount you will be responsible to pay for a</w:t>
      </w:r>
      <w:r>
        <w:rPr>
          <w:rFonts w:ascii="Times New Roman" w:hAnsi="Times New Roman"/>
        </w:rPr>
        <w:t xml:space="preserve"> hospital stay</w:t>
      </w:r>
      <w:r w:rsidRPr="673347D0">
        <w:rPr>
          <w:rFonts w:ascii="Times New Roman" w:hAnsi="Times New Roman"/>
        </w:rPr>
        <w:t>, procedure or service.</w:t>
      </w:r>
    </w:p>
    <w:p w14:paraId="283C559A"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Tell you that if the provider </w:t>
      </w:r>
      <w:r>
        <w:rPr>
          <w:rFonts w:ascii="Times New Roman" w:hAnsi="Times New Roman"/>
        </w:rPr>
        <w:t xml:space="preserve">you are referred to </w:t>
      </w:r>
      <w:r w:rsidRPr="673347D0">
        <w:rPr>
          <w:rFonts w:ascii="Times New Roman" w:hAnsi="Times New Roman"/>
        </w:rPr>
        <w:t xml:space="preserve">is not in-network, there may be out-of-network costs that apply.  </w:t>
      </w:r>
    </w:p>
    <w:p w14:paraId="2DACD022"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Tell you to confirm whether the provider </w:t>
      </w:r>
      <w:r>
        <w:rPr>
          <w:rFonts w:ascii="Times New Roman" w:hAnsi="Times New Roman"/>
        </w:rPr>
        <w:t xml:space="preserve">you are referred to </w:t>
      </w:r>
      <w:r w:rsidRPr="673347D0">
        <w:rPr>
          <w:rFonts w:ascii="Times New Roman" w:hAnsi="Times New Roman"/>
        </w:rPr>
        <w:t>participates in your health insurance plan by calling the provider and/or your health plan before making an appointment or agreeing to use their services.</w:t>
      </w:r>
    </w:p>
    <w:p w14:paraId="59B9845D" w14:textId="77777777" w:rsidR="00EE1B95" w:rsidRDefault="00EE1B95" w:rsidP="00EE1B95">
      <w:pPr>
        <w:spacing w:after="120"/>
        <w:rPr>
          <w:b/>
          <w:bCs/>
          <w:szCs w:val="24"/>
        </w:rPr>
      </w:pPr>
    </w:p>
    <w:p w14:paraId="3D17BFB9" w14:textId="77777777" w:rsidR="00EE1B95" w:rsidRPr="00627037" w:rsidRDefault="00EE1B95" w:rsidP="00EE1B95">
      <w:pPr>
        <w:spacing w:after="120"/>
        <w:rPr>
          <w:b/>
          <w:bCs/>
          <w:szCs w:val="24"/>
        </w:rPr>
      </w:pPr>
      <w:r w:rsidRPr="673347D0">
        <w:rPr>
          <w:b/>
          <w:bCs/>
          <w:szCs w:val="24"/>
        </w:rPr>
        <w:t>If your health care provider is</w:t>
      </w:r>
      <w:r w:rsidRPr="673347D0">
        <w:rPr>
          <w:szCs w:val="24"/>
        </w:rPr>
        <w:t xml:space="preserve"> </w:t>
      </w:r>
      <w:r w:rsidRPr="673347D0">
        <w:rPr>
          <w:b/>
          <w:bCs/>
          <w:szCs w:val="24"/>
        </w:rPr>
        <w:t>directly scheduling, ordering, or arranging health care services for you with another provider</w:t>
      </w:r>
      <w:r w:rsidRPr="673347D0">
        <w:rPr>
          <w:szCs w:val="24"/>
        </w:rPr>
        <w:t xml:space="preserve">, </w:t>
      </w:r>
      <w:r w:rsidRPr="673347D0">
        <w:rPr>
          <w:b/>
          <w:bCs/>
          <w:szCs w:val="24"/>
        </w:rPr>
        <w:t>your provider must:</w:t>
      </w:r>
    </w:p>
    <w:p w14:paraId="5322F12D" w14:textId="77777777" w:rsidR="00EE1B95" w:rsidRPr="00627037" w:rsidRDefault="00EE1B95" w:rsidP="00EE1B95">
      <w:pPr>
        <w:pStyle w:val="ListParagraph"/>
        <w:numPr>
          <w:ilvl w:val="0"/>
          <w:numId w:val="3"/>
        </w:numPr>
        <w:spacing w:after="120" w:line="259" w:lineRule="auto"/>
        <w:contextualSpacing w:val="0"/>
        <w:rPr>
          <w:rFonts w:ascii="Times New Roman" w:hAnsi="Times New Roman"/>
          <w:b/>
          <w:bCs/>
        </w:rPr>
      </w:pPr>
      <w:r w:rsidRPr="00627037">
        <w:rPr>
          <w:rFonts w:ascii="Times New Roman" w:hAnsi="Times New Roman"/>
        </w:rPr>
        <w:t xml:space="preserve">Verify whether the provider </w:t>
      </w:r>
      <w:r>
        <w:rPr>
          <w:rFonts w:ascii="Times New Roman" w:hAnsi="Times New Roman"/>
        </w:rPr>
        <w:t xml:space="preserve">you are referred to </w:t>
      </w:r>
      <w:r w:rsidRPr="00627037">
        <w:rPr>
          <w:rFonts w:ascii="Times New Roman" w:hAnsi="Times New Roman"/>
        </w:rPr>
        <w:t>is in-network for your plan.</w:t>
      </w:r>
    </w:p>
    <w:p w14:paraId="7E8B246F" w14:textId="77777777" w:rsidR="00EE1B95" w:rsidRDefault="00EE1B95" w:rsidP="00EE1B95">
      <w:pPr>
        <w:pStyle w:val="ListParagraph"/>
        <w:numPr>
          <w:ilvl w:val="0"/>
          <w:numId w:val="3"/>
        </w:numPr>
        <w:spacing w:after="120" w:line="259" w:lineRule="auto"/>
        <w:contextualSpacing w:val="0"/>
        <w:rPr>
          <w:rFonts w:ascii="Times New Roman" w:hAnsi="Times New Roman"/>
        </w:rPr>
      </w:pPr>
      <w:r w:rsidRPr="673347D0">
        <w:rPr>
          <w:rFonts w:ascii="Times New Roman" w:hAnsi="Times New Roman"/>
        </w:rPr>
        <w:t xml:space="preserve">Notify you if the provider </w:t>
      </w:r>
      <w:r>
        <w:rPr>
          <w:rFonts w:ascii="Times New Roman" w:hAnsi="Times New Roman"/>
        </w:rPr>
        <w:t xml:space="preserve">you are referred to </w:t>
      </w:r>
      <w:r w:rsidRPr="673347D0">
        <w:rPr>
          <w:rFonts w:ascii="Times New Roman" w:hAnsi="Times New Roman"/>
        </w:rPr>
        <w:t>is not in-network or that your provider cannot verify whether or not the provider</w:t>
      </w:r>
      <w:r>
        <w:rPr>
          <w:rFonts w:ascii="Times New Roman" w:hAnsi="Times New Roman"/>
        </w:rPr>
        <w:t xml:space="preserve"> you are referred to</w:t>
      </w:r>
      <w:r w:rsidRPr="673347D0">
        <w:rPr>
          <w:rFonts w:ascii="Times New Roman" w:hAnsi="Times New Roman"/>
        </w:rPr>
        <w:t xml:space="preserve"> is in-network.  </w:t>
      </w:r>
    </w:p>
    <w:p w14:paraId="3B01B567" w14:textId="77777777" w:rsidR="00EE1B95" w:rsidRPr="00627037" w:rsidRDefault="00EE1B95" w:rsidP="00EE1B95">
      <w:pPr>
        <w:pStyle w:val="ListParagraph"/>
        <w:spacing w:after="120"/>
        <w:ind w:left="360"/>
        <w:contextualSpacing w:val="0"/>
        <w:rPr>
          <w:rFonts w:ascii="Times New Roman" w:hAnsi="Times New Roman"/>
        </w:rPr>
      </w:pPr>
    </w:p>
    <w:p w14:paraId="4B990CA8" w14:textId="77777777" w:rsidR="00EE1B95" w:rsidRPr="00627037" w:rsidRDefault="00EE1B95" w:rsidP="00756C82">
      <w:pPr>
        <w:pStyle w:val="Heading1"/>
      </w:pPr>
      <w:r w:rsidRPr="00627037">
        <w:t xml:space="preserve">Penalties  </w:t>
      </w:r>
    </w:p>
    <w:p w14:paraId="49875382" w14:textId="03A5C66A" w:rsidR="00EE1B95" w:rsidRPr="00627037" w:rsidRDefault="00EE1B95" w:rsidP="00EE1B95">
      <w:pPr>
        <w:rPr>
          <w:szCs w:val="24"/>
          <w:shd w:val="clear" w:color="auto" w:fill="FFFFFF"/>
        </w:rPr>
      </w:pPr>
      <w:r w:rsidRPr="00627037">
        <w:rPr>
          <w:szCs w:val="24"/>
          <w:shd w:val="clear" w:color="auto" w:fill="FFFFFF"/>
        </w:rPr>
        <w:t xml:space="preserve">The law authorizes the Massachusetts Department of Public Health (DPH) to </w:t>
      </w:r>
      <w:r>
        <w:rPr>
          <w:szCs w:val="24"/>
          <w:shd w:val="clear" w:color="auto" w:fill="FFFFFF"/>
        </w:rPr>
        <w:t>fine</w:t>
      </w:r>
      <w:r w:rsidRPr="00627037">
        <w:rPr>
          <w:szCs w:val="24"/>
          <w:shd w:val="clear" w:color="auto" w:fill="FFFFFF"/>
        </w:rPr>
        <w:t xml:space="preserve"> health care providers who fail to </w:t>
      </w:r>
      <w:r>
        <w:rPr>
          <w:szCs w:val="24"/>
          <w:shd w:val="clear" w:color="auto" w:fill="FFFFFF"/>
        </w:rPr>
        <w:t>follow</w:t>
      </w:r>
      <w:r w:rsidRPr="00627037">
        <w:rPr>
          <w:szCs w:val="24"/>
          <w:shd w:val="clear" w:color="auto" w:fill="FFFFFF"/>
        </w:rPr>
        <w:t xml:space="preserve"> these requirements, with a penalty of up to $2,500 in each </w:t>
      </w:r>
      <w:r>
        <w:rPr>
          <w:szCs w:val="24"/>
          <w:shd w:val="clear" w:color="auto" w:fill="FFFFFF"/>
        </w:rPr>
        <w:t>case</w:t>
      </w:r>
      <w:r w:rsidRPr="00627037">
        <w:rPr>
          <w:szCs w:val="24"/>
          <w:shd w:val="clear" w:color="auto" w:fill="FFFFFF"/>
        </w:rPr>
        <w:t xml:space="preserve">. </w:t>
      </w:r>
      <w:r w:rsidRPr="0061432B">
        <w:rPr>
          <w:rFonts w:eastAsia="Calibri"/>
          <w:szCs w:val="24"/>
          <w:shd w:val="clear" w:color="auto" w:fill="FFFFFF"/>
        </w:rPr>
        <w:t xml:space="preserve">Effective </w:t>
      </w:r>
      <w:r>
        <w:t>January 1, 2027</w:t>
      </w:r>
      <w:r w:rsidRPr="0061432B">
        <w:rPr>
          <w:rFonts w:eastAsia="Calibri"/>
          <w:szCs w:val="24"/>
          <w:shd w:val="clear" w:color="auto" w:fill="FFFFFF"/>
        </w:rPr>
        <w:t xml:space="preserve">, the Department will accept and investigate complaints. The initial penalty amount will be $0, to give providers time to come into compliance.  </w:t>
      </w:r>
    </w:p>
    <w:p w14:paraId="679B9131" w14:textId="77777777" w:rsidR="00EE1B95" w:rsidRDefault="00EE1B95" w:rsidP="00EE1B95">
      <w:pPr>
        <w:rPr>
          <w:b/>
          <w:bCs/>
          <w:szCs w:val="24"/>
          <w:shd w:val="clear" w:color="auto" w:fill="FFFFFF"/>
        </w:rPr>
      </w:pPr>
    </w:p>
    <w:p w14:paraId="561E0560" w14:textId="65DDE326" w:rsidR="00EE1B95" w:rsidRPr="00627037" w:rsidRDefault="00EE1B95" w:rsidP="00EE1B95">
      <w:pPr>
        <w:rPr>
          <w:szCs w:val="24"/>
          <w:shd w:val="clear" w:color="auto" w:fill="FFFFFF"/>
        </w:rPr>
      </w:pPr>
      <w:r w:rsidRPr="00627037">
        <w:rPr>
          <w:b/>
          <w:bCs/>
          <w:szCs w:val="24"/>
          <w:shd w:val="clear" w:color="auto" w:fill="FFFFFF"/>
        </w:rPr>
        <w:t>If you have not received any of these required notifications from your health care provider, you may submit a complaint,</w:t>
      </w:r>
      <w:r w:rsidRPr="00627037">
        <w:rPr>
          <w:szCs w:val="24"/>
          <w:shd w:val="clear" w:color="auto" w:fill="FFFFFF"/>
        </w:rPr>
        <w:t xml:space="preserve"> in writing, to the health care provider’s professional licensing </w:t>
      </w:r>
      <w:r w:rsidRPr="00627037">
        <w:rPr>
          <w:szCs w:val="24"/>
          <w:shd w:val="clear" w:color="auto" w:fill="FFFFFF"/>
        </w:rPr>
        <w:lastRenderedPageBreak/>
        <w:t>board, or in the case of a licensed facility, to the Massachusetts Department of Public Health</w:t>
      </w:r>
      <w:r>
        <w:rPr>
          <w:szCs w:val="24"/>
          <w:shd w:val="clear" w:color="auto" w:fill="FFFFFF"/>
        </w:rPr>
        <w:t xml:space="preserve"> (DPH)</w:t>
      </w:r>
      <w:r w:rsidRPr="00627037">
        <w:rPr>
          <w:szCs w:val="24"/>
          <w:shd w:val="clear" w:color="auto" w:fill="FFFFFF"/>
        </w:rPr>
        <w:t xml:space="preserve">. </w:t>
      </w:r>
    </w:p>
    <w:p w14:paraId="5D37E43F" w14:textId="77777777" w:rsidR="00EE1B95" w:rsidRDefault="00EE1B95" w:rsidP="00EE1B95">
      <w:pPr>
        <w:rPr>
          <w:szCs w:val="24"/>
          <w:shd w:val="clear" w:color="auto" w:fill="FFFFFF"/>
        </w:rPr>
      </w:pPr>
    </w:p>
    <w:p w14:paraId="58C12863" w14:textId="7C65019E" w:rsidR="00EE1B95" w:rsidRDefault="00EE1B95" w:rsidP="00EE1B95">
      <w:pPr>
        <w:rPr>
          <w:szCs w:val="24"/>
          <w:shd w:val="clear" w:color="auto" w:fill="FFFFFF"/>
        </w:rPr>
      </w:pPr>
      <w:r w:rsidRPr="00627037">
        <w:rPr>
          <w:szCs w:val="24"/>
          <w:shd w:val="clear" w:color="auto" w:fill="FFFFFF"/>
        </w:rPr>
        <w:t xml:space="preserve">All health care providers must provide you with information on how to file a complaint with </w:t>
      </w:r>
      <w:r>
        <w:rPr>
          <w:szCs w:val="24"/>
          <w:shd w:val="clear" w:color="auto" w:fill="FFFFFF"/>
        </w:rPr>
        <w:t>DPH</w:t>
      </w:r>
      <w:r w:rsidRPr="00627037">
        <w:rPr>
          <w:szCs w:val="24"/>
          <w:shd w:val="clear" w:color="auto" w:fill="FFFFFF"/>
        </w:rPr>
        <w:t xml:space="preserve"> if you </w:t>
      </w:r>
      <w:r>
        <w:rPr>
          <w:szCs w:val="24"/>
          <w:shd w:val="clear" w:color="auto" w:fill="FFFFFF"/>
        </w:rPr>
        <w:t>do</w:t>
      </w:r>
      <w:r w:rsidRPr="00627037">
        <w:rPr>
          <w:szCs w:val="24"/>
          <w:shd w:val="clear" w:color="auto" w:fill="FFFFFF"/>
        </w:rPr>
        <w:t xml:space="preserve"> not receive all required notices. </w:t>
      </w:r>
    </w:p>
    <w:p w14:paraId="0537491E" w14:textId="77777777" w:rsidR="00EE1B95" w:rsidRDefault="00EE1B95" w:rsidP="00EE1B95">
      <w:pPr>
        <w:rPr>
          <w:szCs w:val="24"/>
          <w:shd w:val="clear" w:color="auto" w:fill="FFFFFF"/>
        </w:rPr>
      </w:pPr>
    </w:p>
    <w:p w14:paraId="54E1E1F2" w14:textId="77777777" w:rsidR="00A220F4" w:rsidRPr="00D8672F" w:rsidRDefault="00A220F4" w:rsidP="00A220F4">
      <w:pPr>
        <w:rPr>
          <w:b/>
          <w:bCs/>
          <w:szCs w:val="24"/>
          <w:shd w:val="clear" w:color="auto" w:fill="FFFFFF"/>
        </w:rPr>
      </w:pPr>
      <w:r>
        <w:rPr>
          <w:b/>
          <w:bCs/>
          <w:szCs w:val="24"/>
          <w:shd w:val="clear" w:color="auto" w:fill="FFFFFF"/>
        </w:rPr>
        <w:t>F</w:t>
      </w:r>
      <w:r w:rsidRPr="00D8672F">
        <w:rPr>
          <w:b/>
          <w:bCs/>
          <w:szCs w:val="24"/>
          <w:shd w:val="clear" w:color="auto" w:fill="FFFFFF"/>
        </w:rPr>
        <w:t>ile a complaint with the DPH Bureau of Health Professions Licensure (BHPL)</w:t>
      </w:r>
    </w:p>
    <w:p w14:paraId="78A5DE46" w14:textId="77777777" w:rsidR="00A220F4" w:rsidRPr="00CB1551" w:rsidRDefault="00A220F4" w:rsidP="00A220F4">
      <w:pPr>
        <w:rPr>
          <w:szCs w:val="24"/>
          <w:shd w:val="clear" w:color="auto" w:fill="FFFFFF"/>
        </w:rPr>
      </w:pPr>
      <w:r w:rsidRPr="00CB1551">
        <w:rPr>
          <w:szCs w:val="24"/>
          <w:shd w:val="clear" w:color="auto" w:fill="FFFFFF"/>
        </w:rPr>
        <w:t xml:space="preserve">For </w:t>
      </w:r>
      <w:r>
        <w:rPr>
          <w:szCs w:val="24"/>
          <w:shd w:val="clear" w:color="auto" w:fill="FFFFFF"/>
        </w:rPr>
        <w:t xml:space="preserve">complaints against nurses, pharmacists, </w:t>
      </w:r>
      <w:r w:rsidRPr="00B40250">
        <w:rPr>
          <w:szCs w:val="24"/>
          <w:shd w:val="clear" w:color="auto" w:fill="FFFFFF"/>
        </w:rPr>
        <w:t>dentists, social workers, chiropractors, and psychologists</w:t>
      </w:r>
      <w:r>
        <w:rPr>
          <w:szCs w:val="24"/>
          <w:shd w:val="clear" w:color="auto" w:fill="FFFFFF"/>
        </w:rPr>
        <w:t xml:space="preserve">, visit the BHPL website: </w:t>
      </w:r>
      <w:hyperlink r:id="rId18" w:history="1">
        <w:r w:rsidRPr="00384AD3">
          <w:rPr>
            <w:rStyle w:val="Hyperlink"/>
            <w:szCs w:val="24"/>
            <w:shd w:val="clear" w:color="auto" w:fill="FFFFFF"/>
          </w:rPr>
          <w:t>mass.gov/info-details/file-a-complaint-against-a-health-care-professional-or-facility</w:t>
        </w:r>
      </w:hyperlink>
      <w:r>
        <w:rPr>
          <w:szCs w:val="24"/>
          <w:shd w:val="clear" w:color="auto" w:fill="FFFFFF"/>
        </w:rPr>
        <w:t xml:space="preserve"> </w:t>
      </w:r>
    </w:p>
    <w:p w14:paraId="0E4D09B6" w14:textId="77777777" w:rsidR="00A220F4" w:rsidRDefault="00A220F4" w:rsidP="00756C82">
      <w:pPr>
        <w:spacing w:line="259" w:lineRule="auto"/>
        <w:rPr>
          <w:rFonts w:eastAsia="Calibri"/>
          <w:b/>
          <w:bCs/>
          <w:i/>
          <w:iCs/>
          <w:szCs w:val="24"/>
          <w:shd w:val="clear" w:color="auto" w:fill="FFFFFF"/>
        </w:rPr>
      </w:pPr>
    </w:p>
    <w:p w14:paraId="3C7A3C58" w14:textId="77777777" w:rsidR="00A220F4" w:rsidRPr="00D8672F" w:rsidRDefault="00A220F4" w:rsidP="00A220F4">
      <w:pPr>
        <w:spacing w:line="259" w:lineRule="auto"/>
        <w:rPr>
          <w:rFonts w:eastAsia="Calibri"/>
          <w:b/>
          <w:bCs/>
          <w:szCs w:val="24"/>
          <w:shd w:val="clear" w:color="auto" w:fill="FFFFFF"/>
        </w:rPr>
      </w:pPr>
      <w:r>
        <w:rPr>
          <w:b/>
          <w:bCs/>
          <w:szCs w:val="24"/>
          <w:shd w:val="clear" w:color="auto" w:fill="FFFFFF"/>
        </w:rPr>
        <w:t>F</w:t>
      </w:r>
      <w:r w:rsidRPr="00D8672F">
        <w:rPr>
          <w:b/>
          <w:bCs/>
          <w:szCs w:val="24"/>
          <w:shd w:val="clear" w:color="auto" w:fill="FFFFFF"/>
        </w:rPr>
        <w:t xml:space="preserve">ile a complaint with the </w:t>
      </w:r>
      <w:r w:rsidRPr="00D8672F">
        <w:rPr>
          <w:rFonts w:eastAsia="Calibri"/>
          <w:b/>
          <w:bCs/>
          <w:szCs w:val="24"/>
          <w:shd w:val="clear" w:color="auto" w:fill="FFFFFF"/>
        </w:rPr>
        <w:t>DPH Bureau of Health Care Safety and Quality (BHCSQ)</w:t>
      </w:r>
    </w:p>
    <w:p w14:paraId="3869E2C5" w14:textId="77777777" w:rsidR="00A220F4" w:rsidRPr="00B4397A" w:rsidRDefault="00A220F4" w:rsidP="00A220F4">
      <w:pPr>
        <w:pStyle w:val="ListParagraph"/>
        <w:numPr>
          <w:ilvl w:val="0"/>
          <w:numId w:val="8"/>
        </w:numPr>
        <w:spacing w:after="160" w:line="259" w:lineRule="auto"/>
        <w:rPr>
          <w:rFonts w:ascii="Times New Roman" w:hAnsi="Times New Roman"/>
          <w:shd w:val="clear" w:color="auto" w:fill="FFFFFF"/>
        </w:rPr>
      </w:pPr>
      <w:r w:rsidRPr="00B4397A">
        <w:rPr>
          <w:rFonts w:ascii="Times New Roman" w:hAnsi="Times New Roman"/>
          <w:shd w:val="clear" w:color="auto" w:fill="FFFFFF"/>
        </w:rPr>
        <w:t xml:space="preserve">Hospital complaints: </w:t>
      </w:r>
      <w:hyperlink r:id="rId19" w:history="1">
        <w:r w:rsidRPr="00B4397A">
          <w:rPr>
            <w:rFonts w:ascii="Times New Roman" w:hAnsi="Times New Roman"/>
            <w:color w:val="0563C1"/>
            <w:u w:val="single"/>
            <w:shd w:val="clear" w:color="auto" w:fill="FFFFFF"/>
          </w:rPr>
          <w:t>mass.gov/how-to/file-a-complaint-regarding-a-hospital</w:t>
        </w:r>
      </w:hyperlink>
    </w:p>
    <w:p w14:paraId="512D817F" w14:textId="77777777" w:rsidR="00A220F4" w:rsidRPr="00592E81" w:rsidRDefault="00A220F4" w:rsidP="00A220F4">
      <w:pPr>
        <w:pStyle w:val="ListParagraph"/>
        <w:numPr>
          <w:ilvl w:val="0"/>
          <w:numId w:val="8"/>
        </w:numPr>
        <w:spacing w:line="259" w:lineRule="auto"/>
        <w:rPr>
          <w:rFonts w:ascii="Times New Roman" w:hAnsi="Times New Roman"/>
          <w:shd w:val="clear" w:color="auto" w:fill="FFFFFF"/>
        </w:rPr>
      </w:pPr>
      <w:r w:rsidRPr="00B4397A">
        <w:rPr>
          <w:rFonts w:ascii="Times New Roman" w:hAnsi="Times New Roman"/>
          <w:shd w:val="clear" w:color="auto" w:fill="FFFFFF"/>
        </w:rPr>
        <w:t>Long Term Care Facility and other DPH</w:t>
      </w:r>
      <w:r>
        <w:rPr>
          <w:rFonts w:ascii="Times New Roman" w:hAnsi="Times New Roman"/>
          <w:shd w:val="clear" w:color="auto" w:fill="FFFFFF"/>
        </w:rPr>
        <w:t>-</w:t>
      </w:r>
      <w:r w:rsidRPr="00B4397A">
        <w:rPr>
          <w:rFonts w:ascii="Times New Roman" w:hAnsi="Times New Roman"/>
          <w:shd w:val="clear" w:color="auto" w:fill="FFFFFF"/>
        </w:rPr>
        <w:t xml:space="preserve">licensed health care facility complaints (including clinics): </w:t>
      </w:r>
      <w:hyperlink r:id="rId20" w:history="1">
        <w:r w:rsidRPr="00B4397A">
          <w:rPr>
            <w:rFonts w:ascii="Times New Roman" w:hAnsi="Times New Roman"/>
            <w:color w:val="0563C1"/>
            <w:u w:val="single"/>
            <w:shd w:val="clear" w:color="auto" w:fill="FFFFFF"/>
          </w:rPr>
          <w:t>mass.gov/how-to/file-a-complaint-regarding-a-nursing-home-or-other-health-care-facility</w:t>
        </w:r>
      </w:hyperlink>
    </w:p>
    <w:p w14:paraId="59CDCE7C" w14:textId="77777777" w:rsidR="00A220F4" w:rsidRPr="00592E81" w:rsidRDefault="00A220F4" w:rsidP="00A220F4">
      <w:pPr>
        <w:spacing w:line="259" w:lineRule="auto"/>
        <w:rPr>
          <w:shd w:val="clear" w:color="auto" w:fill="FFFFFF"/>
        </w:rPr>
      </w:pPr>
    </w:p>
    <w:p w14:paraId="477753B9" w14:textId="78B7A767" w:rsidR="00A220F4" w:rsidRPr="00592E81" w:rsidRDefault="00A220F4" w:rsidP="00A220F4">
      <w:pPr>
        <w:spacing w:line="259" w:lineRule="auto"/>
        <w:rPr>
          <w:rFonts w:eastAsia="Calibri"/>
          <w:b/>
          <w:bCs/>
          <w:szCs w:val="24"/>
          <w:shd w:val="clear" w:color="auto" w:fill="FFFFFF"/>
        </w:rPr>
      </w:pPr>
      <w:r>
        <w:rPr>
          <w:b/>
          <w:bCs/>
          <w:szCs w:val="24"/>
          <w:shd w:val="clear" w:color="auto" w:fill="FFFFFF"/>
        </w:rPr>
        <w:t>F</w:t>
      </w:r>
      <w:r w:rsidRPr="00592E81">
        <w:rPr>
          <w:b/>
          <w:bCs/>
          <w:szCs w:val="24"/>
          <w:shd w:val="clear" w:color="auto" w:fill="FFFFFF"/>
        </w:rPr>
        <w:t xml:space="preserve">ile a complaint with the </w:t>
      </w:r>
      <w:r w:rsidRPr="00592E81">
        <w:rPr>
          <w:rFonts w:eastAsia="Calibri"/>
          <w:b/>
          <w:bCs/>
          <w:szCs w:val="24"/>
          <w:shd w:val="clear" w:color="auto" w:fill="FFFFFF"/>
        </w:rPr>
        <w:t>Board of Registration in Medicine’s (BORIM) Consumer Protection Division</w:t>
      </w:r>
    </w:p>
    <w:p w14:paraId="47D3B088" w14:textId="77777777" w:rsidR="00A220F4" w:rsidRPr="00B4397A" w:rsidRDefault="00A220F4" w:rsidP="00A220F4">
      <w:pPr>
        <w:spacing w:line="259" w:lineRule="auto"/>
        <w:rPr>
          <w:rFonts w:eastAsia="Calibri"/>
          <w:szCs w:val="24"/>
          <w:shd w:val="clear" w:color="auto" w:fill="FFFFFF"/>
        </w:rPr>
      </w:pPr>
      <w:r w:rsidRPr="00B4397A">
        <w:rPr>
          <w:rFonts w:eastAsia="Calibri"/>
          <w:szCs w:val="24"/>
          <w:shd w:val="clear" w:color="auto" w:fill="FFFFFF"/>
        </w:rPr>
        <w:t xml:space="preserve">All complaints and reports to BORIM: </w:t>
      </w:r>
      <w:hyperlink r:id="rId21" w:history="1">
        <w:r w:rsidRPr="00B4397A">
          <w:rPr>
            <w:rFonts w:eastAsia="Calibri"/>
            <w:color w:val="0563C1"/>
            <w:szCs w:val="24"/>
            <w:u w:val="single"/>
            <w:shd w:val="clear" w:color="auto" w:fill="FFFFFF"/>
          </w:rPr>
          <w:t>mass.gov/submit-a-complaint</w:t>
        </w:r>
      </w:hyperlink>
    </w:p>
    <w:p w14:paraId="1F282075" w14:textId="77777777" w:rsidR="00A220F4" w:rsidRDefault="00A220F4" w:rsidP="00A220F4">
      <w:pPr>
        <w:spacing w:line="259" w:lineRule="auto"/>
        <w:rPr>
          <w:rFonts w:eastAsia="Calibri"/>
          <w:color w:val="0563C1"/>
          <w:szCs w:val="24"/>
          <w:u w:val="single"/>
          <w:shd w:val="clear" w:color="auto" w:fill="FFFFFF"/>
        </w:rPr>
      </w:pPr>
      <w:r w:rsidRPr="00B4397A">
        <w:rPr>
          <w:rFonts w:eastAsia="Calibri"/>
          <w:szCs w:val="24"/>
          <w:shd w:val="clear" w:color="auto" w:fill="FFFFFF"/>
        </w:rPr>
        <w:t xml:space="preserve">Patient or patient representative complaints against physicians: </w:t>
      </w:r>
      <w:hyperlink r:id="rId22" w:history="1">
        <w:r w:rsidRPr="00B4397A">
          <w:rPr>
            <w:rFonts w:eastAsia="Calibri"/>
            <w:color w:val="0563C1"/>
            <w:szCs w:val="24"/>
            <w:u w:val="single"/>
            <w:shd w:val="clear" w:color="auto" w:fill="FFFFFF"/>
          </w:rPr>
          <w:t>mass.gov/service-details/submit-a-complaint-against-a-physician</w:t>
        </w:r>
      </w:hyperlink>
    </w:p>
    <w:p w14:paraId="6A7C6E1C" w14:textId="77777777" w:rsidR="00EE1B95" w:rsidRDefault="00EE1B95" w:rsidP="00EE1B95">
      <w:pPr>
        <w:rPr>
          <w:szCs w:val="24"/>
          <w:shd w:val="clear" w:color="auto" w:fill="FFFFFF"/>
        </w:rPr>
      </w:pPr>
    </w:p>
    <w:p w14:paraId="42992407" w14:textId="77777777" w:rsidR="00EE1B95" w:rsidRPr="00627037" w:rsidRDefault="00EE1B95" w:rsidP="00EE1B95">
      <w:pPr>
        <w:rPr>
          <w:szCs w:val="24"/>
          <w:shd w:val="clear" w:color="auto" w:fill="FFFFFF"/>
        </w:rPr>
      </w:pPr>
    </w:p>
    <w:p w14:paraId="0808040D" w14:textId="77777777" w:rsidR="00EE1B95" w:rsidRPr="00756C82" w:rsidRDefault="00EE1B95" w:rsidP="00756C82">
      <w:pPr>
        <w:pStyle w:val="Heading1"/>
        <w:numPr>
          <w:ilvl w:val="0"/>
          <w:numId w:val="0"/>
        </w:numPr>
        <w:ind w:left="360" w:hanging="360"/>
        <w:jc w:val="center"/>
        <w:rPr>
          <w:sz w:val="32"/>
          <w:szCs w:val="32"/>
        </w:rPr>
      </w:pPr>
      <w:r w:rsidRPr="00756C82">
        <w:rPr>
          <w:sz w:val="32"/>
          <w:szCs w:val="32"/>
        </w:rPr>
        <w:t>Frequently Asked Questions</w:t>
      </w:r>
    </w:p>
    <w:p w14:paraId="36902297" w14:textId="77777777" w:rsidR="00EE1B95" w:rsidRPr="00627037" w:rsidRDefault="00EE1B95" w:rsidP="00EE1B95">
      <w:pPr>
        <w:jc w:val="center"/>
        <w:rPr>
          <w:b/>
          <w:bCs/>
          <w:sz w:val="28"/>
          <w:szCs w:val="28"/>
        </w:rPr>
      </w:pPr>
    </w:p>
    <w:p w14:paraId="528BD9B7"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00627037">
        <w:rPr>
          <w:rFonts w:ascii="Times New Roman" w:hAnsi="Times New Roman"/>
          <w:b/>
          <w:bCs/>
          <w:i/>
          <w:iCs/>
        </w:rPr>
        <w:t>What is an emergency medical condition?</w:t>
      </w:r>
    </w:p>
    <w:p w14:paraId="5A2C19AB" w14:textId="77777777" w:rsidR="00EE1B95" w:rsidRPr="00627037" w:rsidRDefault="00EE1B95" w:rsidP="00EE1B95">
      <w:pPr>
        <w:rPr>
          <w:szCs w:val="24"/>
          <w:shd w:val="clear" w:color="auto" w:fill="FFFFFF"/>
        </w:rPr>
      </w:pPr>
      <w:r w:rsidRPr="00627037">
        <w:rPr>
          <w:szCs w:val="24"/>
          <w:shd w:val="clear" w:color="auto" w:fill="FFFFFF"/>
        </w:rPr>
        <w:t xml:space="preserve">A medical condition (physical, behavioral, related to substance use disorder, or mental) with severe symptoms (for example, severe pain), that an average person would reasonably believe could result in serious harm or danger, if medical attention is not quickly received. </w:t>
      </w:r>
    </w:p>
    <w:p w14:paraId="68E1AD4E" w14:textId="77777777" w:rsidR="00EE1B95" w:rsidRPr="00627037" w:rsidRDefault="00EE1B95" w:rsidP="00EE1B95">
      <w:pPr>
        <w:rPr>
          <w:szCs w:val="24"/>
          <w:shd w:val="clear" w:color="auto" w:fill="FFFFFF"/>
        </w:rPr>
      </w:pPr>
    </w:p>
    <w:p w14:paraId="34C270AA"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673347D0">
        <w:rPr>
          <w:rFonts w:ascii="Times New Roman" w:hAnsi="Times New Roman"/>
          <w:b/>
          <w:bCs/>
          <w:i/>
          <w:iCs/>
        </w:rPr>
        <w:t xml:space="preserve">If I need a series of </w:t>
      </w:r>
      <w:r>
        <w:rPr>
          <w:rFonts w:ascii="Times New Roman" w:hAnsi="Times New Roman"/>
          <w:b/>
          <w:bCs/>
          <w:i/>
          <w:iCs/>
        </w:rPr>
        <w:t>hospital stays</w:t>
      </w:r>
      <w:r w:rsidRPr="673347D0">
        <w:rPr>
          <w:rFonts w:ascii="Times New Roman" w:hAnsi="Times New Roman"/>
          <w:b/>
          <w:bCs/>
          <w:i/>
          <w:iCs/>
        </w:rPr>
        <w:t>,</w:t>
      </w:r>
      <w:r>
        <w:rPr>
          <w:rFonts w:ascii="Times New Roman" w:hAnsi="Times New Roman"/>
          <w:b/>
          <w:bCs/>
          <w:i/>
          <w:iCs/>
        </w:rPr>
        <w:t xml:space="preserve"> medical</w:t>
      </w:r>
      <w:r w:rsidRPr="673347D0">
        <w:rPr>
          <w:rFonts w:ascii="Times New Roman" w:hAnsi="Times New Roman"/>
          <w:b/>
          <w:bCs/>
          <w:i/>
          <w:iCs/>
        </w:rPr>
        <w:t xml:space="preserve"> procedures or </w:t>
      </w:r>
      <w:r>
        <w:rPr>
          <w:rFonts w:ascii="Times New Roman" w:hAnsi="Times New Roman"/>
          <w:b/>
          <w:bCs/>
          <w:i/>
          <w:iCs/>
        </w:rPr>
        <w:t xml:space="preserve">health care </w:t>
      </w:r>
      <w:r w:rsidRPr="673347D0">
        <w:rPr>
          <w:rFonts w:ascii="Times New Roman" w:hAnsi="Times New Roman"/>
          <w:b/>
          <w:bCs/>
          <w:i/>
          <w:iCs/>
        </w:rPr>
        <w:t xml:space="preserve">services as part of my treatment, does the health care provider need to continue to </w:t>
      </w:r>
      <w:r>
        <w:rPr>
          <w:rFonts w:ascii="Times New Roman" w:hAnsi="Times New Roman"/>
          <w:b/>
          <w:bCs/>
          <w:i/>
          <w:iCs/>
        </w:rPr>
        <w:t>inform me that they do not take my</w:t>
      </w:r>
      <w:r w:rsidRPr="673347D0">
        <w:rPr>
          <w:rFonts w:ascii="Times New Roman" w:hAnsi="Times New Roman"/>
          <w:b/>
          <w:bCs/>
          <w:i/>
          <w:iCs/>
        </w:rPr>
        <w:t xml:space="preserve"> health insurance plan after the first one?</w:t>
      </w:r>
    </w:p>
    <w:p w14:paraId="2268EFBE" w14:textId="77777777" w:rsidR="00EE1B95" w:rsidRDefault="00EE1B95" w:rsidP="00EE1B95">
      <w:pPr>
        <w:rPr>
          <w:szCs w:val="24"/>
        </w:rPr>
      </w:pPr>
      <w:r w:rsidRPr="673347D0">
        <w:rPr>
          <w:szCs w:val="24"/>
        </w:rPr>
        <w:t xml:space="preserve">You may </w:t>
      </w:r>
      <w:r>
        <w:rPr>
          <w:szCs w:val="24"/>
        </w:rPr>
        <w:t>decide not to</w:t>
      </w:r>
      <w:r w:rsidRPr="673347D0">
        <w:rPr>
          <w:szCs w:val="24"/>
        </w:rPr>
        <w:t xml:space="preserve"> receive such notice for any future </w:t>
      </w:r>
      <w:r>
        <w:rPr>
          <w:szCs w:val="24"/>
        </w:rPr>
        <w:t>hospital stays</w:t>
      </w:r>
      <w:r w:rsidRPr="673347D0">
        <w:rPr>
          <w:szCs w:val="24"/>
        </w:rPr>
        <w:t>,</w:t>
      </w:r>
      <w:r>
        <w:rPr>
          <w:szCs w:val="24"/>
        </w:rPr>
        <w:t xml:space="preserve"> medical</w:t>
      </w:r>
      <w:r w:rsidRPr="673347D0">
        <w:rPr>
          <w:szCs w:val="24"/>
        </w:rPr>
        <w:t xml:space="preserve"> procedures, or </w:t>
      </w:r>
      <w:r>
        <w:rPr>
          <w:szCs w:val="24"/>
        </w:rPr>
        <w:t xml:space="preserve">health care </w:t>
      </w:r>
      <w:r w:rsidRPr="673347D0">
        <w:rPr>
          <w:szCs w:val="24"/>
        </w:rPr>
        <w:t xml:space="preserve">services. It is your choice whether to do so. </w:t>
      </w:r>
    </w:p>
    <w:p w14:paraId="2EC21887" w14:textId="77777777" w:rsidR="00EE1B95" w:rsidRPr="00627037" w:rsidRDefault="00EE1B95" w:rsidP="00EE1B95">
      <w:pPr>
        <w:rPr>
          <w:szCs w:val="24"/>
        </w:rPr>
      </w:pPr>
    </w:p>
    <w:p w14:paraId="6733B7FA" w14:textId="77777777" w:rsidR="00EE1B95" w:rsidRPr="00627037" w:rsidRDefault="00EE1B95" w:rsidP="00EE1B95">
      <w:pPr>
        <w:rPr>
          <w:szCs w:val="24"/>
        </w:rPr>
      </w:pPr>
      <w:r w:rsidRPr="673347D0">
        <w:rPr>
          <w:szCs w:val="24"/>
        </w:rPr>
        <w:t>However, even after you</w:t>
      </w:r>
      <w:r>
        <w:rPr>
          <w:szCs w:val="24"/>
        </w:rPr>
        <w:t xml:space="preserve"> decide not to receive the notice</w:t>
      </w:r>
      <w:r w:rsidRPr="673347D0">
        <w:rPr>
          <w:szCs w:val="24"/>
        </w:rPr>
        <w:t xml:space="preserve">, a health care provider </w:t>
      </w:r>
      <w:r w:rsidRPr="673347D0">
        <w:rPr>
          <w:b/>
          <w:bCs/>
          <w:szCs w:val="24"/>
        </w:rPr>
        <w:t>must inform you of any change</w:t>
      </w:r>
      <w:r>
        <w:rPr>
          <w:b/>
          <w:bCs/>
          <w:szCs w:val="24"/>
        </w:rPr>
        <w:t>s in the health insurance plans they take</w:t>
      </w:r>
      <w:r w:rsidRPr="673347D0">
        <w:rPr>
          <w:b/>
          <w:bCs/>
          <w:szCs w:val="24"/>
        </w:rPr>
        <w:t xml:space="preserve"> </w:t>
      </w:r>
      <w:r w:rsidRPr="673347D0">
        <w:rPr>
          <w:szCs w:val="24"/>
        </w:rPr>
        <w:t xml:space="preserve">during your course of treatment. </w:t>
      </w:r>
    </w:p>
    <w:p w14:paraId="4625CFDB" w14:textId="77777777" w:rsidR="00EE1B95" w:rsidRPr="00627037" w:rsidRDefault="00EE1B95" w:rsidP="00EE1B95">
      <w:pPr>
        <w:rPr>
          <w:szCs w:val="24"/>
        </w:rPr>
      </w:pPr>
    </w:p>
    <w:p w14:paraId="33A3DCD3"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00627037">
        <w:rPr>
          <w:rFonts w:ascii="Times New Roman" w:hAnsi="Times New Roman"/>
          <w:b/>
          <w:bCs/>
          <w:i/>
          <w:iCs/>
        </w:rPr>
        <w:t>What is the “allowed amount”?</w:t>
      </w:r>
    </w:p>
    <w:p w14:paraId="305B6372" w14:textId="77777777" w:rsidR="00EE1B95" w:rsidRPr="00627037" w:rsidRDefault="00EE1B95" w:rsidP="00EE1B95">
      <w:pPr>
        <w:rPr>
          <w:szCs w:val="24"/>
        </w:rPr>
      </w:pPr>
      <w:r w:rsidRPr="00627037">
        <w:rPr>
          <w:i/>
          <w:iCs/>
          <w:szCs w:val="24"/>
        </w:rPr>
        <w:t xml:space="preserve"> </w:t>
      </w:r>
      <w:r w:rsidRPr="00627037">
        <w:rPr>
          <w:szCs w:val="24"/>
        </w:rPr>
        <w:t>The maximum amount paid by a health insurance plan to a health care provider for a service.</w:t>
      </w:r>
    </w:p>
    <w:p w14:paraId="3D02C942" w14:textId="77777777" w:rsidR="00EE1B95" w:rsidRPr="00627037" w:rsidRDefault="00EE1B95" w:rsidP="00EE1B95">
      <w:pPr>
        <w:rPr>
          <w:szCs w:val="24"/>
        </w:rPr>
      </w:pPr>
    </w:p>
    <w:p w14:paraId="2EEFAF56"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00627037">
        <w:rPr>
          <w:rFonts w:ascii="Times New Roman" w:hAnsi="Times New Roman"/>
          <w:b/>
          <w:bCs/>
          <w:i/>
          <w:iCs/>
        </w:rPr>
        <w:t>What is a “facility fee”?</w:t>
      </w:r>
    </w:p>
    <w:p w14:paraId="3C263F39" w14:textId="77777777" w:rsidR="00EE1B95" w:rsidRPr="00627037" w:rsidRDefault="00EE1B95" w:rsidP="00EE1B95">
      <w:pPr>
        <w:rPr>
          <w:szCs w:val="24"/>
        </w:rPr>
      </w:pPr>
      <w:r w:rsidRPr="673347D0">
        <w:rPr>
          <w:szCs w:val="24"/>
        </w:rPr>
        <w:t xml:space="preserve">A facility fee is sometimes charged when a procedure is done at a hospital or clinic, instead of a doctor’s office. Facility fees may not be covered by your health insurance plan or may only be partially covered. </w:t>
      </w:r>
    </w:p>
    <w:p w14:paraId="22544467" w14:textId="77777777" w:rsidR="00EE1B95" w:rsidRPr="00627037" w:rsidRDefault="00EE1B95" w:rsidP="00EE1B95">
      <w:pPr>
        <w:rPr>
          <w:szCs w:val="24"/>
        </w:rPr>
      </w:pPr>
    </w:p>
    <w:p w14:paraId="15D0DCF7"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673347D0">
        <w:rPr>
          <w:rFonts w:ascii="Times New Roman" w:hAnsi="Times New Roman"/>
          <w:b/>
          <w:bCs/>
          <w:i/>
          <w:iCs/>
        </w:rPr>
        <w:t xml:space="preserve">What if the provider is unable to predict </w:t>
      </w:r>
      <w:r>
        <w:rPr>
          <w:rFonts w:ascii="Times New Roman" w:hAnsi="Times New Roman"/>
          <w:b/>
          <w:bCs/>
          <w:i/>
          <w:iCs/>
        </w:rPr>
        <w:t xml:space="preserve">what </w:t>
      </w:r>
      <w:r w:rsidRPr="673347D0">
        <w:rPr>
          <w:rFonts w:ascii="Times New Roman" w:hAnsi="Times New Roman"/>
          <w:b/>
          <w:bCs/>
          <w:i/>
          <w:iCs/>
        </w:rPr>
        <w:t>specific treatment</w:t>
      </w:r>
      <w:r>
        <w:rPr>
          <w:rFonts w:ascii="Times New Roman" w:hAnsi="Times New Roman"/>
          <w:b/>
          <w:bCs/>
          <w:i/>
          <w:iCs/>
        </w:rPr>
        <w:t xml:space="preserve"> I may</w:t>
      </w:r>
      <w:r w:rsidRPr="673347D0">
        <w:rPr>
          <w:rFonts w:ascii="Times New Roman" w:hAnsi="Times New Roman"/>
          <w:b/>
          <w:bCs/>
          <w:i/>
          <w:iCs/>
        </w:rPr>
        <w:t xml:space="preserve"> need?</w:t>
      </w:r>
    </w:p>
    <w:p w14:paraId="08B9B664" w14:textId="77777777" w:rsidR="00EE1B95" w:rsidRPr="00627037" w:rsidRDefault="00EE1B95" w:rsidP="00EE1B95">
      <w:pPr>
        <w:rPr>
          <w:szCs w:val="24"/>
        </w:rPr>
      </w:pPr>
      <w:r w:rsidRPr="673347D0">
        <w:rPr>
          <w:szCs w:val="24"/>
        </w:rPr>
        <w:t xml:space="preserve">If a health care provider is unable to quote a specific cost in advance because they cannot predict the specific treatment you will need, they must tell you the </w:t>
      </w:r>
      <w:r w:rsidRPr="673347D0">
        <w:rPr>
          <w:i/>
          <w:iCs/>
          <w:szCs w:val="24"/>
        </w:rPr>
        <w:t>estimated</w:t>
      </w:r>
      <w:r w:rsidRPr="673347D0">
        <w:rPr>
          <w:szCs w:val="24"/>
        </w:rPr>
        <w:t xml:space="preserve"> maximum allowed amount for the </w:t>
      </w:r>
      <w:r>
        <w:rPr>
          <w:szCs w:val="24"/>
        </w:rPr>
        <w:t>hospital stay</w:t>
      </w:r>
      <w:r w:rsidRPr="673347D0">
        <w:rPr>
          <w:szCs w:val="24"/>
        </w:rPr>
        <w:t xml:space="preserve">, </w:t>
      </w:r>
      <w:r>
        <w:rPr>
          <w:szCs w:val="24"/>
        </w:rPr>
        <w:t xml:space="preserve">medical </w:t>
      </w:r>
      <w:r w:rsidRPr="673347D0">
        <w:rPr>
          <w:szCs w:val="24"/>
        </w:rPr>
        <w:t xml:space="preserve">procedure or </w:t>
      </w:r>
      <w:r>
        <w:rPr>
          <w:szCs w:val="24"/>
        </w:rPr>
        <w:t xml:space="preserve">health care </w:t>
      </w:r>
      <w:r w:rsidRPr="673347D0">
        <w:rPr>
          <w:szCs w:val="24"/>
        </w:rPr>
        <w:t xml:space="preserve">service. They must also tell you about any facility fees that will be charged. </w:t>
      </w:r>
    </w:p>
    <w:p w14:paraId="5796D8D1" w14:textId="77777777" w:rsidR="00EE1B95" w:rsidRPr="00627037" w:rsidRDefault="00EE1B95" w:rsidP="00EE1B95">
      <w:pPr>
        <w:rPr>
          <w:b/>
          <w:bCs/>
          <w:szCs w:val="24"/>
        </w:rPr>
      </w:pPr>
    </w:p>
    <w:p w14:paraId="5108B67F"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00627037">
        <w:rPr>
          <w:rFonts w:ascii="Times New Roman" w:hAnsi="Times New Roman"/>
          <w:b/>
          <w:bCs/>
          <w:i/>
          <w:iCs/>
        </w:rPr>
        <w:t>What happens if a health care provider does not comply with these requirements?</w:t>
      </w:r>
    </w:p>
    <w:p w14:paraId="564E078B" w14:textId="044C9DBA" w:rsidR="00EE1B95" w:rsidRPr="00627037" w:rsidRDefault="00EE1B95" w:rsidP="00EE1B95">
      <w:pPr>
        <w:rPr>
          <w:szCs w:val="24"/>
        </w:rPr>
      </w:pPr>
      <w:r w:rsidRPr="673347D0">
        <w:rPr>
          <w:szCs w:val="24"/>
        </w:rPr>
        <w:t xml:space="preserve">Beginning </w:t>
      </w:r>
      <w:r>
        <w:t>January 1, 2027</w:t>
      </w:r>
      <w:r w:rsidRPr="673347D0">
        <w:rPr>
          <w:szCs w:val="24"/>
        </w:rPr>
        <w:t xml:space="preserve">, the Commissioner of the Massachusetts Department of Public Health is </w:t>
      </w:r>
      <w:r>
        <w:rPr>
          <w:szCs w:val="24"/>
        </w:rPr>
        <w:t>allowed to fine</w:t>
      </w:r>
      <w:r w:rsidRPr="673347D0">
        <w:rPr>
          <w:szCs w:val="24"/>
        </w:rPr>
        <w:t xml:space="preserve"> health care providers who fail to </w:t>
      </w:r>
      <w:r>
        <w:rPr>
          <w:szCs w:val="24"/>
        </w:rPr>
        <w:t>follow</w:t>
      </w:r>
      <w:r w:rsidRPr="673347D0">
        <w:rPr>
          <w:szCs w:val="24"/>
        </w:rPr>
        <w:t xml:space="preserve"> these requirements. </w:t>
      </w:r>
    </w:p>
    <w:p w14:paraId="0A843E6F" w14:textId="77777777" w:rsidR="00EE1B95" w:rsidRPr="00627037" w:rsidRDefault="00EE1B95" w:rsidP="00EE1B95">
      <w:pPr>
        <w:rPr>
          <w:szCs w:val="24"/>
        </w:rPr>
      </w:pPr>
    </w:p>
    <w:p w14:paraId="0E5BE120" w14:textId="77777777" w:rsidR="00EE1B95" w:rsidRPr="00627037" w:rsidRDefault="00EE1B95" w:rsidP="00EE1B95">
      <w:pPr>
        <w:pStyle w:val="ListParagraph"/>
        <w:numPr>
          <w:ilvl w:val="0"/>
          <w:numId w:val="4"/>
        </w:numPr>
        <w:spacing w:after="160" w:line="259" w:lineRule="auto"/>
        <w:rPr>
          <w:rFonts w:ascii="Times New Roman" w:hAnsi="Times New Roman"/>
          <w:b/>
          <w:bCs/>
          <w:i/>
          <w:iCs/>
        </w:rPr>
      </w:pPr>
      <w:r w:rsidRPr="673347D0">
        <w:rPr>
          <w:rFonts w:ascii="Times New Roman" w:hAnsi="Times New Roman"/>
          <w:b/>
          <w:bCs/>
          <w:i/>
          <w:iCs/>
        </w:rPr>
        <w:t xml:space="preserve">What happens if a health care provider does not participate in my health insurance plan (is “out-of-network”) and does NOT provide verbal and written notice to me within the required time frames for </w:t>
      </w:r>
      <w:r>
        <w:rPr>
          <w:rFonts w:ascii="Times New Roman" w:hAnsi="Times New Roman"/>
          <w:b/>
          <w:bCs/>
          <w:i/>
          <w:iCs/>
        </w:rPr>
        <w:t>a hospital stay</w:t>
      </w:r>
      <w:r w:rsidRPr="673347D0">
        <w:rPr>
          <w:rFonts w:ascii="Times New Roman" w:hAnsi="Times New Roman"/>
          <w:b/>
          <w:bCs/>
          <w:i/>
          <w:iCs/>
        </w:rPr>
        <w:t>,</w:t>
      </w:r>
      <w:r>
        <w:rPr>
          <w:rFonts w:ascii="Times New Roman" w:hAnsi="Times New Roman"/>
          <w:b/>
          <w:bCs/>
          <w:i/>
          <w:iCs/>
        </w:rPr>
        <w:t xml:space="preserve"> medical</w:t>
      </w:r>
      <w:r w:rsidRPr="673347D0">
        <w:rPr>
          <w:rFonts w:ascii="Times New Roman" w:hAnsi="Times New Roman"/>
          <w:b/>
          <w:bCs/>
          <w:i/>
          <w:iCs/>
        </w:rPr>
        <w:t xml:space="preserve"> procedure, or </w:t>
      </w:r>
      <w:r>
        <w:rPr>
          <w:rFonts w:ascii="Times New Roman" w:hAnsi="Times New Roman"/>
          <w:b/>
          <w:bCs/>
          <w:i/>
          <w:iCs/>
        </w:rPr>
        <w:t xml:space="preserve">health care </w:t>
      </w:r>
      <w:r w:rsidRPr="673347D0">
        <w:rPr>
          <w:rFonts w:ascii="Times New Roman" w:hAnsi="Times New Roman"/>
          <w:b/>
          <w:bCs/>
          <w:i/>
          <w:iCs/>
        </w:rPr>
        <w:t>service?</w:t>
      </w:r>
    </w:p>
    <w:p w14:paraId="01B4D812" w14:textId="0A4B941B" w:rsidR="00EE1B95" w:rsidRDefault="00EE1B95" w:rsidP="00EE1B95">
      <w:r w:rsidRPr="673347D0">
        <w:rPr>
          <w:szCs w:val="24"/>
        </w:rPr>
        <w:t xml:space="preserve">That health care provider </w:t>
      </w:r>
      <w:r w:rsidRPr="673347D0">
        <w:rPr>
          <w:b/>
          <w:bCs/>
          <w:szCs w:val="24"/>
        </w:rPr>
        <w:t>can only bill you</w:t>
      </w:r>
      <w:r w:rsidRPr="673347D0">
        <w:rPr>
          <w:szCs w:val="24"/>
        </w:rPr>
        <w:t xml:space="preserve"> for the amount that you would have been required to pay as a copayment, coinsurance, or deductible if that health care provider </w:t>
      </w:r>
      <w:r w:rsidRPr="673347D0">
        <w:rPr>
          <w:b/>
          <w:bCs/>
          <w:szCs w:val="24"/>
        </w:rPr>
        <w:t>had</w:t>
      </w:r>
      <w:r w:rsidRPr="673347D0">
        <w:rPr>
          <w:szCs w:val="24"/>
        </w:rPr>
        <w:t xml:space="preserve"> </w:t>
      </w:r>
      <w:r>
        <w:rPr>
          <w:szCs w:val="24"/>
        </w:rPr>
        <w:t>been covered by</w:t>
      </w:r>
      <w:r w:rsidRPr="673347D0">
        <w:rPr>
          <w:szCs w:val="24"/>
        </w:rPr>
        <w:t xml:space="preserve"> your health insurance plan.</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AC2" w14:textId="77777777" w:rsidR="00BC7956" w:rsidRDefault="00BC7956" w:rsidP="00EE1B95">
      <w:r>
        <w:separator/>
      </w:r>
    </w:p>
  </w:endnote>
  <w:endnote w:type="continuationSeparator" w:id="0">
    <w:p w14:paraId="1337C0C1" w14:textId="77777777" w:rsidR="00BC7956" w:rsidRDefault="00BC7956" w:rsidP="00EE1B95">
      <w:r>
        <w:continuationSeparator/>
      </w:r>
    </w:p>
  </w:endnote>
  <w:endnote w:type="continuationNotice" w:id="1">
    <w:p w14:paraId="28A69B68" w14:textId="77777777" w:rsidR="00BC7956" w:rsidRDefault="00BC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8017" w14:textId="77777777" w:rsidR="00756C82" w:rsidRDefault="00756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3F4A" w14:textId="77777777" w:rsidR="00756C82" w:rsidRDefault="00756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E500" w14:textId="77777777" w:rsidR="00756C82" w:rsidRDefault="00756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D01" w14:textId="77777777" w:rsidR="004D20FC" w:rsidRPr="00FC6D48" w:rsidRDefault="00756C82">
    <w:pPr>
      <w:pStyle w:val="Footer"/>
      <w:jc w:val="right"/>
    </w:pPr>
    <w:r w:rsidRPr="00FC6D48">
      <w:fldChar w:fldCharType="begin"/>
    </w:r>
    <w:r w:rsidRPr="00FC6D48">
      <w:instrText xml:space="preserve"> PAGE   \* MERGEFORMAT </w:instrText>
    </w:r>
    <w:r w:rsidRPr="00FC6D48">
      <w:fldChar w:fldCharType="separate"/>
    </w:r>
    <w:r w:rsidRPr="00FC6D48">
      <w:rPr>
        <w:noProof/>
      </w:rPr>
      <w:t>2</w:t>
    </w:r>
    <w:r w:rsidRPr="00FC6D48">
      <w:rPr>
        <w:noProof/>
      </w:rPr>
      <w:fldChar w:fldCharType="end"/>
    </w:r>
  </w:p>
  <w:p w14:paraId="3D7DF743" w14:textId="64508FC9" w:rsidR="004D20FC" w:rsidRPr="0061432B" w:rsidRDefault="00756C82">
    <w:pPr>
      <w:pStyle w:val="Footer"/>
      <w:rPr>
        <w:sz w:val="20"/>
        <w:szCs w:val="16"/>
      </w:rPr>
    </w:pPr>
    <w:r w:rsidRPr="0061432B">
      <w:rPr>
        <w:sz w:val="20"/>
        <w:szCs w:val="16"/>
      </w:rPr>
      <w:t xml:space="preserve">Updated </w:t>
    </w:r>
    <w:r w:rsidR="00EE1B95">
      <w:rPr>
        <w:sz w:val="20"/>
        <w:szCs w:val="16"/>
      </w:rPr>
      <w:t>7</w:t>
    </w:r>
    <w:r w:rsidRPr="0061432B">
      <w:rPr>
        <w:sz w:val="20"/>
        <w:szCs w:val="16"/>
      </w:rPr>
      <w:t>/</w:t>
    </w:r>
    <w:r w:rsidR="00EE1B95">
      <w:rPr>
        <w:sz w:val="20"/>
        <w:szCs w:val="16"/>
      </w:rPr>
      <w:t>1</w:t>
    </w:r>
    <w:r>
      <w:rPr>
        <w:sz w:val="20"/>
        <w:szCs w:val="16"/>
      </w:rPr>
      <w:t>7</w:t>
    </w:r>
    <w:r w:rsidRPr="0061432B">
      <w:rPr>
        <w:sz w:val="20"/>
        <w:szCs w:val="16"/>
      </w:rPr>
      <w:t>/202</w:t>
    </w:r>
    <w:r w:rsidR="00EE1B95">
      <w:rPr>
        <w:sz w:val="20"/>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CFC6" w14:textId="77777777" w:rsidR="00BC7956" w:rsidRDefault="00BC7956" w:rsidP="00EE1B95">
      <w:r>
        <w:separator/>
      </w:r>
    </w:p>
  </w:footnote>
  <w:footnote w:type="continuationSeparator" w:id="0">
    <w:p w14:paraId="7A7BB6FF" w14:textId="77777777" w:rsidR="00BC7956" w:rsidRDefault="00BC7956" w:rsidP="00EE1B95">
      <w:r>
        <w:continuationSeparator/>
      </w:r>
    </w:p>
  </w:footnote>
  <w:footnote w:type="continuationNotice" w:id="1">
    <w:p w14:paraId="5E09F35B" w14:textId="77777777" w:rsidR="00BC7956" w:rsidRDefault="00BC7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98BA" w14:textId="77777777" w:rsidR="00756C82" w:rsidRDefault="00756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F873" w14:textId="77777777" w:rsidR="00756C82" w:rsidRDefault="00756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AC65" w14:textId="77777777" w:rsidR="00756C82" w:rsidRDefault="00756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6007"/>
    <w:multiLevelType w:val="hybridMultilevel"/>
    <w:tmpl w:val="919812B8"/>
    <w:lvl w:ilvl="0" w:tplc="04090001">
      <w:start w:val="1"/>
      <w:numFmt w:val="bullet"/>
      <w:lvlText w:val=""/>
      <w:lvlJc w:val="left"/>
      <w:pPr>
        <w:ind w:left="360" w:hanging="360"/>
      </w:pPr>
      <w:rPr>
        <w:rFonts w:ascii="Symbol" w:hAnsi="Symbol" w:hint="default"/>
      </w:rPr>
    </w:lvl>
    <w:lvl w:ilvl="1" w:tplc="6568E07E">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A11E6BD6">
      <w:numFmt w:val="bullet"/>
      <w:lvlText w:val="-"/>
      <w:lvlJc w:val="left"/>
      <w:rPr>
        <w:rFonts w:ascii="Times New Roman" w:eastAsia="Calibri" w:hAnsi="Times New Roman" w:cs="Times New Roman" w:hint="default"/>
        <w:b w:val="0"/>
        <w:sz w:val="22"/>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C817A4"/>
    <w:multiLevelType w:val="hybridMultilevel"/>
    <w:tmpl w:val="55B43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683B6C"/>
    <w:multiLevelType w:val="hybridMultilevel"/>
    <w:tmpl w:val="B400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A3970"/>
    <w:multiLevelType w:val="hybridMultilevel"/>
    <w:tmpl w:val="6A629C74"/>
    <w:lvl w:ilvl="0" w:tplc="93604F8E">
      <w:start w:val="1"/>
      <w:numFmt w:val="decimal"/>
      <w:pStyle w:val="Heading1"/>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9E160A"/>
    <w:multiLevelType w:val="hybridMultilevel"/>
    <w:tmpl w:val="52FCE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EE5F75"/>
    <w:multiLevelType w:val="hybridMultilevel"/>
    <w:tmpl w:val="B466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F0267"/>
    <w:multiLevelType w:val="hybridMultilevel"/>
    <w:tmpl w:val="5E94B5FC"/>
    <w:lvl w:ilvl="0" w:tplc="FFFFFFFF">
      <w:start w:val="1"/>
      <w:numFmt w:val="decimal"/>
      <w:lvlText w:val="%1."/>
      <w:lvlJc w:val="left"/>
      <w:pPr>
        <w:ind w:left="360" w:hanging="360"/>
      </w:pPr>
      <w:rPr>
        <w:rFonts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1104F7A"/>
    <w:multiLevelType w:val="hybridMultilevel"/>
    <w:tmpl w:val="55E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258998">
    <w:abstractNumId w:val="3"/>
  </w:num>
  <w:num w:numId="2" w16cid:durableId="1179194411">
    <w:abstractNumId w:val="5"/>
  </w:num>
  <w:num w:numId="3" w16cid:durableId="1551376528">
    <w:abstractNumId w:val="0"/>
  </w:num>
  <w:num w:numId="4" w16cid:durableId="1579826720">
    <w:abstractNumId w:val="6"/>
  </w:num>
  <w:num w:numId="5" w16cid:durableId="287323253">
    <w:abstractNumId w:val="2"/>
  </w:num>
  <w:num w:numId="6" w16cid:durableId="770703772">
    <w:abstractNumId w:val="4"/>
  </w:num>
  <w:num w:numId="7" w16cid:durableId="2036344683">
    <w:abstractNumId w:val="7"/>
  </w:num>
  <w:num w:numId="8" w16cid:durableId="111182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1C8F"/>
    <w:rsid w:val="00033154"/>
    <w:rsid w:val="00042048"/>
    <w:rsid w:val="00043A6F"/>
    <w:rsid w:val="000537DA"/>
    <w:rsid w:val="000A1DE1"/>
    <w:rsid w:val="000B7D96"/>
    <w:rsid w:val="000C2E20"/>
    <w:rsid w:val="000D3F96"/>
    <w:rsid w:val="000E19B1"/>
    <w:rsid w:val="000F315B"/>
    <w:rsid w:val="00101B5B"/>
    <w:rsid w:val="001125C0"/>
    <w:rsid w:val="0011709F"/>
    <w:rsid w:val="0015268B"/>
    <w:rsid w:val="00155D18"/>
    <w:rsid w:val="0015709E"/>
    <w:rsid w:val="0017749A"/>
    <w:rsid w:val="00177C77"/>
    <w:rsid w:val="001A7E66"/>
    <w:rsid w:val="001B6693"/>
    <w:rsid w:val="0021698C"/>
    <w:rsid w:val="00237280"/>
    <w:rsid w:val="00260D54"/>
    <w:rsid w:val="00276957"/>
    <w:rsid w:val="00276DCC"/>
    <w:rsid w:val="002840AA"/>
    <w:rsid w:val="002A132F"/>
    <w:rsid w:val="002D1C21"/>
    <w:rsid w:val="00301022"/>
    <w:rsid w:val="00357A68"/>
    <w:rsid w:val="00362B49"/>
    <w:rsid w:val="00375EAD"/>
    <w:rsid w:val="00385812"/>
    <w:rsid w:val="00391DF9"/>
    <w:rsid w:val="00392C6E"/>
    <w:rsid w:val="00392D0B"/>
    <w:rsid w:val="003A7AFC"/>
    <w:rsid w:val="003C60EF"/>
    <w:rsid w:val="00415976"/>
    <w:rsid w:val="00473B79"/>
    <w:rsid w:val="004813AC"/>
    <w:rsid w:val="004B37A0"/>
    <w:rsid w:val="004B5CFB"/>
    <w:rsid w:val="004D20FC"/>
    <w:rsid w:val="004D6B39"/>
    <w:rsid w:val="004E0C3F"/>
    <w:rsid w:val="00512956"/>
    <w:rsid w:val="00530145"/>
    <w:rsid w:val="005448AA"/>
    <w:rsid w:val="00572A6E"/>
    <w:rsid w:val="00640820"/>
    <w:rsid w:val="0064714E"/>
    <w:rsid w:val="006D057C"/>
    <w:rsid w:val="006D06D9"/>
    <w:rsid w:val="006D77A6"/>
    <w:rsid w:val="00702109"/>
    <w:rsid w:val="007210FB"/>
    <w:rsid w:val="0072610D"/>
    <w:rsid w:val="007359C3"/>
    <w:rsid w:val="00756C82"/>
    <w:rsid w:val="00757006"/>
    <w:rsid w:val="00760D43"/>
    <w:rsid w:val="00764BDE"/>
    <w:rsid w:val="00771FEB"/>
    <w:rsid w:val="007723D5"/>
    <w:rsid w:val="007B3F4B"/>
    <w:rsid w:val="007B7347"/>
    <w:rsid w:val="007D10F3"/>
    <w:rsid w:val="007D1D51"/>
    <w:rsid w:val="007E06B4"/>
    <w:rsid w:val="007F3CDB"/>
    <w:rsid w:val="00802852"/>
    <w:rsid w:val="00850407"/>
    <w:rsid w:val="0088305B"/>
    <w:rsid w:val="00896E66"/>
    <w:rsid w:val="0092389C"/>
    <w:rsid w:val="00951305"/>
    <w:rsid w:val="009730E5"/>
    <w:rsid w:val="009908FF"/>
    <w:rsid w:val="00995505"/>
    <w:rsid w:val="009C4428"/>
    <w:rsid w:val="009D48CD"/>
    <w:rsid w:val="009E614C"/>
    <w:rsid w:val="009E6C16"/>
    <w:rsid w:val="00A220F4"/>
    <w:rsid w:val="00A5547C"/>
    <w:rsid w:val="00A65101"/>
    <w:rsid w:val="00AF1691"/>
    <w:rsid w:val="00AF4A26"/>
    <w:rsid w:val="00B13A8D"/>
    <w:rsid w:val="00B25B44"/>
    <w:rsid w:val="00B344A6"/>
    <w:rsid w:val="00B40250"/>
    <w:rsid w:val="00B403BF"/>
    <w:rsid w:val="00B608D9"/>
    <w:rsid w:val="00B77839"/>
    <w:rsid w:val="00BA15C5"/>
    <w:rsid w:val="00BA4055"/>
    <w:rsid w:val="00BA7FB6"/>
    <w:rsid w:val="00BC7956"/>
    <w:rsid w:val="00BE2184"/>
    <w:rsid w:val="00C20BFE"/>
    <w:rsid w:val="00C27497"/>
    <w:rsid w:val="00C46D29"/>
    <w:rsid w:val="00C976FF"/>
    <w:rsid w:val="00CB1551"/>
    <w:rsid w:val="00CC1778"/>
    <w:rsid w:val="00CE575B"/>
    <w:rsid w:val="00CF3DE8"/>
    <w:rsid w:val="00D0493F"/>
    <w:rsid w:val="00D10DDE"/>
    <w:rsid w:val="00D56F91"/>
    <w:rsid w:val="00D64C26"/>
    <w:rsid w:val="00D76119"/>
    <w:rsid w:val="00D8671C"/>
    <w:rsid w:val="00D91390"/>
    <w:rsid w:val="00DA57C3"/>
    <w:rsid w:val="00DB2100"/>
    <w:rsid w:val="00DC3855"/>
    <w:rsid w:val="00E242A8"/>
    <w:rsid w:val="00E274B8"/>
    <w:rsid w:val="00E300FC"/>
    <w:rsid w:val="00E71F16"/>
    <w:rsid w:val="00E72707"/>
    <w:rsid w:val="00E7317F"/>
    <w:rsid w:val="00E814A1"/>
    <w:rsid w:val="00EE1B95"/>
    <w:rsid w:val="00EF0780"/>
    <w:rsid w:val="00EF0F52"/>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4EC46CC8-5FB1-42A5-A329-6F7E8249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ListParagraph"/>
    <w:next w:val="Normal"/>
    <w:link w:val="Heading1Char"/>
    <w:qFormat/>
    <w:rsid w:val="00756C82"/>
    <w:pPr>
      <w:numPr>
        <w:numId w:val="1"/>
      </w:numPr>
      <w:spacing w:after="160" w:line="259" w:lineRule="auto"/>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er">
    <w:name w:val="footer"/>
    <w:basedOn w:val="Normal"/>
    <w:link w:val="FooterChar"/>
    <w:uiPriority w:val="99"/>
    <w:rsid w:val="00EE1B95"/>
    <w:pPr>
      <w:tabs>
        <w:tab w:val="center" w:pos="4680"/>
        <w:tab w:val="right" w:pos="9360"/>
      </w:tabs>
    </w:pPr>
  </w:style>
  <w:style w:type="character" w:customStyle="1" w:styleId="FooterChar">
    <w:name w:val="Footer Char"/>
    <w:basedOn w:val="DefaultParagraphFont"/>
    <w:link w:val="Footer"/>
    <w:uiPriority w:val="99"/>
    <w:rsid w:val="00EE1B95"/>
    <w:rPr>
      <w:sz w:val="24"/>
    </w:rPr>
  </w:style>
  <w:style w:type="paragraph" w:styleId="ListParagraph">
    <w:name w:val="List Paragraph"/>
    <w:basedOn w:val="Normal"/>
    <w:uiPriority w:val="34"/>
    <w:qFormat/>
    <w:rsid w:val="00EE1B95"/>
    <w:pPr>
      <w:ind w:left="720"/>
      <w:contextualSpacing/>
    </w:pPr>
    <w:rPr>
      <w:rFonts w:ascii="Calibri" w:eastAsia="Calibri" w:hAnsi="Calibri"/>
      <w:szCs w:val="24"/>
    </w:rPr>
  </w:style>
  <w:style w:type="character" w:styleId="FootnoteReference">
    <w:name w:val="footnote reference"/>
    <w:uiPriority w:val="99"/>
    <w:rsid w:val="00EE1B95"/>
    <w:rPr>
      <w:vertAlign w:val="superscript"/>
    </w:rPr>
  </w:style>
  <w:style w:type="paragraph" w:styleId="Header">
    <w:name w:val="header"/>
    <w:basedOn w:val="Normal"/>
    <w:link w:val="HeaderChar"/>
    <w:rsid w:val="00EE1B95"/>
    <w:pPr>
      <w:tabs>
        <w:tab w:val="center" w:pos="4680"/>
        <w:tab w:val="right" w:pos="9360"/>
      </w:tabs>
    </w:pPr>
  </w:style>
  <w:style w:type="character" w:customStyle="1" w:styleId="HeaderChar">
    <w:name w:val="Header Char"/>
    <w:basedOn w:val="DefaultParagraphFont"/>
    <w:link w:val="Header"/>
    <w:rsid w:val="00EE1B95"/>
    <w:rPr>
      <w:sz w:val="24"/>
    </w:rPr>
  </w:style>
  <w:style w:type="character" w:styleId="FollowedHyperlink">
    <w:name w:val="FollowedHyperlink"/>
    <w:basedOn w:val="DefaultParagraphFont"/>
    <w:rsid w:val="00EE1B95"/>
    <w:rPr>
      <w:color w:val="954F72" w:themeColor="followedHyperlink"/>
      <w:u w:val="single"/>
    </w:rPr>
  </w:style>
  <w:style w:type="character" w:styleId="CommentReference">
    <w:name w:val="annotation reference"/>
    <w:basedOn w:val="DefaultParagraphFont"/>
    <w:rsid w:val="00362B49"/>
    <w:rPr>
      <w:sz w:val="16"/>
      <w:szCs w:val="16"/>
    </w:rPr>
  </w:style>
  <w:style w:type="paragraph" w:styleId="CommentText">
    <w:name w:val="annotation text"/>
    <w:basedOn w:val="Normal"/>
    <w:link w:val="CommentTextChar"/>
    <w:rsid w:val="00362B49"/>
    <w:rPr>
      <w:sz w:val="20"/>
    </w:rPr>
  </w:style>
  <w:style w:type="character" w:customStyle="1" w:styleId="CommentTextChar">
    <w:name w:val="Comment Text Char"/>
    <w:basedOn w:val="DefaultParagraphFont"/>
    <w:link w:val="CommentText"/>
    <w:rsid w:val="00362B49"/>
  </w:style>
  <w:style w:type="paragraph" w:styleId="CommentSubject">
    <w:name w:val="annotation subject"/>
    <w:basedOn w:val="CommentText"/>
    <w:next w:val="CommentText"/>
    <w:link w:val="CommentSubjectChar"/>
    <w:rsid w:val="00362B49"/>
    <w:rPr>
      <w:b/>
      <w:bCs/>
    </w:rPr>
  </w:style>
  <w:style w:type="character" w:customStyle="1" w:styleId="CommentSubjectChar">
    <w:name w:val="Comment Subject Char"/>
    <w:basedOn w:val="CommentTextChar"/>
    <w:link w:val="CommentSubject"/>
    <w:rsid w:val="00362B49"/>
    <w:rPr>
      <w:b/>
      <w:bCs/>
    </w:rPr>
  </w:style>
  <w:style w:type="character" w:styleId="UnresolvedMention">
    <w:name w:val="Unresolved Mention"/>
    <w:basedOn w:val="DefaultParagraphFont"/>
    <w:uiPriority w:val="99"/>
    <w:semiHidden/>
    <w:unhideWhenUsed/>
    <w:rsid w:val="00362B49"/>
    <w:rPr>
      <w:color w:val="605E5C"/>
      <w:shd w:val="clear" w:color="auto" w:fill="E1DFDD"/>
    </w:rPr>
  </w:style>
  <w:style w:type="character" w:styleId="Mention">
    <w:name w:val="Mention"/>
    <w:basedOn w:val="DefaultParagraphFont"/>
    <w:uiPriority w:val="99"/>
    <w:unhideWhenUsed/>
    <w:rsid w:val="00362B49"/>
    <w:rPr>
      <w:color w:val="2B579A"/>
      <w:shd w:val="clear" w:color="auto" w:fill="E1DFDD"/>
    </w:rPr>
  </w:style>
  <w:style w:type="character" w:customStyle="1" w:styleId="Heading1Char">
    <w:name w:val="Heading 1 Char"/>
    <w:basedOn w:val="DefaultParagraphFont"/>
    <w:link w:val="Heading1"/>
    <w:rsid w:val="00756C82"/>
    <w:rPr>
      <w:rFonts w:eastAsia="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info-details/file-a-complaint-against-a-health-care-professional-or-facility" TargetMode="External"/><Relationship Id="rId3" Type="http://schemas.openxmlformats.org/officeDocument/2006/relationships/customXml" Target="../customXml/item3.xml"/><Relationship Id="rId21" Type="http://schemas.openxmlformats.org/officeDocument/2006/relationships/hyperlink" Target="https://www.mass.gov/submit-a-complain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ss.gov/how-to/file-a-complaint-regarding-a-nursing-home-or-other-health-care-fac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mass.gov/how-to/file-a-complaint-regarding-a-hosp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mass.gov/service-details/submit-a-complaint-against-a-physici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65</TotalTime>
  <Pages>5</Pages>
  <Words>1650</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11085</CharactersWithSpaces>
  <SharedDoc>false</SharedDoc>
  <HLinks>
    <vt:vector size="60" baseType="variant">
      <vt:variant>
        <vt:i4>7143466</vt:i4>
      </vt:variant>
      <vt:variant>
        <vt:i4>21</vt:i4>
      </vt:variant>
      <vt:variant>
        <vt:i4>0</vt:i4>
      </vt:variant>
      <vt:variant>
        <vt:i4>5</vt:i4>
      </vt:variant>
      <vt:variant>
        <vt:lpwstr>https://www.mass.gov/service-details/submit-a-complaint-against-a-physician</vt:lpwstr>
      </vt:variant>
      <vt:variant>
        <vt:lpwstr/>
      </vt:variant>
      <vt:variant>
        <vt:i4>2293814</vt:i4>
      </vt:variant>
      <vt:variant>
        <vt:i4>18</vt:i4>
      </vt:variant>
      <vt:variant>
        <vt:i4>0</vt:i4>
      </vt:variant>
      <vt:variant>
        <vt:i4>5</vt:i4>
      </vt:variant>
      <vt:variant>
        <vt:lpwstr>https://www.mass.gov/submit-a-complaint</vt:lpwstr>
      </vt:variant>
      <vt:variant>
        <vt:lpwstr/>
      </vt:variant>
      <vt:variant>
        <vt:i4>6357033</vt:i4>
      </vt:variant>
      <vt:variant>
        <vt:i4>15</vt:i4>
      </vt:variant>
      <vt:variant>
        <vt:i4>0</vt:i4>
      </vt:variant>
      <vt:variant>
        <vt:i4>5</vt:i4>
      </vt:variant>
      <vt:variant>
        <vt:lpwstr>https://www.mass.gov/how-to/file-a-complaint-regarding-a-nursing-home-or-other-health-care-facility</vt:lpwstr>
      </vt:variant>
      <vt:variant>
        <vt:lpwstr/>
      </vt:variant>
      <vt:variant>
        <vt:i4>393295</vt:i4>
      </vt:variant>
      <vt:variant>
        <vt:i4>12</vt:i4>
      </vt:variant>
      <vt:variant>
        <vt:i4>0</vt:i4>
      </vt:variant>
      <vt:variant>
        <vt:i4>5</vt:i4>
      </vt:variant>
      <vt:variant>
        <vt:lpwstr>https://www.mass.gov/how-to/file-a-complaint-regarding-a-hospital</vt:lpwstr>
      </vt:variant>
      <vt:variant>
        <vt:lpwstr/>
      </vt:variant>
      <vt:variant>
        <vt:i4>6226008</vt:i4>
      </vt:variant>
      <vt:variant>
        <vt:i4>9</vt:i4>
      </vt:variant>
      <vt:variant>
        <vt:i4>0</vt:i4>
      </vt:variant>
      <vt:variant>
        <vt:i4>5</vt:i4>
      </vt:variant>
      <vt:variant>
        <vt:lpwstr>https://www.mass.gov/doc/pharmacy-complaint-form/download</vt:lpwstr>
      </vt:variant>
      <vt:variant>
        <vt:lpwstr/>
      </vt:variant>
      <vt:variant>
        <vt:i4>5505040</vt:i4>
      </vt:variant>
      <vt:variant>
        <vt:i4>6</vt:i4>
      </vt:variant>
      <vt:variant>
        <vt:i4>0</vt:i4>
      </vt:variant>
      <vt:variant>
        <vt:i4>5</vt:i4>
      </vt:variant>
      <vt:variant>
        <vt:lpwstr>https://www.mass.gov/how-to/file-a-complaint-with-the-bureau-of-health-professions-licensure</vt:lpwstr>
      </vt:variant>
      <vt:variant>
        <vt:lpwstr/>
      </vt:variant>
      <vt:variant>
        <vt:i4>3997733</vt:i4>
      </vt:variant>
      <vt:variant>
        <vt:i4>3</vt:i4>
      </vt:variant>
      <vt:variant>
        <vt:i4>0</vt:i4>
      </vt:variant>
      <vt:variant>
        <vt:i4>5</vt:i4>
      </vt:variant>
      <vt:variant>
        <vt:lpwstr>https://www.mass.gov/doc/nursing-complaint-form-1/download</vt:lpwstr>
      </vt:variant>
      <vt:variant>
        <vt:lpwstr/>
      </vt:variant>
      <vt:variant>
        <vt:i4>8323131</vt:i4>
      </vt:variant>
      <vt:variant>
        <vt:i4>0</vt:i4>
      </vt:variant>
      <vt:variant>
        <vt:i4>0</vt:i4>
      </vt:variant>
      <vt:variant>
        <vt:i4>5</vt:i4>
      </vt:variant>
      <vt:variant>
        <vt:lpwstr>https://www.mass.gov/how-to/file-a-complaint-about-a-nurse</vt:lpwstr>
      </vt:variant>
      <vt:variant>
        <vt:lpwstr/>
      </vt:variant>
      <vt:variant>
        <vt:i4>5505040</vt:i4>
      </vt:variant>
      <vt:variant>
        <vt:i4>3</vt:i4>
      </vt:variant>
      <vt:variant>
        <vt:i4>0</vt:i4>
      </vt:variant>
      <vt:variant>
        <vt:i4>5</vt:i4>
      </vt:variant>
      <vt:variant>
        <vt:lpwstr>https://www.mass.gov/how-to/file-a-complaint-with-the-bureau-of-health-professions-licensure</vt:lpwstr>
      </vt:variant>
      <vt:variant>
        <vt:lpwstr/>
      </vt:variant>
      <vt:variant>
        <vt:i4>6488133</vt:i4>
      </vt:variant>
      <vt:variant>
        <vt:i4>0</vt:i4>
      </vt:variant>
      <vt:variant>
        <vt:i4>0</vt:i4>
      </vt:variant>
      <vt:variant>
        <vt:i4>5</vt:i4>
      </vt:variant>
      <vt:variant>
        <vt:lpwstr>mailto:Gillian.Coffey2@mass.gov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Atkinson, Jessica L (DPH)</cp:lastModifiedBy>
  <cp:revision>24</cp:revision>
  <cp:lastPrinted>2015-01-29T11:50:00Z</cp:lastPrinted>
  <dcterms:created xsi:type="dcterms:W3CDTF">2025-07-15T18:48:00Z</dcterms:created>
  <dcterms:modified xsi:type="dcterms:W3CDTF">2025-07-17T13:24:00Z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