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651B" w14:textId="77777777" w:rsidR="008E4858" w:rsidRDefault="00A62624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2FFEAD0" wp14:editId="0EE00A1A">
            <wp:simplePos x="0" y="0"/>
            <wp:positionH relativeFrom="page">
              <wp:posOffset>574516</wp:posOffset>
            </wp:positionH>
            <wp:positionV relativeFrom="paragraph">
              <wp:posOffset>4154</wp:posOffset>
            </wp:positionV>
            <wp:extent cx="852963" cy="10679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963" cy="106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5"/>
        </w:rPr>
        <w:t xml:space="preserve"> </w:t>
      </w: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Massachusetts</w:t>
      </w:r>
    </w:p>
    <w:p w14:paraId="0357B90B" w14:textId="77777777" w:rsidR="008E4858" w:rsidRDefault="00A62624">
      <w:pPr>
        <w:spacing w:before="136"/>
        <w:ind w:left="2225" w:right="1677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Office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Health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Human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Services Department of Public Health</w:t>
      </w:r>
    </w:p>
    <w:p w14:paraId="5762949D" w14:textId="77777777" w:rsidR="008E4858" w:rsidRDefault="00A62624">
      <w:pPr>
        <w:ind w:left="2225" w:right="1677"/>
        <w:jc w:val="center"/>
        <w:rPr>
          <w:rFonts w:ascii="Arial"/>
          <w:sz w:val="28"/>
        </w:rPr>
      </w:pPr>
      <w:r>
        <w:rPr>
          <w:rFonts w:ascii="Arial"/>
          <w:sz w:val="28"/>
        </w:rPr>
        <w:t>Bureau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Infectious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Disease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Laboratory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Sciences 305 South Street, Jamaica Plain, MA 02130</w:t>
      </w:r>
    </w:p>
    <w:p w14:paraId="7BEC3F05" w14:textId="77777777" w:rsidR="008E4858" w:rsidRDefault="008E4858">
      <w:pPr>
        <w:pStyle w:val="BodyText"/>
        <w:rPr>
          <w:rFonts w:ascii="Arial"/>
          <w:sz w:val="20"/>
        </w:rPr>
      </w:pPr>
    </w:p>
    <w:p w14:paraId="313AA9EA" w14:textId="77777777" w:rsidR="008E4858" w:rsidRDefault="008E4858">
      <w:pPr>
        <w:pStyle w:val="BodyText"/>
        <w:rPr>
          <w:rFonts w:ascii="Arial"/>
          <w:sz w:val="20"/>
        </w:rPr>
      </w:pPr>
    </w:p>
    <w:p w14:paraId="32953CAB" w14:textId="77777777" w:rsidR="008E4858" w:rsidRDefault="008E4858">
      <w:pPr>
        <w:pStyle w:val="BodyText"/>
        <w:spacing w:before="7"/>
        <w:rPr>
          <w:rFonts w:ascii="Arial"/>
          <w:sz w:val="19"/>
        </w:rPr>
      </w:pPr>
    </w:p>
    <w:p w14:paraId="22452A9D" w14:textId="77777777" w:rsidR="008E4858" w:rsidRDefault="008E4858">
      <w:pPr>
        <w:rPr>
          <w:rFonts w:ascii="Arial"/>
          <w:sz w:val="19"/>
        </w:rPr>
        <w:sectPr w:rsidR="008E4858">
          <w:type w:val="continuous"/>
          <w:pgSz w:w="12240" w:h="15840"/>
          <w:pgMar w:top="580" w:right="880" w:bottom="280" w:left="700" w:header="720" w:footer="720" w:gutter="0"/>
          <w:cols w:space="720"/>
        </w:sectPr>
      </w:pPr>
    </w:p>
    <w:p w14:paraId="52808F3E" w14:textId="77777777" w:rsidR="008E4858" w:rsidRDefault="00A62624">
      <w:pPr>
        <w:spacing w:before="113"/>
        <w:ind w:left="103" w:right="32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CHARLES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D.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BAKER</w:t>
      </w:r>
    </w:p>
    <w:p w14:paraId="29041EEF" w14:textId="77777777" w:rsidR="008E4858" w:rsidRDefault="00A62624">
      <w:pPr>
        <w:ind w:left="103" w:right="32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Governor</w:t>
      </w:r>
    </w:p>
    <w:p w14:paraId="1E236F66" w14:textId="77777777" w:rsidR="008E4858" w:rsidRDefault="00A62624">
      <w:pPr>
        <w:spacing w:before="121" w:line="184" w:lineRule="exact"/>
        <w:ind w:left="103" w:right="31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KARYN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E.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POLITO</w:t>
      </w:r>
    </w:p>
    <w:p w14:paraId="507554DA" w14:textId="77777777" w:rsidR="008E4858" w:rsidRDefault="00A62624">
      <w:pPr>
        <w:spacing w:line="161" w:lineRule="exact"/>
        <w:ind w:left="103" w:right="32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Lieutenant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Governor</w:t>
      </w:r>
    </w:p>
    <w:p w14:paraId="4044FCE5" w14:textId="77777777" w:rsidR="008E4858" w:rsidRDefault="00A62624">
      <w:pPr>
        <w:spacing w:before="93"/>
        <w:ind w:left="112" w:right="39"/>
        <w:jc w:val="center"/>
        <w:rPr>
          <w:rFonts w:ascii="Arial"/>
        </w:rPr>
      </w:pPr>
      <w:r>
        <w:br w:type="column"/>
      </w:r>
      <w:r>
        <w:rPr>
          <w:rFonts w:ascii="Arial"/>
        </w:rPr>
        <w:t>MA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State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Public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Health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Laboratory Tel: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(617) 983-6201</w:t>
      </w:r>
    </w:p>
    <w:p w14:paraId="31A6C4E5" w14:textId="77777777" w:rsidR="008E4858" w:rsidRDefault="00A62624">
      <w:pPr>
        <w:ind w:left="110" w:right="39"/>
        <w:jc w:val="center"/>
        <w:rPr>
          <w:rFonts w:ascii="Arial"/>
        </w:rPr>
      </w:pPr>
      <w:r>
        <w:rPr>
          <w:rFonts w:ascii="Arial"/>
        </w:rPr>
        <w:t>Fax: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(617)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983-</w:t>
      </w:r>
      <w:r>
        <w:rPr>
          <w:rFonts w:ascii="Arial"/>
          <w:spacing w:val="-4"/>
        </w:rPr>
        <w:t>6211</w:t>
      </w:r>
    </w:p>
    <w:p w14:paraId="65DC47A7" w14:textId="77777777" w:rsidR="008E4858" w:rsidRDefault="00A62624">
      <w:pPr>
        <w:spacing w:before="1"/>
        <w:ind w:left="110" w:right="39"/>
        <w:jc w:val="center"/>
        <w:rPr>
          <w:rFonts w:ascii="Arial"/>
        </w:rPr>
      </w:pPr>
      <w:hyperlink r:id="rId5">
        <w:r>
          <w:rPr>
            <w:rFonts w:ascii="Arial"/>
            <w:color w:val="0000FF"/>
            <w:spacing w:val="-2"/>
            <w:u w:val="single" w:color="0000FF"/>
          </w:rPr>
          <w:t>www.mass.gov/bls</w:t>
        </w:r>
      </w:hyperlink>
    </w:p>
    <w:p w14:paraId="4EB5AFED" w14:textId="77777777" w:rsidR="008E4858" w:rsidRDefault="00A62624">
      <w:pPr>
        <w:spacing w:before="99" w:line="184" w:lineRule="exact"/>
        <w:ind w:left="113" w:right="107"/>
        <w:jc w:val="center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pacing w:val="-2"/>
          <w:sz w:val="16"/>
        </w:rPr>
        <w:t>MARYLOU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SUDDERS</w:t>
      </w:r>
    </w:p>
    <w:p w14:paraId="2B2B0445" w14:textId="77777777" w:rsidR="008E4858" w:rsidRDefault="00A62624">
      <w:pPr>
        <w:spacing w:line="161" w:lineRule="exact"/>
        <w:ind w:left="113" w:right="106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Secretary</w:t>
      </w:r>
    </w:p>
    <w:p w14:paraId="2C4F977F" w14:textId="77777777" w:rsidR="008E4858" w:rsidRDefault="00A62624">
      <w:pPr>
        <w:spacing w:before="120"/>
        <w:ind w:left="105" w:right="10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MARGRET</w:t>
      </w:r>
      <w:r>
        <w:rPr>
          <w:rFonts w:ascii="Arial Rounded MT Bold"/>
          <w:spacing w:val="-7"/>
          <w:sz w:val="16"/>
        </w:rPr>
        <w:t xml:space="preserve"> </w:t>
      </w:r>
      <w:r>
        <w:rPr>
          <w:rFonts w:ascii="Arial Rounded MT Bold"/>
          <w:sz w:val="16"/>
        </w:rPr>
        <w:t>R.</w:t>
      </w:r>
      <w:r>
        <w:rPr>
          <w:rFonts w:ascii="Arial Rounded MT Bold"/>
          <w:spacing w:val="-4"/>
          <w:sz w:val="16"/>
        </w:rPr>
        <w:t xml:space="preserve"> COOKE</w:t>
      </w:r>
    </w:p>
    <w:p w14:paraId="0473A11B" w14:textId="77777777" w:rsidR="008E4858" w:rsidRDefault="00A62624">
      <w:pPr>
        <w:ind w:left="113" w:right="106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 w14:paraId="62F84499" w14:textId="77777777" w:rsidR="008E4858" w:rsidRDefault="008E4858">
      <w:pPr>
        <w:pStyle w:val="BodyText"/>
        <w:rPr>
          <w:rFonts w:ascii="Arial Rounded MT Bold"/>
          <w:sz w:val="14"/>
        </w:rPr>
      </w:pPr>
    </w:p>
    <w:p w14:paraId="696C9FD6" w14:textId="77777777" w:rsidR="008E4858" w:rsidRDefault="00A62624">
      <w:pPr>
        <w:spacing w:line="161" w:lineRule="exact"/>
        <w:ind w:left="113" w:right="106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-10"/>
          <w:sz w:val="14"/>
        </w:rPr>
        <w:t xml:space="preserve"> </w:t>
      </w:r>
      <w:r>
        <w:rPr>
          <w:rFonts w:ascii="Arial"/>
          <w:b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 w14:paraId="073CB10F" w14:textId="77777777" w:rsidR="008E4858" w:rsidRDefault="00A62624">
      <w:pPr>
        <w:ind w:left="113" w:right="106"/>
        <w:jc w:val="center"/>
        <w:rPr>
          <w:rFonts w:ascii="Arial"/>
          <w:b/>
          <w:sz w:val="14"/>
        </w:rPr>
      </w:pPr>
      <w:hyperlink r:id="rId6">
        <w:r>
          <w:rPr>
            <w:rFonts w:ascii="Arial"/>
            <w:b/>
            <w:spacing w:val="-2"/>
            <w:sz w:val="14"/>
          </w:rPr>
          <w:t>www.mass.gov/dph</w:t>
        </w:r>
      </w:hyperlink>
    </w:p>
    <w:p w14:paraId="3E613789" w14:textId="77777777" w:rsidR="008E4858" w:rsidRDefault="008E4858">
      <w:pPr>
        <w:jc w:val="center"/>
        <w:rPr>
          <w:rFonts w:ascii="Arial"/>
          <w:sz w:val="14"/>
        </w:rPr>
        <w:sectPr w:rsidR="008E4858">
          <w:type w:val="continuous"/>
          <w:pgSz w:w="12240" w:h="15840"/>
          <w:pgMar w:top="580" w:right="880" w:bottom="280" w:left="700" w:header="720" w:footer="720" w:gutter="0"/>
          <w:cols w:num="3" w:space="720" w:equalWidth="0">
            <w:col w:w="1742" w:space="1879"/>
            <w:col w:w="3526" w:space="1643"/>
            <w:col w:w="1870"/>
          </w:cols>
        </w:sectPr>
      </w:pPr>
    </w:p>
    <w:p w14:paraId="329C4741" w14:textId="77777777" w:rsidR="008E4858" w:rsidRDefault="008E4858">
      <w:pPr>
        <w:pStyle w:val="BodyText"/>
        <w:spacing w:before="3"/>
        <w:rPr>
          <w:rFonts w:ascii="Arial"/>
          <w:b/>
          <w:sz w:val="23"/>
        </w:rPr>
      </w:pPr>
    </w:p>
    <w:p w14:paraId="30666334" w14:textId="77777777" w:rsidR="008E4858" w:rsidRDefault="00A62624">
      <w:pPr>
        <w:tabs>
          <w:tab w:val="left" w:pos="2179"/>
        </w:tabs>
        <w:spacing w:before="91"/>
        <w:ind w:left="740"/>
      </w:pPr>
      <w:r>
        <w:rPr>
          <w:spacing w:val="-5"/>
        </w:rPr>
        <w:t>TO:</w:t>
      </w:r>
      <w:r>
        <w:tab/>
        <w:t>Blood</w:t>
      </w:r>
      <w:r>
        <w:rPr>
          <w:spacing w:val="-7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rPr>
          <w:spacing w:val="-2"/>
        </w:rPr>
        <w:t>Providers</w:t>
      </w:r>
    </w:p>
    <w:p w14:paraId="62F88C84" w14:textId="77777777" w:rsidR="008E4858" w:rsidRDefault="008E4858">
      <w:pPr>
        <w:pStyle w:val="BodyText"/>
        <w:spacing w:before="10"/>
        <w:rPr>
          <w:sz w:val="21"/>
        </w:rPr>
      </w:pPr>
    </w:p>
    <w:p w14:paraId="7433A0DB" w14:textId="77777777" w:rsidR="008E4858" w:rsidRDefault="00A62624">
      <w:pPr>
        <w:tabs>
          <w:tab w:val="left" w:pos="2179"/>
        </w:tabs>
        <w:ind w:left="739"/>
      </w:pPr>
      <w:r>
        <w:rPr>
          <w:spacing w:val="-2"/>
        </w:rPr>
        <w:t>FROM:</w:t>
      </w:r>
      <w:r>
        <w:tab/>
        <w:t>Sandra</w:t>
      </w:r>
      <w:r>
        <w:rPr>
          <w:spacing w:val="-9"/>
        </w:rPr>
        <w:t xml:space="preserve"> </w:t>
      </w:r>
      <w:r>
        <w:t>Smole,</w:t>
      </w:r>
      <w:r>
        <w:rPr>
          <w:spacing w:val="-7"/>
        </w:rPr>
        <w:t xml:space="preserve"> </w:t>
      </w:r>
      <w:r>
        <w:t>Ph.D.,</w:t>
      </w:r>
      <w:r>
        <w:rPr>
          <w:spacing w:val="-7"/>
        </w:rPr>
        <w:t xml:space="preserve"> </w:t>
      </w:r>
      <w:r>
        <w:rPr>
          <w:spacing w:val="-2"/>
        </w:rPr>
        <w:t>HCLD(ABB)</w:t>
      </w:r>
    </w:p>
    <w:p w14:paraId="7BAEE9E4" w14:textId="77777777" w:rsidR="008E4858" w:rsidRDefault="00A62624">
      <w:pPr>
        <w:spacing w:before="1"/>
        <w:ind w:left="2179" w:right="2497"/>
      </w:pPr>
      <w:r>
        <w:t>CLIA</w:t>
      </w:r>
      <w:r>
        <w:rPr>
          <w:spacing w:val="-6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Massachusetts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Laboratory Lijuan Su, PhD</w:t>
      </w:r>
    </w:p>
    <w:p w14:paraId="004FC53F" w14:textId="77777777" w:rsidR="008E4858" w:rsidRDefault="00A62624">
      <w:pPr>
        <w:ind w:left="2179"/>
      </w:pPr>
      <w:r>
        <w:t>Director,</w:t>
      </w:r>
      <w:r>
        <w:rPr>
          <w:spacing w:val="-10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Analytical</w:t>
      </w:r>
      <w:r>
        <w:rPr>
          <w:spacing w:val="-9"/>
        </w:rPr>
        <w:t xml:space="preserve"> </w:t>
      </w:r>
      <w:r>
        <w:rPr>
          <w:spacing w:val="-2"/>
        </w:rPr>
        <w:t>Chemistry</w:t>
      </w:r>
    </w:p>
    <w:p w14:paraId="0F4EA747" w14:textId="77777777" w:rsidR="008E4858" w:rsidRDefault="008E4858">
      <w:pPr>
        <w:pStyle w:val="BodyText"/>
        <w:spacing w:before="11"/>
        <w:rPr>
          <w:sz w:val="21"/>
        </w:rPr>
      </w:pPr>
    </w:p>
    <w:p w14:paraId="57741AC5" w14:textId="77777777" w:rsidR="008E4858" w:rsidRDefault="00A62624">
      <w:pPr>
        <w:tabs>
          <w:tab w:val="left" w:pos="2180"/>
        </w:tabs>
        <w:ind w:left="740"/>
      </w:pPr>
      <w:r>
        <w:rPr>
          <w:spacing w:val="-2"/>
        </w:rPr>
        <w:t>DATE:</w:t>
      </w:r>
      <w:r>
        <w:tab/>
        <w:t>October</w:t>
      </w:r>
      <w:r>
        <w:rPr>
          <w:spacing w:val="-7"/>
        </w:rPr>
        <w:t xml:space="preserve"> </w:t>
      </w:r>
      <w:r>
        <w:t>14,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14:paraId="1C33E6D2" w14:textId="77777777" w:rsidR="008E4858" w:rsidRDefault="008E4858">
      <w:pPr>
        <w:pStyle w:val="BodyText"/>
        <w:rPr>
          <w:sz w:val="22"/>
        </w:rPr>
      </w:pPr>
    </w:p>
    <w:p w14:paraId="0E2AB785" w14:textId="77777777" w:rsidR="008E4858" w:rsidRDefault="00A62624">
      <w:pPr>
        <w:tabs>
          <w:tab w:val="left" w:pos="2180"/>
        </w:tabs>
        <w:ind w:left="740"/>
      </w:pPr>
      <w:r>
        <w:rPr>
          <w:spacing w:val="-5"/>
        </w:rPr>
        <w:t>RE:</w:t>
      </w:r>
      <w:r>
        <w:tab/>
        <w:t>Notice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Providers:</w:t>
      </w:r>
      <w:r>
        <w:rPr>
          <w:spacing w:val="-7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Blood</w:t>
      </w:r>
      <w:r>
        <w:rPr>
          <w:spacing w:val="-7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rPr>
          <w:spacing w:val="-2"/>
        </w:rPr>
        <w:t>Testing</w:t>
      </w:r>
    </w:p>
    <w:p w14:paraId="17CF29C2" w14:textId="77777777" w:rsidR="008E4858" w:rsidRDefault="008E4858">
      <w:pPr>
        <w:pStyle w:val="BodyText"/>
      </w:pPr>
    </w:p>
    <w:p w14:paraId="0181B30C" w14:textId="77777777" w:rsidR="008E4858" w:rsidRDefault="008E4858">
      <w:pPr>
        <w:pStyle w:val="BodyText"/>
        <w:spacing w:before="1"/>
        <w:rPr>
          <w:sz w:val="20"/>
        </w:rPr>
      </w:pPr>
    </w:p>
    <w:p w14:paraId="67BE9658" w14:textId="77777777" w:rsidR="008E4858" w:rsidRDefault="00A62624">
      <w:pPr>
        <w:pStyle w:val="BodyText"/>
        <w:ind w:left="739" w:right="564"/>
      </w:pPr>
      <w:r>
        <w:t>Although blood collection supplies are deemed in short supply, DPH would like to remind submitters of the importance of using lead-free test tubes for bl</w:t>
      </w:r>
      <w:r>
        <w:t>ood lead tests.</w:t>
      </w:r>
      <w:r>
        <w:rPr>
          <w:spacing w:val="40"/>
        </w:rPr>
        <w:t xml:space="preserve"> </w:t>
      </w:r>
      <w:r>
        <w:t>Until recently, the MA</w:t>
      </w:r>
      <w:r>
        <w:rPr>
          <w:spacing w:val="-3"/>
        </w:rPr>
        <w:t xml:space="preserve"> </w:t>
      </w:r>
      <w:r>
        <w:t>SPHL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EDTA</w:t>
      </w:r>
      <w:r>
        <w:rPr>
          <w:spacing w:val="-3"/>
        </w:rPr>
        <w:t xml:space="preserve"> </w:t>
      </w:r>
      <w:r>
        <w:t>(purple</w:t>
      </w:r>
      <w:r>
        <w:rPr>
          <w:spacing w:val="-2"/>
        </w:rPr>
        <w:t xml:space="preserve"> </w:t>
      </w:r>
      <w:r>
        <w:t>top)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heparin</w:t>
      </w:r>
      <w:r>
        <w:rPr>
          <w:spacing w:val="-2"/>
        </w:rPr>
        <w:t xml:space="preserve"> </w:t>
      </w:r>
      <w:r>
        <w:t>(green</w:t>
      </w:r>
      <w:r>
        <w:rPr>
          <w:spacing w:val="-4"/>
        </w:rPr>
        <w:t xml:space="preserve"> </w:t>
      </w:r>
      <w:r>
        <w:t>top)</w:t>
      </w:r>
      <w:r>
        <w:rPr>
          <w:spacing w:val="-2"/>
        </w:rPr>
        <w:t xml:space="preserve"> </w:t>
      </w:r>
      <w:r>
        <w:t>tubes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caveat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 are pre-screened for lead contamination by the submitter.</w:t>
      </w:r>
      <w:r>
        <w:rPr>
          <w:spacing w:val="40"/>
        </w:rPr>
        <w:t xml:space="preserve"> </w:t>
      </w:r>
      <w:r>
        <w:t xml:space="preserve">To avoid confusion and remove the necessity to verify tubes as lead-free, our submission guidance has been updated to require the </w:t>
      </w:r>
      <w:r>
        <w:rPr>
          <w:position w:val="1"/>
        </w:rPr>
        <w:t>use of K</w:t>
      </w:r>
      <w:r>
        <w:rPr>
          <w:sz w:val="16"/>
        </w:rPr>
        <w:t>2</w:t>
      </w:r>
      <w:r>
        <w:rPr>
          <w:position w:val="1"/>
        </w:rPr>
        <w:t>EDTA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(tan-top) tube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or K</w:t>
      </w:r>
      <w:r>
        <w:rPr>
          <w:sz w:val="16"/>
        </w:rPr>
        <w:t>2</w:t>
      </w:r>
      <w:r>
        <w:rPr>
          <w:position w:val="1"/>
        </w:rPr>
        <w:t>EDTA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or Na</w:t>
      </w:r>
      <w:r>
        <w:rPr>
          <w:sz w:val="16"/>
        </w:rPr>
        <w:t>2</w:t>
      </w:r>
      <w:r>
        <w:rPr>
          <w:position w:val="1"/>
        </w:rPr>
        <w:t>EDTA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(royal blue-top) tubes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for venous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whole </w:t>
      </w:r>
      <w:r>
        <w:t>blood samples submitted to the MA SP</w:t>
      </w:r>
      <w:r>
        <w:t>HL for lead testing.</w:t>
      </w:r>
    </w:p>
    <w:p w14:paraId="159A96A6" w14:textId="77777777" w:rsidR="008E4858" w:rsidRDefault="008E4858">
      <w:pPr>
        <w:pStyle w:val="BodyText"/>
        <w:spacing w:before="11"/>
        <w:rPr>
          <w:sz w:val="23"/>
        </w:rPr>
      </w:pPr>
    </w:p>
    <w:p w14:paraId="669213BA" w14:textId="77777777" w:rsidR="008E4858" w:rsidRDefault="00A62624">
      <w:pPr>
        <w:pStyle w:val="BodyText"/>
        <w:ind w:left="739" w:right="564"/>
      </w:pPr>
      <w:r>
        <w:t xml:space="preserve">To allow submitters to adjust to this change in submission requirements, the MA SPHL will accept purple top tubes for the next </w:t>
      </w:r>
      <w:r>
        <w:rPr>
          <w:b/>
        </w:rPr>
        <w:t xml:space="preserve">three weeks </w:t>
      </w:r>
      <w:r>
        <w:t>ending on November 6</w:t>
      </w:r>
      <w:r>
        <w:rPr>
          <w:vertAlign w:val="superscript"/>
        </w:rPr>
        <w:t>th</w:t>
      </w:r>
      <w:r>
        <w:t>,</w:t>
      </w:r>
      <w:r>
        <w:rPr>
          <w:spacing w:val="-21"/>
        </w:rPr>
        <w:t xml:space="preserve"> </w:t>
      </w:r>
      <w:r>
        <w:t>2022.</w:t>
      </w:r>
      <w:r>
        <w:rPr>
          <w:spacing w:val="40"/>
        </w:rPr>
        <w:t xml:space="preserve"> </w:t>
      </w:r>
      <w:r>
        <w:t>During this interim period, MA SPHL will contact the submitter fi</w:t>
      </w:r>
      <w:r>
        <w:t>rst regarding positive results from purple top</w:t>
      </w:r>
      <w:r>
        <w:rPr>
          <w:spacing w:val="-9"/>
        </w:rPr>
        <w:t xml:space="preserve"> </w:t>
      </w:r>
      <w:r>
        <w:t>tubes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confirm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submitter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verify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tubes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lead-free.</w:t>
      </w:r>
      <w:r>
        <w:rPr>
          <w:spacing w:val="4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 xml:space="preserve">this documentation is not available, the samples will need to be re-collected and submitted in an </w:t>
      </w:r>
      <w:r>
        <w:rPr>
          <w:position w:val="1"/>
        </w:rPr>
        <w:t>appropriate tube (K</w:t>
      </w:r>
      <w:r>
        <w:rPr>
          <w:sz w:val="16"/>
        </w:rPr>
        <w:t>2</w:t>
      </w:r>
      <w:r>
        <w:rPr>
          <w:position w:val="1"/>
        </w:rPr>
        <w:t>EDTA (tan-top) tube or K</w:t>
      </w:r>
      <w:r>
        <w:rPr>
          <w:sz w:val="16"/>
        </w:rPr>
        <w:t>2</w:t>
      </w:r>
      <w:r>
        <w:rPr>
          <w:position w:val="1"/>
        </w:rPr>
        <w:t>EDTA or Na</w:t>
      </w:r>
      <w:r>
        <w:rPr>
          <w:sz w:val="16"/>
        </w:rPr>
        <w:t>2</w:t>
      </w:r>
      <w:r>
        <w:rPr>
          <w:position w:val="1"/>
        </w:rPr>
        <w:t>EDTA (royal blue-top) tubes).</w:t>
      </w:r>
    </w:p>
    <w:p w14:paraId="0D0BB3F8" w14:textId="77777777" w:rsidR="008E4858" w:rsidRDefault="008E4858">
      <w:pPr>
        <w:pStyle w:val="BodyText"/>
      </w:pPr>
    </w:p>
    <w:p w14:paraId="1503EC11" w14:textId="77777777" w:rsidR="008E4858" w:rsidRDefault="00A62624">
      <w:pPr>
        <w:pStyle w:val="BodyText"/>
        <w:ind w:left="740" w:right="564"/>
      </w:pPr>
      <w:r>
        <w:t>On</w:t>
      </w:r>
      <w:r>
        <w:rPr>
          <w:spacing w:val="-8"/>
        </w:rPr>
        <w:t xml:space="preserve"> </w:t>
      </w:r>
      <w:r>
        <w:rPr>
          <w:b/>
        </w:rPr>
        <w:t>November</w:t>
      </w:r>
      <w:r>
        <w:rPr>
          <w:b/>
          <w:spacing w:val="-9"/>
        </w:rPr>
        <w:t xml:space="preserve"> </w:t>
      </w:r>
      <w:r>
        <w:rPr>
          <w:b/>
        </w:rPr>
        <w:t>7</w:t>
      </w:r>
      <w:r>
        <w:rPr>
          <w:b/>
          <w:vertAlign w:val="superscript"/>
        </w:rPr>
        <w:t>th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</w:rPr>
        <w:t>2022</w:t>
      </w:r>
      <w:r>
        <w:t>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SPHL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reject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purple</w:t>
      </w:r>
      <w:r>
        <w:rPr>
          <w:spacing w:val="-10"/>
        </w:rPr>
        <w:t xml:space="preserve"> </w:t>
      </w:r>
      <w:r>
        <w:t>top</w:t>
      </w:r>
      <w:r>
        <w:rPr>
          <w:spacing w:val="-9"/>
        </w:rPr>
        <w:t xml:space="preserve"> </w:t>
      </w:r>
      <w:r>
        <w:t>tubes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“unsatisfactory</w:t>
      </w:r>
      <w:r>
        <w:rPr>
          <w:spacing w:val="-9"/>
        </w:rPr>
        <w:t xml:space="preserve"> </w:t>
      </w:r>
      <w:r>
        <w:t xml:space="preserve">for testing” unless the submitting laboratory is able to verify with documentation that </w:t>
      </w:r>
      <w:proofErr w:type="gramStart"/>
      <w:r>
        <w:t>lead</w:t>
      </w:r>
      <w:proofErr w:type="gramEnd"/>
      <w:r>
        <w:t xml:space="preserve"> pre- screening has been performed on the lot numbers in use by their institution.</w:t>
      </w:r>
    </w:p>
    <w:p w14:paraId="5283F9C7" w14:textId="77777777" w:rsidR="008E4858" w:rsidRDefault="008E4858">
      <w:pPr>
        <w:pStyle w:val="BodyText"/>
      </w:pPr>
    </w:p>
    <w:p w14:paraId="2C122A93" w14:textId="77777777" w:rsidR="008E4858" w:rsidRDefault="00A62624">
      <w:pPr>
        <w:pStyle w:val="BodyText"/>
        <w:ind w:left="740"/>
      </w:pPr>
      <w:r>
        <w:t>If</w:t>
      </w:r>
      <w:r>
        <w:rPr>
          <w:spacing w:val="-3"/>
        </w:rPr>
        <w:t xml:space="preserve"> </w:t>
      </w:r>
      <w:r>
        <w:t>you have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update, please email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 xml:space="preserve">at </w:t>
      </w:r>
      <w:hyperlink r:id="rId7">
        <w:r>
          <w:rPr>
            <w:color w:val="0000FF"/>
            <w:spacing w:val="-2"/>
            <w:u w:val="single" w:color="0000FF"/>
          </w:rPr>
          <w:t>MASPHL.Laboratory@mass.gov</w:t>
        </w:r>
      </w:hyperlink>
      <w:r>
        <w:rPr>
          <w:spacing w:val="-2"/>
        </w:rPr>
        <w:t>.</w:t>
      </w:r>
    </w:p>
    <w:p w14:paraId="4FF816BA" w14:textId="77777777" w:rsidR="008E4858" w:rsidRDefault="008E4858">
      <w:pPr>
        <w:pStyle w:val="BodyText"/>
        <w:spacing w:before="2"/>
        <w:rPr>
          <w:sz w:val="16"/>
        </w:rPr>
      </w:pPr>
    </w:p>
    <w:p w14:paraId="7B8CC8CA" w14:textId="77777777" w:rsidR="008E4858" w:rsidRDefault="00A62624">
      <w:pPr>
        <w:pStyle w:val="BodyText"/>
        <w:spacing w:before="90"/>
        <w:ind w:left="740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screen,</w:t>
      </w:r>
      <w:r>
        <w:rPr>
          <w:spacing w:val="-1"/>
        </w:rPr>
        <w:t xml:space="preserve"> </w:t>
      </w:r>
      <w:r>
        <w:t>diagnose,</w:t>
      </w:r>
      <w:r>
        <w:rPr>
          <w:spacing w:val="-1"/>
        </w:rPr>
        <w:t xml:space="preserve"> </w:t>
      </w:r>
      <w:r>
        <w:t>and treat</w:t>
      </w:r>
      <w:r>
        <w:rPr>
          <w:spacing w:val="-2"/>
        </w:rPr>
        <w:t xml:space="preserve"> </w:t>
      </w:r>
      <w:r>
        <w:t>childhood</w:t>
      </w:r>
      <w:r>
        <w:rPr>
          <w:spacing w:val="-3"/>
        </w:rPr>
        <w:t xml:space="preserve"> </w:t>
      </w:r>
      <w:r>
        <w:t xml:space="preserve">lead </w:t>
      </w:r>
      <w:r>
        <w:rPr>
          <w:spacing w:val="-2"/>
        </w:rPr>
        <w:t>poisoning.</w:t>
      </w:r>
    </w:p>
    <w:sectPr w:rsidR="008E4858">
      <w:type w:val="continuous"/>
      <w:pgSz w:w="12240" w:h="15840"/>
      <w:pgMar w:top="580" w:right="8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58"/>
    <w:rsid w:val="008E4858"/>
    <w:rsid w:val="00A6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4BCE"/>
  <w15:docId w15:val="{9347DB0A-7BA8-4E3C-AFF1-6532FBDD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0"/>
      <w:ind w:left="2225" w:right="1596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SPHL.Laboratory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dph" TargetMode="External"/><Relationship Id="rId5" Type="http://schemas.openxmlformats.org/officeDocument/2006/relationships/hyperlink" Target="http://www.mass.gov/bl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4</DocSecurity>
  <Lines>17</Lines>
  <Paragraphs>4</Paragraphs>
  <ScaleCrop>false</ScaleCrop>
  <Company>Commonwealth of Massachusetts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Lead Testing </dc:title>
  <dc:subject>Blood Lead Testing;Massachusetts</dc:subject>
  <dc:creator>MDPH</dc:creator>
  <cp:lastModifiedBy>Yeaple, Jennifer (DPH)</cp:lastModifiedBy>
  <cp:revision>2</cp:revision>
  <dcterms:created xsi:type="dcterms:W3CDTF">2022-10-14T21:51:00Z</dcterms:created>
  <dcterms:modified xsi:type="dcterms:W3CDTF">2022-10-14T21:51:00Z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2022-10-14T00:00:00Z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/>
  </property>
</Properties>
</file>