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9967" w14:textId="77777777" w:rsidR="00503E0A" w:rsidRDefault="00754302">
      <w:pPr>
        <w:ind w:left="416"/>
        <w:rPr>
          <w:sz w:val="20"/>
        </w:rPr>
      </w:pPr>
      <w:r>
        <w:rPr>
          <w:noProof/>
          <w:sz w:val="20"/>
        </w:rPr>
        <w:drawing>
          <wp:inline distT="0" distB="0" distL="0" distR="0" wp14:anchorId="4E8330AE" wp14:editId="1641D1C4">
            <wp:extent cx="5458467" cy="1081944"/>
            <wp:effectExtent l="0" t="0" r="0" b="0"/>
            <wp:docPr id="1" name="Image 1" descr="Graphical user interface, text, appli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raphical user interface, text, application"/>
                    <pic:cNvPicPr/>
                  </pic:nvPicPr>
                  <pic:blipFill>
                    <a:blip r:embed="rId4" cstate="print"/>
                    <a:stretch>
                      <a:fillRect/>
                    </a:stretch>
                  </pic:blipFill>
                  <pic:spPr>
                    <a:xfrm>
                      <a:off x="0" y="0"/>
                      <a:ext cx="5458467" cy="1081944"/>
                    </a:xfrm>
                    <a:prstGeom prst="rect">
                      <a:avLst/>
                    </a:prstGeom>
                  </pic:spPr>
                </pic:pic>
              </a:graphicData>
            </a:graphic>
          </wp:inline>
        </w:drawing>
      </w:r>
    </w:p>
    <w:p w14:paraId="0D56D891" w14:textId="77777777" w:rsidR="00503E0A" w:rsidRDefault="00754302">
      <w:pPr>
        <w:pStyle w:val="BodyText"/>
        <w:spacing w:line="580" w:lineRule="atLeast"/>
        <w:ind w:right="6795"/>
      </w:pPr>
      <w:r>
        <w:t xml:space="preserve">November 18, </w:t>
      </w:r>
      <w:proofErr w:type="gramStart"/>
      <w:r>
        <w:t>2025</w:t>
      </w:r>
      <w:proofErr w:type="gramEnd"/>
      <w:r>
        <w:t xml:space="preserve"> Secretary</w:t>
      </w:r>
      <w:r>
        <w:rPr>
          <w:spacing w:val="-14"/>
        </w:rPr>
        <w:t xml:space="preserve"> </w:t>
      </w:r>
      <w:r>
        <w:t>Kiame</w:t>
      </w:r>
      <w:r>
        <w:rPr>
          <w:spacing w:val="-14"/>
        </w:rPr>
        <w:t xml:space="preserve"> </w:t>
      </w:r>
      <w:r>
        <w:t>Mahaniah</w:t>
      </w:r>
    </w:p>
    <w:p w14:paraId="57BEE57A" w14:textId="77777777" w:rsidR="00503E0A" w:rsidRDefault="00754302">
      <w:pPr>
        <w:pStyle w:val="BodyText"/>
        <w:spacing w:before="3" w:line="276" w:lineRule="auto"/>
        <w:ind w:right="5066"/>
      </w:pPr>
      <w:r>
        <w:t>Executive</w:t>
      </w:r>
      <w:r>
        <w:rPr>
          <w:spacing w:val="-8"/>
        </w:rPr>
        <w:t xml:space="preserve"> </w:t>
      </w:r>
      <w:r>
        <w:t>Office</w:t>
      </w:r>
      <w:r>
        <w:rPr>
          <w:spacing w:val="-8"/>
        </w:rPr>
        <w:t xml:space="preserve"> </w:t>
      </w:r>
      <w:r>
        <w:t>of</w:t>
      </w:r>
      <w:r>
        <w:rPr>
          <w:spacing w:val="-8"/>
        </w:rPr>
        <w:t xml:space="preserve"> </w:t>
      </w:r>
      <w:r>
        <w:t>Health</w:t>
      </w:r>
      <w:r>
        <w:rPr>
          <w:spacing w:val="-8"/>
        </w:rPr>
        <w:t xml:space="preserve"> </w:t>
      </w:r>
      <w:r>
        <w:t>and</w:t>
      </w:r>
      <w:r>
        <w:rPr>
          <w:spacing w:val="-8"/>
        </w:rPr>
        <w:t xml:space="preserve"> </w:t>
      </w:r>
      <w:r>
        <w:t>Human</w:t>
      </w:r>
      <w:r>
        <w:rPr>
          <w:spacing w:val="-8"/>
        </w:rPr>
        <w:t xml:space="preserve"> </w:t>
      </w:r>
      <w:r>
        <w:t>Services 1 Ashburton Pl, Boston, MA 02108</w:t>
      </w:r>
    </w:p>
    <w:p w14:paraId="51765901" w14:textId="77777777" w:rsidR="00503E0A" w:rsidRDefault="00503E0A">
      <w:pPr>
        <w:pStyle w:val="BodyText"/>
        <w:spacing w:before="38"/>
      </w:pPr>
    </w:p>
    <w:p w14:paraId="4441537B" w14:textId="77777777" w:rsidR="00503E0A" w:rsidRDefault="00754302">
      <w:pPr>
        <w:pStyle w:val="Heading1"/>
      </w:pPr>
      <w:r>
        <w:t>Re:</w:t>
      </w:r>
      <w:r>
        <w:rPr>
          <w:spacing w:val="-6"/>
        </w:rPr>
        <w:t xml:space="preserve"> </w:t>
      </w:r>
      <w:r>
        <w:t>Office</w:t>
      </w:r>
      <w:r>
        <w:rPr>
          <w:spacing w:val="-6"/>
        </w:rPr>
        <w:t xml:space="preserve"> </w:t>
      </w:r>
      <w:r>
        <w:t>of</w:t>
      </w:r>
      <w:r>
        <w:rPr>
          <w:spacing w:val="-6"/>
        </w:rPr>
        <w:t xml:space="preserve"> </w:t>
      </w:r>
      <w:r>
        <w:t>the</w:t>
      </w:r>
      <w:r>
        <w:rPr>
          <w:spacing w:val="-6"/>
        </w:rPr>
        <w:t xml:space="preserve"> </w:t>
      </w:r>
      <w:r>
        <w:t>Child</w:t>
      </w:r>
      <w:r>
        <w:rPr>
          <w:spacing w:val="-6"/>
        </w:rPr>
        <w:t xml:space="preserve"> </w:t>
      </w:r>
      <w:r>
        <w:t>Advocate</w:t>
      </w:r>
      <w:r>
        <w:rPr>
          <w:spacing w:val="-6"/>
        </w:rPr>
        <w:t xml:space="preserve"> </w:t>
      </w:r>
      <w:r>
        <w:t>Nomination</w:t>
      </w:r>
      <w:r>
        <w:rPr>
          <w:spacing w:val="-5"/>
        </w:rPr>
        <w:t xml:space="preserve"> </w:t>
      </w:r>
      <w:r>
        <w:rPr>
          <w:spacing w:val="-2"/>
        </w:rPr>
        <w:t>Process</w:t>
      </w:r>
    </w:p>
    <w:p w14:paraId="192C608A" w14:textId="77777777" w:rsidR="00503E0A" w:rsidRDefault="00503E0A">
      <w:pPr>
        <w:pStyle w:val="BodyText"/>
        <w:spacing w:before="76"/>
        <w:rPr>
          <w:b/>
          <w:i/>
        </w:rPr>
      </w:pPr>
    </w:p>
    <w:p w14:paraId="56805337" w14:textId="77777777" w:rsidR="00503E0A" w:rsidRDefault="00754302">
      <w:pPr>
        <w:pStyle w:val="BodyText"/>
      </w:pPr>
      <w:r>
        <w:t>Dear</w:t>
      </w:r>
      <w:r>
        <w:rPr>
          <w:spacing w:val="-7"/>
        </w:rPr>
        <w:t xml:space="preserve"> </w:t>
      </w:r>
      <w:proofErr w:type="gramStart"/>
      <w:r>
        <w:t>Secretary</w:t>
      </w:r>
      <w:proofErr w:type="gramEnd"/>
      <w:r>
        <w:rPr>
          <w:spacing w:val="-6"/>
        </w:rPr>
        <w:t xml:space="preserve"> </w:t>
      </w:r>
      <w:r>
        <w:rPr>
          <w:spacing w:val="-2"/>
        </w:rPr>
        <w:t>Mahaniah,</w:t>
      </w:r>
    </w:p>
    <w:p w14:paraId="140550F5" w14:textId="77777777" w:rsidR="00503E0A" w:rsidRDefault="00503E0A">
      <w:pPr>
        <w:pStyle w:val="BodyText"/>
        <w:spacing w:before="76"/>
      </w:pPr>
    </w:p>
    <w:p w14:paraId="2AFF70AA" w14:textId="77777777" w:rsidR="00503E0A" w:rsidRDefault="00754302">
      <w:pPr>
        <w:pStyle w:val="BodyText"/>
        <w:spacing w:line="276" w:lineRule="auto"/>
        <w:ind w:right="223"/>
        <w:jc w:val="both"/>
      </w:pPr>
      <w:r>
        <w:t>Thank you for your timely attention to the needs of the children in the Commonwealth, as well as</w:t>
      </w:r>
      <w:r>
        <w:rPr>
          <w:spacing w:val="40"/>
        </w:rPr>
        <w:t xml:space="preserve"> </w:t>
      </w:r>
      <w:r>
        <w:t>your stewardship</w:t>
      </w:r>
      <w:r>
        <w:rPr>
          <w:spacing w:val="-4"/>
        </w:rPr>
        <w:t xml:space="preserve"> </w:t>
      </w:r>
      <w:r>
        <w:t>of</w:t>
      </w:r>
      <w:r>
        <w:rPr>
          <w:spacing w:val="-4"/>
        </w:rPr>
        <w:t xml:space="preserve"> </w:t>
      </w:r>
      <w:r>
        <w:t>the</w:t>
      </w:r>
      <w:r>
        <w:rPr>
          <w:spacing w:val="-4"/>
        </w:rPr>
        <w:t xml:space="preserve"> </w:t>
      </w:r>
      <w:r>
        <w:t>transition</w:t>
      </w:r>
      <w:r>
        <w:rPr>
          <w:spacing w:val="-4"/>
        </w:rPr>
        <w:t xml:space="preserve"> </w:t>
      </w:r>
      <w:r>
        <w:t>from</w:t>
      </w:r>
      <w:r>
        <w:rPr>
          <w:spacing w:val="-4"/>
        </w:rPr>
        <w:t xml:space="preserve"> </w:t>
      </w:r>
      <w:r>
        <w:t>our</w:t>
      </w:r>
      <w:r>
        <w:rPr>
          <w:spacing w:val="-4"/>
        </w:rPr>
        <w:t xml:space="preserve"> </w:t>
      </w:r>
      <w:r>
        <w:t>current</w:t>
      </w:r>
      <w:r>
        <w:rPr>
          <w:spacing w:val="-4"/>
        </w:rPr>
        <w:t xml:space="preserve"> </w:t>
      </w:r>
      <w:r>
        <w:t>Child</w:t>
      </w:r>
      <w:r>
        <w:rPr>
          <w:spacing w:val="-4"/>
        </w:rPr>
        <w:t xml:space="preserve"> </w:t>
      </w:r>
      <w:r>
        <w:t>Advocate</w:t>
      </w:r>
      <w:r>
        <w:rPr>
          <w:spacing w:val="-4"/>
        </w:rPr>
        <w:t xml:space="preserve"> </w:t>
      </w:r>
      <w:r>
        <w:t>to</w:t>
      </w:r>
      <w:r>
        <w:rPr>
          <w:spacing w:val="-4"/>
        </w:rPr>
        <w:t xml:space="preserve"> </w:t>
      </w:r>
      <w:r>
        <w:t>the</w:t>
      </w:r>
      <w:r>
        <w:rPr>
          <w:spacing w:val="-4"/>
        </w:rPr>
        <w:t xml:space="preserve"> </w:t>
      </w:r>
      <w:r>
        <w:t>next.</w:t>
      </w:r>
      <w:r>
        <w:rPr>
          <w:spacing w:val="-4"/>
        </w:rPr>
        <w:t xml:space="preserve"> </w:t>
      </w:r>
      <w:r>
        <w:t>We</w:t>
      </w:r>
      <w:r>
        <w:rPr>
          <w:spacing w:val="-4"/>
        </w:rPr>
        <w:t xml:space="preserve"> </w:t>
      </w:r>
      <w:r>
        <w:t>write</w:t>
      </w:r>
      <w:r>
        <w:rPr>
          <w:spacing w:val="-4"/>
        </w:rPr>
        <w:t xml:space="preserve"> </w:t>
      </w:r>
      <w:r>
        <w:t>to</w:t>
      </w:r>
      <w:r>
        <w:rPr>
          <w:spacing w:val="-4"/>
        </w:rPr>
        <w:t xml:space="preserve"> </w:t>
      </w:r>
      <w:r>
        <w:t>emphasize</w:t>
      </w:r>
      <w:r>
        <w:rPr>
          <w:spacing w:val="-4"/>
        </w:rPr>
        <w:t xml:space="preserve"> </w:t>
      </w:r>
      <w:r>
        <w:t>points raised directly by affected individuals and skilled advocates at the November 5 listening session.</w:t>
      </w:r>
    </w:p>
    <w:p w14:paraId="2492034D" w14:textId="77777777" w:rsidR="00503E0A" w:rsidRDefault="00503E0A">
      <w:pPr>
        <w:pStyle w:val="BodyText"/>
        <w:spacing w:before="38"/>
      </w:pPr>
    </w:p>
    <w:p w14:paraId="109556C6" w14:textId="77777777" w:rsidR="00503E0A" w:rsidRDefault="00754302">
      <w:pPr>
        <w:pStyle w:val="BodyText"/>
        <w:spacing w:line="276" w:lineRule="auto"/>
        <w:ind w:right="44"/>
      </w:pPr>
      <w:r>
        <w:t xml:space="preserve">First, we believe the state must conduct a wide search that reaches beyond Massachusetts and the current Office of the Child Advocate (OCA) staff to ensure it surfaces candidates with </w:t>
      </w:r>
      <w:proofErr w:type="gramStart"/>
      <w:r>
        <w:t>the experience</w:t>
      </w:r>
      <w:proofErr w:type="gramEnd"/>
      <w:r>
        <w:t>, expansive understanding,</w:t>
      </w:r>
      <w:r>
        <w:rPr>
          <w:spacing w:val="-4"/>
        </w:rPr>
        <w:t xml:space="preserve"> </w:t>
      </w:r>
      <w:r>
        <w:t>and</w:t>
      </w:r>
      <w:r>
        <w:rPr>
          <w:spacing w:val="-4"/>
        </w:rPr>
        <w:t xml:space="preserve"> </w:t>
      </w:r>
      <w:r>
        <w:t>the</w:t>
      </w:r>
      <w:r>
        <w:rPr>
          <w:spacing w:val="-4"/>
        </w:rPr>
        <w:t xml:space="preserve"> </w:t>
      </w:r>
      <w:r>
        <w:t>expertise</w:t>
      </w:r>
      <w:r>
        <w:rPr>
          <w:spacing w:val="-4"/>
        </w:rPr>
        <w:t xml:space="preserve"> </w:t>
      </w:r>
      <w:r>
        <w:t>required</w:t>
      </w:r>
      <w:r>
        <w:rPr>
          <w:spacing w:val="-4"/>
        </w:rPr>
        <w:t xml:space="preserve"> </w:t>
      </w:r>
      <w:r>
        <w:t>to</w:t>
      </w:r>
      <w:r>
        <w:rPr>
          <w:spacing w:val="-4"/>
        </w:rPr>
        <w:t xml:space="preserve"> </w:t>
      </w:r>
      <w:r>
        <w:t>lead</w:t>
      </w:r>
      <w:r>
        <w:rPr>
          <w:spacing w:val="-4"/>
        </w:rPr>
        <w:t xml:space="preserve"> </w:t>
      </w:r>
      <w:r>
        <w:t>the</w:t>
      </w:r>
      <w:r>
        <w:rPr>
          <w:spacing w:val="-4"/>
        </w:rPr>
        <w:t xml:space="preserve"> </w:t>
      </w:r>
      <w:r>
        <w:t>OCA.</w:t>
      </w:r>
      <w:r>
        <w:rPr>
          <w:spacing w:val="-4"/>
        </w:rPr>
        <w:t xml:space="preserve"> </w:t>
      </w:r>
      <w:r>
        <w:t>We</w:t>
      </w:r>
      <w:r>
        <w:rPr>
          <w:spacing w:val="-4"/>
        </w:rPr>
        <w:t xml:space="preserve"> </w:t>
      </w:r>
      <w:r>
        <w:t>are</w:t>
      </w:r>
      <w:r>
        <w:rPr>
          <w:spacing w:val="-4"/>
        </w:rPr>
        <w:t xml:space="preserve"> </w:t>
      </w:r>
      <w:r>
        <w:t>curious</w:t>
      </w:r>
      <w:r>
        <w:rPr>
          <w:spacing w:val="-4"/>
        </w:rPr>
        <w:t xml:space="preserve"> </w:t>
      </w:r>
      <w:r>
        <w:t>if</w:t>
      </w:r>
      <w:r>
        <w:rPr>
          <w:spacing w:val="-4"/>
        </w:rPr>
        <w:t xml:space="preserve"> </w:t>
      </w:r>
      <w:r>
        <w:t>there</w:t>
      </w:r>
      <w:r>
        <w:rPr>
          <w:spacing w:val="-4"/>
        </w:rPr>
        <w:t xml:space="preserve"> </w:t>
      </w:r>
      <w:r>
        <w:t>has</w:t>
      </w:r>
      <w:r>
        <w:rPr>
          <w:spacing w:val="-4"/>
        </w:rPr>
        <w:t xml:space="preserve"> </w:t>
      </w:r>
      <w:r>
        <w:t>been</w:t>
      </w:r>
      <w:r>
        <w:rPr>
          <w:spacing w:val="-4"/>
        </w:rPr>
        <w:t xml:space="preserve"> </w:t>
      </w:r>
      <w:r>
        <w:t>consideration given to appointing an interim Child Advocate to lead the agency through this significant transition. We are</w:t>
      </w:r>
      <w:r>
        <w:rPr>
          <w:spacing w:val="-3"/>
        </w:rPr>
        <w:t xml:space="preserve"> </w:t>
      </w:r>
      <w:r>
        <w:t>concerned</w:t>
      </w:r>
      <w:r>
        <w:rPr>
          <w:spacing w:val="-3"/>
        </w:rPr>
        <w:t xml:space="preserve"> </w:t>
      </w:r>
      <w:r>
        <w:t>that</w:t>
      </w:r>
      <w:r>
        <w:rPr>
          <w:spacing w:val="-3"/>
        </w:rPr>
        <w:t xml:space="preserve"> </w:t>
      </w:r>
      <w:r>
        <w:t>the</w:t>
      </w:r>
      <w:r>
        <w:rPr>
          <w:spacing w:val="-3"/>
        </w:rPr>
        <w:t xml:space="preserve"> </w:t>
      </w:r>
      <w:r>
        <w:t>need</w:t>
      </w:r>
      <w:r>
        <w:rPr>
          <w:spacing w:val="-3"/>
        </w:rPr>
        <w:t xml:space="preserve"> </w:t>
      </w:r>
      <w:r>
        <w:t>to</w:t>
      </w:r>
      <w:r>
        <w:rPr>
          <w:spacing w:val="-3"/>
        </w:rPr>
        <w:t xml:space="preserve"> </w:t>
      </w:r>
      <w:r>
        <w:t>meet</w:t>
      </w:r>
      <w:r>
        <w:rPr>
          <w:spacing w:val="-3"/>
        </w:rPr>
        <w:t xml:space="preserve"> </w:t>
      </w:r>
      <w:r>
        <w:t>the</w:t>
      </w:r>
      <w:r>
        <w:rPr>
          <w:spacing w:val="-3"/>
        </w:rPr>
        <w:t xml:space="preserve"> </w:t>
      </w:r>
      <w:r>
        <w:t>deadline</w:t>
      </w:r>
      <w:r>
        <w:rPr>
          <w:spacing w:val="-3"/>
        </w:rPr>
        <w:t xml:space="preserve"> </w:t>
      </w:r>
      <w:r>
        <w:t>could</w:t>
      </w:r>
      <w:r>
        <w:rPr>
          <w:spacing w:val="-3"/>
        </w:rPr>
        <w:t xml:space="preserve"> </w:t>
      </w:r>
      <w:r>
        <w:t>lead</w:t>
      </w:r>
      <w:r>
        <w:rPr>
          <w:spacing w:val="-3"/>
        </w:rPr>
        <w:t xml:space="preserve"> </w:t>
      </w:r>
      <w:r>
        <w:t>to</w:t>
      </w:r>
      <w:r>
        <w:rPr>
          <w:spacing w:val="-3"/>
        </w:rPr>
        <w:t xml:space="preserve"> </w:t>
      </w:r>
      <w:r>
        <w:t>haste</w:t>
      </w:r>
      <w:r>
        <w:rPr>
          <w:spacing w:val="-3"/>
        </w:rPr>
        <w:t xml:space="preserve"> </w:t>
      </w:r>
      <w:r>
        <w:t>and</w:t>
      </w:r>
      <w:r>
        <w:rPr>
          <w:spacing w:val="-3"/>
        </w:rPr>
        <w:t xml:space="preserve"> </w:t>
      </w:r>
      <w:r>
        <w:t>—</w:t>
      </w:r>
      <w:r>
        <w:rPr>
          <w:spacing w:val="-3"/>
        </w:rPr>
        <w:t xml:space="preserve"> </w:t>
      </w:r>
      <w:r>
        <w:t>possibly</w:t>
      </w:r>
      <w:r>
        <w:rPr>
          <w:spacing w:val="-3"/>
        </w:rPr>
        <w:t xml:space="preserve"> </w:t>
      </w:r>
      <w:r>
        <w:t>—</w:t>
      </w:r>
      <w:r>
        <w:rPr>
          <w:spacing w:val="-3"/>
        </w:rPr>
        <w:t xml:space="preserve"> </w:t>
      </w:r>
      <w:r>
        <w:t>not</w:t>
      </w:r>
      <w:r>
        <w:rPr>
          <w:spacing w:val="-3"/>
        </w:rPr>
        <w:t xml:space="preserve"> </w:t>
      </w:r>
      <w:r>
        <w:t>as</w:t>
      </w:r>
      <w:r>
        <w:rPr>
          <w:spacing w:val="-3"/>
        </w:rPr>
        <w:t xml:space="preserve"> </w:t>
      </w:r>
      <w:r>
        <w:t>qualified</w:t>
      </w:r>
      <w:r>
        <w:rPr>
          <w:spacing w:val="-3"/>
        </w:rPr>
        <w:t xml:space="preserve"> </w:t>
      </w:r>
      <w:r>
        <w:t>as a final candidate.</w:t>
      </w:r>
    </w:p>
    <w:p w14:paraId="4C2EAD71" w14:textId="77777777" w:rsidR="00503E0A" w:rsidRDefault="00503E0A">
      <w:pPr>
        <w:pStyle w:val="BodyText"/>
        <w:spacing w:before="38"/>
      </w:pPr>
    </w:p>
    <w:p w14:paraId="35C094C7" w14:textId="77777777" w:rsidR="00503E0A" w:rsidRDefault="00754302">
      <w:pPr>
        <w:pStyle w:val="BodyText"/>
      </w:pPr>
      <w:r>
        <w:t>The</w:t>
      </w:r>
      <w:r>
        <w:rPr>
          <w:spacing w:val="-7"/>
        </w:rPr>
        <w:t xml:space="preserve"> </w:t>
      </w:r>
      <w:r>
        <w:t>next</w:t>
      </w:r>
      <w:r>
        <w:rPr>
          <w:spacing w:val="-5"/>
        </w:rPr>
        <w:t xml:space="preserve"> </w:t>
      </w:r>
      <w:r>
        <w:t>Child</w:t>
      </w:r>
      <w:r>
        <w:rPr>
          <w:spacing w:val="-4"/>
        </w:rPr>
        <w:t xml:space="preserve"> </w:t>
      </w:r>
      <w:r>
        <w:t>Advocate</w:t>
      </w:r>
      <w:r>
        <w:rPr>
          <w:spacing w:val="-5"/>
        </w:rPr>
        <w:t xml:space="preserve"> </w:t>
      </w:r>
      <w:r>
        <w:t>must</w:t>
      </w:r>
      <w:r>
        <w:rPr>
          <w:spacing w:val="-4"/>
        </w:rPr>
        <w:t xml:space="preserve"> </w:t>
      </w:r>
      <w:r>
        <w:t>be</w:t>
      </w:r>
      <w:r>
        <w:rPr>
          <w:spacing w:val="-5"/>
        </w:rPr>
        <w:t xml:space="preserve"> </w:t>
      </w:r>
      <w:r>
        <w:t>someone</w:t>
      </w:r>
      <w:r>
        <w:rPr>
          <w:spacing w:val="-4"/>
        </w:rPr>
        <w:t xml:space="preserve"> </w:t>
      </w:r>
      <w:r>
        <w:t>who</w:t>
      </w:r>
      <w:r>
        <w:rPr>
          <w:spacing w:val="-5"/>
        </w:rPr>
        <w:t xml:space="preserve"> </w:t>
      </w:r>
      <w:r>
        <w:t>will</w:t>
      </w:r>
      <w:r>
        <w:rPr>
          <w:spacing w:val="-5"/>
        </w:rPr>
        <w:t xml:space="preserve"> </w:t>
      </w:r>
      <w:r>
        <w:t>be</w:t>
      </w:r>
      <w:r>
        <w:rPr>
          <w:spacing w:val="-4"/>
        </w:rPr>
        <w:t xml:space="preserve"> </w:t>
      </w:r>
      <w:r>
        <w:t>bold</w:t>
      </w:r>
      <w:r>
        <w:rPr>
          <w:spacing w:val="-5"/>
        </w:rPr>
        <w:t xml:space="preserve"> </w:t>
      </w:r>
      <w:r>
        <w:t>in</w:t>
      </w:r>
      <w:r>
        <w:rPr>
          <w:spacing w:val="-4"/>
        </w:rPr>
        <w:t xml:space="preserve"> </w:t>
      </w:r>
      <w:r>
        <w:t>their</w:t>
      </w:r>
      <w:r>
        <w:rPr>
          <w:spacing w:val="-5"/>
        </w:rPr>
        <w:t xml:space="preserve"> </w:t>
      </w:r>
      <w:r>
        <w:t>efforts</w:t>
      </w:r>
      <w:r>
        <w:rPr>
          <w:spacing w:val="-4"/>
        </w:rPr>
        <w:t xml:space="preserve"> </w:t>
      </w:r>
      <w:r>
        <w:t>to</w:t>
      </w:r>
      <w:r>
        <w:rPr>
          <w:spacing w:val="-5"/>
        </w:rPr>
        <w:t xml:space="preserve"> </w:t>
      </w:r>
      <w:r>
        <w:t>address</w:t>
      </w:r>
      <w:r>
        <w:rPr>
          <w:spacing w:val="-4"/>
        </w:rPr>
        <w:t xml:space="preserve"> </w:t>
      </w:r>
      <w:r>
        <w:rPr>
          <w:spacing w:val="-5"/>
        </w:rPr>
        <w:t>the</w:t>
      </w:r>
    </w:p>
    <w:p w14:paraId="38187022" w14:textId="77777777" w:rsidR="00503E0A" w:rsidRDefault="00754302">
      <w:pPr>
        <w:pStyle w:val="BodyText"/>
        <w:spacing w:before="38" w:line="276" w:lineRule="auto"/>
        <w:ind w:right="44"/>
      </w:pPr>
      <w:r>
        <w:t>well-documented and largely poor outcomes of the state’s child protection system. The next Child Advocate must prevent poor people from being unnecessarily charged with neglect, protect immigrant children, address the trauma children and youth experience when involved with the child protection system,</w:t>
      </w:r>
      <w:r>
        <w:rPr>
          <w:spacing w:val="-4"/>
        </w:rPr>
        <w:t xml:space="preserve"> </w:t>
      </w:r>
      <w:r>
        <w:t>wrap</w:t>
      </w:r>
      <w:r>
        <w:rPr>
          <w:spacing w:val="-4"/>
        </w:rPr>
        <w:t xml:space="preserve"> </w:t>
      </w:r>
      <w:r>
        <w:t>protection</w:t>
      </w:r>
      <w:r>
        <w:rPr>
          <w:spacing w:val="-4"/>
        </w:rPr>
        <w:t xml:space="preserve"> </w:t>
      </w:r>
      <w:r>
        <w:t>and</w:t>
      </w:r>
      <w:r>
        <w:rPr>
          <w:spacing w:val="-4"/>
        </w:rPr>
        <w:t xml:space="preserve"> </w:t>
      </w:r>
      <w:r>
        <w:t>services</w:t>
      </w:r>
      <w:r>
        <w:rPr>
          <w:spacing w:val="-4"/>
        </w:rPr>
        <w:t xml:space="preserve"> </w:t>
      </w:r>
      <w:r>
        <w:t>around</w:t>
      </w:r>
      <w:r>
        <w:rPr>
          <w:spacing w:val="-4"/>
        </w:rPr>
        <w:t xml:space="preserve"> </w:t>
      </w:r>
      <w:r>
        <w:t>LGBTQ</w:t>
      </w:r>
      <w:r>
        <w:rPr>
          <w:spacing w:val="-4"/>
        </w:rPr>
        <w:t xml:space="preserve"> </w:t>
      </w:r>
      <w:r>
        <w:t>youth,</w:t>
      </w:r>
      <w:r>
        <w:rPr>
          <w:spacing w:val="-4"/>
        </w:rPr>
        <w:t xml:space="preserve"> </w:t>
      </w:r>
      <w:r>
        <w:t>and</w:t>
      </w:r>
      <w:r>
        <w:rPr>
          <w:spacing w:val="-4"/>
        </w:rPr>
        <w:t xml:space="preserve"> </w:t>
      </w:r>
      <w:r>
        <w:t>assist</w:t>
      </w:r>
      <w:r>
        <w:rPr>
          <w:spacing w:val="-4"/>
        </w:rPr>
        <w:t xml:space="preserve"> </w:t>
      </w:r>
      <w:r>
        <w:t>the</w:t>
      </w:r>
      <w:r>
        <w:rPr>
          <w:spacing w:val="-4"/>
        </w:rPr>
        <w:t xml:space="preserve"> </w:t>
      </w:r>
      <w:r>
        <w:t>state</w:t>
      </w:r>
      <w:r>
        <w:rPr>
          <w:spacing w:val="-4"/>
        </w:rPr>
        <w:t xml:space="preserve"> </w:t>
      </w:r>
      <w:r>
        <w:t>to</w:t>
      </w:r>
      <w:r>
        <w:rPr>
          <w:spacing w:val="-4"/>
        </w:rPr>
        <w:t xml:space="preserve"> </w:t>
      </w:r>
      <w:r>
        <w:t>plan</w:t>
      </w:r>
      <w:r>
        <w:rPr>
          <w:spacing w:val="-4"/>
        </w:rPr>
        <w:t xml:space="preserve"> </w:t>
      </w:r>
      <w:r>
        <w:t>for,</w:t>
      </w:r>
      <w:r>
        <w:rPr>
          <w:spacing w:val="-4"/>
        </w:rPr>
        <w:t xml:space="preserve"> </w:t>
      </w:r>
      <w:r>
        <w:t>and</w:t>
      </w:r>
      <w:r>
        <w:rPr>
          <w:spacing w:val="-4"/>
        </w:rPr>
        <w:t xml:space="preserve"> </w:t>
      </w:r>
      <w:r>
        <w:t>react</w:t>
      </w:r>
      <w:r>
        <w:rPr>
          <w:spacing w:val="-4"/>
        </w:rPr>
        <w:t xml:space="preserve"> </w:t>
      </w:r>
      <w:r>
        <w:t>to, the federal impacts on the Massachusetts safety net and our most vulnerable citizens — children.</w:t>
      </w:r>
    </w:p>
    <w:p w14:paraId="1C929A07" w14:textId="77777777" w:rsidR="00503E0A" w:rsidRDefault="00503E0A">
      <w:pPr>
        <w:pStyle w:val="BodyText"/>
        <w:spacing w:before="37"/>
      </w:pPr>
    </w:p>
    <w:p w14:paraId="3F2BB192" w14:textId="77777777" w:rsidR="00503E0A" w:rsidRDefault="00754302">
      <w:pPr>
        <w:pStyle w:val="BodyText"/>
        <w:spacing w:before="1" w:line="276" w:lineRule="auto"/>
      </w:pPr>
      <w:r>
        <w:t>Additionally, although the current members of the Nominating Committee meet the requirements of the enabling</w:t>
      </w:r>
      <w:r>
        <w:rPr>
          <w:spacing w:val="-5"/>
        </w:rPr>
        <w:t xml:space="preserve"> </w:t>
      </w:r>
      <w:r>
        <w:t>law,</w:t>
      </w:r>
      <w:r>
        <w:rPr>
          <w:spacing w:val="-5"/>
        </w:rPr>
        <w:t xml:space="preserve"> </w:t>
      </w:r>
      <w:r>
        <w:t>we</w:t>
      </w:r>
      <w:r>
        <w:rPr>
          <w:spacing w:val="-5"/>
        </w:rPr>
        <w:t xml:space="preserve"> </w:t>
      </w:r>
      <w:r>
        <w:t>recognize</w:t>
      </w:r>
      <w:r>
        <w:rPr>
          <w:spacing w:val="-5"/>
        </w:rPr>
        <w:t xml:space="preserve"> </w:t>
      </w:r>
      <w:r>
        <w:t>there</w:t>
      </w:r>
      <w:r>
        <w:rPr>
          <w:spacing w:val="-5"/>
        </w:rPr>
        <w:t xml:space="preserve"> </w:t>
      </w:r>
      <w:r>
        <w:t>are</w:t>
      </w:r>
      <w:r>
        <w:rPr>
          <w:spacing w:val="-5"/>
        </w:rPr>
        <w:t xml:space="preserve"> </w:t>
      </w:r>
      <w:r>
        <w:t>significant</w:t>
      </w:r>
      <w:r>
        <w:rPr>
          <w:spacing w:val="-5"/>
        </w:rPr>
        <w:t xml:space="preserve"> </w:t>
      </w:r>
      <w:r>
        <w:t>gaps</w:t>
      </w:r>
      <w:r>
        <w:rPr>
          <w:spacing w:val="-5"/>
        </w:rPr>
        <w:t xml:space="preserve"> </w:t>
      </w:r>
      <w:r>
        <w:t>in</w:t>
      </w:r>
      <w:r>
        <w:rPr>
          <w:spacing w:val="-5"/>
        </w:rPr>
        <w:t xml:space="preserve"> </w:t>
      </w:r>
      <w:r>
        <w:t>representation.</w:t>
      </w:r>
      <w:r>
        <w:rPr>
          <w:spacing w:val="-5"/>
        </w:rPr>
        <w:t xml:space="preserve"> </w:t>
      </w:r>
      <w:r>
        <w:t>Given</w:t>
      </w:r>
      <w:r>
        <w:rPr>
          <w:spacing w:val="-5"/>
        </w:rPr>
        <w:t xml:space="preserve"> </w:t>
      </w:r>
      <w:r>
        <w:t>that</w:t>
      </w:r>
      <w:r>
        <w:rPr>
          <w:spacing w:val="-5"/>
        </w:rPr>
        <w:t xml:space="preserve"> </w:t>
      </w:r>
      <w:r>
        <w:t>we</w:t>
      </w:r>
      <w:r>
        <w:rPr>
          <w:spacing w:val="-5"/>
        </w:rPr>
        <w:t xml:space="preserve"> </w:t>
      </w:r>
      <w:r>
        <w:t>cannot</w:t>
      </w:r>
      <w:r>
        <w:rPr>
          <w:spacing w:val="-5"/>
        </w:rPr>
        <w:t xml:space="preserve"> </w:t>
      </w:r>
      <w:r>
        <w:t>realistically change the underlying statute in time, how can we help ensure that voices of those most affected by our systems</w:t>
      </w:r>
      <w:r>
        <w:rPr>
          <w:spacing w:val="-5"/>
        </w:rPr>
        <w:t xml:space="preserve"> </w:t>
      </w:r>
      <w:r>
        <w:t>be</w:t>
      </w:r>
      <w:r>
        <w:rPr>
          <w:spacing w:val="-5"/>
        </w:rPr>
        <w:t xml:space="preserve"> </w:t>
      </w:r>
      <w:r>
        <w:t>part</w:t>
      </w:r>
      <w:r>
        <w:rPr>
          <w:spacing w:val="-5"/>
        </w:rPr>
        <w:t xml:space="preserve"> </w:t>
      </w:r>
      <w:r>
        <w:t>of</w:t>
      </w:r>
      <w:r>
        <w:rPr>
          <w:spacing w:val="-5"/>
        </w:rPr>
        <w:t xml:space="preserve"> </w:t>
      </w:r>
      <w:r>
        <w:t>the</w:t>
      </w:r>
      <w:r>
        <w:rPr>
          <w:spacing w:val="-5"/>
        </w:rPr>
        <w:t xml:space="preserve"> </w:t>
      </w:r>
      <w:r>
        <w:t>nominating</w:t>
      </w:r>
      <w:r>
        <w:rPr>
          <w:spacing w:val="-5"/>
        </w:rPr>
        <w:t xml:space="preserve"> </w:t>
      </w:r>
      <w:r>
        <w:t>process</w:t>
      </w:r>
      <w:r>
        <w:rPr>
          <w:spacing w:val="-5"/>
        </w:rPr>
        <w:t xml:space="preserve"> </w:t>
      </w:r>
      <w:r>
        <w:t>discussions?</w:t>
      </w:r>
      <w:r>
        <w:rPr>
          <w:spacing w:val="-5"/>
        </w:rPr>
        <w:t xml:space="preserve"> </w:t>
      </w:r>
      <w:r>
        <w:t>The</w:t>
      </w:r>
      <w:r>
        <w:rPr>
          <w:spacing w:val="-5"/>
        </w:rPr>
        <w:t xml:space="preserve"> </w:t>
      </w:r>
      <w:r>
        <w:t>listening</w:t>
      </w:r>
      <w:r>
        <w:rPr>
          <w:spacing w:val="-5"/>
        </w:rPr>
        <w:t xml:space="preserve"> </w:t>
      </w:r>
      <w:r>
        <w:t>session</w:t>
      </w:r>
      <w:r>
        <w:rPr>
          <w:spacing w:val="-5"/>
        </w:rPr>
        <w:t xml:space="preserve"> </w:t>
      </w:r>
      <w:r>
        <w:t>alone</w:t>
      </w:r>
      <w:r>
        <w:rPr>
          <w:spacing w:val="-5"/>
        </w:rPr>
        <w:t xml:space="preserve"> </w:t>
      </w:r>
      <w:r>
        <w:t>was</w:t>
      </w:r>
      <w:r>
        <w:rPr>
          <w:spacing w:val="-5"/>
        </w:rPr>
        <w:t xml:space="preserve"> </w:t>
      </w:r>
      <w:r>
        <w:t>not</w:t>
      </w:r>
      <w:r>
        <w:rPr>
          <w:spacing w:val="-5"/>
        </w:rPr>
        <w:t xml:space="preserve"> </w:t>
      </w:r>
      <w:r>
        <w:t>adequate.</w:t>
      </w:r>
      <w:r>
        <w:rPr>
          <w:spacing w:val="-5"/>
        </w:rPr>
        <w:t xml:space="preserve"> </w:t>
      </w:r>
      <w:r>
        <w:t>We need representation from lived experience, LGBTQ+, disability, and immigrant communities.</w:t>
      </w:r>
    </w:p>
    <w:p w14:paraId="0A47FC45" w14:textId="77777777" w:rsidR="00503E0A" w:rsidRDefault="00503E0A">
      <w:pPr>
        <w:pStyle w:val="BodyText"/>
        <w:spacing w:before="37"/>
      </w:pPr>
    </w:p>
    <w:p w14:paraId="06A58876" w14:textId="77777777" w:rsidR="00503E0A" w:rsidRDefault="00754302">
      <w:pPr>
        <w:pStyle w:val="BodyText"/>
        <w:spacing w:before="1" w:line="276" w:lineRule="auto"/>
      </w:pPr>
      <w:r>
        <w:t xml:space="preserve">Finally, advocates and </w:t>
      </w:r>
      <w:proofErr w:type="gramStart"/>
      <w:r>
        <w:t>the families</w:t>
      </w:r>
      <w:proofErr w:type="gramEnd"/>
      <w:r>
        <w:t xml:space="preserve"> with whom we have been working with during our tenure in the legislature and prior to our election have expressed sincere interest in remaining involved in the nominating</w:t>
      </w:r>
      <w:r>
        <w:rPr>
          <w:spacing w:val="-5"/>
        </w:rPr>
        <w:t xml:space="preserve"> </w:t>
      </w:r>
      <w:r>
        <w:t>process.</w:t>
      </w:r>
      <w:r>
        <w:rPr>
          <w:spacing w:val="-5"/>
        </w:rPr>
        <w:t xml:space="preserve"> </w:t>
      </w:r>
      <w:r>
        <w:t>We</w:t>
      </w:r>
      <w:r>
        <w:rPr>
          <w:spacing w:val="-5"/>
        </w:rPr>
        <w:t xml:space="preserve"> </w:t>
      </w:r>
      <w:r>
        <w:t>hope</w:t>
      </w:r>
      <w:r>
        <w:rPr>
          <w:spacing w:val="-5"/>
        </w:rPr>
        <w:t xml:space="preserve"> </w:t>
      </w:r>
      <w:r>
        <w:t>that</w:t>
      </w:r>
      <w:r>
        <w:rPr>
          <w:spacing w:val="-5"/>
        </w:rPr>
        <w:t xml:space="preserve"> </w:t>
      </w:r>
      <w:r>
        <w:t>they</w:t>
      </w:r>
      <w:r>
        <w:rPr>
          <w:spacing w:val="-5"/>
        </w:rPr>
        <w:t xml:space="preserve"> </w:t>
      </w:r>
      <w:r>
        <w:t>are</w:t>
      </w:r>
      <w:r>
        <w:rPr>
          <w:spacing w:val="-5"/>
        </w:rPr>
        <w:t xml:space="preserve"> </w:t>
      </w:r>
      <w:r>
        <w:t>afforded</w:t>
      </w:r>
      <w:r>
        <w:rPr>
          <w:spacing w:val="-5"/>
        </w:rPr>
        <w:t xml:space="preserve"> </w:t>
      </w:r>
      <w:r>
        <w:t>access</w:t>
      </w:r>
      <w:r>
        <w:rPr>
          <w:spacing w:val="-5"/>
        </w:rPr>
        <w:t xml:space="preserve"> </w:t>
      </w:r>
      <w:r>
        <w:t>to</w:t>
      </w:r>
      <w:r>
        <w:rPr>
          <w:spacing w:val="-5"/>
        </w:rPr>
        <w:t xml:space="preserve"> </w:t>
      </w:r>
      <w:r>
        <w:t>timely</w:t>
      </w:r>
      <w:r>
        <w:rPr>
          <w:spacing w:val="-5"/>
        </w:rPr>
        <w:t xml:space="preserve"> </w:t>
      </w:r>
      <w:r>
        <w:t>information</w:t>
      </w:r>
      <w:r>
        <w:rPr>
          <w:spacing w:val="-5"/>
        </w:rPr>
        <w:t xml:space="preserve"> </w:t>
      </w:r>
      <w:r>
        <w:t>on</w:t>
      </w:r>
      <w:r>
        <w:rPr>
          <w:spacing w:val="-5"/>
        </w:rPr>
        <w:t xml:space="preserve"> </w:t>
      </w:r>
      <w:r>
        <w:t>more</w:t>
      </w:r>
      <w:r>
        <w:rPr>
          <w:spacing w:val="-5"/>
        </w:rPr>
        <w:t xml:space="preserve"> </w:t>
      </w:r>
      <w:r>
        <w:t>opportunities</w:t>
      </w:r>
      <w:r>
        <w:rPr>
          <w:spacing w:val="-5"/>
        </w:rPr>
        <w:t xml:space="preserve"> </w:t>
      </w:r>
      <w:r>
        <w:t xml:space="preserve">to </w:t>
      </w:r>
      <w:r>
        <w:rPr>
          <w:spacing w:val="-2"/>
        </w:rPr>
        <w:t>engage.</w:t>
      </w:r>
    </w:p>
    <w:p w14:paraId="1770BC7C" w14:textId="77777777" w:rsidR="00503E0A" w:rsidRDefault="00503E0A">
      <w:pPr>
        <w:pStyle w:val="BodyText"/>
        <w:spacing w:line="276" w:lineRule="auto"/>
        <w:sectPr w:rsidR="00503E0A">
          <w:type w:val="continuous"/>
          <w:pgSz w:w="12240" w:h="15840"/>
          <w:pgMar w:top="900" w:right="1440" w:bottom="280" w:left="1440" w:header="720" w:footer="720" w:gutter="0"/>
          <w:cols w:space="720"/>
        </w:sectPr>
      </w:pPr>
    </w:p>
    <w:p w14:paraId="5AFB9B91" w14:textId="77777777" w:rsidR="00503E0A" w:rsidRDefault="00754302">
      <w:pPr>
        <w:pStyle w:val="BodyText"/>
        <w:spacing w:before="80" w:line="276" w:lineRule="auto"/>
        <w:ind w:right="20"/>
      </w:pPr>
      <w:r>
        <w:lastRenderedPageBreak/>
        <w:t>We believe the Massachusetts Child Advocate appointment will be one of the most consequential appointments this Administration will make for vulnerable and marginalized children, youth, and</w:t>
      </w:r>
      <w:r>
        <w:rPr>
          <w:spacing w:val="40"/>
        </w:rPr>
        <w:t xml:space="preserve"> </w:t>
      </w:r>
      <w:r>
        <w:t>families.</w:t>
      </w:r>
      <w:r>
        <w:rPr>
          <w:spacing w:val="-3"/>
        </w:rPr>
        <w:t xml:space="preserve"> </w:t>
      </w:r>
      <w:r>
        <w:t>The</w:t>
      </w:r>
      <w:r>
        <w:rPr>
          <w:spacing w:val="-3"/>
        </w:rPr>
        <w:t xml:space="preserve"> </w:t>
      </w:r>
      <w:r>
        <w:t>role</w:t>
      </w:r>
      <w:r>
        <w:rPr>
          <w:spacing w:val="-3"/>
        </w:rPr>
        <w:t xml:space="preserve"> </w:t>
      </w:r>
      <w:r>
        <w:t>of</w:t>
      </w:r>
      <w:r>
        <w:rPr>
          <w:spacing w:val="-3"/>
        </w:rPr>
        <w:t xml:space="preserve"> </w:t>
      </w:r>
      <w:r>
        <w:t>the</w:t>
      </w:r>
      <w:r>
        <w:rPr>
          <w:spacing w:val="-3"/>
        </w:rPr>
        <w:t xml:space="preserve"> </w:t>
      </w:r>
      <w:r>
        <w:t>Child</w:t>
      </w:r>
      <w:r>
        <w:rPr>
          <w:spacing w:val="-3"/>
        </w:rPr>
        <w:t xml:space="preserve"> </w:t>
      </w:r>
      <w:r>
        <w:t>Advocate</w:t>
      </w:r>
      <w:r>
        <w:rPr>
          <w:spacing w:val="-3"/>
        </w:rPr>
        <w:t xml:space="preserve"> </w:t>
      </w:r>
      <w:r>
        <w:t>is</w:t>
      </w:r>
      <w:r>
        <w:rPr>
          <w:spacing w:val="-3"/>
        </w:rPr>
        <w:t xml:space="preserve"> </w:t>
      </w:r>
      <w:r>
        <w:t>critically</w:t>
      </w:r>
      <w:r>
        <w:rPr>
          <w:spacing w:val="-3"/>
        </w:rPr>
        <w:t xml:space="preserve"> </w:t>
      </w:r>
      <w:r>
        <w:t>important</w:t>
      </w:r>
      <w:r>
        <w:rPr>
          <w:spacing w:val="-3"/>
        </w:rPr>
        <w:t xml:space="preserve"> </w:t>
      </w:r>
      <w:r>
        <w:t>to</w:t>
      </w:r>
      <w:r>
        <w:rPr>
          <w:spacing w:val="-3"/>
        </w:rPr>
        <w:t xml:space="preserve"> </w:t>
      </w:r>
      <w:r>
        <w:t>fulfill</w:t>
      </w:r>
      <w:r>
        <w:rPr>
          <w:spacing w:val="-3"/>
        </w:rPr>
        <w:t xml:space="preserve"> </w:t>
      </w:r>
      <w:r>
        <w:t>the</w:t>
      </w:r>
      <w:r>
        <w:rPr>
          <w:spacing w:val="-3"/>
        </w:rPr>
        <w:t xml:space="preserve"> </w:t>
      </w:r>
      <w:r>
        <w:t>obligation</w:t>
      </w:r>
      <w:r>
        <w:rPr>
          <w:spacing w:val="-3"/>
        </w:rPr>
        <w:t xml:space="preserve"> </w:t>
      </w:r>
      <w:r>
        <w:t>of</w:t>
      </w:r>
      <w:r>
        <w:rPr>
          <w:spacing w:val="-3"/>
        </w:rPr>
        <w:t xml:space="preserve"> </w:t>
      </w:r>
      <w:r>
        <w:t>that</w:t>
      </w:r>
      <w:r>
        <w:rPr>
          <w:spacing w:val="-3"/>
        </w:rPr>
        <w:t xml:space="preserve"> </w:t>
      </w:r>
      <w:r>
        <w:t>office</w:t>
      </w:r>
      <w:r>
        <w:rPr>
          <w:spacing w:val="-3"/>
        </w:rPr>
        <w:t xml:space="preserve"> </w:t>
      </w:r>
      <w:r>
        <w:t>and</w:t>
      </w:r>
      <w:r>
        <w:rPr>
          <w:spacing w:val="-3"/>
        </w:rPr>
        <w:t xml:space="preserve"> </w:t>
      </w:r>
      <w:r>
        <w:t>to ensure</w:t>
      </w:r>
      <w:r>
        <w:rPr>
          <w:spacing w:val="-1"/>
        </w:rPr>
        <w:t xml:space="preserve"> </w:t>
      </w:r>
      <w:r>
        <w:t>that</w:t>
      </w:r>
      <w:r>
        <w:rPr>
          <w:spacing w:val="-1"/>
        </w:rPr>
        <w:t xml:space="preserve"> </w:t>
      </w:r>
      <w:r>
        <w:t>families</w:t>
      </w:r>
      <w:r>
        <w:rPr>
          <w:spacing w:val="-1"/>
        </w:rPr>
        <w:t xml:space="preserve"> </w:t>
      </w:r>
      <w:r>
        <w:t>are</w:t>
      </w:r>
      <w:r>
        <w:rPr>
          <w:spacing w:val="-1"/>
        </w:rPr>
        <w:t xml:space="preserve"> </w:t>
      </w:r>
      <w:r>
        <w:t>centered,</w:t>
      </w:r>
      <w:r>
        <w:rPr>
          <w:spacing w:val="-1"/>
        </w:rPr>
        <w:t xml:space="preserve"> </w:t>
      </w:r>
      <w:r>
        <w:t>truly</w:t>
      </w:r>
      <w:r>
        <w:rPr>
          <w:spacing w:val="-1"/>
        </w:rPr>
        <w:t xml:space="preserve"> </w:t>
      </w:r>
      <w:r>
        <w:t>supported,</w:t>
      </w:r>
      <w:r>
        <w:rPr>
          <w:spacing w:val="-1"/>
        </w:rPr>
        <w:t xml:space="preserve"> </w:t>
      </w:r>
      <w:r>
        <w:t>and</w:t>
      </w:r>
      <w:r>
        <w:rPr>
          <w:spacing w:val="-1"/>
        </w:rPr>
        <w:t xml:space="preserve"> </w:t>
      </w:r>
      <w:r>
        <w:t>protected.</w:t>
      </w:r>
      <w:r>
        <w:rPr>
          <w:spacing w:val="-1"/>
        </w:rPr>
        <w:t xml:space="preserve"> </w:t>
      </w:r>
      <w:r>
        <w:t>Therefore,</w:t>
      </w:r>
      <w:r>
        <w:rPr>
          <w:spacing w:val="-1"/>
        </w:rPr>
        <w:t xml:space="preserve"> </w:t>
      </w:r>
      <w:r>
        <w:t>the</w:t>
      </w:r>
      <w:r>
        <w:rPr>
          <w:spacing w:val="-1"/>
        </w:rPr>
        <w:t xml:space="preserve"> </w:t>
      </w:r>
      <w:r>
        <w:t>next</w:t>
      </w:r>
      <w:r>
        <w:rPr>
          <w:spacing w:val="-1"/>
        </w:rPr>
        <w:t xml:space="preserve"> </w:t>
      </w:r>
      <w:r>
        <w:t>Child</w:t>
      </w:r>
      <w:r>
        <w:rPr>
          <w:spacing w:val="-1"/>
        </w:rPr>
        <w:t xml:space="preserve"> </w:t>
      </w:r>
      <w:r>
        <w:t>Advocate</w:t>
      </w:r>
      <w:r>
        <w:rPr>
          <w:spacing w:val="-1"/>
        </w:rPr>
        <w:t xml:space="preserve"> </w:t>
      </w:r>
      <w:r>
        <w:t>must be ready to view these services through the lens of those whom they are entrusted to help.</w:t>
      </w:r>
    </w:p>
    <w:p w14:paraId="018BDE33" w14:textId="77777777" w:rsidR="00503E0A" w:rsidRDefault="00503E0A">
      <w:pPr>
        <w:pStyle w:val="BodyText"/>
        <w:spacing w:before="37"/>
      </w:pPr>
    </w:p>
    <w:p w14:paraId="6DD7F9CE" w14:textId="77777777" w:rsidR="00503E0A" w:rsidRDefault="00754302">
      <w:pPr>
        <w:pStyle w:val="BodyText"/>
        <w:spacing w:before="1" w:line="276" w:lineRule="auto"/>
        <w:ind w:right="259"/>
        <w:jc w:val="both"/>
      </w:pPr>
      <w:r>
        <w:t>We</w:t>
      </w:r>
      <w:r>
        <w:rPr>
          <w:spacing w:val="-4"/>
        </w:rPr>
        <w:t xml:space="preserve"> </w:t>
      </w:r>
      <w:r>
        <w:t>reiterate</w:t>
      </w:r>
      <w:r>
        <w:rPr>
          <w:spacing w:val="-4"/>
        </w:rPr>
        <w:t xml:space="preserve"> </w:t>
      </w:r>
      <w:r>
        <w:t>our</w:t>
      </w:r>
      <w:r>
        <w:rPr>
          <w:spacing w:val="-4"/>
        </w:rPr>
        <w:t xml:space="preserve"> </w:t>
      </w:r>
      <w:r>
        <w:t>sincere</w:t>
      </w:r>
      <w:r>
        <w:rPr>
          <w:spacing w:val="-4"/>
        </w:rPr>
        <w:t xml:space="preserve"> </w:t>
      </w:r>
      <w:r>
        <w:t>appreciation</w:t>
      </w:r>
      <w:r>
        <w:rPr>
          <w:spacing w:val="-4"/>
        </w:rPr>
        <w:t xml:space="preserve"> </w:t>
      </w:r>
      <w:proofErr w:type="gramStart"/>
      <w:r>
        <w:t>of</w:t>
      </w:r>
      <w:proofErr w:type="gramEnd"/>
      <w:r>
        <w:rPr>
          <w:spacing w:val="-4"/>
        </w:rPr>
        <w:t xml:space="preserve"> </w:t>
      </w:r>
      <w:r>
        <w:t>your</w:t>
      </w:r>
      <w:r>
        <w:rPr>
          <w:spacing w:val="-4"/>
        </w:rPr>
        <w:t xml:space="preserve"> </w:t>
      </w:r>
      <w:r>
        <w:t>efforts</w:t>
      </w:r>
      <w:r>
        <w:rPr>
          <w:spacing w:val="-4"/>
        </w:rPr>
        <w:t xml:space="preserve"> </w:t>
      </w:r>
      <w:r>
        <w:t>and</w:t>
      </w:r>
      <w:r>
        <w:rPr>
          <w:spacing w:val="-4"/>
        </w:rPr>
        <w:t xml:space="preserve"> </w:t>
      </w:r>
      <w:r>
        <w:t>the</w:t>
      </w:r>
      <w:r>
        <w:rPr>
          <w:spacing w:val="-4"/>
        </w:rPr>
        <w:t xml:space="preserve"> </w:t>
      </w:r>
      <w:r>
        <w:t>work</w:t>
      </w:r>
      <w:r>
        <w:rPr>
          <w:spacing w:val="-4"/>
        </w:rPr>
        <w:t xml:space="preserve"> </w:t>
      </w:r>
      <w:r>
        <w:t>of</w:t>
      </w:r>
      <w:r>
        <w:rPr>
          <w:spacing w:val="-4"/>
        </w:rPr>
        <w:t xml:space="preserve"> </w:t>
      </w:r>
      <w:r>
        <w:t>your</w:t>
      </w:r>
      <w:r>
        <w:rPr>
          <w:spacing w:val="-4"/>
        </w:rPr>
        <w:t xml:space="preserve"> </w:t>
      </w:r>
      <w:r>
        <w:t>team.</w:t>
      </w:r>
      <w:r>
        <w:rPr>
          <w:spacing w:val="-4"/>
        </w:rPr>
        <w:t xml:space="preserve"> </w:t>
      </w:r>
      <w:r>
        <w:t>And</w:t>
      </w:r>
      <w:r>
        <w:rPr>
          <w:spacing w:val="-4"/>
        </w:rPr>
        <w:t xml:space="preserve"> </w:t>
      </w:r>
      <w:r>
        <w:t>we</w:t>
      </w:r>
      <w:r>
        <w:rPr>
          <w:spacing w:val="-4"/>
        </w:rPr>
        <w:t xml:space="preserve"> </w:t>
      </w:r>
      <w:r>
        <w:t>underscore</w:t>
      </w:r>
      <w:r>
        <w:rPr>
          <w:spacing w:val="-4"/>
        </w:rPr>
        <w:t xml:space="preserve"> </w:t>
      </w:r>
      <w:r>
        <w:t>our interest</w:t>
      </w:r>
      <w:r>
        <w:rPr>
          <w:spacing w:val="-3"/>
        </w:rPr>
        <w:t xml:space="preserve"> </w:t>
      </w:r>
      <w:r>
        <w:t>in</w:t>
      </w:r>
      <w:r>
        <w:rPr>
          <w:spacing w:val="-3"/>
        </w:rPr>
        <w:t xml:space="preserve"> </w:t>
      </w:r>
      <w:r>
        <w:t>providing</w:t>
      </w:r>
      <w:r>
        <w:rPr>
          <w:spacing w:val="-3"/>
        </w:rPr>
        <w:t xml:space="preserve"> </w:t>
      </w:r>
      <w:r>
        <w:t>all</w:t>
      </w:r>
      <w:r>
        <w:rPr>
          <w:spacing w:val="-3"/>
        </w:rPr>
        <w:t xml:space="preserve"> </w:t>
      </w:r>
      <w:r>
        <w:t>possible</w:t>
      </w:r>
      <w:r>
        <w:rPr>
          <w:spacing w:val="-3"/>
        </w:rPr>
        <w:t xml:space="preserve"> </w:t>
      </w:r>
      <w:r>
        <w:t>support</w:t>
      </w:r>
      <w:r>
        <w:rPr>
          <w:spacing w:val="-3"/>
        </w:rPr>
        <w:t xml:space="preserve"> </w:t>
      </w:r>
      <w:r>
        <w:t>for</w:t>
      </w:r>
      <w:r>
        <w:rPr>
          <w:spacing w:val="-3"/>
        </w:rPr>
        <w:t xml:space="preserve"> </w:t>
      </w:r>
      <w:r>
        <w:t>this</w:t>
      </w:r>
      <w:r>
        <w:rPr>
          <w:spacing w:val="-3"/>
        </w:rPr>
        <w:t xml:space="preserve"> </w:t>
      </w:r>
      <w:r>
        <w:t>process.</w:t>
      </w:r>
      <w:r>
        <w:rPr>
          <w:spacing w:val="-3"/>
        </w:rPr>
        <w:t xml:space="preserve"> </w:t>
      </w:r>
      <w:r>
        <w:t>We</w:t>
      </w:r>
      <w:r>
        <w:rPr>
          <w:spacing w:val="-3"/>
        </w:rPr>
        <w:t xml:space="preserve"> </w:t>
      </w:r>
      <w:r>
        <w:t>look</w:t>
      </w:r>
      <w:r>
        <w:rPr>
          <w:spacing w:val="-3"/>
        </w:rPr>
        <w:t xml:space="preserve"> </w:t>
      </w:r>
      <w:r>
        <w:t>forward</w:t>
      </w:r>
      <w:r>
        <w:rPr>
          <w:spacing w:val="-3"/>
        </w:rPr>
        <w:t xml:space="preserve"> </w:t>
      </w:r>
      <w:r>
        <w:t>to</w:t>
      </w:r>
      <w:r>
        <w:rPr>
          <w:spacing w:val="-3"/>
        </w:rPr>
        <w:t xml:space="preserve"> </w:t>
      </w:r>
      <w:r>
        <w:t>our</w:t>
      </w:r>
      <w:r>
        <w:rPr>
          <w:spacing w:val="-3"/>
        </w:rPr>
        <w:t xml:space="preserve"> </w:t>
      </w:r>
      <w:r>
        <w:t>continued</w:t>
      </w:r>
      <w:r>
        <w:rPr>
          <w:spacing w:val="-3"/>
        </w:rPr>
        <w:t xml:space="preserve"> </w:t>
      </w:r>
      <w:r>
        <w:t>partnership with your Office and to the opportunity to work closely with you now and in the days ahead.</w:t>
      </w:r>
    </w:p>
    <w:p w14:paraId="11974548" w14:textId="77777777" w:rsidR="00503E0A" w:rsidRDefault="00503E0A">
      <w:pPr>
        <w:pStyle w:val="BodyText"/>
        <w:spacing w:before="37"/>
      </w:pPr>
    </w:p>
    <w:p w14:paraId="73499A51" w14:textId="77777777" w:rsidR="00503E0A" w:rsidRDefault="00754302">
      <w:pPr>
        <w:pStyle w:val="BodyText"/>
        <w:spacing w:before="1"/>
      </w:pPr>
      <w:r>
        <w:rPr>
          <w:spacing w:val="-2"/>
        </w:rPr>
        <w:t>Sincerely,</w:t>
      </w:r>
    </w:p>
    <w:p w14:paraId="69B21A59" w14:textId="77777777" w:rsidR="00503E0A" w:rsidRDefault="00503E0A">
      <w:pPr>
        <w:pStyle w:val="BodyText"/>
        <w:spacing w:before="8"/>
        <w:rPr>
          <w:sz w:val="20"/>
        </w:rPr>
      </w:pPr>
    </w:p>
    <w:p w14:paraId="70A9AB29" w14:textId="77777777" w:rsidR="00503E0A" w:rsidRDefault="00503E0A">
      <w:pPr>
        <w:pStyle w:val="BodyText"/>
        <w:rPr>
          <w:sz w:val="20"/>
        </w:rPr>
        <w:sectPr w:rsidR="00503E0A">
          <w:pgSz w:w="12240" w:h="15840"/>
          <w:pgMar w:top="1360" w:right="1440" w:bottom="280" w:left="1440" w:header="720" w:footer="720" w:gutter="0"/>
          <w:cols w:space="720"/>
        </w:sectPr>
      </w:pPr>
    </w:p>
    <w:p w14:paraId="38183423" w14:textId="77777777" w:rsidR="00503E0A" w:rsidRDefault="00754302">
      <w:pPr>
        <w:pStyle w:val="BodyText"/>
        <w:spacing w:before="90" w:line="276" w:lineRule="auto"/>
      </w:pPr>
      <w:r>
        <w:t>Tricia</w:t>
      </w:r>
      <w:r>
        <w:rPr>
          <w:spacing w:val="-11"/>
        </w:rPr>
        <w:t xml:space="preserve"> </w:t>
      </w:r>
      <w:r>
        <w:t>Farley-Bouvier State Representative 2nd</w:t>
      </w:r>
      <w:r>
        <w:rPr>
          <w:spacing w:val="-14"/>
        </w:rPr>
        <w:t xml:space="preserve"> </w:t>
      </w:r>
      <w:r>
        <w:t>Berkshire</w:t>
      </w:r>
      <w:r>
        <w:rPr>
          <w:spacing w:val="-14"/>
        </w:rPr>
        <w:t xml:space="preserve"> </w:t>
      </w:r>
      <w:r>
        <w:t>District</w:t>
      </w:r>
    </w:p>
    <w:p w14:paraId="13950074" w14:textId="77777777" w:rsidR="00503E0A" w:rsidRDefault="00754302">
      <w:pPr>
        <w:pStyle w:val="BodyText"/>
        <w:spacing w:before="90" w:line="276" w:lineRule="auto"/>
        <w:ind w:right="2687"/>
      </w:pPr>
      <w:r>
        <w:br w:type="column"/>
      </w:r>
      <w:r>
        <w:t>Joanne</w:t>
      </w:r>
      <w:r>
        <w:rPr>
          <w:spacing w:val="-14"/>
        </w:rPr>
        <w:t xml:space="preserve"> </w:t>
      </w:r>
      <w:r>
        <w:t>Comerford State Senator</w:t>
      </w:r>
    </w:p>
    <w:p w14:paraId="563F1E88" w14:textId="77777777" w:rsidR="00503E0A" w:rsidRDefault="00754302">
      <w:pPr>
        <w:pStyle w:val="BodyText"/>
      </w:pPr>
      <w:r>
        <w:rPr>
          <w:spacing w:val="-2"/>
        </w:rPr>
        <w:t>Hampshire,</w:t>
      </w:r>
      <w:r>
        <w:rPr>
          <w:spacing w:val="3"/>
        </w:rPr>
        <w:t xml:space="preserve"> </w:t>
      </w:r>
      <w:r>
        <w:rPr>
          <w:spacing w:val="-2"/>
        </w:rPr>
        <w:t>Franklin,</w:t>
      </w:r>
      <w:r>
        <w:rPr>
          <w:spacing w:val="4"/>
        </w:rPr>
        <w:t xml:space="preserve"> </w:t>
      </w:r>
      <w:r>
        <w:rPr>
          <w:spacing w:val="-2"/>
        </w:rPr>
        <w:t>Worcester</w:t>
      </w:r>
      <w:r>
        <w:rPr>
          <w:spacing w:val="4"/>
        </w:rPr>
        <w:t xml:space="preserve"> </w:t>
      </w:r>
      <w:r>
        <w:rPr>
          <w:spacing w:val="-2"/>
        </w:rPr>
        <w:t>District</w:t>
      </w:r>
    </w:p>
    <w:sectPr w:rsidR="00503E0A">
      <w:type w:val="continuous"/>
      <w:pgSz w:w="12240" w:h="15840"/>
      <w:pgMar w:top="900" w:right="1440" w:bottom="280" w:left="1440" w:header="720" w:footer="720" w:gutter="0"/>
      <w:cols w:num="2" w:space="720" w:equalWidth="0">
        <w:col w:w="1954" w:space="3086"/>
        <w:col w:w="43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E0A"/>
    <w:rsid w:val="00207654"/>
    <w:rsid w:val="00503E0A"/>
    <w:rsid w:val="00754302"/>
    <w:rsid w:val="008038ED"/>
    <w:rsid w:val="00AC2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D70F"/>
  <w15:docId w15:val="{7C153BAB-DA03-4598-B620-A46406BD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2907</Characters>
  <Application>Microsoft Office Word</Application>
  <DocSecurity>0</DocSecurity>
  <Lines>24</Lines>
  <Paragraphs>6</Paragraphs>
  <ScaleCrop>false</ScaleCrop>
  <Company>Commonwealth of Massachusetts</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Office of the Child Advocate Nomination Process</dc:title>
  <dc:creator>Sousa, Pam (EHS)</dc:creator>
  <cp:lastModifiedBy>Sousa, Pam (EHS)</cp:lastModifiedBy>
  <cp:revision>2</cp:revision>
  <dcterms:created xsi:type="dcterms:W3CDTF">2025-12-16T14:32:00Z</dcterms:created>
  <dcterms:modified xsi:type="dcterms:W3CDTF">2025-12-16T14:32:00Z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Producer">
    <vt:lpwstr>Skia/PDF m144 Google Docs Renderer</vt:lpwstr>
  </property>
  <property fmtid="{D5CDD505-2E9C-101B-9397-08002B2CF9AE}" pid="4" name="LastSaved">
    <vt:filetime>2025-12-16T00:00:00Z</vt:filetime>
  </property>
</Properties>
</file>