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386BCD" w:rsidRDefault="00C95B1B">
      <w:pPr>
        <w:jc w:val="center"/>
        <w:rPr>
          <w:rFonts w:ascii="Bookman" w:hAnsi="Bookman"/>
          <w:iCs/>
          <w:color w:val="333399"/>
          <w:sz w:val="28"/>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423">
        <w:rPr>
          <w:rFonts w:ascii="Bookman" w:hAnsi="Bookman"/>
          <w:iCs/>
          <w:color w:val="333399"/>
          <w:sz w:val="28"/>
        </w:rPr>
        <w:t xml:space="preserve">  </w:t>
      </w:r>
      <w:r w:rsidR="000D1437" w:rsidRPr="00386BCD">
        <w:rPr>
          <w:rFonts w:ascii="Bookman" w:hAnsi="Bookman"/>
          <w:iCs/>
          <w:color w:val="333399"/>
          <w:sz w:val="28"/>
        </w:rPr>
        <w:t>The Commonwealth of Massachusetts</w:t>
      </w:r>
    </w:p>
    <w:p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rsidR="00A77971" w:rsidRDefault="00A77971" w:rsidP="00C31BCC">
      <w:pPr>
        <w:pStyle w:val="Heading2"/>
        <w:rPr>
          <w:i w:val="0"/>
        </w:rPr>
      </w:pPr>
      <w:r>
        <w:rPr>
          <w:i w:val="0"/>
        </w:rPr>
        <w:t>Office of Medicaid</w:t>
      </w:r>
      <w:r w:rsidR="007B153E">
        <w:rPr>
          <w:i w:val="0"/>
        </w:rPr>
        <w:t>, Health Safety Net</w:t>
      </w:r>
    </w:p>
    <w:p w:rsidR="00C31BCC" w:rsidRPr="00AE2F00" w:rsidRDefault="0096188E" w:rsidP="00C31BCC">
      <w:pPr>
        <w:pStyle w:val="Heading2"/>
        <w:rPr>
          <w:i w:val="0"/>
        </w:rPr>
      </w:pPr>
      <w:r w:rsidRPr="00AE2F00">
        <w:rPr>
          <w:i w:val="0"/>
        </w:rPr>
        <w:t>100 Hancock Street, 6</w:t>
      </w:r>
      <w:r w:rsidRPr="00AE2F00">
        <w:rPr>
          <w:i w:val="0"/>
          <w:vertAlign w:val="superscript"/>
        </w:rPr>
        <w:t>th</w:t>
      </w:r>
      <w:r w:rsidRPr="00AE2F00">
        <w:rPr>
          <w:i w:val="0"/>
        </w:rPr>
        <w:t xml:space="preserve"> Floor</w:t>
      </w:r>
    </w:p>
    <w:p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rsidR="000D1437" w:rsidRPr="00386BCD" w:rsidRDefault="00C95B1B">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C95B1B"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D16BF5" w:rsidRPr="00D16BF5" w:rsidRDefault="00D16BF5" w:rsidP="00D16BF5">
      <w:pPr>
        <w:tabs>
          <w:tab w:val="left" w:pos="1440"/>
          <w:tab w:val="center" w:pos="4925"/>
        </w:tabs>
        <w:jc w:val="center"/>
        <w:rPr>
          <w:rFonts w:ascii="Times New Roman" w:hAnsi="Times New Roman" w:cs="Times New Roman"/>
          <w:b/>
          <w:sz w:val="28"/>
          <w:szCs w:val="28"/>
          <w:u w:val="single"/>
        </w:rPr>
      </w:pPr>
      <w:r w:rsidRPr="00D16BF5">
        <w:rPr>
          <w:rFonts w:ascii="Times New Roman" w:hAnsi="Times New Roman" w:cs="Times New Roman"/>
          <w:b/>
          <w:sz w:val="28"/>
          <w:szCs w:val="28"/>
          <w:u w:val="single"/>
        </w:rPr>
        <w:t>***</w:t>
      </w:r>
      <w:r w:rsidR="00A11519">
        <w:rPr>
          <w:rFonts w:ascii="Times New Roman" w:hAnsi="Times New Roman" w:cs="Times New Roman"/>
          <w:b/>
          <w:sz w:val="28"/>
          <w:szCs w:val="28"/>
          <w:u w:val="single"/>
        </w:rPr>
        <w:t>November</w:t>
      </w:r>
      <w:r w:rsidRPr="00D16BF5">
        <w:rPr>
          <w:rFonts w:ascii="Times New Roman" w:hAnsi="Times New Roman" w:cs="Times New Roman"/>
          <w:b/>
          <w:sz w:val="28"/>
          <w:szCs w:val="28"/>
          <w:u w:val="single"/>
        </w:rPr>
        <w:t xml:space="preserve"> 20</w:t>
      </w:r>
      <w:r w:rsidR="00904C66">
        <w:rPr>
          <w:rFonts w:ascii="Times New Roman" w:hAnsi="Times New Roman" w:cs="Times New Roman"/>
          <w:b/>
          <w:sz w:val="28"/>
          <w:szCs w:val="28"/>
          <w:u w:val="single"/>
        </w:rPr>
        <w:t>20</w:t>
      </w:r>
      <w:r w:rsidRPr="00D16BF5">
        <w:rPr>
          <w:rFonts w:ascii="Times New Roman" w:hAnsi="Times New Roman" w:cs="Times New Roman"/>
          <w:b/>
          <w:sz w:val="28"/>
          <w:szCs w:val="28"/>
          <w:u w:val="single"/>
        </w:rPr>
        <w:t xml:space="preserve"> HSN Billing Reminders &amp; Updates***</w:t>
      </w:r>
    </w:p>
    <w:p w:rsidR="00D16BF5" w:rsidRDefault="00D16BF5" w:rsidP="00D16BF5">
      <w:pPr>
        <w:tabs>
          <w:tab w:val="center" w:pos="0"/>
        </w:tabs>
        <w:spacing w:after="200" w:line="276" w:lineRule="auto"/>
        <w:rPr>
          <w:rFonts w:ascii="Times New Roman" w:eastAsia="Calibri" w:hAnsi="Times New Roman" w:cs="Times New Roman"/>
          <w:b/>
          <w:sz w:val="32"/>
          <w:szCs w:val="32"/>
          <w:u w:val="single"/>
        </w:rPr>
      </w:pPr>
    </w:p>
    <w:p w:rsidR="001008D7" w:rsidRDefault="001008D7" w:rsidP="001008D7">
      <w:pPr>
        <w:pStyle w:val="ListParagraph"/>
        <w:ind w:left="0"/>
        <w:rPr>
          <w:rFonts w:ascii="Times New Roman" w:hAnsi="Times New Roman" w:cs="Times New Roman"/>
          <w:b/>
          <w:sz w:val="28"/>
          <w:szCs w:val="28"/>
          <w:u w:val="single"/>
        </w:rPr>
      </w:pPr>
      <w:r>
        <w:rPr>
          <w:rFonts w:ascii="Times New Roman" w:hAnsi="Times New Roman" w:cs="Times New Roman"/>
          <w:b/>
          <w:sz w:val="28"/>
          <w:szCs w:val="28"/>
          <w:u w:val="single"/>
        </w:rPr>
        <w:t xml:space="preserve">837P </w:t>
      </w:r>
      <w:r w:rsidRPr="00B12BFE">
        <w:rPr>
          <w:rFonts w:ascii="Times New Roman" w:hAnsi="Times New Roman" w:cs="Times New Roman"/>
          <w:b/>
          <w:sz w:val="28"/>
          <w:szCs w:val="28"/>
          <w:u w:val="single"/>
        </w:rPr>
        <w:t>HSN Secondary/Tertiary Claims</w:t>
      </w:r>
    </w:p>
    <w:p w:rsidR="001008D7" w:rsidRDefault="001008D7" w:rsidP="001008D7">
      <w:pPr>
        <w:pStyle w:val="ListParagraph"/>
        <w:ind w:left="0"/>
        <w:rPr>
          <w:rFonts w:ascii="Times New Roman" w:hAnsi="Times New Roman" w:cs="Times New Roman"/>
          <w:b/>
          <w:sz w:val="28"/>
          <w:szCs w:val="28"/>
          <w:u w:val="single"/>
        </w:rPr>
      </w:pPr>
    </w:p>
    <w:p w:rsidR="001008D7" w:rsidRDefault="001008D7" w:rsidP="001008D7">
      <w:pPr>
        <w:pStyle w:val="ListParagraph"/>
        <w:ind w:left="0"/>
        <w:rPr>
          <w:rFonts w:ascii="Times New Roman" w:hAnsi="Times New Roman" w:cs="Times New Roman"/>
          <w:b/>
          <w:sz w:val="28"/>
          <w:szCs w:val="28"/>
          <w:u w:val="single"/>
        </w:rPr>
      </w:pPr>
    </w:p>
    <w:p w:rsidR="001008D7" w:rsidRDefault="001008D7" w:rsidP="001008D7">
      <w:pPr>
        <w:pStyle w:val="ListParagraph"/>
        <w:ind w:left="0"/>
        <w:rPr>
          <w:rFonts w:ascii="Times New Roman" w:hAnsi="Times New Roman" w:cs="Times New Roman"/>
          <w:sz w:val="28"/>
          <w:szCs w:val="28"/>
        </w:rPr>
      </w:pPr>
      <w:r>
        <w:rPr>
          <w:rFonts w:ascii="Times New Roman" w:hAnsi="Times New Roman" w:cs="Times New Roman"/>
          <w:b/>
          <w:sz w:val="28"/>
          <w:szCs w:val="28"/>
          <w:u w:val="single"/>
        </w:rPr>
        <w:t>Effective March</w:t>
      </w:r>
      <w:r w:rsidRPr="000D46D6">
        <w:rPr>
          <w:rFonts w:ascii="Times New Roman" w:hAnsi="Times New Roman" w:cs="Times New Roman"/>
          <w:b/>
          <w:sz w:val="28"/>
          <w:szCs w:val="28"/>
          <w:u w:val="single"/>
        </w:rPr>
        <w:t xml:space="preserve"> 1, 20</w:t>
      </w:r>
      <w:r>
        <w:rPr>
          <w:rFonts w:ascii="Times New Roman" w:hAnsi="Times New Roman" w:cs="Times New Roman"/>
          <w:b/>
          <w:sz w:val="28"/>
          <w:szCs w:val="28"/>
          <w:u w:val="single"/>
        </w:rPr>
        <w:t>21</w:t>
      </w:r>
      <w:r w:rsidRPr="000D46D6">
        <w:rPr>
          <w:rFonts w:ascii="Times New Roman" w:hAnsi="Times New Roman" w:cs="Times New Roman"/>
          <w:b/>
          <w:sz w:val="28"/>
          <w:szCs w:val="28"/>
          <w:u w:val="single"/>
        </w:rPr>
        <w:t xml:space="preserve">, </w:t>
      </w:r>
      <w:r w:rsidRPr="000D46D6">
        <w:rPr>
          <w:rFonts w:ascii="Times New Roman" w:hAnsi="Times New Roman" w:cs="Times New Roman"/>
          <w:sz w:val="28"/>
          <w:szCs w:val="28"/>
        </w:rPr>
        <w:t>HSN</w:t>
      </w:r>
      <w:r>
        <w:rPr>
          <w:rFonts w:ascii="Times New Roman" w:hAnsi="Times New Roman" w:cs="Times New Roman"/>
          <w:sz w:val="28"/>
          <w:szCs w:val="28"/>
        </w:rPr>
        <w:t xml:space="preserve"> </w:t>
      </w:r>
      <w:r w:rsidRPr="000D46D6">
        <w:rPr>
          <w:rFonts w:ascii="Times New Roman" w:hAnsi="Times New Roman" w:cs="Times New Roman"/>
          <w:sz w:val="28"/>
          <w:szCs w:val="28"/>
        </w:rPr>
        <w:t xml:space="preserve">will be activating “fatal edits” for </w:t>
      </w:r>
      <w:r>
        <w:rPr>
          <w:rFonts w:ascii="Times New Roman" w:hAnsi="Times New Roman" w:cs="Times New Roman"/>
          <w:sz w:val="28"/>
          <w:szCs w:val="28"/>
        </w:rPr>
        <w:t xml:space="preserve">837P </w:t>
      </w:r>
      <w:r w:rsidRPr="000D46D6">
        <w:rPr>
          <w:rFonts w:ascii="Times New Roman" w:hAnsi="Times New Roman" w:cs="Times New Roman"/>
          <w:sz w:val="28"/>
          <w:szCs w:val="28"/>
        </w:rPr>
        <w:t>claims</w:t>
      </w:r>
      <w:r>
        <w:rPr>
          <w:rFonts w:ascii="Times New Roman" w:hAnsi="Times New Roman" w:cs="Times New Roman"/>
          <w:sz w:val="28"/>
          <w:szCs w:val="28"/>
        </w:rPr>
        <w:t xml:space="preserve"> received </w:t>
      </w:r>
      <w:r w:rsidRPr="000D46D6">
        <w:rPr>
          <w:rFonts w:ascii="Times New Roman" w:hAnsi="Times New Roman" w:cs="Times New Roman"/>
          <w:sz w:val="28"/>
          <w:szCs w:val="28"/>
        </w:rPr>
        <w:t>that do not meet the necessary EAF requirements.  In order for HSN to process payments on secondary or tertiary claims, HSN requires that the (E</w:t>
      </w:r>
      <w:r>
        <w:rPr>
          <w:rFonts w:ascii="Times New Roman" w:hAnsi="Times New Roman" w:cs="Times New Roman"/>
          <w:sz w:val="28"/>
          <w:szCs w:val="28"/>
        </w:rPr>
        <w:t xml:space="preserve">AF) Remaining Patient Liability </w:t>
      </w:r>
      <w:r w:rsidRPr="000D46D6">
        <w:rPr>
          <w:rFonts w:ascii="Times New Roman" w:hAnsi="Times New Roman" w:cs="Times New Roman"/>
          <w:sz w:val="28"/>
          <w:szCs w:val="28"/>
        </w:rPr>
        <w:t xml:space="preserve">Amount and (PR) Patient Responsibility segments are captured </w:t>
      </w:r>
      <w:r>
        <w:rPr>
          <w:rFonts w:ascii="Times New Roman" w:hAnsi="Times New Roman" w:cs="Times New Roman"/>
          <w:sz w:val="28"/>
          <w:szCs w:val="28"/>
        </w:rPr>
        <w:t>within the 837 files (if EAF contains $0, no HSN payment will be produced).  Failure to include both PR and EAF amounts will result in a $0 or null payment on the remit.</w:t>
      </w:r>
    </w:p>
    <w:p w:rsidR="001008D7" w:rsidRDefault="001008D7" w:rsidP="001008D7">
      <w:pPr>
        <w:pStyle w:val="ListParagraph"/>
        <w:ind w:left="0"/>
        <w:rPr>
          <w:rFonts w:ascii="Times New Roman" w:hAnsi="Times New Roman" w:cs="Times New Roman"/>
          <w:sz w:val="28"/>
          <w:szCs w:val="28"/>
        </w:rPr>
      </w:pPr>
    </w:p>
    <w:p w:rsidR="001008D7" w:rsidRPr="00D65FD1" w:rsidRDefault="001008D7" w:rsidP="001008D7">
      <w:pPr>
        <w:pStyle w:val="ListParagraph"/>
        <w:ind w:left="0"/>
        <w:rPr>
          <w:rFonts w:ascii="Times New Roman" w:hAnsi="Times New Roman" w:cs="Times New Roman"/>
          <w:b/>
          <w:sz w:val="28"/>
          <w:szCs w:val="28"/>
          <w:u w:val="single"/>
        </w:rPr>
      </w:pPr>
      <w:r>
        <w:rPr>
          <w:rFonts w:ascii="Times New Roman" w:hAnsi="Times New Roman" w:cs="Times New Roman"/>
          <w:sz w:val="28"/>
          <w:szCs w:val="28"/>
        </w:rPr>
        <w:t xml:space="preserve">**Please note </w:t>
      </w:r>
      <w:r w:rsidRPr="000D46D6">
        <w:rPr>
          <w:rFonts w:ascii="Times New Roman" w:hAnsi="Times New Roman" w:cs="Times New Roman"/>
          <w:sz w:val="28"/>
          <w:szCs w:val="28"/>
        </w:rPr>
        <w:t xml:space="preserve">HSN also requires that </w:t>
      </w:r>
      <w:r>
        <w:rPr>
          <w:rFonts w:ascii="Times New Roman" w:hAnsi="Times New Roman" w:cs="Times New Roman"/>
          <w:sz w:val="28"/>
          <w:szCs w:val="28"/>
        </w:rPr>
        <w:t>any reported CARC codes (paid or denied by previous payers) contain a dollar value for HSN to process secondary/tertiary claims accordingly.</w:t>
      </w:r>
    </w:p>
    <w:p w:rsidR="00A11519" w:rsidRDefault="00A11519" w:rsidP="00A11519">
      <w:pPr>
        <w:rPr>
          <w:rFonts w:ascii="Times New Roman" w:hAnsi="Times New Roman"/>
          <w:b/>
          <w:sz w:val="28"/>
          <w:szCs w:val="28"/>
          <w:u w:val="single"/>
        </w:rPr>
      </w:pPr>
    </w:p>
    <w:p w:rsidR="001008D7" w:rsidRDefault="001008D7" w:rsidP="00A11519">
      <w:pPr>
        <w:rPr>
          <w:rFonts w:ascii="Times New Roman" w:hAnsi="Times New Roman"/>
          <w:b/>
          <w:sz w:val="28"/>
          <w:szCs w:val="28"/>
          <w:u w:val="single"/>
        </w:rPr>
      </w:pPr>
    </w:p>
    <w:p w:rsidR="00A11519" w:rsidRPr="00015089" w:rsidRDefault="00A11519" w:rsidP="00A11519">
      <w:pPr>
        <w:spacing w:after="200" w:line="276" w:lineRule="auto"/>
        <w:rPr>
          <w:rFonts w:ascii="Times New Roman" w:hAnsi="Times New Roman" w:cs="Times New Roman"/>
          <w:b/>
          <w:sz w:val="28"/>
          <w:szCs w:val="28"/>
          <w:u w:val="single"/>
        </w:rPr>
      </w:pPr>
      <w:r w:rsidRPr="00015089">
        <w:rPr>
          <w:rFonts w:ascii="Times New Roman" w:hAnsi="Times New Roman" w:cs="Times New Roman"/>
          <w:b/>
          <w:sz w:val="28"/>
          <w:szCs w:val="28"/>
          <w:u w:val="single"/>
        </w:rPr>
        <w:t>FY 201</w:t>
      </w:r>
      <w:r>
        <w:rPr>
          <w:rFonts w:ascii="Times New Roman" w:hAnsi="Times New Roman"/>
          <w:b/>
          <w:sz w:val="28"/>
          <w:szCs w:val="28"/>
          <w:u w:val="single"/>
        </w:rPr>
        <w:t>9</w:t>
      </w:r>
      <w:r w:rsidRPr="00015089">
        <w:rPr>
          <w:rFonts w:ascii="Times New Roman" w:hAnsi="Times New Roman" w:cs="Times New Roman"/>
          <w:b/>
          <w:sz w:val="28"/>
          <w:szCs w:val="28"/>
          <w:u w:val="single"/>
        </w:rPr>
        <w:t xml:space="preserve"> Closing</w:t>
      </w:r>
    </w:p>
    <w:p w:rsidR="00A11519" w:rsidRDefault="00A11519" w:rsidP="00A11519">
      <w:pPr>
        <w:rPr>
          <w:rFonts w:ascii="Times New Roman" w:hAnsi="Times New Roman"/>
          <w:sz w:val="28"/>
          <w:szCs w:val="28"/>
        </w:rPr>
      </w:pPr>
      <w:r w:rsidRPr="00015089">
        <w:rPr>
          <w:rFonts w:ascii="Times New Roman" w:hAnsi="Times New Roman"/>
          <w:sz w:val="28"/>
          <w:szCs w:val="28"/>
        </w:rPr>
        <w:t>Providers are reminded that FY19 will be closing on September 30, 2021.  Any claims or corrections for FY19 must be completed before the Fiscal Year is closed.  Any claims submitted for processing after the FY closes will be denied by HSN for submitting after the FY closure date.</w:t>
      </w:r>
    </w:p>
    <w:p w:rsidR="00A11519" w:rsidRDefault="00A11519" w:rsidP="00A11519">
      <w:pPr>
        <w:rPr>
          <w:rFonts w:ascii="Times New Roman" w:hAnsi="Times New Roman"/>
          <w:sz w:val="28"/>
          <w:szCs w:val="28"/>
        </w:rPr>
      </w:pPr>
    </w:p>
    <w:p w:rsidR="00A11519" w:rsidRPr="00015089" w:rsidRDefault="00A11519" w:rsidP="00A11519">
      <w:pPr>
        <w:rPr>
          <w:rFonts w:ascii="Times New Roman" w:hAnsi="Times New Roman"/>
          <w:sz w:val="28"/>
          <w:szCs w:val="28"/>
        </w:rPr>
      </w:pPr>
    </w:p>
    <w:p w:rsidR="00A11519" w:rsidRDefault="00A11519" w:rsidP="00A11519">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Please contact Health Safety Net for any questions or concerns</w:t>
      </w:r>
      <w:r w:rsidR="00D141EE">
        <w:rPr>
          <w:rFonts w:ascii="Times New Roman" w:hAnsi="Times New Roman" w:cs="Times New Roman"/>
          <w:sz w:val="28"/>
          <w:szCs w:val="28"/>
        </w:rPr>
        <w:t xml:space="preserve"> </w:t>
      </w:r>
      <w:proofErr w:type="gramStart"/>
      <w:r w:rsidR="00D141EE">
        <w:rPr>
          <w:rFonts w:ascii="Times New Roman" w:hAnsi="Times New Roman" w:cs="Times New Roman"/>
          <w:sz w:val="28"/>
          <w:szCs w:val="28"/>
        </w:rPr>
        <w:t xml:space="preserve">at </w:t>
      </w:r>
      <w:r>
        <w:rPr>
          <w:rFonts w:ascii="Times New Roman" w:hAnsi="Times New Roman" w:cs="Times New Roman"/>
          <w:sz w:val="28"/>
          <w:szCs w:val="28"/>
        </w:rPr>
        <w:t xml:space="preserve"> 800</w:t>
      </w:r>
      <w:proofErr w:type="gramEnd"/>
      <w:r>
        <w:rPr>
          <w:rFonts w:ascii="Times New Roman" w:hAnsi="Times New Roman" w:cs="Times New Roman"/>
          <w:sz w:val="28"/>
          <w:szCs w:val="28"/>
        </w:rPr>
        <w:t xml:space="preserve">-609-7232 or </w:t>
      </w:r>
      <w:hyperlink r:id="rId11" w:history="1">
        <w:r>
          <w:rPr>
            <w:rStyle w:val="Hyperlink"/>
            <w:rFonts w:ascii="Times New Roman" w:hAnsi="Times New Roman" w:cs="Times New Roman"/>
            <w:sz w:val="28"/>
            <w:szCs w:val="28"/>
          </w:rPr>
          <w:t>HSNHelpdesk@state.ma.us</w:t>
        </w:r>
      </w:hyperlink>
    </w:p>
    <w:sectPr w:rsidR="00A11519" w:rsidSect="00561E84">
      <w:footerReference w:type="even" r:id="rId12"/>
      <w:footerReference w:type="default" r:id="rId13"/>
      <w:footerReference w:type="first" r:id="rId1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26F" w:rsidRDefault="00BD226F">
      <w:r>
        <w:separator/>
      </w:r>
    </w:p>
  </w:endnote>
  <w:endnote w:type="continuationSeparator" w:id="0">
    <w:p w:rsidR="00BD226F" w:rsidRDefault="00BD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4F3BB5">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C95B1B">
    <w:pPr>
      <w:pStyle w:val="Footer"/>
    </w:pPr>
    <w:r>
      <w:rPr>
        <w:noProof/>
      </w:rPr>
      <w:drawing>
        <wp:inline distT="0" distB="0" distL="0" distR="0" wp14:anchorId="2F756269" wp14:editId="454D2CB0">
          <wp:extent cx="182880" cy="182880"/>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26F" w:rsidRDefault="00BD226F">
      <w:r>
        <w:separator/>
      </w:r>
    </w:p>
  </w:footnote>
  <w:footnote w:type="continuationSeparator" w:id="0">
    <w:p w:rsidR="00BD226F" w:rsidRDefault="00BD2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216"/>
    <w:multiLevelType w:val="hybridMultilevel"/>
    <w:tmpl w:val="0B2E61B2"/>
    <w:lvl w:ilvl="0" w:tplc="51E8BED8">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14FC402A"/>
    <w:multiLevelType w:val="hybridMultilevel"/>
    <w:tmpl w:val="73FE4A40"/>
    <w:lvl w:ilvl="0" w:tplc="D3F0576A">
      <w:start w:val="1"/>
      <w:numFmt w:val="bullet"/>
      <w:lvlText w:val="•"/>
      <w:lvlJc w:val="left"/>
      <w:pPr>
        <w:tabs>
          <w:tab w:val="num" w:pos="720"/>
        </w:tabs>
        <w:ind w:left="720" w:hanging="360"/>
      </w:pPr>
      <w:rPr>
        <w:rFonts w:ascii="Arial" w:hAnsi="Arial" w:hint="default"/>
      </w:rPr>
    </w:lvl>
    <w:lvl w:ilvl="1" w:tplc="F30CCC48">
      <w:start w:val="1483"/>
      <w:numFmt w:val="bullet"/>
      <w:lvlText w:val="•"/>
      <w:lvlJc w:val="left"/>
      <w:pPr>
        <w:tabs>
          <w:tab w:val="num" w:pos="1440"/>
        </w:tabs>
        <w:ind w:left="1440" w:hanging="360"/>
      </w:pPr>
      <w:rPr>
        <w:rFonts w:ascii="Arial" w:hAnsi="Arial" w:hint="default"/>
      </w:rPr>
    </w:lvl>
    <w:lvl w:ilvl="2" w:tplc="82E62BBA" w:tentative="1">
      <w:start w:val="1"/>
      <w:numFmt w:val="bullet"/>
      <w:lvlText w:val="•"/>
      <w:lvlJc w:val="left"/>
      <w:pPr>
        <w:tabs>
          <w:tab w:val="num" w:pos="2160"/>
        </w:tabs>
        <w:ind w:left="2160" w:hanging="360"/>
      </w:pPr>
      <w:rPr>
        <w:rFonts w:ascii="Arial" w:hAnsi="Arial" w:hint="default"/>
      </w:rPr>
    </w:lvl>
    <w:lvl w:ilvl="3" w:tplc="D794E6D6" w:tentative="1">
      <w:start w:val="1"/>
      <w:numFmt w:val="bullet"/>
      <w:lvlText w:val="•"/>
      <w:lvlJc w:val="left"/>
      <w:pPr>
        <w:tabs>
          <w:tab w:val="num" w:pos="2880"/>
        </w:tabs>
        <w:ind w:left="2880" w:hanging="360"/>
      </w:pPr>
      <w:rPr>
        <w:rFonts w:ascii="Arial" w:hAnsi="Arial" w:hint="default"/>
      </w:rPr>
    </w:lvl>
    <w:lvl w:ilvl="4" w:tplc="5E289DD0" w:tentative="1">
      <w:start w:val="1"/>
      <w:numFmt w:val="bullet"/>
      <w:lvlText w:val="•"/>
      <w:lvlJc w:val="left"/>
      <w:pPr>
        <w:tabs>
          <w:tab w:val="num" w:pos="3600"/>
        </w:tabs>
        <w:ind w:left="3600" w:hanging="360"/>
      </w:pPr>
      <w:rPr>
        <w:rFonts w:ascii="Arial" w:hAnsi="Arial" w:hint="default"/>
      </w:rPr>
    </w:lvl>
    <w:lvl w:ilvl="5" w:tplc="B26EDBC4" w:tentative="1">
      <w:start w:val="1"/>
      <w:numFmt w:val="bullet"/>
      <w:lvlText w:val="•"/>
      <w:lvlJc w:val="left"/>
      <w:pPr>
        <w:tabs>
          <w:tab w:val="num" w:pos="4320"/>
        </w:tabs>
        <w:ind w:left="4320" w:hanging="360"/>
      </w:pPr>
      <w:rPr>
        <w:rFonts w:ascii="Arial" w:hAnsi="Arial" w:hint="default"/>
      </w:rPr>
    </w:lvl>
    <w:lvl w:ilvl="6" w:tplc="6734CAFE" w:tentative="1">
      <w:start w:val="1"/>
      <w:numFmt w:val="bullet"/>
      <w:lvlText w:val="•"/>
      <w:lvlJc w:val="left"/>
      <w:pPr>
        <w:tabs>
          <w:tab w:val="num" w:pos="5040"/>
        </w:tabs>
        <w:ind w:left="5040" w:hanging="360"/>
      </w:pPr>
      <w:rPr>
        <w:rFonts w:ascii="Arial" w:hAnsi="Arial" w:hint="default"/>
      </w:rPr>
    </w:lvl>
    <w:lvl w:ilvl="7" w:tplc="272C2B86" w:tentative="1">
      <w:start w:val="1"/>
      <w:numFmt w:val="bullet"/>
      <w:lvlText w:val="•"/>
      <w:lvlJc w:val="left"/>
      <w:pPr>
        <w:tabs>
          <w:tab w:val="num" w:pos="5760"/>
        </w:tabs>
        <w:ind w:left="5760" w:hanging="360"/>
      </w:pPr>
      <w:rPr>
        <w:rFonts w:ascii="Arial" w:hAnsi="Arial" w:hint="default"/>
      </w:rPr>
    </w:lvl>
    <w:lvl w:ilvl="8" w:tplc="F9105D1C" w:tentative="1">
      <w:start w:val="1"/>
      <w:numFmt w:val="bullet"/>
      <w:lvlText w:val="•"/>
      <w:lvlJc w:val="left"/>
      <w:pPr>
        <w:tabs>
          <w:tab w:val="num" w:pos="6480"/>
        </w:tabs>
        <w:ind w:left="6480" w:hanging="360"/>
      </w:pPr>
      <w:rPr>
        <w:rFonts w:ascii="Arial" w:hAnsi="Arial" w:hint="default"/>
      </w:rPr>
    </w:lvl>
  </w:abstractNum>
  <w:abstractNum w:abstractNumId="2">
    <w:nsid w:val="19202937"/>
    <w:multiLevelType w:val="hybridMultilevel"/>
    <w:tmpl w:val="D68C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1C33A7"/>
    <w:multiLevelType w:val="hybridMultilevel"/>
    <w:tmpl w:val="457E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B93642"/>
    <w:multiLevelType w:val="hybridMultilevel"/>
    <w:tmpl w:val="6FFA6264"/>
    <w:lvl w:ilvl="0" w:tplc="0BF4F4D4">
      <w:start w:val="1"/>
      <w:numFmt w:val="bullet"/>
      <w:lvlText w:val="•"/>
      <w:lvlJc w:val="left"/>
      <w:pPr>
        <w:tabs>
          <w:tab w:val="num" w:pos="720"/>
        </w:tabs>
        <w:ind w:left="720" w:hanging="360"/>
      </w:pPr>
      <w:rPr>
        <w:rFonts w:ascii="Arial" w:hAnsi="Arial" w:hint="default"/>
      </w:rPr>
    </w:lvl>
    <w:lvl w:ilvl="1" w:tplc="11180380">
      <w:start w:val="982"/>
      <w:numFmt w:val="bullet"/>
      <w:lvlText w:val="•"/>
      <w:lvlJc w:val="left"/>
      <w:pPr>
        <w:tabs>
          <w:tab w:val="num" w:pos="1440"/>
        </w:tabs>
        <w:ind w:left="1440" w:hanging="360"/>
      </w:pPr>
      <w:rPr>
        <w:rFonts w:ascii="Arial" w:hAnsi="Arial" w:hint="default"/>
      </w:rPr>
    </w:lvl>
    <w:lvl w:ilvl="2" w:tplc="AD0E7C56" w:tentative="1">
      <w:start w:val="1"/>
      <w:numFmt w:val="bullet"/>
      <w:lvlText w:val="•"/>
      <w:lvlJc w:val="left"/>
      <w:pPr>
        <w:tabs>
          <w:tab w:val="num" w:pos="2160"/>
        </w:tabs>
        <w:ind w:left="2160" w:hanging="360"/>
      </w:pPr>
      <w:rPr>
        <w:rFonts w:ascii="Arial" w:hAnsi="Arial" w:hint="default"/>
      </w:rPr>
    </w:lvl>
    <w:lvl w:ilvl="3" w:tplc="75780F1C" w:tentative="1">
      <w:start w:val="1"/>
      <w:numFmt w:val="bullet"/>
      <w:lvlText w:val="•"/>
      <w:lvlJc w:val="left"/>
      <w:pPr>
        <w:tabs>
          <w:tab w:val="num" w:pos="2880"/>
        </w:tabs>
        <w:ind w:left="2880" w:hanging="360"/>
      </w:pPr>
      <w:rPr>
        <w:rFonts w:ascii="Arial" w:hAnsi="Arial" w:hint="default"/>
      </w:rPr>
    </w:lvl>
    <w:lvl w:ilvl="4" w:tplc="2624B646" w:tentative="1">
      <w:start w:val="1"/>
      <w:numFmt w:val="bullet"/>
      <w:lvlText w:val="•"/>
      <w:lvlJc w:val="left"/>
      <w:pPr>
        <w:tabs>
          <w:tab w:val="num" w:pos="3600"/>
        </w:tabs>
        <w:ind w:left="3600" w:hanging="360"/>
      </w:pPr>
      <w:rPr>
        <w:rFonts w:ascii="Arial" w:hAnsi="Arial" w:hint="default"/>
      </w:rPr>
    </w:lvl>
    <w:lvl w:ilvl="5" w:tplc="514A1944" w:tentative="1">
      <w:start w:val="1"/>
      <w:numFmt w:val="bullet"/>
      <w:lvlText w:val="•"/>
      <w:lvlJc w:val="left"/>
      <w:pPr>
        <w:tabs>
          <w:tab w:val="num" w:pos="4320"/>
        </w:tabs>
        <w:ind w:left="4320" w:hanging="360"/>
      </w:pPr>
      <w:rPr>
        <w:rFonts w:ascii="Arial" w:hAnsi="Arial" w:hint="default"/>
      </w:rPr>
    </w:lvl>
    <w:lvl w:ilvl="6" w:tplc="C9E6FEC4" w:tentative="1">
      <w:start w:val="1"/>
      <w:numFmt w:val="bullet"/>
      <w:lvlText w:val="•"/>
      <w:lvlJc w:val="left"/>
      <w:pPr>
        <w:tabs>
          <w:tab w:val="num" w:pos="5040"/>
        </w:tabs>
        <w:ind w:left="5040" w:hanging="360"/>
      </w:pPr>
      <w:rPr>
        <w:rFonts w:ascii="Arial" w:hAnsi="Arial" w:hint="default"/>
      </w:rPr>
    </w:lvl>
    <w:lvl w:ilvl="7" w:tplc="42FC2DE2" w:tentative="1">
      <w:start w:val="1"/>
      <w:numFmt w:val="bullet"/>
      <w:lvlText w:val="•"/>
      <w:lvlJc w:val="left"/>
      <w:pPr>
        <w:tabs>
          <w:tab w:val="num" w:pos="5760"/>
        </w:tabs>
        <w:ind w:left="5760" w:hanging="360"/>
      </w:pPr>
      <w:rPr>
        <w:rFonts w:ascii="Arial" w:hAnsi="Arial" w:hint="default"/>
      </w:rPr>
    </w:lvl>
    <w:lvl w:ilvl="8" w:tplc="AFE20A74" w:tentative="1">
      <w:start w:val="1"/>
      <w:numFmt w:val="bullet"/>
      <w:lvlText w:val="•"/>
      <w:lvlJc w:val="left"/>
      <w:pPr>
        <w:tabs>
          <w:tab w:val="num" w:pos="6480"/>
        </w:tabs>
        <w:ind w:left="6480" w:hanging="360"/>
      </w:pPr>
      <w:rPr>
        <w:rFonts w:ascii="Arial" w:hAnsi="Arial" w:hint="default"/>
      </w:rPr>
    </w:lvl>
  </w:abstractNum>
  <w:abstractNum w:abstractNumId="5">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3338AD"/>
    <w:multiLevelType w:val="hybridMultilevel"/>
    <w:tmpl w:val="94C269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7829F7"/>
    <w:multiLevelType w:val="hybridMultilevel"/>
    <w:tmpl w:val="664A8E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3A3189A"/>
    <w:multiLevelType w:val="hybridMultilevel"/>
    <w:tmpl w:val="7BD8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4CB2CBD"/>
    <w:multiLevelType w:val="hybridMultilevel"/>
    <w:tmpl w:val="07A2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6030B01"/>
    <w:multiLevelType w:val="hybridMultilevel"/>
    <w:tmpl w:val="B05E90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nsid w:val="561E07E6"/>
    <w:multiLevelType w:val="hybridMultilevel"/>
    <w:tmpl w:val="6198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75E6DA6"/>
    <w:multiLevelType w:val="hybridMultilevel"/>
    <w:tmpl w:val="492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A660A09"/>
    <w:multiLevelType w:val="hybridMultilevel"/>
    <w:tmpl w:val="5B7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BDD2D48"/>
    <w:multiLevelType w:val="hybridMultilevel"/>
    <w:tmpl w:val="DAB04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E735324"/>
    <w:multiLevelType w:val="hybridMultilevel"/>
    <w:tmpl w:val="9D3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7"/>
  </w:num>
  <w:num w:numId="4">
    <w:abstractNumId w:val="8"/>
  </w:num>
  <w:num w:numId="5">
    <w:abstractNumId w:val="15"/>
  </w:num>
  <w:num w:numId="6">
    <w:abstractNumId w:val="16"/>
  </w:num>
  <w:num w:numId="7">
    <w:abstractNumId w:val="3"/>
  </w:num>
  <w:num w:numId="8">
    <w:abstractNumId w:val="13"/>
  </w:num>
  <w:num w:numId="9">
    <w:abstractNumId w:val="11"/>
  </w:num>
  <w:num w:numId="10">
    <w:abstractNumId w:val="10"/>
  </w:num>
  <w:num w:numId="11">
    <w:abstractNumId w:val="19"/>
  </w:num>
  <w:num w:numId="12">
    <w:abstractNumId w:val="14"/>
  </w:num>
  <w:num w:numId="13">
    <w:abstractNumId w:val="18"/>
  </w:num>
  <w:num w:numId="14">
    <w:abstractNumId w:val="0"/>
  </w:num>
  <w:num w:numId="15">
    <w:abstractNumId w:val="4"/>
  </w:num>
  <w:num w:numId="16">
    <w:abstractNumId w:val="9"/>
  </w:num>
  <w:num w:numId="17">
    <w:abstractNumId w:val="6"/>
  </w:num>
  <w:num w:numId="18">
    <w:abstractNumId w:val="12"/>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5AEA"/>
    <w:rsid w:val="000218F6"/>
    <w:rsid w:val="00024FAC"/>
    <w:rsid w:val="00027719"/>
    <w:rsid w:val="0003631E"/>
    <w:rsid w:val="0005071E"/>
    <w:rsid w:val="00057375"/>
    <w:rsid w:val="00063CB8"/>
    <w:rsid w:val="00064F04"/>
    <w:rsid w:val="00067423"/>
    <w:rsid w:val="00081BD8"/>
    <w:rsid w:val="000843D8"/>
    <w:rsid w:val="0009722D"/>
    <w:rsid w:val="000A0EC1"/>
    <w:rsid w:val="000B6DF5"/>
    <w:rsid w:val="000D1437"/>
    <w:rsid w:val="000E02D6"/>
    <w:rsid w:val="000E0FD7"/>
    <w:rsid w:val="000E723C"/>
    <w:rsid w:val="000F2FB3"/>
    <w:rsid w:val="001008D7"/>
    <w:rsid w:val="0010096E"/>
    <w:rsid w:val="001011AA"/>
    <w:rsid w:val="001045E5"/>
    <w:rsid w:val="00104612"/>
    <w:rsid w:val="001066DC"/>
    <w:rsid w:val="001145CC"/>
    <w:rsid w:val="00117511"/>
    <w:rsid w:val="001202E9"/>
    <w:rsid w:val="00120329"/>
    <w:rsid w:val="0012335A"/>
    <w:rsid w:val="0012669D"/>
    <w:rsid w:val="00136169"/>
    <w:rsid w:val="001365E6"/>
    <w:rsid w:val="00150C3A"/>
    <w:rsid w:val="001511FE"/>
    <w:rsid w:val="00151378"/>
    <w:rsid w:val="0015427A"/>
    <w:rsid w:val="00161B83"/>
    <w:rsid w:val="00170C17"/>
    <w:rsid w:val="00183E18"/>
    <w:rsid w:val="00186186"/>
    <w:rsid w:val="00187BB0"/>
    <w:rsid w:val="001A1D99"/>
    <w:rsid w:val="001A3D0F"/>
    <w:rsid w:val="001A4FFD"/>
    <w:rsid w:val="001A6DEA"/>
    <w:rsid w:val="001B2C69"/>
    <w:rsid w:val="001B3F94"/>
    <w:rsid w:val="001C3CAB"/>
    <w:rsid w:val="001D339A"/>
    <w:rsid w:val="001E7C3D"/>
    <w:rsid w:val="001F3373"/>
    <w:rsid w:val="0020566E"/>
    <w:rsid w:val="00206158"/>
    <w:rsid w:val="0020717F"/>
    <w:rsid w:val="00207877"/>
    <w:rsid w:val="00215CAD"/>
    <w:rsid w:val="00223B9F"/>
    <w:rsid w:val="00230E81"/>
    <w:rsid w:val="002454B2"/>
    <w:rsid w:val="002510D6"/>
    <w:rsid w:val="002520D5"/>
    <w:rsid w:val="00255315"/>
    <w:rsid w:val="002555B1"/>
    <w:rsid w:val="002630E2"/>
    <w:rsid w:val="002658AB"/>
    <w:rsid w:val="00266394"/>
    <w:rsid w:val="00266A2F"/>
    <w:rsid w:val="00266AB2"/>
    <w:rsid w:val="00267156"/>
    <w:rsid w:val="002713F0"/>
    <w:rsid w:val="002722A1"/>
    <w:rsid w:val="00283BCD"/>
    <w:rsid w:val="002A53A2"/>
    <w:rsid w:val="002C041F"/>
    <w:rsid w:val="002D1884"/>
    <w:rsid w:val="002D360A"/>
    <w:rsid w:val="002F156D"/>
    <w:rsid w:val="002F28A5"/>
    <w:rsid w:val="002F44A7"/>
    <w:rsid w:val="00300189"/>
    <w:rsid w:val="00314237"/>
    <w:rsid w:val="00321E6E"/>
    <w:rsid w:val="00336F17"/>
    <w:rsid w:val="003468F4"/>
    <w:rsid w:val="00386BCD"/>
    <w:rsid w:val="00391016"/>
    <w:rsid w:val="00395400"/>
    <w:rsid w:val="003C2E3A"/>
    <w:rsid w:val="003C4EE8"/>
    <w:rsid w:val="003C770E"/>
    <w:rsid w:val="003C7987"/>
    <w:rsid w:val="003D01A4"/>
    <w:rsid w:val="003D0AC5"/>
    <w:rsid w:val="003D6EEC"/>
    <w:rsid w:val="003E5AD9"/>
    <w:rsid w:val="003F0F05"/>
    <w:rsid w:val="003F2444"/>
    <w:rsid w:val="003F4A88"/>
    <w:rsid w:val="00400E04"/>
    <w:rsid w:val="004016AD"/>
    <w:rsid w:val="004036E2"/>
    <w:rsid w:val="00405712"/>
    <w:rsid w:val="00411105"/>
    <w:rsid w:val="00441DD9"/>
    <w:rsid w:val="004509AC"/>
    <w:rsid w:val="00452431"/>
    <w:rsid w:val="00455878"/>
    <w:rsid w:val="00455EAD"/>
    <w:rsid w:val="00463745"/>
    <w:rsid w:val="00464CCB"/>
    <w:rsid w:val="0046637B"/>
    <w:rsid w:val="00466B35"/>
    <w:rsid w:val="0046769A"/>
    <w:rsid w:val="00470FFF"/>
    <w:rsid w:val="00487683"/>
    <w:rsid w:val="00493E3E"/>
    <w:rsid w:val="004A06DB"/>
    <w:rsid w:val="004A2287"/>
    <w:rsid w:val="004A442E"/>
    <w:rsid w:val="004A5109"/>
    <w:rsid w:val="004B0147"/>
    <w:rsid w:val="004B2B19"/>
    <w:rsid w:val="004B6AAF"/>
    <w:rsid w:val="004C3352"/>
    <w:rsid w:val="004E30AE"/>
    <w:rsid w:val="004F3BB5"/>
    <w:rsid w:val="004F5B32"/>
    <w:rsid w:val="00503E94"/>
    <w:rsid w:val="005049C6"/>
    <w:rsid w:val="00504C5D"/>
    <w:rsid w:val="00517EE0"/>
    <w:rsid w:val="0052380E"/>
    <w:rsid w:val="00530524"/>
    <w:rsid w:val="00535125"/>
    <w:rsid w:val="00537AFD"/>
    <w:rsid w:val="0054227E"/>
    <w:rsid w:val="0054689D"/>
    <w:rsid w:val="00552F8F"/>
    <w:rsid w:val="00556A92"/>
    <w:rsid w:val="00561E84"/>
    <w:rsid w:val="00564F8A"/>
    <w:rsid w:val="00565008"/>
    <w:rsid w:val="00565611"/>
    <w:rsid w:val="005732BB"/>
    <w:rsid w:val="00593709"/>
    <w:rsid w:val="00595AFE"/>
    <w:rsid w:val="005A0778"/>
    <w:rsid w:val="005C4770"/>
    <w:rsid w:val="005E7A6B"/>
    <w:rsid w:val="00605AAA"/>
    <w:rsid w:val="006107AC"/>
    <w:rsid w:val="00613AFF"/>
    <w:rsid w:val="00627028"/>
    <w:rsid w:val="00635BA8"/>
    <w:rsid w:val="00652081"/>
    <w:rsid w:val="00653DED"/>
    <w:rsid w:val="006926E8"/>
    <w:rsid w:val="006950AA"/>
    <w:rsid w:val="006B535E"/>
    <w:rsid w:val="006C043F"/>
    <w:rsid w:val="006C2607"/>
    <w:rsid w:val="006C48CE"/>
    <w:rsid w:val="006D103F"/>
    <w:rsid w:val="006D21E8"/>
    <w:rsid w:val="006D4B7C"/>
    <w:rsid w:val="006F7489"/>
    <w:rsid w:val="0071499E"/>
    <w:rsid w:val="007202B8"/>
    <w:rsid w:val="007219A6"/>
    <w:rsid w:val="0075189D"/>
    <w:rsid w:val="00751EAB"/>
    <w:rsid w:val="00752B67"/>
    <w:rsid w:val="00760514"/>
    <w:rsid w:val="007674CD"/>
    <w:rsid w:val="00773BF3"/>
    <w:rsid w:val="007767A4"/>
    <w:rsid w:val="007802E3"/>
    <w:rsid w:val="00785935"/>
    <w:rsid w:val="00790DDE"/>
    <w:rsid w:val="007A097E"/>
    <w:rsid w:val="007A44F0"/>
    <w:rsid w:val="007A7307"/>
    <w:rsid w:val="007B153E"/>
    <w:rsid w:val="007B3D0F"/>
    <w:rsid w:val="007C140A"/>
    <w:rsid w:val="007C23E6"/>
    <w:rsid w:val="007D5150"/>
    <w:rsid w:val="007D51AD"/>
    <w:rsid w:val="007E1FFE"/>
    <w:rsid w:val="007E3366"/>
    <w:rsid w:val="007E743B"/>
    <w:rsid w:val="007F4C57"/>
    <w:rsid w:val="007F7071"/>
    <w:rsid w:val="008065C3"/>
    <w:rsid w:val="00811687"/>
    <w:rsid w:val="00811EBE"/>
    <w:rsid w:val="008138ED"/>
    <w:rsid w:val="00820F73"/>
    <w:rsid w:val="0082262F"/>
    <w:rsid w:val="00825C79"/>
    <w:rsid w:val="008266B8"/>
    <w:rsid w:val="008432A4"/>
    <w:rsid w:val="00846EFD"/>
    <w:rsid w:val="008511AA"/>
    <w:rsid w:val="00854A32"/>
    <w:rsid w:val="008747C6"/>
    <w:rsid w:val="00875A8F"/>
    <w:rsid w:val="00880A61"/>
    <w:rsid w:val="00881B6F"/>
    <w:rsid w:val="00882DB4"/>
    <w:rsid w:val="0089019B"/>
    <w:rsid w:val="008D71D0"/>
    <w:rsid w:val="008E091B"/>
    <w:rsid w:val="008F4FA2"/>
    <w:rsid w:val="008F773B"/>
    <w:rsid w:val="00904C66"/>
    <w:rsid w:val="00910E31"/>
    <w:rsid w:val="009150EB"/>
    <w:rsid w:val="009271D7"/>
    <w:rsid w:val="0093212C"/>
    <w:rsid w:val="0093489F"/>
    <w:rsid w:val="00937954"/>
    <w:rsid w:val="00947481"/>
    <w:rsid w:val="00951C89"/>
    <w:rsid w:val="00956C1E"/>
    <w:rsid w:val="00960FD3"/>
    <w:rsid w:val="00961654"/>
    <w:rsid w:val="0096188E"/>
    <w:rsid w:val="00962923"/>
    <w:rsid w:val="00971290"/>
    <w:rsid w:val="00971351"/>
    <w:rsid w:val="009808A4"/>
    <w:rsid w:val="00983941"/>
    <w:rsid w:val="00983B5B"/>
    <w:rsid w:val="0098421F"/>
    <w:rsid w:val="009951E8"/>
    <w:rsid w:val="0099568A"/>
    <w:rsid w:val="00995A78"/>
    <w:rsid w:val="0099721B"/>
    <w:rsid w:val="00997297"/>
    <w:rsid w:val="009A3F69"/>
    <w:rsid w:val="009A41E1"/>
    <w:rsid w:val="009B10C4"/>
    <w:rsid w:val="009B5726"/>
    <w:rsid w:val="009D0E2C"/>
    <w:rsid w:val="009D1BE5"/>
    <w:rsid w:val="009E5F63"/>
    <w:rsid w:val="009E7BED"/>
    <w:rsid w:val="009F243C"/>
    <w:rsid w:val="009F77FD"/>
    <w:rsid w:val="00A02F9B"/>
    <w:rsid w:val="00A102F0"/>
    <w:rsid w:val="00A11519"/>
    <w:rsid w:val="00A11D49"/>
    <w:rsid w:val="00A126E0"/>
    <w:rsid w:val="00A14F2A"/>
    <w:rsid w:val="00A152D4"/>
    <w:rsid w:val="00A31827"/>
    <w:rsid w:val="00A32FEA"/>
    <w:rsid w:val="00A363C5"/>
    <w:rsid w:val="00A42891"/>
    <w:rsid w:val="00A52D97"/>
    <w:rsid w:val="00A570E2"/>
    <w:rsid w:val="00A77971"/>
    <w:rsid w:val="00A84691"/>
    <w:rsid w:val="00A934F9"/>
    <w:rsid w:val="00AA3E15"/>
    <w:rsid w:val="00AB0061"/>
    <w:rsid w:val="00AB37C6"/>
    <w:rsid w:val="00AB687F"/>
    <w:rsid w:val="00AC2461"/>
    <w:rsid w:val="00AD2559"/>
    <w:rsid w:val="00AD4F2C"/>
    <w:rsid w:val="00AD6895"/>
    <w:rsid w:val="00AE0DA5"/>
    <w:rsid w:val="00AE2F00"/>
    <w:rsid w:val="00AE3401"/>
    <w:rsid w:val="00AE4521"/>
    <w:rsid w:val="00B00FF6"/>
    <w:rsid w:val="00B04662"/>
    <w:rsid w:val="00B12F1B"/>
    <w:rsid w:val="00B14C7B"/>
    <w:rsid w:val="00B30357"/>
    <w:rsid w:val="00B308F1"/>
    <w:rsid w:val="00B43A86"/>
    <w:rsid w:val="00B47C39"/>
    <w:rsid w:val="00B528C3"/>
    <w:rsid w:val="00B604D1"/>
    <w:rsid w:val="00B67BA9"/>
    <w:rsid w:val="00B700C6"/>
    <w:rsid w:val="00B72C9B"/>
    <w:rsid w:val="00B812D0"/>
    <w:rsid w:val="00B95039"/>
    <w:rsid w:val="00BA2175"/>
    <w:rsid w:val="00BA585A"/>
    <w:rsid w:val="00BB6F19"/>
    <w:rsid w:val="00BC138A"/>
    <w:rsid w:val="00BC16C9"/>
    <w:rsid w:val="00BC2804"/>
    <w:rsid w:val="00BC6121"/>
    <w:rsid w:val="00BD226F"/>
    <w:rsid w:val="00BE6C50"/>
    <w:rsid w:val="00C137BF"/>
    <w:rsid w:val="00C14E8F"/>
    <w:rsid w:val="00C151E2"/>
    <w:rsid w:val="00C22D90"/>
    <w:rsid w:val="00C2303C"/>
    <w:rsid w:val="00C23A3A"/>
    <w:rsid w:val="00C31BCC"/>
    <w:rsid w:val="00C46D18"/>
    <w:rsid w:val="00C54AED"/>
    <w:rsid w:val="00C6207B"/>
    <w:rsid w:val="00C87C5D"/>
    <w:rsid w:val="00C91491"/>
    <w:rsid w:val="00C95B1B"/>
    <w:rsid w:val="00C95BD9"/>
    <w:rsid w:val="00CA3A34"/>
    <w:rsid w:val="00CA3AFD"/>
    <w:rsid w:val="00CA40AC"/>
    <w:rsid w:val="00CA7C69"/>
    <w:rsid w:val="00CB1E8A"/>
    <w:rsid w:val="00CB25A1"/>
    <w:rsid w:val="00CB2C18"/>
    <w:rsid w:val="00CB3A8A"/>
    <w:rsid w:val="00CC1031"/>
    <w:rsid w:val="00CD2BD0"/>
    <w:rsid w:val="00CE60E8"/>
    <w:rsid w:val="00CF2E80"/>
    <w:rsid w:val="00D0284E"/>
    <w:rsid w:val="00D141EE"/>
    <w:rsid w:val="00D16BF5"/>
    <w:rsid w:val="00D21C3B"/>
    <w:rsid w:val="00D2459B"/>
    <w:rsid w:val="00D73367"/>
    <w:rsid w:val="00D764D3"/>
    <w:rsid w:val="00D87E5A"/>
    <w:rsid w:val="00D90F93"/>
    <w:rsid w:val="00D911CD"/>
    <w:rsid w:val="00D9168C"/>
    <w:rsid w:val="00D967D8"/>
    <w:rsid w:val="00DA104F"/>
    <w:rsid w:val="00DA27AF"/>
    <w:rsid w:val="00DA39D8"/>
    <w:rsid w:val="00DB0922"/>
    <w:rsid w:val="00DB227D"/>
    <w:rsid w:val="00DC1CED"/>
    <w:rsid w:val="00DC4C74"/>
    <w:rsid w:val="00DC7E3F"/>
    <w:rsid w:val="00DD012F"/>
    <w:rsid w:val="00DD66B0"/>
    <w:rsid w:val="00DE096B"/>
    <w:rsid w:val="00DE0B2E"/>
    <w:rsid w:val="00DE0FB9"/>
    <w:rsid w:val="00DE1BA0"/>
    <w:rsid w:val="00DE2B81"/>
    <w:rsid w:val="00DE40AF"/>
    <w:rsid w:val="00E01914"/>
    <w:rsid w:val="00E035F9"/>
    <w:rsid w:val="00E171EA"/>
    <w:rsid w:val="00E178D0"/>
    <w:rsid w:val="00E20B5A"/>
    <w:rsid w:val="00E236AA"/>
    <w:rsid w:val="00E25186"/>
    <w:rsid w:val="00E276C9"/>
    <w:rsid w:val="00E30270"/>
    <w:rsid w:val="00E3082D"/>
    <w:rsid w:val="00E4014B"/>
    <w:rsid w:val="00E51C0A"/>
    <w:rsid w:val="00E57F49"/>
    <w:rsid w:val="00E82F81"/>
    <w:rsid w:val="00E82F88"/>
    <w:rsid w:val="00E830D9"/>
    <w:rsid w:val="00E8458C"/>
    <w:rsid w:val="00E93963"/>
    <w:rsid w:val="00E97D92"/>
    <w:rsid w:val="00EA042C"/>
    <w:rsid w:val="00EA48B9"/>
    <w:rsid w:val="00EB008B"/>
    <w:rsid w:val="00EB0479"/>
    <w:rsid w:val="00EB2C45"/>
    <w:rsid w:val="00EB4F6C"/>
    <w:rsid w:val="00EE5BC6"/>
    <w:rsid w:val="00EE5D28"/>
    <w:rsid w:val="00EE6AED"/>
    <w:rsid w:val="00F0626C"/>
    <w:rsid w:val="00F243E6"/>
    <w:rsid w:val="00F26CE0"/>
    <w:rsid w:val="00F32956"/>
    <w:rsid w:val="00F34242"/>
    <w:rsid w:val="00F376CB"/>
    <w:rsid w:val="00F4384C"/>
    <w:rsid w:val="00F4761F"/>
    <w:rsid w:val="00F51795"/>
    <w:rsid w:val="00F551E6"/>
    <w:rsid w:val="00F577D6"/>
    <w:rsid w:val="00F638F8"/>
    <w:rsid w:val="00F65CA3"/>
    <w:rsid w:val="00F70683"/>
    <w:rsid w:val="00F71651"/>
    <w:rsid w:val="00F77FAC"/>
    <w:rsid w:val="00F8017E"/>
    <w:rsid w:val="00F87454"/>
    <w:rsid w:val="00F93F74"/>
    <w:rsid w:val="00F968F3"/>
    <w:rsid w:val="00FA47F5"/>
    <w:rsid w:val="00FA4D51"/>
    <w:rsid w:val="00FC12A0"/>
    <w:rsid w:val="00FC1F58"/>
    <w:rsid w:val="00FC25AE"/>
    <w:rsid w:val="00FD0430"/>
    <w:rsid w:val="00FD3986"/>
    <w:rsid w:val="00FD66E8"/>
    <w:rsid w:val="00FE6907"/>
    <w:rsid w:val="00FF755E"/>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443815536">
      <w:bodyDiv w:val="1"/>
      <w:marLeft w:val="0"/>
      <w:marRight w:val="0"/>
      <w:marTop w:val="0"/>
      <w:marBottom w:val="0"/>
      <w:divBdr>
        <w:top w:val="none" w:sz="0" w:space="0" w:color="auto"/>
        <w:left w:val="none" w:sz="0" w:space="0" w:color="auto"/>
        <w:bottom w:val="none" w:sz="0" w:space="0" w:color="auto"/>
        <w:right w:val="none" w:sz="0" w:space="0" w:color="auto"/>
      </w:divBdr>
    </w:div>
    <w:div w:id="602881983">
      <w:bodyDiv w:val="1"/>
      <w:marLeft w:val="0"/>
      <w:marRight w:val="0"/>
      <w:marTop w:val="0"/>
      <w:marBottom w:val="0"/>
      <w:divBdr>
        <w:top w:val="none" w:sz="0" w:space="0" w:color="auto"/>
        <w:left w:val="none" w:sz="0" w:space="0" w:color="auto"/>
        <w:bottom w:val="none" w:sz="0" w:space="0" w:color="auto"/>
        <w:right w:val="none" w:sz="0" w:space="0" w:color="auto"/>
      </w:divBdr>
    </w:div>
    <w:div w:id="640185884">
      <w:bodyDiv w:val="1"/>
      <w:marLeft w:val="0"/>
      <w:marRight w:val="0"/>
      <w:marTop w:val="0"/>
      <w:marBottom w:val="0"/>
      <w:divBdr>
        <w:top w:val="none" w:sz="0" w:space="0" w:color="auto"/>
        <w:left w:val="none" w:sz="0" w:space="0" w:color="auto"/>
        <w:bottom w:val="none" w:sz="0" w:space="0" w:color="auto"/>
        <w:right w:val="none" w:sz="0" w:space="0" w:color="auto"/>
      </w:divBdr>
    </w:div>
    <w:div w:id="836769221">
      <w:bodyDiv w:val="1"/>
      <w:marLeft w:val="0"/>
      <w:marRight w:val="0"/>
      <w:marTop w:val="0"/>
      <w:marBottom w:val="0"/>
      <w:divBdr>
        <w:top w:val="none" w:sz="0" w:space="0" w:color="auto"/>
        <w:left w:val="none" w:sz="0" w:space="0" w:color="auto"/>
        <w:bottom w:val="none" w:sz="0" w:space="0" w:color="auto"/>
        <w:right w:val="none" w:sz="0" w:space="0" w:color="auto"/>
      </w:divBdr>
    </w:div>
    <w:div w:id="952512608">
      <w:bodyDiv w:val="1"/>
      <w:marLeft w:val="0"/>
      <w:marRight w:val="0"/>
      <w:marTop w:val="0"/>
      <w:marBottom w:val="0"/>
      <w:divBdr>
        <w:top w:val="none" w:sz="0" w:space="0" w:color="auto"/>
        <w:left w:val="none" w:sz="0" w:space="0" w:color="auto"/>
        <w:bottom w:val="none" w:sz="0" w:space="0" w:color="auto"/>
        <w:right w:val="none" w:sz="0" w:space="0" w:color="auto"/>
      </w:divBdr>
    </w:div>
    <w:div w:id="1045178088">
      <w:bodyDiv w:val="1"/>
      <w:marLeft w:val="0"/>
      <w:marRight w:val="0"/>
      <w:marTop w:val="0"/>
      <w:marBottom w:val="0"/>
      <w:divBdr>
        <w:top w:val="none" w:sz="0" w:space="0" w:color="auto"/>
        <w:left w:val="none" w:sz="0" w:space="0" w:color="auto"/>
        <w:bottom w:val="none" w:sz="0" w:space="0" w:color="auto"/>
        <w:right w:val="none" w:sz="0" w:space="0" w:color="auto"/>
      </w:divBdr>
      <w:divsChild>
        <w:div w:id="1179930606">
          <w:marLeft w:val="605"/>
          <w:marRight w:val="0"/>
          <w:marTop w:val="96"/>
          <w:marBottom w:val="0"/>
          <w:divBdr>
            <w:top w:val="none" w:sz="0" w:space="0" w:color="auto"/>
            <w:left w:val="none" w:sz="0" w:space="0" w:color="auto"/>
            <w:bottom w:val="none" w:sz="0" w:space="0" w:color="auto"/>
            <w:right w:val="none" w:sz="0" w:space="0" w:color="auto"/>
          </w:divBdr>
        </w:div>
        <w:div w:id="291136286">
          <w:marLeft w:val="1296"/>
          <w:marRight w:val="0"/>
          <w:marTop w:val="86"/>
          <w:marBottom w:val="0"/>
          <w:divBdr>
            <w:top w:val="none" w:sz="0" w:space="0" w:color="auto"/>
            <w:left w:val="none" w:sz="0" w:space="0" w:color="auto"/>
            <w:bottom w:val="none" w:sz="0" w:space="0" w:color="auto"/>
            <w:right w:val="none" w:sz="0" w:space="0" w:color="auto"/>
          </w:divBdr>
        </w:div>
        <w:div w:id="995913121">
          <w:marLeft w:val="1296"/>
          <w:marRight w:val="0"/>
          <w:marTop w:val="86"/>
          <w:marBottom w:val="0"/>
          <w:divBdr>
            <w:top w:val="none" w:sz="0" w:space="0" w:color="auto"/>
            <w:left w:val="none" w:sz="0" w:space="0" w:color="auto"/>
            <w:bottom w:val="none" w:sz="0" w:space="0" w:color="auto"/>
            <w:right w:val="none" w:sz="0" w:space="0" w:color="auto"/>
          </w:divBdr>
        </w:div>
        <w:div w:id="749498333">
          <w:marLeft w:val="605"/>
          <w:marRight w:val="0"/>
          <w:marTop w:val="96"/>
          <w:marBottom w:val="0"/>
          <w:divBdr>
            <w:top w:val="none" w:sz="0" w:space="0" w:color="auto"/>
            <w:left w:val="none" w:sz="0" w:space="0" w:color="auto"/>
            <w:bottom w:val="none" w:sz="0" w:space="0" w:color="auto"/>
            <w:right w:val="none" w:sz="0" w:space="0" w:color="auto"/>
          </w:divBdr>
        </w:div>
        <w:div w:id="1981882423">
          <w:marLeft w:val="1339"/>
          <w:marRight w:val="0"/>
          <w:marTop w:val="86"/>
          <w:marBottom w:val="0"/>
          <w:divBdr>
            <w:top w:val="none" w:sz="0" w:space="0" w:color="auto"/>
            <w:left w:val="none" w:sz="0" w:space="0" w:color="auto"/>
            <w:bottom w:val="none" w:sz="0" w:space="0" w:color="auto"/>
            <w:right w:val="none" w:sz="0" w:space="0" w:color="auto"/>
          </w:divBdr>
        </w:div>
        <w:div w:id="1804737536">
          <w:marLeft w:val="1339"/>
          <w:marRight w:val="0"/>
          <w:marTop w:val="86"/>
          <w:marBottom w:val="0"/>
          <w:divBdr>
            <w:top w:val="none" w:sz="0" w:space="0" w:color="auto"/>
            <w:left w:val="none" w:sz="0" w:space="0" w:color="auto"/>
            <w:bottom w:val="none" w:sz="0" w:space="0" w:color="auto"/>
            <w:right w:val="none" w:sz="0" w:space="0" w:color="auto"/>
          </w:divBdr>
        </w:div>
      </w:divsChild>
    </w:div>
    <w:div w:id="1123113124">
      <w:bodyDiv w:val="1"/>
      <w:marLeft w:val="0"/>
      <w:marRight w:val="0"/>
      <w:marTop w:val="0"/>
      <w:marBottom w:val="0"/>
      <w:divBdr>
        <w:top w:val="none" w:sz="0" w:space="0" w:color="auto"/>
        <w:left w:val="none" w:sz="0" w:space="0" w:color="auto"/>
        <w:bottom w:val="none" w:sz="0" w:space="0" w:color="auto"/>
        <w:right w:val="none" w:sz="0" w:space="0" w:color="auto"/>
      </w:divBdr>
    </w:div>
    <w:div w:id="1447197696">
      <w:bodyDiv w:val="1"/>
      <w:marLeft w:val="0"/>
      <w:marRight w:val="0"/>
      <w:marTop w:val="0"/>
      <w:marBottom w:val="0"/>
      <w:divBdr>
        <w:top w:val="none" w:sz="0" w:space="0" w:color="auto"/>
        <w:left w:val="none" w:sz="0" w:space="0" w:color="auto"/>
        <w:bottom w:val="none" w:sz="0" w:space="0" w:color="auto"/>
        <w:right w:val="none" w:sz="0" w:space="0" w:color="auto"/>
      </w:divBdr>
    </w:div>
    <w:div w:id="1662930924">
      <w:bodyDiv w:val="1"/>
      <w:marLeft w:val="0"/>
      <w:marRight w:val="0"/>
      <w:marTop w:val="0"/>
      <w:marBottom w:val="0"/>
      <w:divBdr>
        <w:top w:val="none" w:sz="0" w:space="0" w:color="auto"/>
        <w:left w:val="none" w:sz="0" w:space="0" w:color="auto"/>
        <w:bottom w:val="none" w:sz="0" w:space="0" w:color="auto"/>
        <w:right w:val="none" w:sz="0" w:space="0" w:color="auto"/>
      </w:divBdr>
      <w:divsChild>
        <w:div w:id="1785491316">
          <w:marLeft w:val="605"/>
          <w:marRight w:val="0"/>
          <w:marTop w:val="115"/>
          <w:marBottom w:val="0"/>
          <w:divBdr>
            <w:top w:val="none" w:sz="0" w:space="0" w:color="auto"/>
            <w:left w:val="none" w:sz="0" w:space="0" w:color="auto"/>
            <w:bottom w:val="none" w:sz="0" w:space="0" w:color="auto"/>
            <w:right w:val="none" w:sz="0" w:space="0" w:color="auto"/>
          </w:divBdr>
        </w:div>
        <w:div w:id="1115252917">
          <w:marLeft w:val="1296"/>
          <w:marRight w:val="0"/>
          <w:marTop w:val="115"/>
          <w:marBottom w:val="0"/>
          <w:divBdr>
            <w:top w:val="none" w:sz="0" w:space="0" w:color="auto"/>
            <w:left w:val="none" w:sz="0" w:space="0" w:color="auto"/>
            <w:bottom w:val="none" w:sz="0" w:space="0" w:color="auto"/>
            <w:right w:val="none" w:sz="0" w:space="0" w:color="auto"/>
          </w:divBdr>
        </w:div>
        <w:div w:id="1236159106">
          <w:marLeft w:val="1296"/>
          <w:marRight w:val="0"/>
          <w:marTop w:val="115"/>
          <w:marBottom w:val="0"/>
          <w:divBdr>
            <w:top w:val="none" w:sz="0" w:space="0" w:color="auto"/>
            <w:left w:val="none" w:sz="0" w:space="0" w:color="auto"/>
            <w:bottom w:val="none" w:sz="0" w:space="0" w:color="auto"/>
            <w:right w:val="none" w:sz="0" w:space="0" w:color="auto"/>
          </w:divBdr>
        </w:div>
        <w:div w:id="917251574">
          <w:marLeft w:val="1296"/>
          <w:marRight w:val="0"/>
          <w:marTop w:val="115"/>
          <w:marBottom w:val="0"/>
          <w:divBdr>
            <w:top w:val="none" w:sz="0" w:space="0" w:color="auto"/>
            <w:left w:val="none" w:sz="0" w:space="0" w:color="auto"/>
            <w:bottom w:val="none" w:sz="0" w:space="0" w:color="auto"/>
            <w:right w:val="none" w:sz="0" w:space="0" w:color="auto"/>
          </w:divBdr>
        </w:div>
        <w:div w:id="1741903297">
          <w:marLeft w:val="605"/>
          <w:marRight w:val="0"/>
          <w:marTop w:val="125"/>
          <w:marBottom w:val="0"/>
          <w:divBdr>
            <w:top w:val="none" w:sz="0" w:space="0" w:color="auto"/>
            <w:left w:val="none" w:sz="0" w:space="0" w:color="auto"/>
            <w:bottom w:val="none" w:sz="0" w:space="0" w:color="auto"/>
            <w:right w:val="none" w:sz="0" w:space="0" w:color="auto"/>
          </w:divBdr>
        </w:div>
      </w:divsChild>
    </w:div>
    <w:div w:id="2037727703">
      <w:bodyDiv w:val="1"/>
      <w:marLeft w:val="0"/>
      <w:marRight w:val="0"/>
      <w:marTop w:val="0"/>
      <w:marBottom w:val="0"/>
      <w:divBdr>
        <w:top w:val="none" w:sz="0" w:space="0" w:color="auto"/>
        <w:left w:val="none" w:sz="0" w:space="0" w:color="auto"/>
        <w:bottom w:val="none" w:sz="0" w:space="0" w:color="auto"/>
        <w:right w:val="none" w:sz="0" w:space="0" w:color="auto"/>
      </w:divBdr>
    </w:div>
    <w:div w:id="212507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SNHelpdesk@state.ma.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0D910-0AA6-4B8A-A07E-58A0716A5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1186</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1394</CharactersWithSpaces>
  <SharedDoc>false</SharedDoc>
  <HLinks>
    <vt:vector size="12" baseType="variant">
      <vt:variant>
        <vt:i4>3670096</vt:i4>
      </vt:variant>
      <vt:variant>
        <vt:i4>3</vt:i4>
      </vt:variant>
      <vt:variant>
        <vt:i4>0</vt:i4>
      </vt:variant>
      <vt:variant>
        <vt:i4>5</vt:i4>
      </vt:variant>
      <vt:variant>
        <vt:lpwstr>mailto:HSNHelpdesk@state.ma.us</vt:lpwstr>
      </vt:variant>
      <vt:variant>
        <vt:lpwstr/>
      </vt:variant>
      <vt:variant>
        <vt:i4>6357097</vt:i4>
      </vt:variant>
      <vt:variant>
        <vt:i4>0</vt:i4>
      </vt:variant>
      <vt:variant>
        <vt:i4>0</vt:i4>
      </vt:variant>
      <vt:variant>
        <vt:i4>5</vt:i4>
      </vt:variant>
      <vt:variant>
        <vt:lpwstr>https://www.mass.gov/doc/hsn-chc-billable-procedure-codes/download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2019-09-17T13:06:00Z</cp:lastPrinted>
  <dcterms:created xsi:type="dcterms:W3CDTF">2020-11-23T14:37:00Z</dcterms:created>
  <dcterms:modified xsi:type="dcterms:W3CDTF">2020-11-23T14:37:00Z</dcterms:modified>
</cp:coreProperties>
</file>