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5CEE7410">
            <wp:simplePos x="0" y="0"/>
            <wp:positionH relativeFrom="column">
              <wp:posOffset>5534660</wp:posOffset>
            </wp:positionH>
            <wp:positionV relativeFrom="paragraph">
              <wp:posOffset>161925</wp:posOffset>
            </wp:positionV>
            <wp:extent cx="1097280" cy="548640"/>
            <wp:effectExtent l="0" t="0" r="7620" b="3810"/>
            <wp:wrapNone/>
            <wp:docPr id="4" name="Picture 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317602E8">
            <wp:simplePos x="0" y="0"/>
            <wp:positionH relativeFrom="column">
              <wp:posOffset>-139700</wp:posOffset>
            </wp:positionH>
            <wp:positionV relativeFrom="paragraph">
              <wp:posOffset>-80645</wp:posOffset>
            </wp:positionV>
            <wp:extent cx="914400" cy="1109345"/>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7B4D4DC0" w:rsidR="00372C17" w:rsidRPr="00AE2F00" w:rsidRDefault="00372C17" w:rsidP="00372C17">
      <w:pPr>
        <w:pStyle w:val="Heading2"/>
        <w:rPr>
          <w:i w:val="0"/>
        </w:rPr>
      </w:pPr>
      <w:r w:rsidRPr="00AE2F00">
        <w:rPr>
          <w:i w:val="0"/>
        </w:rPr>
        <w:t xml:space="preserve">100 Hancock Street, </w:t>
      </w:r>
      <w:r w:rsidR="00BA6328">
        <w:rPr>
          <w:i w:val="0"/>
        </w:rPr>
        <w:t>9</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290D439">
                <wp:simplePos x="0" y="0"/>
                <wp:positionH relativeFrom="column">
                  <wp:posOffset>4972051</wp:posOffset>
                </wp:positionH>
                <wp:positionV relativeFrom="paragraph">
                  <wp:posOffset>189230</wp:posOffset>
                </wp:positionV>
                <wp:extent cx="1883410"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058C748A" w14:textId="1F9542CA" w:rsidR="0020240A" w:rsidRPr="00B35265" w:rsidRDefault="0020240A" w:rsidP="0020240A">
                            <w:pPr>
                              <w:jc w:val="center"/>
                              <w:rPr>
                                <w:rFonts w:ascii="Bookman" w:hAnsi="Bookman"/>
                                <w:color w:val="333399"/>
                                <w:sz w:val="16"/>
                                <w:szCs w:val="16"/>
                              </w:rPr>
                            </w:pPr>
                            <w:r w:rsidRPr="00B35265">
                              <w:rPr>
                                <w:rFonts w:ascii="Bookman" w:hAnsi="Bookman"/>
                                <w:color w:val="333399"/>
                                <w:sz w:val="16"/>
                                <w:szCs w:val="16"/>
                              </w:rPr>
                              <w:t>Dr. K</w:t>
                            </w:r>
                            <w:r>
                              <w:rPr>
                                <w:rFonts w:ascii="Bookman" w:hAnsi="Bookman"/>
                                <w:color w:val="333399"/>
                                <w:sz w:val="16"/>
                                <w:szCs w:val="16"/>
                              </w:rPr>
                              <w:t>IAME</w:t>
                            </w:r>
                            <w:r w:rsidRPr="00B35265">
                              <w:rPr>
                                <w:rFonts w:ascii="Bookman" w:hAnsi="Bookman"/>
                                <w:color w:val="333399"/>
                                <w:sz w:val="16"/>
                                <w:szCs w:val="16"/>
                              </w:rPr>
                              <w:t xml:space="preserve"> M</w:t>
                            </w:r>
                            <w:r>
                              <w:rPr>
                                <w:rFonts w:ascii="Bookman" w:hAnsi="Bookman"/>
                                <w:color w:val="333399"/>
                                <w:sz w:val="16"/>
                                <w:szCs w:val="16"/>
                              </w:rPr>
                              <w:t>AHANIAH</w:t>
                            </w:r>
                            <w:r w:rsidR="00EB035D">
                              <w:rPr>
                                <w:rFonts w:ascii="Bookman" w:hAnsi="Bookman"/>
                                <w:color w:val="333399"/>
                                <w:sz w:val="16"/>
                                <w:szCs w:val="16"/>
                              </w:rPr>
                              <w:t>, MD, MBA</w:t>
                            </w:r>
                          </w:p>
                          <w:p w14:paraId="785F7BF1" w14:textId="77777777" w:rsidR="0020240A" w:rsidRDefault="0020240A" w:rsidP="0020240A">
                            <w:pPr>
                              <w:jc w:val="center"/>
                              <w:rPr>
                                <w:rFonts w:ascii="Bookman" w:hAnsi="Bookman"/>
                                <w:color w:val="333399"/>
                                <w:sz w:val="16"/>
                                <w:szCs w:val="16"/>
                              </w:rPr>
                            </w:pPr>
                            <w:r>
                              <w:rPr>
                                <w:rFonts w:ascii="Bookman" w:hAnsi="Bookman"/>
                                <w:color w:val="333399"/>
                                <w:sz w:val="16"/>
                                <w:szCs w:val="16"/>
                              </w:rPr>
                              <w:t>Secretary</w:t>
                            </w:r>
                          </w:p>
                          <w:p w14:paraId="4DAEE5BB" w14:textId="77777777" w:rsidR="0020240A" w:rsidRDefault="0020240A" w:rsidP="00372C17">
                            <w:pPr>
                              <w:jc w:val="center"/>
                              <w:rPr>
                                <w:rFonts w:ascii="Bookman" w:hAnsi="Bookman"/>
                                <w:color w:val="333399"/>
                                <w:sz w:val="16"/>
                                <w:szCs w:val="16"/>
                              </w:rPr>
                            </w:pPr>
                          </w:p>
                          <w:p w14:paraId="7972B03D" w14:textId="237EAC90"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1406B3B0" w14:textId="38C3F15E" w:rsidR="00372C17" w:rsidRDefault="0020240A" w:rsidP="00372C17">
                            <w:pPr>
                              <w:jc w:val="center"/>
                              <w:rPr>
                                <w:rFonts w:ascii="Bookman" w:hAnsi="Bookman"/>
                                <w:color w:val="333399"/>
                                <w:sz w:val="16"/>
                                <w:szCs w:val="16"/>
                              </w:rPr>
                            </w:pPr>
                            <w:r>
                              <w:rPr>
                                <w:rFonts w:ascii="Bookman" w:hAnsi="Bookman"/>
                                <w:color w:val="333399"/>
                                <w:sz w:val="16"/>
                                <w:szCs w:val="16"/>
                              </w:rPr>
                              <w:t>Unders</w:t>
                            </w:r>
                            <w:r w:rsidR="00372C17">
                              <w:rPr>
                                <w:rFonts w:ascii="Bookman" w:hAnsi="Bookman"/>
                                <w:color w:val="333399"/>
                                <w:sz w:val="16"/>
                                <w:szCs w:val="16"/>
                              </w:rPr>
                              <w:t>ecretary for MassHealth</w:t>
                            </w: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391.5pt;margin-top:14.9pt;width:148.3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058C748A" w14:textId="1F9542CA" w:rsidR="0020240A" w:rsidRPr="00B35265" w:rsidRDefault="0020240A" w:rsidP="0020240A">
                      <w:pPr>
                        <w:jc w:val="center"/>
                        <w:rPr>
                          <w:rFonts w:ascii="Bookman" w:hAnsi="Bookman"/>
                          <w:color w:val="333399"/>
                          <w:sz w:val="16"/>
                          <w:szCs w:val="16"/>
                        </w:rPr>
                      </w:pPr>
                      <w:r w:rsidRPr="00B35265">
                        <w:rPr>
                          <w:rFonts w:ascii="Bookman" w:hAnsi="Bookman"/>
                          <w:color w:val="333399"/>
                          <w:sz w:val="16"/>
                          <w:szCs w:val="16"/>
                        </w:rPr>
                        <w:t>Dr. K</w:t>
                      </w:r>
                      <w:r>
                        <w:rPr>
                          <w:rFonts w:ascii="Bookman" w:hAnsi="Bookman"/>
                          <w:color w:val="333399"/>
                          <w:sz w:val="16"/>
                          <w:szCs w:val="16"/>
                        </w:rPr>
                        <w:t>IAME</w:t>
                      </w:r>
                      <w:r w:rsidRPr="00B35265">
                        <w:rPr>
                          <w:rFonts w:ascii="Bookman" w:hAnsi="Bookman"/>
                          <w:color w:val="333399"/>
                          <w:sz w:val="16"/>
                          <w:szCs w:val="16"/>
                        </w:rPr>
                        <w:t xml:space="preserve"> M</w:t>
                      </w:r>
                      <w:r>
                        <w:rPr>
                          <w:rFonts w:ascii="Bookman" w:hAnsi="Bookman"/>
                          <w:color w:val="333399"/>
                          <w:sz w:val="16"/>
                          <w:szCs w:val="16"/>
                        </w:rPr>
                        <w:t>AHANIAH</w:t>
                      </w:r>
                      <w:r w:rsidR="00EB035D">
                        <w:rPr>
                          <w:rFonts w:ascii="Bookman" w:hAnsi="Bookman"/>
                          <w:color w:val="333399"/>
                          <w:sz w:val="16"/>
                          <w:szCs w:val="16"/>
                        </w:rPr>
                        <w:t>, MD, MBA</w:t>
                      </w:r>
                    </w:p>
                    <w:p w14:paraId="785F7BF1" w14:textId="77777777" w:rsidR="0020240A" w:rsidRDefault="0020240A" w:rsidP="0020240A">
                      <w:pPr>
                        <w:jc w:val="center"/>
                        <w:rPr>
                          <w:rFonts w:ascii="Bookman" w:hAnsi="Bookman"/>
                          <w:color w:val="333399"/>
                          <w:sz w:val="16"/>
                          <w:szCs w:val="16"/>
                        </w:rPr>
                      </w:pPr>
                      <w:r>
                        <w:rPr>
                          <w:rFonts w:ascii="Bookman" w:hAnsi="Bookman"/>
                          <w:color w:val="333399"/>
                          <w:sz w:val="16"/>
                          <w:szCs w:val="16"/>
                        </w:rPr>
                        <w:t>Secretary</w:t>
                      </w:r>
                    </w:p>
                    <w:p w14:paraId="4DAEE5BB" w14:textId="77777777" w:rsidR="0020240A" w:rsidRDefault="0020240A" w:rsidP="00372C17">
                      <w:pPr>
                        <w:jc w:val="center"/>
                        <w:rPr>
                          <w:rFonts w:ascii="Bookman" w:hAnsi="Bookman"/>
                          <w:color w:val="333399"/>
                          <w:sz w:val="16"/>
                          <w:szCs w:val="16"/>
                        </w:rPr>
                      </w:pPr>
                    </w:p>
                    <w:p w14:paraId="7972B03D" w14:textId="237EAC90"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1406B3B0" w14:textId="38C3F15E" w:rsidR="00372C17" w:rsidRDefault="0020240A" w:rsidP="00372C17">
                      <w:pPr>
                        <w:jc w:val="center"/>
                        <w:rPr>
                          <w:rFonts w:ascii="Bookman" w:hAnsi="Bookman"/>
                          <w:color w:val="333399"/>
                          <w:sz w:val="16"/>
                          <w:szCs w:val="16"/>
                        </w:rPr>
                      </w:pPr>
                      <w:r>
                        <w:rPr>
                          <w:rFonts w:ascii="Bookman" w:hAnsi="Bookman"/>
                          <w:color w:val="333399"/>
                          <w:sz w:val="16"/>
                          <w:szCs w:val="16"/>
                        </w:rPr>
                        <w:t>Unders</w:t>
                      </w:r>
                      <w:r w:rsidR="00372C17">
                        <w:rPr>
                          <w:rFonts w:ascii="Bookman" w:hAnsi="Bookman"/>
                          <w:color w:val="333399"/>
                          <w:sz w:val="16"/>
                          <w:szCs w:val="16"/>
                        </w:rPr>
                        <w:t>ecretary for MassHealth</w:t>
                      </w: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6F346573" w14:textId="77777777" w:rsidR="00372C17" w:rsidRDefault="00372C17" w:rsidP="0020240A">
                            <w:pP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6F346573" w14:textId="77777777" w:rsidR="00372C17" w:rsidRDefault="00372C17" w:rsidP="0020240A">
                      <w:pP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7447246E" w14:textId="6A70867C" w:rsidR="003173CF" w:rsidRDefault="00875C6F" w:rsidP="006C263F">
      <w:pPr>
        <w:textAlignment w:val="baseline"/>
        <w:rPr>
          <w:rFonts w:ascii="Times New Roman" w:hAnsi="Times New Roman" w:cs="Times New Roman"/>
          <w:b/>
          <w:bCs/>
          <w:sz w:val="24"/>
          <w:szCs w:val="24"/>
        </w:rPr>
      </w:pPr>
      <w:r>
        <w:rPr>
          <w:rFonts w:ascii="Times New Roman" w:hAnsi="Times New Roman" w:cs="Times New Roman"/>
          <w:b/>
          <w:bCs/>
          <w:sz w:val="24"/>
          <w:szCs w:val="24"/>
        </w:rPr>
        <w:t>November</w:t>
      </w:r>
      <w:r w:rsidR="00953833">
        <w:rPr>
          <w:rFonts w:ascii="Times New Roman" w:hAnsi="Times New Roman" w:cs="Times New Roman"/>
          <w:b/>
          <w:bCs/>
          <w:sz w:val="24"/>
          <w:szCs w:val="24"/>
        </w:rPr>
        <w:t xml:space="preserve"> 2025</w:t>
      </w:r>
      <w:r w:rsidR="00D11F6A">
        <w:rPr>
          <w:rFonts w:ascii="Times New Roman" w:hAnsi="Times New Roman" w:cs="Times New Roman"/>
          <w:sz w:val="24"/>
          <w:szCs w:val="24"/>
        </w:rPr>
        <w:t xml:space="preserve"> </w:t>
      </w:r>
      <w:r w:rsidR="00D11F6A">
        <w:rPr>
          <w:rFonts w:ascii="Times New Roman" w:hAnsi="Times New Roman" w:cs="Times New Roman"/>
          <w:sz w:val="24"/>
          <w:szCs w:val="24"/>
        </w:rPr>
        <w:tab/>
      </w:r>
      <w:r w:rsidR="001A778C">
        <w:rPr>
          <w:rFonts w:ascii="Times New Roman" w:hAnsi="Times New Roman" w:cs="Times New Roman"/>
          <w:sz w:val="24"/>
          <w:szCs w:val="24"/>
        </w:rPr>
        <w:t xml:space="preserve">                            </w:t>
      </w:r>
      <w:r w:rsidR="001A778C">
        <w:rPr>
          <w:rFonts w:ascii="Times New Roman" w:hAnsi="Times New Roman" w:cs="Times New Roman"/>
          <w:sz w:val="24"/>
          <w:szCs w:val="24"/>
        </w:rPr>
        <w:tab/>
      </w:r>
      <w:r w:rsidR="001A778C">
        <w:rPr>
          <w:rFonts w:ascii="Times New Roman" w:hAnsi="Times New Roman" w:cs="Times New Roman"/>
          <w:sz w:val="24"/>
          <w:szCs w:val="24"/>
        </w:rPr>
        <w:tab/>
      </w:r>
      <w:r w:rsidR="001A778C">
        <w:rPr>
          <w:rFonts w:ascii="Times New Roman" w:hAnsi="Times New Roman" w:cs="Times New Roman"/>
          <w:sz w:val="24"/>
          <w:szCs w:val="24"/>
        </w:rPr>
        <w:tab/>
      </w:r>
      <w:r w:rsidR="003173CF">
        <w:rPr>
          <w:rFonts w:ascii="Times New Roman" w:hAnsi="Times New Roman" w:cs="Times New Roman"/>
          <w:sz w:val="24"/>
          <w:szCs w:val="24"/>
        </w:rPr>
        <w:t xml:space="preserve">              </w:t>
      </w:r>
      <w:r w:rsidR="006C263F">
        <w:rPr>
          <w:rFonts w:ascii="Times New Roman" w:hAnsi="Times New Roman" w:cs="Times New Roman"/>
          <w:sz w:val="24"/>
          <w:szCs w:val="24"/>
        </w:rPr>
        <w:t xml:space="preserve">  </w:t>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w:t>
      </w:r>
      <w:r w:rsidR="006C263F">
        <w:rPr>
          <w:rFonts w:ascii="Times New Roman" w:hAnsi="Times New Roman" w:cs="Times New Roman"/>
          <w:b/>
          <w:bCs/>
          <w:sz w:val="24"/>
          <w:szCs w:val="24"/>
        </w:rPr>
        <w:t>1</w:t>
      </w:r>
      <w:r>
        <w:rPr>
          <w:rFonts w:ascii="Times New Roman" w:hAnsi="Times New Roman" w:cs="Times New Roman"/>
          <w:b/>
          <w:bCs/>
          <w:sz w:val="24"/>
          <w:szCs w:val="24"/>
        </w:rPr>
        <w:t>7</w:t>
      </w:r>
    </w:p>
    <w:p w14:paraId="216C067B" w14:textId="77777777" w:rsidR="006C263F" w:rsidRDefault="006C263F" w:rsidP="006C263F">
      <w:pPr>
        <w:textAlignment w:val="baseline"/>
        <w:rPr>
          <w:rFonts w:ascii="Times New Roman" w:hAnsi="Times New Roman" w:cs="Times New Roman"/>
          <w:b/>
          <w:bCs/>
          <w:sz w:val="24"/>
          <w:szCs w:val="24"/>
        </w:rPr>
      </w:pPr>
    </w:p>
    <w:p w14:paraId="7C8E96A5" w14:textId="77777777" w:rsidR="00387B71" w:rsidRPr="002B3A1E" w:rsidRDefault="00387B71" w:rsidP="00387B71">
      <w:pPr>
        <w:rPr>
          <w:b/>
          <w:bCs/>
          <w:color w:val="0070C0"/>
          <w:sz w:val="20"/>
        </w:rPr>
      </w:pPr>
    </w:p>
    <w:p w14:paraId="4B337AFA" w14:textId="6CEA80F4" w:rsidR="00D47B58" w:rsidRPr="001C733C" w:rsidRDefault="008B7703" w:rsidP="00D47B58">
      <w:pPr>
        <w:spacing w:before="100" w:beforeAutospacing="1" w:after="100" w:afterAutospacing="1"/>
        <w:jc w:val="center"/>
        <w:rPr>
          <w:b/>
          <w:bCs/>
          <w:color w:val="000000"/>
          <w:sz w:val="24"/>
          <w:szCs w:val="24"/>
          <w:u w:val="single"/>
        </w:rPr>
      </w:pPr>
      <w:r w:rsidRPr="001C733C">
        <w:rPr>
          <w:b/>
          <w:bCs/>
          <w:color w:val="000000"/>
          <w:sz w:val="24"/>
          <w:szCs w:val="24"/>
          <w:u w:val="single"/>
        </w:rPr>
        <w:t>Pharmacy Formulary Updates</w:t>
      </w:r>
      <w:r w:rsidR="00B4420C" w:rsidRPr="001C733C">
        <w:rPr>
          <w:b/>
          <w:bCs/>
          <w:strike/>
          <w:color w:val="000000"/>
          <w:sz w:val="24"/>
          <w:szCs w:val="24"/>
          <w:u w:val="single"/>
        </w:rPr>
        <w:t xml:space="preserve"> </w:t>
      </w:r>
    </w:p>
    <w:p w14:paraId="25B7A9A1" w14:textId="69235961" w:rsidR="00955C68" w:rsidRPr="0058067F" w:rsidRDefault="002F53BB" w:rsidP="00CD76C6">
      <w:pPr>
        <w:rPr>
          <w:color w:val="000000"/>
          <w:sz w:val="24"/>
          <w:szCs w:val="24"/>
        </w:rPr>
      </w:pPr>
      <w:r w:rsidRPr="0058067F">
        <w:rPr>
          <w:color w:val="000000"/>
          <w:sz w:val="24"/>
          <w:szCs w:val="24"/>
        </w:rPr>
        <w:t>Beginning January 12, 202</w:t>
      </w:r>
      <w:r w:rsidR="00C06071">
        <w:rPr>
          <w:color w:val="000000"/>
          <w:sz w:val="24"/>
          <w:szCs w:val="24"/>
        </w:rPr>
        <w:t>6</w:t>
      </w:r>
      <w:r w:rsidRPr="0058067F">
        <w:rPr>
          <w:color w:val="000000"/>
          <w:sz w:val="24"/>
          <w:szCs w:val="24"/>
        </w:rPr>
        <w:t xml:space="preserve">, The Health Safety Net is updating </w:t>
      </w:r>
      <w:r w:rsidR="003D579C" w:rsidRPr="0058067F">
        <w:rPr>
          <w:color w:val="000000"/>
          <w:sz w:val="24"/>
          <w:szCs w:val="24"/>
        </w:rPr>
        <w:t>its</w:t>
      </w:r>
      <w:r w:rsidRPr="0058067F">
        <w:rPr>
          <w:color w:val="000000"/>
          <w:sz w:val="24"/>
          <w:szCs w:val="24"/>
        </w:rPr>
        <w:t xml:space="preserve"> Pharmacy Formulary.  </w:t>
      </w:r>
    </w:p>
    <w:p w14:paraId="510AA069" w14:textId="77777777" w:rsidR="00CD76C6" w:rsidRDefault="00CD76C6" w:rsidP="00CD76C6">
      <w:pPr>
        <w:rPr>
          <w:color w:val="000000"/>
          <w:sz w:val="24"/>
          <w:szCs w:val="24"/>
        </w:rPr>
      </w:pPr>
    </w:p>
    <w:p w14:paraId="7C1D17E0" w14:textId="6AD0268B" w:rsidR="00CD76C6" w:rsidRDefault="00CD76C6" w:rsidP="00B843D1">
      <w:pPr>
        <w:rPr>
          <w:color w:val="000000"/>
          <w:sz w:val="24"/>
          <w:szCs w:val="24"/>
        </w:rPr>
      </w:pPr>
      <w:r w:rsidRPr="00CD76C6">
        <w:rPr>
          <w:color w:val="000000"/>
          <w:sz w:val="24"/>
          <w:szCs w:val="24"/>
        </w:rPr>
        <w:t>T</w:t>
      </w:r>
      <w:r w:rsidRPr="0058067F">
        <w:rPr>
          <w:color w:val="000000"/>
          <w:sz w:val="24"/>
          <w:szCs w:val="24"/>
        </w:rPr>
        <w:t>he following key changes are effective January 12, 2026:</w:t>
      </w:r>
    </w:p>
    <w:tbl>
      <w:tblPr>
        <w:tblStyle w:val="TableGrid"/>
        <w:tblW w:w="0" w:type="auto"/>
        <w:tblLook w:val="04A0" w:firstRow="1" w:lastRow="0" w:firstColumn="1" w:lastColumn="0" w:noHBand="0" w:noVBand="1"/>
      </w:tblPr>
      <w:tblGrid>
        <w:gridCol w:w="5035"/>
        <w:gridCol w:w="5035"/>
      </w:tblGrid>
      <w:tr w:rsidR="00B843D1" w14:paraId="3884E1DB" w14:textId="77777777" w:rsidTr="00CD76C6">
        <w:tc>
          <w:tcPr>
            <w:tcW w:w="5035" w:type="dxa"/>
          </w:tcPr>
          <w:p w14:paraId="56103A45" w14:textId="3793B9E0" w:rsidR="00CD76C6" w:rsidRPr="00B843D1" w:rsidRDefault="00CD76C6" w:rsidP="00CD76C6">
            <w:pPr>
              <w:spacing w:before="100" w:beforeAutospacing="1" w:after="100" w:afterAutospacing="1"/>
              <w:rPr>
                <w:b/>
                <w:bCs/>
                <w:color w:val="000000"/>
                <w:sz w:val="24"/>
                <w:szCs w:val="24"/>
              </w:rPr>
            </w:pPr>
            <w:r w:rsidRPr="00B843D1">
              <w:rPr>
                <w:b/>
                <w:bCs/>
                <w:color w:val="000000"/>
                <w:sz w:val="24"/>
                <w:szCs w:val="24"/>
              </w:rPr>
              <w:t xml:space="preserve">Generally reimbursable </w:t>
            </w:r>
            <w:r w:rsidRPr="00B843D1">
              <w:rPr>
                <w:b/>
                <w:bCs/>
                <w:i/>
                <w:iCs/>
                <w:color w:val="000000"/>
                <w:sz w:val="24"/>
                <w:szCs w:val="24"/>
              </w:rPr>
              <w:t>without</w:t>
            </w:r>
            <w:r w:rsidRPr="00B843D1">
              <w:rPr>
                <w:b/>
                <w:bCs/>
                <w:color w:val="000000"/>
                <w:sz w:val="24"/>
                <w:szCs w:val="24"/>
              </w:rPr>
              <w:t xml:space="preserve"> prior authorization (PA):</w:t>
            </w:r>
          </w:p>
        </w:tc>
        <w:tc>
          <w:tcPr>
            <w:tcW w:w="5035" w:type="dxa"/>
          </w:tcPr>
          <w:p w14:paraId="47984B13" w14:textId="70092E35" w:rsidR="00CD76C6" w:rsidRPr="00B843D1" w:rsidRDefault="00CD76C6" w:rsidP="00CD76C6">
            <w:pPr>
              <w:spacing w:before="100" w:beforeAutospacing="1" w:after="100" w:afterAutospacing="1"/>
              <w:rPr>
                <w:b/>
                <w:bCs/>
                <w:color w:val="000000"/>
                <w:sz w:val="24"/>
                <w:szCs w:val="24"/>
              </w:rPr>
            </w:pPr>
            <w:r w:rsidRPr="00B843D1">
              <w:rPr>
                <w:b/>
                <w:bCs/>
                <w:color w:val="000000"/>
                <w:sz w:val="24"/>
                <w:szCs w:val="24"/>
              </w:rPr>
              <w:t xml:space="preserve">Generally reimbursable </w:t>
            </w:r>
            <w:r w:rsidRPr="00B843D1">
              <w:rPr>
                <w:b/>
                <w:bCs/>
                <w:i/>
                <w:iCs/>
                <w:color w:val="000000"/>
                <w:sz w:val="24"/>
                <w:szCs w:val="24"/>
              </w:rPr>
              <w:t>with</w:t>
            </w:r>
            <w:r w:rsidRPr="00B843D1">
              <w:rPr>
                <w:b/>
                <w:bCs/>
                <w:color w:val="000000"/>
                <w:sz w:val="24"/>
                <w:szCs w:val="24"/>
              </w:rPr>
              <w:t xml:space="preserve"> PA:</w:t>
            </w:r>
          </w:p>
        </w:tc>
      </w:tr>
      <w:tr w:rsidR="00B843D1" w14:paraId="3A09F953" w14:textId="77777777" w:rsidTr="00CD76C6">
        <w:tc>
          <w:tcPr>
            <w:tcW w:w="5035" w:type="dxa"/>
          </w:tcPr>
          <w:p w14:paraId="2F369E64" w14:textId="77777777" w:rsidR="00CD76C6" w:rsidRPr="00B843D1" w:rsidRDefault="00CD76C6" w:rsidP="00CD76C6">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 xml:space="preserve">Generic medications (including unbranded biosimilars) </w:t>
            </w:r>
          </w:p>
          <w:p w14:paraId="6E6B2559" w14:textId="401EB5B6" w:rsidR="00CD76C6" w:rsidRPr="00B843D1" w:rsidRDefault="00CD76C6" w:rsidP="00B843D1">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Select brand medications on the MassHealth brand-over generic list (BOGL)</w:t>
            </w:r>
          </w:p>
          <w:p w14:paraId="7F5B26A9" w14:textId="4040B123" w:rsidR="00CD76C6" w:rsidRPr="00B843D1" w:rsidRDefault="00CD76C6" w:rsidP="00B843D1">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 xml:space="preserve">Select non-drug products (i.e., alcohol swabs, ketone test strips, lancets, pen needles, syringes, urine glucose test strips) </w:t>
            </w:r>
          </w:p>
          <w:p w14:paraId="79382D61" w14:textId="77777777" w:rsidR="00CD76C6" w:rsidRPr="00B843D1" w:rsidRDefault="00CD76C6" w:rsidP="00CD76C6">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Preferred test strips within quantity limits</w:t>
            </w:r>
          </w:p>
          <w:p w14:paraId="5CD9731C" w14:textId="5917983C" w:rsidR="00CD76C6" w:rsidRPr="00B843D1" w:rsidRDefault="00CD76C6" w:rsidP="00B843D1">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Vaccines</w:t>
            </w:r>
          </w:p>
        </w:tc>
        <w:tc>
          <w:tcPr>
            <w:tcW w:w="5035" w:type="dxa"/>
          </w:tcPr>
          <w:p w14:paraId="7359E1A9" w14:textId="5B6B79F5" w:rsidR="00CD76C6" w:rsidRPr="00B843D1" w:rsidRDefault="00CD76C6" w:rsidP="00B843D1">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 xml:space="preserve">Preferred non-drug products (e.g., continuous glucose monitors, continuous subcutaneous insulin infusion devices) </w:t>
            </w:r>
          </w:p>
          <w:p w14:paraId="6F8FE343" w14:textId="3C2F1725" w:rsidR="00CD76C6" w:rsidRPr="00B843D1" w:rsidRDefault="00CD76C6" w:rsidP="00B843D1">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Brand medications not listed on the MassHealth BOGL</w:t>
            </w:r>
          </w:p>
          <w:p w14:paraId="1D21F03C" w14:textId="0A1895D9" w:rsidR="00CD76C6" w:rsidRPr="00B843D1" w:rsidRDefault="00CD76C6" w:rsidP="00B843D1">
            <w:pPr>
              <w:pStyle w:val="ListParagraph"/>
              <w:numPr>
                <w:ilvl w:val="0"/>
                <w:numId w:val="32"/>
              </w:numPr>
              <w:spacing w:before="100" w:beforeAutospacing="1" w:after="100" w:afterAutospacing="1"/>
              <w:rPr>
                <w:rFonts w:ascii="Arial" w:hAnsi="Arial" w:cs="Arial"/>
                <w:color w:val="000000"/>
                <w:sz w:val="24"/>
                <w:szCs w:val="24"/>
              </w:rPr>
            </w:pPr>
            <w:r w:rsidRPr="00B843D1">
              <w:rPr>
                <w:rFonts w:ascii="Arial" w:hAnsi="Arial" w:cs="Arial"/>
                <w:color w:val="000000"/>
                <w:sz w:val="24"/>
                <w:szCs w:val="24"/>
              </w:rPr>
              <w:t>Other medications when clinically necessary</w:t>
            </w:r>
          </w:p>
        </w:tc>
      </w:tr>
    </w:tbl>
    <w:p w14:paraId="646BACF4" w14:textId="49C7F8FA" w:rsidR="00CD76C6" w:rsidRDefault="00CD76C6" w:rsidP="00CD76C6">
      <w:pPr>
        <w:spacing w:before="100" w:beforeAutospacing="1" w:after="100" w:afterAutospacing="1"/>
        <w:rPr>
          <w:color w:val="000000"/>
          <w:sz w:val="24"/>
          <w:szCs w:val="24"/>
        </w:rPr>
      </w:pPr>
      <w:r w:rsidRPr="0058067F">
        <w:rPr>
          <w:color w:val="000000"/>
          <w:sz w:val="24"/>
          <w:szCs w:val="24"/>
        </w:rPr>
        <w:t>Effective January 12, 2026, PA will be required for most brand medications and all preferred non-drug products (see table above). All currently approved PAs will be terminated effective January 12, 2026.</w:t>
      </w:r>
    </w:p>
    <w:p w14:paraId="6652E535" w14:textId="77777777" w:rsidR="003D579C" w:rsidRPr="00743330" w:rsidRDefault="003D579C" w:rsidP="003D579C">
      <w:pPr>
        <w:spacing w:before="100" w:beforeAutospacing="1" w:after="100" w:afterAutospacing="1"/>
        <w:rPr>
          <w:color w:val="000000"/>
          <w:sz w:val="24"/>
          <w:szCs w:val="24"/>
        </w:rPr>
      </w:pPr>
      <w:r w:rsidRPr="001C733C">
        <w:rPr>
          <w:color w:val="000000"/>
          <w:sz w:val="24"/>
          <w:szCs w:val="24"/>
        </w:rPr>
        <w:t>Providers should work with patients to transition to covered therapies or access via a manufacturer patient-assistance program, where appropriate. Providers are encouraged to do so ahead of the upcoming HSN formulary change.</w:t>
      </w:r>
    </w:p>
    <w:p w14:paraId="15300011" w14:textId="77777777" w:rsidR="003D579C" w:rsidRPr="00CD76C6" w:rsidRDefault="003D579C" w:rsidP="003D579C">
      <w:pPr>
        <w:spacing w:before="100" w:beforeAutospacing="1" w:after="100" w:afterAutospacing="1"/>
        <w:rPr>
          <w:color w:val="000000"/>
          <w:sz w:val="24"/>
          <w:szCs w:val="24"/>
        </w:rPr>
      </w:pPr>
      <w:r>
        <w:rPr>
          <w:color w:val="000000"/>
          <w:sz w:val="24"/>
          <w:szCs w:val="24"/>
        </w:rPr>
        <w:t xml:space="preserve">For more information, see the </w:t>
      </w:r>
      <w:hyperlink r:id="rId13" w:tgtFrame="_blank" w:tooltip="https://www.mass.gov/doc/pharmacy-facts-258-october-21-2025-0/download" w:history="1">
        <w:r w:rsidRPr="00CD76C6">
          <w:rPr>
            <w:rStyle w:val="Hyperlink"/>
            <w:sz w:val="24"/>
            <w:szCs w:val="24"/>
          </w:rPr>
          <w:t>MassHealth Pharmacy Facts update</w:t>
        </w:r>
      </w:hyperlink>
      <w:r>
        <w:rPr>
          <w:color w:val="000000"/>
          <w:sz w:val="24"/>
          <w:szCs w:val="24"/>
        </w:rPr>
        <w:t xml:space="preserve"> and the </w:t>
      </w:r>
      <w:hyperlink r:id="rId14" w:tgtFrame="_blank" w:tooltip="https://mhdl.pharmacy.services.conduent.com/MHDL/pubcatpage.do?category=Upcoming+HSN+Formulary+Changes" w:history="1">
        <w:r w:rsidRPr="00CD76C6">
          <w:rPr>
            <w:rStyle w:val="Hyperlink"/>
            <w:sz w:val="24"/>
            <w:szCs w:val="24"/>
          </w:rPr>
          <w:t>MassHealth Drug List Upcoming HSN Formulary Changes page</w:t>
        </w:r>
      </w:hyperlink>
      <w:r>
        <w:rPr>
          <w:color w:val="000000"/>
          <w:sz w:val="24"/>
          <w:szCs w:val="24"/>
        </w:rPr>
        <w:t>.</w:t>
      </w:r>
    </w:p>
    <w:p w14:paraId="72595468" w14:textId="77777777" w:rsidR="003D579C" w:rsidRDefault="003D579C" w:rsidP="00CD76C6">
      <w:pPr>
        <w:spacing w:before="100" w:beforeAutospacing="1" w:after="100" w:afterAutospacing="1"/>
        <w:rPr>
          <w:color w:val="000000"/>
          <w:sz w:val="24"/>
          <w:szCs w:val="24"/>
        </w:rPr>
      </w:pPr>
    </w:p>
    <w:p w14:paraId="727D243C" w14:textId="77777777" w:rsidR="00B843D1" w:rsidRDefault="00B843D1" w:rsidP="00CD76C6">
      <w:pPr>
        <w:spacing w:before="100" w:beforeAutospacing="1" w:after="100" w:afterAutospacing="1"/>
        <w:rPr>
          <w:color w:val="000000"/>
          <w:sz w:val="24"/>
          <w:szCs w:val="24"/>
        </w:rPr>
      </w:pPr>
    </w:p>
    <w:p w14:paraId="386CC9F9" w14:textId="3C195127" w:rsidR="007A2243" w:rsidRPr="00DF281F" w:rsidRDefault="007A2243" w:rsidP="00CD76C6">
      <w:pPr>
        <w:spacing w:before="100" w:beforeAutospacing="1" w:after="100" w:afterAutospacing="1"/>
        <w:rPr>
          <w:b/>
          <w:bCs/>
          <w:sz w:val="24"/>
          <w:szCs w:val="24"/>
          <w:u w:val="single"/>
        </w:rPr>
      </w:pPr>
      <w:r w:rsidRPr="001C733C">
        <w:rPr>
          <w:sz w:val="24"/>
          <w:szCs w:val="24"/>
          <w:u w:val="single"/>
        </w:rPr>
        <w:lastRenderedPageBreak/>
        <w:t>Patient Assistance Programs</w:t>
      </w:r>
    </w:p>
    <w:p w14:paraId="799D5439" w14:textId="16B4FD79" w:rsidR="00B843D1" w:rsidRPr="0058067F" w:rsidRDefault="00B843D1" w:rsidP="00CD76C6">
      <w:pPr>
        <w:spacing w:before="100" w:beforeAutospacing="1" w:after="100" w:afterAutospacing="1"/>
        <w:rPr>
          <w:color w:val="000000"/>
          <w:sz w:val="24"/>
          <w:szCs w:val="24"/>
        </w:rPr>
      </w:pPr>
      <w:r w:rsidRPr="00B843D1">
        <w:rPr>
          <w:sz w:val="24"/>
          <w:szCs w:val="24"/>
        </w:rPr>
        <w:t xml:space="preserve">Please note that the Health Safety Net (HSN) is not insurance. Uninsured or underinsured HSN patients may be eligible to receive brand medications through manufacturer patient assistance programs, if available. The following table identifies some of the largest drug manufacturers and the link to their patient assistance programs. For manufacturers not listed below, please refer to the drug manufacturer’s website for more information on patient-assistance programs. </w:t>
      </w:r>
      <w:r w:rsidRPr="0058067F">
        <w:rPr>
          <w:color w:val="000000"/>
          <w:sz w:val="24"/>
          <w:szCs w:val="24"/>
        </w:rPr>
        <w:t>Providers should work with patients to transition to covered therapies or access via a manufacturer patient-assistance program, where appropriate. Providers are encouraged to do so ahead of the upcoming HSN formulary change.</w:t>
      </w:r>
    </w:p>
    <w:tbl>
      <w:tblPr>
        <w:tblStyle w:val="TableGrid"/>
        <w:tblW w:w="0" w:type="auto"/>
        <w:tblLook w:val="04A0" w:firstRow="1" w:lastRow="0" w:firstColumn="1" w:lastColumn="0" w:noHBand="0" w:noVBand="1"/>
      </w:tblPr>
      <w:tblGrid>
        <w:gridCol w:w="2695"/>
        <w:gridCol w:w="7375"/>
      </w:tblGrid>
      <w:tr w:rsidR="00B843D1" w14:paraId="63EDB563" w14:textId="77777777" w:rsidTr="0058067F">
        <w:tc>
          <w:tcPr>
            <w:tcW w:w="2695" w:type="dxa"/>
          </w:tcPr>
          <w:p w14:paraId="3E5F146E" w14:textId="3D7DDF66" w:rsidR="000B2528" w:rsidRPr="0058067F" w:rsidRDefault="000B2528" w:rsidP="00CD76C6">
            <w:pPr>
              <w:spacing w:before="100" w:beforeAutospacing="1" w:after="100" w:afterAutospacing="1"/>
              <w:rPr>
                <w:b/>
                <w:bCs/>
                <w:color w:val="000000"/>
                <w:sz w:val="24"/>
                <w:szCs w:val="24"/>
              </w:rPr>
            </w:pPr>
            <w:proofErr w:type="spellStart"/>
            <w:r w:rsidRPr="0058067F">
              <w:rPr>
                <w:b/>
                <w:bCs/>
                <w:color w:val="000000"/>
                <w:sz w:val="24"/>
                <w:szCs w:val="24"/>
              </w:rPr>
              <w:t>Manafacturer</w:t>
            </w:r>
            <w:proofErr w:type="spellEnd"/>
          </w:p>
        </w:tc>
        <w:tc>
          <w:tcPr>
            <w:tcW w:w="7375" w:type="dxa"/>
          </w:tcPr>
          <w:p w14:paraId="609F8CE9" w14:textId="2AAB7B29" w:rsidR="000B2528" w:rsidRPr="0058067F" w:rsidRDefault="000B2528" w:rsidP="00CD76C6">
            <w:pPr>
              <w:spacing w:before="100" w:beforeAutospacing="1" w:after="100" w:afterAutospacing="1"/>
              <w:rPr>
                <w:b/>
                <w:bCs/>
                <w:color w:val="000000"/>
                <w:sz w:val="24"/>
                <w:szCs w:val="24"/>
              </w:rPr>
            </w:pPr>
            <w:r w:rsidRPr="00B843D1">
              <w:rPr>
                <w:b/>
                <w:bCs/>
                <w:sz w:val="24"/>
                <w:szCs w:val="24"/>
              </w:rPr>
              <w:t>Link to Patient-Assistance Program*</w:t>
            </w:r>
          </w:p>
        </w:tc>
      </w:tr>
      <w:tr w:rsidR="00B843D1" w14:paraId="1D91A699" w14:textId="77777777" w:rsidTr="0058067F">
        <w:tc>
          <w:tcPr>
            <w:tcW w:w="2695" w:type="dxa"/>
          </w:tcPr>
          <w:p w14:paraId="315482A3" w14:textId="059EB022" w:rsidR="000B2528" w:rsidRPr="0058067F" w:rsidRDefault="0036211E" w:rsidP="00CD76C6">
            <w:pPr>
              <w:spacing w:before="100" w:beforeAutospacing="1" w:after="100" w:afterAutospacing="1"/>
              <w:rPr>
                <w:b/>
                <w:bCs/>
                <w:color w:val="000000"/>
                <w:sz w:val="24"/>
                <w:szCs w:val="24"/>
              </w:rPr>
            </w:pPr>
            <w:bookmarkStart w:id="0" w:name="_Hlk213335335"/>
            <w:r w:rsidRPr="00B843D1">
              <w:rPr>
                <w:sz w:val="24"/>
                <w:szCs w:val="24"/>
              </w:rPr>
              <w:t>AbbVie</w:t>
            </w:r>
          </w:p>
        </w:tc>
        <w:tc>
          <w:tcPr>
            <w:tcW w:w="7375" w:type="dxa"/>
          </w:tcPr>
          <w:p w14:paraId="122481BB" w14:textId="5A9664CB" w:rsidR="000B2528" w:rsidRPr="0058067F" w:rsidRDefault="0036211E" w:rsidP="00CD76C6">
            <w:pPr>
              <w:spacing w:before="100" w:beforeAutospacing="1" w:after="100" w:afterAutospacing="1"/>
              <w:rPr>
                <w:b/>
                <w:bCs/>
                <w:color w:val="000000"/>
                <w:sz w:val="24"/>
                <w:szCs w:val="24"/>
              </w:rPr>
            </w:pPr>
            <w:hyperlink r:id="rId15" w:history="1">
              <w:r w:rsidRPr="00B843D1">
                <w:rPr>
                  <w:color w:val="0000FF"/>
                  <w:sz w:val="24"/>
                  <w:szCs w:val="24"/>
                  <w:u w:val="single"/>
                </w:rPr>
                <w:t>Available Programs | AbbVie</w:t>
              </w:r>
            </w:hyperlink>
          </w:p>
        </w:tc>
      </w:tr>
      <w:tr w:rsidR="00B843D1" w14:paraId="5475DF86" w14:textId="77777777" w:rsidTr="0058067F">
        <w:tc>
          <w:tcPr>
            <w:tcW w:w="2695" w:type="dxa"/>
          </w:tcPr>
          <w:p w14:paraId="77B0EFE1" w14:textId="0CD26757" w:rsidR="000B2528" w:rsidRPr="0058067F" w:rsidRDefault="0036211E" w:rsidP="00CD76C6">
            <w:pPr>
              <w:spacing w:before="100" w:beforeAutospacing="1" w:after="100" w:afterAutospacing="1"/>
              <w:rPr>
                <w:b/>
                <w:bCs/>
                <w:color w:val="000000"/>
                <w:sz w:val="24"/>
                <w:szCs w:val="24"/>
              </w:rPr>
            </w:pPr>
            <w:r w:rsidRPr="00B843D1">
              <w:rPr>
                <w:sz w:val="24"/>
                <w:szCs w:val="24"/>
              </w:rPr>
              <w:t>Amgen</w:t>
            </w:r>
          </w:p>
        </w:tc>
        <w:tc>
          <w:tcPr>
            <w:tcW w:w="7375" w:type="dxa"/>
          </w:tcPr>
          <w:p w14:paraId="59EF82B2" w14:textId="247C5C10" w:rsidR="000B2528" w:rsidRPr="0058067F" w:rsidRDefault="004F447A" w:rsidP="00CD76C6">
            <w:pPr>
              <w:spacing w:before="100" w:beforeAutospacing="1" w:after="100" w:afterAutospacing="1"/>
              <w:rPr>
                <w:b/>
                <w:bCs/>
                <w:color w:val="000000"/>
                <w:sz w:val="24"/>
                <w:szCs w:val="24"/>
              </w:rPr>
            </w:pPr>
            <w:hyperlink r:id="rId16" w:history="1">
              <w:r w:rsidRPr="00B843D1">
                <w:rPr>
                  <w:color w:val="0000FF"/>
                  <w:sz w:val="24"/>
                  <w:szCs w:val="24"/>
                  <w:u w:val="single"/>
                </w:rPr>
                <w:t>Resources | Forms | Amgen Safety Net Foundation</w:t>
              </w:r>
            </w:hyperlink>
          </w:p>
        </w:tc>
      </w:tr>
      <w:tr w:rsidR="00B843D1" w14:paraId="069B7A12" w14:textId="77777777" w:rsidTr="0058067F">
        <w:tc>
          <w:tcPr>
            <w:tcW w:w="2695" w:type="dxa"/>
          </w:tcPr>
          <w:p w14:paraId="490CF0FE" w14:textId="076C5BD0" w:rsidR="000B2528" w:rsidRPr="0058067F" w:rsidRDefault="0036211E" w:rsidP="00CD76C6">
            <w:pPr>
              <w:spacing w:before="100" w:beforeAutospacing="1" w:after="100" w:afterAutospacing="1"/>
              <w:rPr>
                <w:b/>
                <w:bCs/>
                <w:color w:val="000000"/>
                <w:sz w:val="24"/>
                <w:szCs w:val="24"/>
              </w:rPr>
            </w:pPr>
            <w:r w:rsidRPr="00B843D1">
              <w:rPr>
                <w:sz w:val="24"/>
                <w:szCs w:val="24"/>
              </w:rPr>
              <w:t>AstraZeneca</w:t>
            </w:r>
          </w:p>
        </w:tc>
        <w:tc>
          <w:tcPr>
            <w:tcW w:w="7375" w:type="dxa"/>
          </w:tcPr>
          <w:p w14:paraId="10862DE6" w14:textId="67EFFBFB" w:rsidR="000B2528" w:rsidRPr="0058067F" w:rsidRDefault="004F447A" w:rsidP="00CD76C6">
            <w:pPr>
              <w:spacing w:before="100" w:beforeAutospacing="1" w:after="100" w:afterAutospacing="1"/>
              <w:rPr>
                <w:b/>
                <w:bCs/>
                <w:color w:val="000000"/>
                <w:sz w:val="24"/>
                <w:szCs w:val="24"/>
              </w:rPr>
            </w:pPr>
            <w:hyperlink r:id="rId17" w:history="1">
              <w:r w:rsidRPr="00B843D1">
                <w:rPr>
                  <w:color w:val="0000FF"/>
                  <w:sz w:val="24"/>
                  <w:szCs w:val="24"/>
                  <w:u w:val="single"/>
                </w:rPr>
                <w:t>AstraZeneca Prescription Savings Program | AZ&amp;ME</w:t>
              </w:r>
            </w:hyperlink>
          </w:p>
        </w:tc>
      </w:tr>
      <w:tr w:rsidR="00B843D1" w14:paraId="724F64C9" w14:textId="77777777" w:rsidTr="0058067F">
        <w:tc>
          <w:tcPr>
            <w:tcW w:w="2695" w:type="dxa"/>
          </w:tcPr>
          <w:p w14:paraId="15A6A9C8" w14:textId="600E0E63" w:rsidR="000B2528" w:rsidRPr="0058067F" w:rsidRDefault="0036211E" w:rsidP="00CD76C6">
            <w:pPr>
              <w:spacing w:before="100" w:beforeAutospacing="1" w:after="100" w:afterAutospacing="1"/>
              <w:rPr>
                <w:b/>
                <w:bCs/>
                <w:color w:val="000000"/>
                <w:sz w:val="24"/>
                <w:szCs w:val="24"/>
              </w:rPr>
            </w:pPr>
            <w:r w:rsidRPr="00B843D1">
              <w:rPr>
                <w:sz w:val="24"/>
                <w:szCs w:val="24"/>
              </w:rPr>
              <w:t>Bayer</w:t>
            </w:r>
          </w:p>
        </w:tc>
        <w:tc>
          <w:tcPr>
            <w:tcW w:w="7375" w:type="dxa"/>
          </w:tcPr>
          <w:p w14:paraId="35CC1BB3" w14:textId="1EC19F42" w:rsidR="000B2528" w:rsidRPr="0058067F" w:rsidRDefault="004F447A" w:rsidP="00CD76C6">
            <w:pPr>
              <w:spacing w:before="100" w:beforeAutospacing="1" w:after="100" w:afterAutospacing="1"/>
              <w:rPr>
                <w:b/>
                <w:bCs/>
                <w:color w:val="000000"/>
                <w:sz w:val="24"/>
                <w:szCs w:val="24"/>
              </w:rPr>
            </w:pPr>
            <w:hyperlink r:id="rId18" w:history="1">
              <w:r w:rsidRPr="00B843D1">
                <w:rPr>
                  <w:color w:val="0000FF"/>
                  <w:sz w:val="24"/>
                  <w:szCs w:val="24"/>
                  <w:u w:val="single"/>
                </w:rPr>
                <w:t>How we help eligible patients get Bayer medicines free</w:t>
              </w:r>
            </w:hyperlink>
          </w:p>
        </w:tc>
      </w:tr>
      <w:tr w:rsidR="00B843D1" w14:paraId="32AF584D" w14:textId="77777777" w:rsidTr="0058067F">
        <w:tc>
          <w:tcPr>
            <w:tcW w:w="2695" w:type="dxa"/>
          </w:tcPr>
          <w:p w14:paraId="6ADA6D26" w14:textId="4845464E" w:rsidR="000B2528" w:rsidRPr="0058067F" w:rsidRDefault="0036211E" w:rsidP="00CD76C6">
            <w:pPr>
              <w:spacing w:before="100" w:beforeAutospacing="1" w:after="100" w:afterAutospacing="1"/>
              <w:rPr>
                <w:b/>
                <w:bCs/>
                <w:color w:val="000000"/>
                <w:sz w:val="24"/>
                <w:szCs w:val="24"/>
              </w:rPr>
            </w:pPr>
            <w:r w:rsidRPr="00B843D1">
              <w:rPr>
                <w:sz w:val="24"/>
                <w:szCs w:val="24"/>
              </w:rPr>
              <w:t>Boehringer Ingelheim</w:t>
            </w:r>
          </w:p>
        </w:tc>
        <w:tc>
          <w:tcPr>
            <w:tcW w:w="7375" w:type="dxa"/>
          </w:tcPr>
          <w:p w14:paraId="589A4E01" w14:textId="418C03F4" w:rsidR="000B2528" w:rsidRPr="0058067F" w:rsidRDefault="004F447A" w:rsidP="00CD76C6">
            <w:pPr>
              <w:spacing w:before="100" w:beforeAutospacing="1" w:after="100" w:afterAutospacing="1"/>
              <w:rPr>
                <w:b/>
                <w:bCs/>
                <w:color w:val="000000"/>
                <w:sz w:val="24"/>
                <w:szCs w:val="24"/>
              </w:rPr>
            </w:pPr>
            <w:hyperlink r:id="rId19" w:history="1">
              <w:r w:rsidRPr="00B843D1">
                <w:rPr>
                  <w:color w:val="0000FF"/>
                  <w:sz w:val="24"/>
                  <w:szCs w:val="24"/>
                  <w:u w:val="single"/>
                </w:rPr>
                <w:t>BI Cares Patient Assistance Portal | Boehringer Ingelheim US</w:t>
              </w:r>
            </w:hyperlink>
          </w:p>
        </w:tc>
      </w:tr>
      <w:bookmarkEnd w:id="0"/>
      <w:tr w:rsidR="00B843D1" w14:paraId="530FF5A1" w14:textId="77777777" w:rsidTr="0058067F">
        <w:tc>
          <w:tcPr>
            <w:tcW w:w="2695" w:type="dxa"/>
          </w:tcPr>
          <w:p w14:paraId="6F7184D2" w14:textId="72D2CBEA" w:rsidR="000B2528" w:rsidRPr="0058067F" w:rsidRDefault="0036211E" w:rsidP="00545E13">
            <w:pPr>
              <w:spacing w:before="100" w:beforeAutospacing="1" w:after="100" w:afterAutospacing="1"/>
              <w:rPr>
                <w:b/>
                <w:bCs/>
                <w:color w:val="000000"/>
                <w:sz w:val="24"/>
                <w:szCs w:val="24"/>
              </w:rPr>
            </w:pPr>
            <w:r w:rsidRPr="00B843D1">
              <w:rPr>
                <w:sz w:val="24"/>
                <w:szCs w:val="24"/>
              </w:rPr>
              <w:t>Bristol Myers Squibb</w:t>
            </w:r>
          </w:p>
        </w:tc>
        <w:tc>
          <w:tcPr>
            <w:tcW w:w="7375" w:type="dxa"/>
          </w:tcPr>
          <w:p w14:paraId="71016BAA" w14:textId="1E25528C" w:rsidR="000B2528" w:rsidRPr="0058067F" w:rsidRDefault="00F11BF8" w:rsidP="00545E13">
            <w:pPr>
              <w:spacing w:before="100" w:beforeAutospacing="1" w:after="100" w:afterAutospacing="1"/>
              <w:rPr>
                <w:b/>
                <w:bCs/>
                <w:color w:val="000000"/>
                <w:sz w:val="24"/>
                <w:szCs w:val="24"/>
              </w:rPr>
            </w:pPr>
            <w:hyperlink r:id="rId20" w:anchor="/apply" w:history="1">
              <w:r w:rsidRPr="00B843D1">
                <w:rPr>
                  <w:color w:val="0000FF"/>
                  <w:sz w:val="24"/>
                  <w:szCs w:val="24"/>
                  <w:u w:val="single"/>
                </w:rPr>
                <w:t>How to Apply - Patient Assistance Foundation</w:t>
              </w:r>
            </w:hyperlink>
          </w:p>
        </w:tc>
      </w:tr>
      <w:tr w:rsidR="00B843D1" w14:paraId="6E803F61" w14:textId="77777777" w:rsidTr="0058067F">
        <w:tc>
          <w:tcPr>
            <w:tcW w:w="2695" w:type="dxa"/>
          </w:tcPr>
          <w:p w14:paraId="48073515" w14:textId="2343578E" w:rsidR="000B2528" w:rsidRPr="0058067F" w:rsidRDefault="0036211E" w:rsidP="00545E13">
            <w:pPr>
              <w:spacing w:before="100" w:beforeAutospacing="1" w:after="100" w:afterAutospacing="1"/>
              <w:rPr>
                <w:b/>
                <w:bCs/>
                <w:color w:val="000000"/>
                <w:sz w:val="24"/>
                <w:szCs w:val="24"/>
              </w:rPr>
            </w:pPr>
            <w:r w:rsidRPr="00B843D1">
              <w:rPr>
                <w:sz w:val="24"/>
                <w:szCs w:val="24"/>
              </w:rPr>
              <w:t>CSL Behring</w:t>
            </w:r>
          </w:p>
        </w:tc>
        <w:tc>
          <w:tcPr>
            <w:tcW w:w="7375" w:type="dxa"/>
          </w:tcPr>
          <w:p w14:paraId="578C37B3" w14:textId="7172DD52" w:rsidR="000B2528" w:rsidRPr="0058067F" w:rsidRDefault="00F11BF8" w:rsidP="00545E13">
            <w:pPr>
              <w:spacing w:before="100" w:beforeAutospacing="1" w:after="100" w:afterAutospacing="1"/>
              <w:rPr>
                <w:b/>
                <w:bCs/>
                <w:color w:val="000000"/>
                <w:sz w:val="24"/>
                <w:szCs w:val="24"/>
              </w:rPr>
            </w:pPr>
            <w:hyperlink r:id="rId21" w:history="1">
              <w:r w:rsidRPr="00B843D1">
                <w:rPr>
                  <w:color w:val="0000FF"/>
                  <w:sz w:val="24"/>
                  <w:szCs w:val="24"/>
                  <w:u w:val="single"/>
                </w:rPr>
                <w:t>CSL Behring USA Support &amp; Assistance Programs | CSL</w:t>
              </w:r>
            </w:hyperlink>
          </w:p>
        </w:tc>
      </w:tr>
      <w:tr w:rsidR="00B843D1" w14:paraId="5EDA1125" w14:textId="77777777" w:rsidTr="0058067F">
        <w:tc>
          <w:tcPr>
            <w:tcW w:w="2695" w:type="dxa"/>
          </w:tcPr>
          <w:p w14:paraId="29E55DE3" w14:textId="4B9DBD06" w:rsidR="000B2528" w:rsidRPr="0058067F" w:rsidRDefault="0036211E" w:rsidP="00545E13">
            <w:pPr>
              <w:spacing w:before="100" w:beforeAutospacing="1" w:after="100" w:afterAutospacing="1"/>
              <w:rPr>
                <w:b/>
                <w:bCs/>
                <w:color w:val="000000"/>
                <w:sz w:val="24"/>
                <w:szCs w:val="24"/>
              </w:rPr>
            </w:pPr>
            <w:r w:rsidRPr="00B843D1">
              <w:rPr>
                <w:sz w:val="24"/>
                <w:szCs w:val="24"/>
              </w:rPr>
              <w:t>Daiichi Sankyo</w:t>
            </w:r>
          </w:p>
        </w:tc>
        <w:tc>
          <w:tcPr>
            <w:tcW w:w="7375" w:type="dxa"/>
          </w:tcPr>
          <w:p w14:paraId="5F4F9638" w14:textId="4F20B57E" w:rsidR="000B2528" w:rsidRPr="0058067F" w:rsidRDefault="00F11BF8" w:rsidP="00545E13">
            <w:pPr>
              <w:spacing w:before="100" w:beforeAutospacing="1" w:after="100" w:afterAutospacing="1"/>
              <w:rPr>
                <w:b/>
                <w:bCs/>
                <w:color w:val="000000"/>
                <w:sz w:val="24"/>
                <w:szCs w:val="24"/>
              </w:rPr>
            </w:pPr>
            <w:hyperlink r:id="rId22" w:history="1">
              <w:r w:rsidRPr="00B843D1">
                <w:rPr>
                  <w:color w:val="0000FF"/>
                  <w:sz w:val="24"/>
                  <w:szCs w:val="24"/>
                  <w:u w:val="single"/>
                </w:rPr>
                <w:t>Patient Home - Access Central</w:t>
              </w:r>
            </w:hyperlink>
          </w:p>
        </w:tc>
      </w:tr>
      <w:tr w:rsidR="00B843D1" w14:paraId="65033BBF" w14:textId="77777777" w:rsidTr="0058067F">
        <w:tc>
          <w:tcPr>
            <w:tcW w:w="2695" w:type="dxa"/>
          </w:tcPr>
          <w:p w14:paraId="1C5F300C" w14:textId="03B8B598" w:rsidR="000B2528" w:rsidRPr="0058067F" w:rsidRDefault="0036211E" w:rsidP="00545E13">
            <w:pPr>
              <w:spacing w:before="100" w:beforeAutospacing="1" w:after="100" w:afterAutospacing="1"/>
              <w:rPr>
                <w:b/>
                <w:bCs/>
                <w:color w:val="000000"/>
                <w:sz w:val="24"/>
                <w:szCs w:val="24"/>
              </w:rPr>
            </w:pPr>
            <w:r w:rsidRPr="00B843D1">
              <w:rPr>
                <w:sz w:val="24"/>
                <w:szCs w:val="24"/>
              </w:rPr>
              <w:t>Eli Lilly</w:t>
            </w:r>
          </w:p>
        </w:tc>
        <w:tc>
          <w:tcPr>
            <w:tcW w:w="7375" w:type="dxa"/>
          </w:tcPr>
          <w:p w14:paraId="0AC301E5" w14:textId="20331C66" w:rsidR="000B2528" w:rsidRPr="0058067F" w:rsidRDefault="00F11BF8" w:rsidP="00545E13">
            <w:pPr>
              <w:spacing w:before="100" w:beforeAutospacing="1" w:after="100" w:afterAutospacing="1"/>
              <w:rPr>
                <w:b/>
                <w:bCs/>
                <w:color w:val="000000"/>
                <w:sz w:val="24"/>
                <w:szCs w:val="24"/>
              </w:rPr>
            </w:pPr>
            <w:hyperlink r:id="rId23" w:history="1">
              <w:r w:rsidRPr="00B843D1">
                <w:rPr>
                  <w:color w:val="0000FF"/>
                  <w:sz w:val="24"/>
                  <w:szCs w:val="24"/>
                  <w:u w:val="single"/>
                </w:rPr>
                <w:t xml:space="preserve">What </w:t>
              </w:r>
              <w:proofErr w:type="gramStart"/>
              <w:r w:rsidRPr="00B843D1">
                <w:rPr>
                  <w:color w:val="0000FF"/>
                  <w:sz w:val="24"/>
                  <w:szCs w:val="24"/>
                  <w:u w:val="single"/>
                </w:rPr>
                <w:t>is</w:t>
              </w:r>
              <w:proofErr w:type="gramEnd"/>
              <w:r w:rsidRPr="00B843D1">
                <w:rPr>
                  <w:color w:val="0000FF"/>
                  <w:sz w:val="24"/>
                  <w:szCs w:val="24"/>
                  <w:u w:val="single"/>
                </w:rPr>
                <w:t xml:space="preserve"> Lilly Cares | Lilly Cares</w:t>
              </w:r>
            </w:hyperlink>
          </w:p>
        </w:tc>
      </w:tr>
      <w:tr w:rsidR="00B843D1" w14:paraId="668D1BF6" w14:textId="77777777" w:rsidTr="0058067F">
        <w:tc>
          <w:tcPr>
            <w:tcW w:w="2695" w:type="dxa"/>
          </w:tcPr>
          <w:p w14:paraId="22E7898D" w14:textId="578C5C31" w:rsidR="000B2528" w:rsidRPr="0058067F" w:rsidRDefault="0036211E" w:rsidP="00545E13">
            <w:pPr>
              <w:spacing w:before="100" w:beforeAutospacing="1" w:after="100" w:afterAutospacing="1"/>
              <w:rPr>
                <w:b/>
                <w:bCs/>
                <w:color w:val="000000"/>
                <w:sz w:val="24"/>
                <w:szCs w:val="24"/>
              </w:rPr>
            </w:pPr>
            <w:r w:rsidRPr="00B843D1">
              <w:rPr>
                <w:sz w:val="24"/>
                <w:szCs w:val="24"/>
              </w:rPr>
              <w:t>Genentech</w:t>
            </w:r>
          </w:p>
        </w:tc>
        <w:tc>
          <w:tcPr>
            <w:tcW w:w="7375" w:type="dxa"/>
          </w:tcPr>
          <w:p w14:paraId="27949BCC" w14:textId="12B59FBA" w:rsidR="000B2528" w:rsidRPr="0058067F" w:rsidRDefault="00F11BF8" w:rsidP="00545E13">
            <w:pPr>
              <w:spacing w:before="100" w:beforeAutospacing="1" w:after="100" w:afterAutospacing="1"/>
              <w:rPr>
                <w:b/>
                <w:bCs/>
                <w:color w:val="000000"/>
                <w:sz w:val="24"/>
                <w:szCs w:val="24"/>
              </w:rPr>
            </w:pPr>
            <w:hyperlink r:id="rId24" w:history="1">
              <w:r w:rsidRPr="00B843D1">
                <w:rPr>
                  <w:color w:val="0000FF"/>
                  <w:sz w:val="24"/>
                  <w:szCs w:val="24"/>
                  <w:u w:val="single"/>
                </w:rPr>
                <w:t>Genentech: Apply for Help</w:t>
              </w:r>
            </w:hyperlink>
          </w:p>
        </w:tc>
      </w:tr>
      <w:tr w:rsidR="00B843D1" w14:paraId="6B05F62D" w14:textId="77777777" w:rsidTr="0058067F">
        <w:tc>
          <w:tcPr>
            <w:tcW w:w="2695" w:type="dxa"/>
          </w:tcPr>
          <w:p w14:paraId="6C037F20" w14:textId="36534298" w:rsidR="000B2528" w:rsidRPr="0058067F" w:rsidRDefault="004F447A" w:rsidP="00545E13">
            <w:pPr>
              <w:spacing w:before="100" w:beforeAutospacing="1" w:after="100" w:afterAutospacing="1"/>
              <w:rPr>
                <w:b/>
                <w:bCs/>
                <w:color w:val="000000"/>
                <w:sz w:val="24"/>
                <w:szCs w:val="24"/>
              </w:rPr>
            </w:pPr>
            <w:r w:rsidRPr="00B843D1">
              <w:rPr>
                <w:sz w:val="24"/>
                <w:szCs w:val="24"/>
              </w:rPr>
              <w:t>GSK</w:t>
            </w:r>
          </w:p>
        </w:tc>
        <w:tc>
          <w:tcPr>
            <w:tcW w:w="7375" w:type="dxa"/>
          </w:tcPr>
          <w:p w14:paraId="5D30D0DB" w14:textId="1D5D6ED3" w:rsidR="000B2528" w:rsidRPr="0058067F" w:rsidRDefault="00F11BF8" w:rsidP="00545E13">
            <w:pPr>
              <w:spacing w:before="100" w:beforeAutospacing="1" w:after="100" w:afterAutospacing="1"/>
              <w:rPr>
                <w:b/>
                <w:bCs/>
                <w:color w:val="000000"/>
                <w:sz w:val="24"/>
                <w:szCs w:val="24"/>
              </w:rPr>
            </w:pPr>
            <w:hyperlink r:id="rId25" w:history="1">
              <w:r w:rsidRPr="00B843D1">
                <w:rPr>
                  <w:color w:val="0000FF"/>
                  <w:sz w:val="24"/>
                  <w:szCs w:val="24"/>
                  <w:u w:val="single"/>
                </w:rPr>
                <w:t>GSK Patient Assistance for Prescription Medicine | GSKPAF</w:t>
              </w:r>
            </w:hyperlink>
          </w:p>
        </w:tc>
      </w:tr>
      <w:tr w:rsidR="00B843D1" w14:paraId="5097B6F9" w14:textId="77777777" w:rsidTr="0058067F">
        <w:tc>
          <w:tcPr>
            <w:tcW w:w="2695" w:type="dxa"/>
          </w:tcPr>
          <w:p w14:paraId="27BC00EF" w14:textId="11855663" w:rsidR="000B2528" w:rsidRPr="0058067F" w:rsidRDefault="00480352" w:rsidP="00545E13">
            <w:pPr>
              <w:spacing w:before="100" w:beforeAutospacing="1" w:after="100" w:afterAutospacing="1"/>
              <w:rPr>
                <w:b/>
                <w:bCs/>
                <w:color w:val="000000"/>
                <w:sz w:val="24"/>
                <w:szCs w:val="24"/>
              </w:rPr>
            </w:pPr>
            <w:r w:rsidRPr="00B843D1">
              <w:rPr>
                <w:sz w:val="24"/>
                <w:szCs w:val="24"/>
              </w:rPr>
              <w:t>Incyte</w:t>
            </w:r>
          </w:p>
        </w:tc>
        <w:tc>
          <w:tcPr>
            <w:tcW w:w="7375" w:type="dxa"/>
          </w:tcPr>
          <w:p w14:paraId="727C9E86" w14:textId="1FCF7E10" w:rsidR="000B2528" w:rsidRPr="0058067F" w:rsidRDefault="00A871C4" w:rsidP="00545E13">
            <w:pPr>
              <w:spacing w:before="100" w:beforeAutospacing="1" w:after="100" w:afterAutospacing="1"/>
              <w:rPr>
                <w:b/>
                <w:bCs/>
                <w:color w:val="000000"/>
                <w:sz w:val="24"/>
                <w:szCs w:val="24"/>
              </w:rPr>
            </w:pPr>
            <w:hyperlink r:id="rId26" w:history="1">
              <w:r w:rsidRPr="00B843D1">
                <w:rPr>
                  <w:color w:val="0000FF"/>
                  <w:sz w:val="24"/>
                  <w:szCs w:val="24"/>
                  <w:u w:val="single"/>
                </w:rPr>
                <w:t xml:space="preserve">Patient Assistance Program | </w:t>
              </w:r>
              <w:proofErr w:type="spellStart"/>
              <w:r w:rsidRPr="00B843D1">
                <w:rPr>
                  <w:color w:val="0000FF"/>
                  <w:sz w:val="24"/>
                  <w:szCs w:val="24"/>
                  <w:u w:val="single"/>
                </w:rPr>
                <w:t>IncyteCARES</w:t>
              </w:r>
              <w:proofErr w:type="spellEnd"/>
            </w:hyperlink>
          </w:p>
        </w:tc>
      </w:tr>
      <w:tr w:rsidR="00B843D1" w14:paraId="2E0C8F74" w14:textId="77777777" w:rsidTr="0058067F">
        <w:tc>
          <w:tcPr>
            <w:tcW w:w="2695" w:type="dxa"/>
          </w:tcPr>
          <w:p w14:paraId="21FD0C11" w14:textId="6BA38AF6" w:rsidR="000B2528" w:rsidRPr="0058067F" w:rsidRDefault="00480352" w:rsidP="00545E13">
            <w:pPr>
              <w:spacing w:before="100" w:beforeAutospacing="1" w:after="100" w:afterAutospacing="1"/>
              <w:rPr>
                <w:b/>
                <w:bCs/>
                <w:color w:val="000000"/>
                <w:sz w:val="24"/>
                <w:szCs w:val="24"/>
              </w:rPr>
            </w:pPr>
            <w:r w:rsidRPr="00B843D1">
              <w:rPr>
                <w:sz w:val="24"/>
                <w:szCs w:val="24"/>
              </w:rPr>
              <w:t>Johnson &amp; Johnson</w:t>
            </w:r>
          </w:p>
        </w:tc>
        <w:tc>
          <w:tcPr>
            <w:tcW w:w="7375" w:type="dxa"/>
          </w:tcPr>
          <w:p w14:paraId="03C4A014" w14:textId="1AF3E0AF" w:rsidR="000B2528" w:rsidRPr="0058067F" w:rsidRDefault="00A871C4" w:rsidP="00545E13">
            <w:pPr>
              <w:spacing w:before="100" w:beforeAutospacing="1" w:after="100" w:afterAutospacing="1"/>
              <w:rPr>
                <w:b/>
                <w:bCs/>
                <w:color w:val="000000"/>
                <w:sz w:val="24"/>
                <w:szCs w:val="24"/>
              </w:rPr>
            </w:pPr>
            <w:hyperlink r:id="rId27" w:history="1">
              <w:r w:rsidRPr="00B843D1">
                <w:rPr>
                  <w:color w:val="0000FF"/>
                  <w:sz w:val="24"/>
                  <w:szCs w:val="24"/>
                  <w:u w:val="single"/>
                </w:rPr>
                <w:t>Patient Assistance Program Application</w:t>
              </w:r>
            </w:hyperlink>
          </w:p>
        </w:tc>
      </w:tr>
      <w:tr w:rsidR="00B843D1" w14:paraId="73ED8C93" w14:textId="77777777" w:rsidTr="0058067F">
        <w:tc>
          <w:tcPr>
            <w:tcW w:w="2695" w:type="dxa"/>
          </w:tcPr>
          <w:p w14:paraId="40F0758B" w14:textId="03526AAE" w:rsidR="000B2528" w:rsidRPr="0058067F" w:rsidRDefault="00480352" w:rsidP="00545E13">
            <w:pPr>
              <w:spacing w:before="100" w:beforeAutospacing="1" w:after="100" w:afterAutospacing="1"/>
              <w:rPr>
                <w:b/>
                <w:bCs/>
                <w:color w:val="000000"/>
                <w:sz w:val="24"/>
                <w:szCs w:val="24"/>
              </w:rPr>
            </w:pPr>
            <w:r w:rsidRPr="00B843D1">
              <w:rPr>
                <w:sz w:val="24"/>
                <w:szCs w:val="24"/>
              </w:rPr>
              <w:t>Merck</w:t>
            </w:r>
          </w:p>
        </w:tc>
        <w:tc>
          <w:tcPr>
            <w:tcW w:w="7375" w:type="dxa"/>
          </w:tcPr>
          <w:p w14:paraId="63DA39D3" w14:textId="5E4F231D" w:rsidR="000B2528" w:rsidRPr="0058067F" w:rsidRDefault="00A871C4" w:rsidP="00545E13">
            <w:pPr>
              <w:spacing w:before="100" w:beforeAutospacing="1" w:after="100" w:afterAutospacing="1"/>
              <w:rPr>
                <w:b/>
                <w:bCs/>
                <w:color w:val="000000"/>
                <w:sz w:val="24"/>
                <w:szCs w:val="24"/>
              </w:rPr>
            </w:pPr>
            <w:hyperlink r:id="rId28" w:history="1">
              <w:r w:rsidRPr="00B843D1">
                <w:rPr>
                  <w:color w:val="0000FF"/>
                  <w:sz w:val="24"/>
                  <w:szCs w:val="24"/>
                  <w:u w:val="single"/>
                </w:rPr>
                <w:t>Merck Programs to Help Those in Need - Programs</w:t>
              </w:r>
            </w:hyperlink>
          </w:p>
        </w:tc>
      </w:tr>
      <w:tr w:rsidR="00B843D1" w14:paraId="71EDC938" w14:textId="77777777" w:rsidTr="0058067F">
        <w:tc>
          <w:tcPr>
            <w:tcW w:w="2695" w:type="dxa"/>
          </w:tcPr>
          <w:p w14:paraId="1EC21E18" w14:textId="6B822FBA" w:rsidR="000B2528" w:rsidRPr="0058067F" w:rsidRDefault="00480352" w:rsidP="00545E13">
            <w:pPr>
              <w:spacing w:before="100" w:beforeAutospacing="1" w:after="100" w:afterAutospacing="1"/>
              <w:rPr>
                <w:b/>
                <w:bCs/>
                <w:color w:val="000000"/>
                <w:sz w:val="24"/>
                <w:szCs w:val="24"/>
              </w:rPr>
            </w:pPr>
            <w:r w:rsidRPr="00B843D1">
              <w:rPr>
                <w:sz w:val="24"/>
                <w:szCs w:val="24"/>
              </w:rPr>
              <w:t>Novartis</w:t>
            </w:r>
          </w:p>
        </w:tc>
        <w:tc>
          <w:tcPr>
            <w:tcW w:w="7375" w:type="dxa"/>
          </w:tcPr>
          <w:p w14:paraId="180934AB" w14:textId="0CE2C923" w:rsidR="000B2528" w:rsidRPr="0058067F" w:rsidRDefault="00480352" w:rsidP="00545E13">
            <w:pPr>
              <w:spacing w:before="100" w:beforeAutospacing="1" w:after="100" w:afterAutospacing="1"/>
              <w:rPr>
                <w:b/>
                <w:bCs/>
                <w:color w:val="000000"/>
                <w:sz w:val="24"/>
                <w:szCs w:val="24"/>
              </w:rPr>
            </w:pPr>
            <w:hyperlink r:id="rId29" w:history="1">
              <w:r w:rsidRPr="00B843D1">
                <w:rPr>
                  <w:color w:val="0000FF"/>
                  <w:sz w:val="24"/>
                  <w:szCs w:val="24"/>
                  <w:u w:val="single"/>
                </w:rPr>
                <w:t>Novartis Patient Assistance Foundation</w:t>
              </w:r>
            </w:hyperlink>
          </w:p>
        </w:tc>
      </w:tr>
      <w:tr w:rsidR="00B843D1" w14:paraId="6875F2A0" w14:textId="77777777" w:rsidTr="0058067F">
        <w:tc>
          <w:tcPr>
            <w:tcW w:w="2695" w:type="dxa"/>
          </w:tcPr>
          <w:p w14:paraId="1ADF8F8B" w14:textId="56831B1E" w:rsidR="000B2528" w:rsidRPr="0058067F" w:rsidRDefault="00480352" w:rsidP="00545E13">
            <w:pPr>
              <w:spacing w:before="100" w:beforeAutospacing="1" w:after="100" w:afterAutospacing="1"/>
              <w:rPr>
                <w:b/>
                <w:bCs/>
                <w:color w:val="000000"/>
                <w:sz w:val="24"/>
                <w:szCs w:val="24"/>
              </w:rPr>
            </w:pPr>
            <w:r w:rsidRPr="00B843D1">
              <w:rPr>
                <w:sz w:val="24"/>
                <w:szCs w:val="24"/>
              </w:rPr>
              <w:t>Novo Nordisk</w:t>
            </w:r>
          </w:p>
        </w:tc>
        <w:tc>
          <w:tcPr>
            <w:tcW w:w="7375" w:type="dxa"/>
          </w:tcPr>
          <w:p w14:paraId="0D92908E" w14:textId="7613F4B4" w:rsidR="000B2528" w:rsidRPr="0058067F" w:rsidRDefault="00480352" w:rsidP="00545E13">
            <w:pPr>
              <w:spacing w:before="100" w:beforeAutospacing="1" w:after="100" w:afterAutospacing="1"/>
              <w:rPr>
                <w:b/>
                <w:bCs/>
                <w:color w:val="000000"/>
                <w:sz w:val="24"/>
                <w:szCs w:val="24"/>
              </w:rPr>
            </w:pPr>
            <w:hyperlink r:id="rId30" w:history="1">
              <w:r w:rsidRPr="00B843D1">
                <w:rPr>
                  <w:color w:val="0000FF"/>
                  <w:sz w:val="24"/>
                  <w:szCs w:val="24"/>
                  <w:u w:val="single"/>
                </w:rPr>
                <w:t xml:space="preserve">Novo Nordisk Patient Assistance Program (PAP) | </w:t>
              </w:r>
              <w:proofErr w:type="spellStart"/>
              <w:r w:rsidRPr="00B843D1">
                <w:rPr>
                  <w:color w:val="0000FF"/>
                  <w:sz w:val="24"/>
                  <w:szCs w:val="24"/>
                  <w:u w:val="single"/>
                </w:rPr>
                <w:t>NovoCare</w:t>
              </w:r>
              <w:proofErr w:type="spellEnd"/>
              <w:r w:rsidRPr="00B843D1">
                <w:rPr>
                  <w:color w:val="0000FF"/>
                  <w:sz w:val="24"/>
                  <w:szCs w:val="24"/>
                  <w:u w:val="single"/>
                </w:rPr>
                <w:t>®</w:t>
              </w:r>
            </w:hyperlink>
          </w:p>
        </w:tc>
      </w:tr>
      <w:tr w:rsidR="00B843D1" w14:paraId="4FB533F2" w14:textId="77777777" w:rsidTr="0058067F">
        <w:tc>
          <w:tcPr>
            <w:tcW w:w="2695" w:type="dxa"/>
          </w:tcPr>
          <w:p w14:paraId="4E9F0FE3" w14:textId="55DC45E2" w:rsidR="000B2528" w:rsidRPr="0058067F" w:rsidRDefault="00480352" w:rsidP="00545E13">
            <w:pPr>
              <w:spacing w:before="100" w:beforeAutospacing="1" w:after="100" w:afterAutospacing="1"/>
              <w:rPr>
                <w:b/>
                <w:bCs/>
                <w:color w:val="000000"/>
                <w:sz w:val="24"/>
                <w:szCs w:val="24"/>
              </w:rPr>
            </w:pPr>
            <w:r w:rsidRPr="00B843D1">
              <w:rPr>
                <w:sz w:val="24"/>
                <w:szCs w:val="24"/>
              </w:rPr>
              <w:t>Pfizer</w:t>
            </w:r>
          </w:p>
        </w:tc>
        <w:tc>
          <w:tcPr>
            <w:tcW w:w="7375" w:type="dxa"/>
          </w:tcPr>
          <w:p w14:paraId="473164DC" w14:textId="57095195" w:rsidR="000B2528" w:rsidRPr="0058067F" w:rsidRDefault="00480352" w:rsidP="00545E13">
            <w:pPr>
              <w:spacing w:before="100" w:beforeAutospacing="1" w:after="100" w:afterAutospacing="1"/>
              <w:rPr>
                <w:b/>
                <w:bCs/>
                <w:color w:val="000000"/>
                <w:sz w:val="24"/>
                <w:szCs w:val="24"/>
              </w:rPr>
            </w:pPr>
            <w:hyperlink r:id="rId31" w:history="1">
              <w:r w:rsidRPr="00B843D1">
                <w:rPr>
                  <w:color w:val="0000FF"/>
                  <w:sz w:val="24"/>
                  <w:szCs w:val="24"/>
                  <w:u w:val="single"/>
                </w:rPr>
                <w:t>For Healthcare Providers &amp; Office Staff | Pfizer RxPathways</w:t>
              </w:r>
            </w:hyperlink>
          </w:p>
        </w:tc>
      </w:tr>
      <w:tr w:rsidR="00B843D1" w14:paraId="71BAAA12" w14:textId="77777777" w:rsidTr="0058067F">
        <w:tc>
          <w:tcPr>
            <w:tcW w:w="2695" w:type="dxa"/>
          </w:tcPr>
          <w:p w14:paraId="418FEE94" w14:textId="76744F7C" w:rsidR="000B2528" w:rsidRPr="0058067F" w:rsidRDefault="00480352" w:rsidP="00545E13">
            <w:pPr>
              <w:spacing w:before="100" w:beforeAutospacing="1" w:after="100" w:afterAutospacing="1"/>
              <w:rPr>
                <w:b/>
                <w:bCs/>
                <w:color w:val="000000"/>
                <w:sz w:val="24"/>
                <w:szCs w:val="24"/>
              </w:rPr>
            </w:pPr>
            <w:r w:rsidRPr="00B843D1">
              <w:rPr>
                <w:sz w:val="24"/>
                <w:szCs w:val="24"/>
              </w:rPr>
              <w:t>Sanofi</w:t>
            </w:r>
          </w:p>
        </w:tc>
        <w:tc>
          <w:tcPr>
            <w:tcW w:w="7375" w:type="dxa"/>
          </w:tcPr>
          <w:p w14:paraId="49C0870C" w14:textId="3D7C08E1" w:rsidR="000B2528" w:rsidRPr="0058067F" w:rsidRDefault="00480352" w:rsidP="00545E13">
            <w:pPr>
              <w:spacing w:before="100" w:beforeAutospacing="1" w:after="100" w:afterAutospacing="1"/>
              <w:rPr>
                <w:b/>
                <w:bCs/>
                <w:color w:val="000000"/>
                <w:sz w:val="24"/>
                <w:szCs w:val="24"/>
              </w:rPr>
            </w:pPr>
            <w:hyperlink r:id="rId32" w:history="1">
              <w:r w:rsidRPr="00B843D1">
                <w:rPr>
                  <w:color w:val="0000FF"/>
                  <w:sz w:val="24"/>
                  <w:szCs w:val="24"/>
                  <w:u w:val="single"/>
                </w:rPr>
                <w:t>Sanofi Patient Connection® | Financial Support &amp; Resources</w:t>
              </w:r>
            </w:hyperlink>
          </w:p>
        </w:tc>
      </w:tr>
      <w:tr w:rsidR="00B843D1" w14:paraId="6DC49574" w14:textId="77777777" w:rsidTr="0058067F">
        <w:tc>
          <w:tcPr>
            <w:tcW w:w="2695" w:type="dxa"/>
          </w:tcPr>
          <w:p w14:paraId="5EFFB8CC" w14:textId="4CA07573" w:rsidR="000B2528" w:rsidRPr="0058067F" w:rsidRDefault="00480352" w:rsidP="00545E13">
            <w:pPr>
              <w:spacing w:before="100" w:beforeAutospacing="1" w:after="100" w:afterAutospacing="1"/>
              <w:rPr>
                <w:b/>
                <w:bCs/>
                <w:color w:val="000000"/>
                <w:sz w:val="24"/>
                <w:szCs w:val="24"/>
              </w:rPr>
            </w:pPr>
            <w:r w:rsidRPr="00B843D1">
              <w:rPr>
                <w:sz w:val="24"/>
                <w:szCs w:val="24"/>
              </w:rPr>
              <w:t>Takeda</w:t>
            </w:r>
          </w:p>
        </w:tc>
        <w:tc>
          <w:tcPr>
            <w:tcW w:w="7375" w:type="dxa"/>
          </w:tcPr>
          <w:p w14:paraId="13614141" w14:textId="3D3D3B8A" w:rsidR="000B2528" w:rsidRPr="0058067F" w:rsidRDefault="00480352" w:rsidP="00545E13">
            <w:pPr>
              <w:spacing w:before="100" w:beforeAutospacing="1" w:after="100" w:afterAutospacing="1"/>
              <w:rPr>
                <w:b/>
                <w:bCs/>
                <w:color w:val="000000"/>
                <w:sz w:val="24"/>
                <w:szCs w:val="24"/>
              </w:rPr>
            </w:pPr>
            <w:hyperlink r:id="rId33" w:history="1">
              <w:r w:rsidRPr="00B843D1">
                <w:rPr>
                  <w:color w:val="0000FF"/>
                  <w:sz w:val="24"/>
                  <w:szCs w:val="24"/>
                  <w:u w:val="single"/>
                </w:rPr>
                <w:t xml:space="preserve">Takeda Help </w:t>
              </w:r>
              <w:proofErr w:type="gramStart"/>
              <w:r w:rsidRPr="00B843D1">
                <w:rPr>
                  <w:color w:val="0000FF"/>
                  <w:sz w:val="24"/>
                  <w:szCs w:val="24"/>
                  <w:u w:val="single"/>
                </w:rPr>
                <w:t>At</w:t>
              </w:r>
              <w:proofErr w:type="gramEnd"/>
              <w:r w:rsidRPr="00B843D1">
                <w:rPr>
                  <w:color w:val="0000FF"/>
                  <w:sz w:val="24"/>
                  <w:szCs w:val="24"/>
                  <w:u w:val="single"/>
                </w:rPr>
                <w:t xml:space="preserve"> Hand - Products</w:t>
              </w:r>
            </w:hyperlink>
          </w:p>
        </w:tc>
      </w:tr>
      <w:tr w:rsidR="00B843D1" w14:paraId="44DB002F" w14:textId="77777777" w:rsidTr="0058067F">
        <w:tc>
          <w:tcPr>
            <w:tcW w:w="2695" w:type="dxa"/>
          </w:tcPr>
          <w:p w14:paraId="4BC3699A" w14:textId="767C7067" w:rsidR="000B2528" w:rsidRPr="0058067F" w:rsidRDefault="00480352" w:rsidP="00545E13">
            <w:pPr>
              <w:spacing w:before="100" w:beforeAutospacing="1" w:after="100" w:afterAutospacing="1"/>
              <w:rPr>
                <w:b/>
                <w:bCs/>
                <w:color w:val="000000"/>
                <w:sz w:val="24"/>
                <w:szCs w:val="24"/>
              </w:rPr>
            </w:pPr>
            <w:bookmarkStart w:id="1" w:name="_Hlk213408235"/>
            <w:r w:rsidRPr="00B843D1">
              <w:rPr>
                <w:sz w:val="24"/>
                <w:szCs w:val="24"/>
              </w:rPr>
              <w:t>Teva</w:t>
            </w:r>
          </w:p>
        </w:tc>
        <w:tc>
          <w:tcPr>
            <w:tcW w:w="7375" w:type="dxa"/>
          </w:tcPr>
          <w:p w14:paraId="22B7200C" w14:textId="56B3DCA2" w:rsidR="000B2528" w:rsidRPr="0058067F" w:rsidRDefault="00480352" w:rsidP="00545E13">
            <w:pPr>
              <w:spacing w:before="100" w:beforeAutospacing="1" w:after="100" w:afterAutospacing="1"/>
              <w:rPr>
                <w:b/>
                <w:bCs/>
                <w:color w:val="000000"/>
                <w:sz w:val="24"/>
                <w:szCs w:val="24"/>
              </w:rPr>
            </w:pPr>
            <w:hyperlink r:id="rId34" w:history="1">
              <w:r w:rsidRPr="00B843D1">
                <w:rPr>
                  <w:color w:val="0000FF"/>
                  <w:sz w:val="24"/>
                  <w:szCs w:val="24"/>
                  <w:u w:val="single"/>
                </w:rPr>
                <w:t>How to Apply</w:t>
              </w:r>
            </w:hyperlink>
          </w:p>
        </w:tc>
      </w:tr>
      <w:bookmarkEnd w:id="1"/>
      <w:tr w:rsidR="00B843D1" w14:paraId="27C480EC" w14:textId="77777777" w:rsidTr="0058067F">
        <w:tc>
          <w:tcPr>
            <w:tcW w:w="2695" w:type="dxa"/>
          </w:tcPr>
          <w:p w14:paraId="31F27603" w14:textId="5A92C6FA" w:rsidR="00480352" w:rsidRPr="0058067F" w:rsidRDefault="00480352" w:rsidP="00545E13">
            <w:pPr>
              <w:spacing w:before="100" w:beforeAutospacing="1" w:after="100" w:afterAutospacing="1"/>
              <w:rPr>
                <w:b/>
                <w:bCs/>
                <w:color w:val="000000"/>
                <w:sz w:val="24"/>
                <w:szCs w:val="24"/>
              </w:rPr>
            </w:pPr>
            <w:r w:rsidRPr="00B843D1">
              <w:rPr>
                <w:sz w:val="24"/>
                <w:szCs w:val="24"/>
              </w:rPr>
              <w:t>Vertex</w:t>
            </w:r>
          </w:p>
        </w:tc>
        <w:tc>
          <w:tcPr>
            <w:tcW w:w="7375" w:type="dxa"/>
          </w:tcPr>
          <w:p w14:paraId="3DA616C6" w14:textId="7E4CEA75" w:rsidR="00480352" w:rsidRPr="0058067F" w:rsidRDefault="00480352" w:rsidP="00545E13">
            <w:pPr>
              <w:spacing w:before="100" w:beforeAutospacing="1" w:after="100" w:afterAutospacing="1"/>
              <w:rPr>
                <w:b/>
                <w:bCs/>
                <w:color w:val="000000"/>
                <w:sz w:val="24"/>
                <w:szCs w:val="24"/>
              </w:rPr>
            </w:pPr>
            <w:hyperlink r:id="rId35" w:history="1">
              <w:r w:rsidRPr="00B843D1">
                <w:rPr>
                  <w:color w:val="0000FF"/>
                  <w:sz w:val="24"/>
                  <w:szCs w:val="24"/>
                  <w:u w:val="single"/>
                </w:rPr>
                <w:t>Vertex Pharmaceuticals | Medicines | Patient Support</w:t>
              </w:r>
            </w:hyperlink>
          </w:p>
        </w:tc>
      </w:tr>
    </w:tbl>
    <w:p w14:paraId="4BA03D04" w14:textId="0D9FCB3A" w:rsidR="000B2528" w:rsidRDefault="00480352" w:rsidP="00CD76C6">
      <w:pPr>
        <w:spacing w:before="100" w:beforeAutospacing="1" w:after="100" w:afterAutospacing="1"/>
        <w:rPr>
          <w:b/>
          <w:bCs/>
          <w:color w:val="000000"/>
          <w:sz w:val="24"/>
          <w:szCs w:val="24"/>
        </w:rPr>
      </w:pPr>
      <w:r>
        <w:t>*As of September 2025</w:t>
      </w:r>
    </w:p>
    <w:p w14:paraId="67B7E1FA" w14:textId="77777777" w:rsidR="00B843D1" w:rsidRPr="001C733C" w:rsidRDefault="00A871C4" w:rsidP="0058067F">
      <w:pPr>
        <w:pStyle w:val="NormalWeb"/>
        <w:rPr>
          <w:rFonts w:ascii="Arial" w:hAnsi="Arial" w:cs="Arial"/>
          <w:color w:val="000000"/>
          <w:u w:val="single"/>
        </w:rPr>
      </w:pPr>
      <w:r w:rsidRPr="001C733C">
        <w:rPr>
          <w:rFonts w:ascii="Arial" w:hAnsi="Arial" w:cs="Arial"/>
          <w:color w:val="000000"/>
          <w:u w:val="single"/>
        </w:rPr>
        <w:t>Highly Utilized Therapeutic Classes</w:t>
      </w:r>
    </w:p>
    <w:p w14:paraId="6B0FF356" w14:textId="40506823" w:rsidR="0058067F" w:rsidRPr="00B843D1" w:rsidRDefault="0058067F" w:rsidP="0058067F">
      <w:pPr>
        <w:pStyle w:val="NormalWeb"/>
        <w:rPr>
          <w:rFonts w:ascii="Arial" w:hAnsi="Arial" w:cs="Arial"/>
          <w:color w:val="000000"/>
        </w:rPr>
      </w:pPr>
      <w:r w:rsidRPr="00B843D1">
        <w:rPr>
          <w:rFonts w:ascii="Arial" w:hAnsi="Arial" w:cs="Arial"/>
          <w:color w:val="000000"/>
        </w:rPr>
        <w:t>With the changes to the Health Safety Net Formulary effective January 12, 2026, most generics and drugs on the MassHealth Brand Name Preferred Over Generic List will generally be available without prior authorization (PA). The following tables outline drugs available without PA for the most utilized therapeutic classes and are not inclusive of all covered products. Coverage without PA is subject to change.</w:t>
      </w:r>
    </w:p>
    <w:p w14:paraId="5DF71490" w14:textId="77777777" w:rsidR="0058067F" w:rsidRDefault="0058067F" w:rsidP="0058067F">
      <w:pPr>
        <w:pStyle w:val="NormalWeb"/>
        <w:rPr>
          <w:rFonts w:ascii="Arial" w:hAnsi="Arial" w:cs="Arial"/>
          <w:color w:val="000000"/>
        </w:rPr>
      </w:pPr>
      <w:r w:rsidRPr="00B843D1">
        <w:rPr>
          <w:rFonts w:ascii="Arial" w:hAnsi="Arial" w:cs="Arial"/>
          <w:color w:val="000000"/>
        </w:rPr>
        <w:t>Generally, branded drugs not listed in the tables below will require PA. Patients and providers should seek access through manufacturer patient-assistance programs, when available.</w:t>
      </w:r>
    </w:p>
    <w:p w14:paraId="29A72F28" w14:textId="77777777" w:rsidR="001C733C" w:rsidRPr="00B843D1" w:rsidRDefault="001C733C" w:rsidP="0058067F">
      <w:pPr>
        <w:pStyle w:val="NormalWeb"/>
        <w:rPr>
          <w:rFonts w:ascii="Arial" w:hAnsi="Arial" w:cs="Arial"/>
          <w:color w:val="000000"/>
        </w:rPr>
      </w:pPr>
    </w:p>
    <w:tbl>
      <w:tblPr>
        <w:tblStyle w:val="TableGrid"/>
        <w:tblW w:w="9350" w:type="dxa"/>
        <w:tblLook w:val="06A0" w:firstRow="1" w:lastRow="0" w:firstColumn="1" w:lastColumn="0" w:noHBand="1" w:noVBand="1"/>
      </w:tblPr>
      <w:tblGrid>
        <w:gridCol w:w="2303"/>
        <w:gridCol w:w="2700"/>
        <w:gridCol w:w="4347"/>
      </w:tblGrid>
      <w:tr w:rsidR="008F2D81" w14:paraId="4B5BD466" w14:textId="77777777" w:rsidTr="00D24C11">
        <w:trPr>
          <w:trHeight w:val="300"/>
          <w:tblHeader/>
        </w:trPr>
        <w:tc>
          <w:tcPr>
            <w:tcW w:w="9350" w:type="dxa"/>
            <w:gridSpan w:val="3"/>
            <w:shd w:val="clear" w:color="auto" w:fill="D9D9D9" w:themeFill="background1" w:themeFillShade="D9"/>
          </w:tcPr>
          <w:p w14:paraId="3DAA5A6D" w14:textId="77777777" w:rsidR="008F2D81" w:rsidRDefault="008F2D81" w:rsidP="00D24C11">
            <w:pPr>
              <w:jc w:val="center"/>
              <w:rPr>
                <w:rFonts w:ascii="Times New Roman" w:hAnsi="Times New Roman" w:cs="Times New Roman"/>
                <w:b/>
                <w:bCs/>
              </w:rPr>
            </w:pPr>
            <w:bookmarkStart w:id="2" w:name="_Hlk209595356"/>
            <w:r w:rsidRPr="5EA8B351">
              <w:rPr>
                <w:rFonts w:ascii="Times New Roman" w:hAnsi="Times New Roman" w:cs="Times New Roman"/>
                <w:b/>
                <w:bCs/>
              </w:rPr>
              <w:lastRenderedPageBreak/>
              <w:t xml:space="preserve">Agents Covered </w:t>
            </w:r>
            <w:r>
              <w:rPr>
                <w:rFonts w:ascii="Times New Roman" w:hAnsi="Times New Roman" w:cs="Times New Roman"/>
                <w:b/>
                <w:bCs/>
              </w:rPr>
              <w:t>W</w:t>
            </w:r>
            <w:r w:rsidRPr="5EA8B351">
              <w:rPr>
                <w:rFonts w:ascii="Times New Roman" w:hAnsi="Times New Roman" w:cs="Times New Roman"/>
                <w:b/>
                <w:bCs/>
              </w:rPr>
              <w:t>ithout PA for Common Therapeutic Classes</w:t>
            </w:r>
          </w:p>
        </w:tc>
      </w:tr>
      <w:bookmarkEnd w:id="2"/>
      <w:tr w:rsidR="008F2D81" w14:paraId="451C44D6" w14:textId="77777777" w:rsidTr="00D24C11">
        <w:trPr>
          <w:trHeight w:val="300"/>
        </w:trPr>
        <w:tc>
          <w:tcPr>
            <w:tcW w:w="9350" w:type="dxa"/>
            <w:gridSpan w:val="3"/>
            <w:shd w:val="clear" w:color="auto" w:fill="F2F2F2" w:themeFill="background1" w:themeFillShade="F2"/>
          </w:tcPr>
          <w:p w14:paraId="1CF02DDD" w14:textId="77777777" w:rsidR="008F2D81" w:rsidRDefault="008F2D81" w:rsidP="00D24C11">
            <w:pPr>
              <w:rPr>
                <w:rFonts w:ascii="Times New Roman" w:hAnsi="Times New Roman" w:cs="Times New Roman"/>
                <w:b/>
              </w:rPr>
            </w:pPr>
            <w:r w:rsidRPr="29667527">
              <w:rPr>
                <w:rFonts w:ascii="Times New Roman" w:hAnsi="Times New Roman" w:cs="Times New Roman"/>
                <w:b/>
                <w:bCs/>
              </w:rPr>
              <w:t xml:space="preserve">Anticoagulant and Antiplatelet Agents </w:t>
            </w:r>
          </w:p>
        </w:tc>
      </w:tr>
      <w:tr w:rsidR="008F2D81" w14:paraId="660C714F" w14:textId="77777777" w:rsidTr="00D24C11">
        <w:trPr>
          <w:trHeight w:val="152"/>
        </w:trPr>
        <w:tc>
          <w:tcPr>
            <w:tcW w:w="2303" w:type="dxa"/>
          </w:tcPr>
          <w:p w14:paraId="68899F81" w14:textId="77777777" w:rsidR="008F2D81" w:rsidRDefault="008F2D81" w:rsidP="00D24C11">
            <w:pPr>
              <w:rPr>
                <w:rFonts w:ascii="Times New Roman" w:hAnsi="Times New Roman" w:cs="Times New Roman"/>
                <w:b/>
                <w:bCs/>
              </w:rPr>
            </w:pPr>
            <w:r w:rsidRPr="041164A8">
              <w:rPr>
                <w:rFonts w:ascii="Times New Roman" w:hAnsi="Times New Roman" w:cs="Times New Roman"/>
                <w:b/>
                <w:bCs/>
              </w:rPr>
              <w:t xml:space="preserve">Subclass </w:t>
            </w:r>
            <w:r w:rsidRPr="29667527">
              <w:rPr>
                <w:rFonts w:ascii="Times New Roman" w:hAnsi="Times New Roman" w:cs="Times New Roman"/>
                <w:b/>
                <w:bCs/>
              </w:rPr>
              <w:t>(if applicable)</w:t>
            </w:r>
          </w:p>
        </w:tc>
        <w:tc>
          <w:tcPr>
            <w:tcW w:w="2700" w:type="dxa"/>
          </w:tcPr>
          <w:p w14:paraId="02B908EF"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0F986FFA" w14:textId="77777777" w:rsidR="008F2D81" w:rsidRDefault="008F2D81" w:rsidP="00D24C11">
            <w:pPr>
              <w:rPr>
                <w:rFonts w:ascii="Times New Roman" w:hAnsi="Times New Roman" w:cs="Times New Roman"/>
                <w:b/>
                <w:bCs/>
              </w:rPr>
            </w:pPr>
            <w:r w:rsidRPr="602603DF">
              <w:rPr>
                <w:rFonts w:ascii="Times New Roman" w:hAnsi="Times New Roman" w:cs="Times New Roman"/>
                <w:b/>
                <w:bCs/>
              </w:rPr>
              <w:t>Brand Name Preferred Over Generics</w:t>
            </w:r>
          </w:p>
        </w:tc>
      </w:tr>
      <w:tr w:rsidR="008F2D81" w14:paraId="5E100F3D" w14:textId="77777777" w:rsidTr="00D24C11">
        <w:trPr>
          <w:trHeight w:val="152"/>
        </w:trPr>
        <w:tc>
          <w:tcPr>
            <w:tcW w:w="2303" w:type="dxa"/>
          </w:tcPr>
          <w:p w14:paraId="0663C9FB" w14:textId="77777777" w:rsidR="008F2D81" w:rsidRDefault="008F2D81" w:rsidP="00D24C11">
            <w:pPr>
              <w:rPr>
                <w:rFonts w:ascii="Times New Roman" w:hAnsi="Times New Roman" w:cs="Times New Roman"/>
              </w:rPr>
            </w:pPr>
          </w:p>
        </w:tc>
        <w:tc>
          <w:tcPr>
            <w:tcW w:w="2700" w:type="dxa"/>
          </w:tcPr>
          <w:p w14:paraId="3D485356"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anagrelide </w:t>
            </w:r>
          </w:p>
          <w:p w14:paraId="1AB1EA14" w14:textId="77777777" w:rsidR="008F2D81" w:rsidRDefault="008F2D81" w:rsidP="00D24C11">
            <w:pPr>
              <w:rPr>
                <w:rFonts w:ascii="Times New Roman" w:hAnsi="Times New Roman" w:cs="Times New Roman"/>
              </w:rPr>
            </w:pPr>
            <w:r w:rsidRPr="5EA8B351">
              <w:rPr>
                <w:rFonts w:ascii="Times New Roman" w:hAnsi="Times New Roman" w:cs="Times New Roman"/>
              </w:rPr>
              <w:t>aspirin</w:t>
            </w:r>
          </w:p>
          <w:p w14:paraId="366DC0F5" w14:textId="77777777" w:rsidR="008F2D81" w:rsidRDefault="008F2D81" w:rsidP="00D24C11">
            <w:pPr>
              <w:rPr>
                <w:rFonts w:ascii="Times New Roman" w:hAnsi="Times New Roman" w:cs="Times New Roman"/>
              </w:rPr>
            </w:pPr>
            <w:r w:rsidRPr="5EA8B351">
              <w:rPr>
                <w:rFonts w:ascii="Times New Roman" w:hAnsi="Times New Roman" w:cs="Times New Roman"/>
              </w:rPr>
              <w:t>clopidogrel</w:t>
            </w:r>
          </w:p>
          <w:p w14:paraId="2B90399E" w14:textId="77777777" w:rsidR="008F2D81" w:rsidRDefault="008F2D81" w:rsidP="00D24C11">
            <w:pPr>
              <w:rPr>
                <w:rFonts w:ascii="Times New Roman" w:hAnsi="Times New Roman" w:cs="Times New Roman"/>
              </w:rPr>
            </w:pPr>
            <w:r w:rsidRPr="5EA8B351">
              <w:rPr>
                <w:rFonts w:ascii="Times New Roman" w:hAnsi="Times New Roman" w:cs="Times New Roman"/>
              </w:rPr>
              <w:t>dabigatran capsule</w:t>
            </w:r>
          </w:p>
          <w:p w14:paraId="56FF283B"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dipyridamole </w:t>
            </w:r>
          </w:p>
          <w:p w14:paraId="15B7445D" w14:textId="77777777" w:rsidR="008F2D81" w:rsidRDefault="008F2D81" w:rsidP="00D24C11">
            <w:pPr>
              <w:rPr>
                <w:rFonts w:ascii="Times New Roman" w:hAnsi="Times New Roman" w:cs="Times New Roman"/>
              </w:rPr>
            </w:pPr>
            <w:r w:rsidRPr="5EA8B351">
              <w:rPr>
                <w:rFonts w:ascii="Times New Roman" w:hAnsi="Times New Roman" w:cs="Times New Roman"/>
              </w:rPr>
              <w:t>enoxaparin</w:t>
            </w:r>
          </w:p>
          <w:p w14:paraId="32C670F6" w14:textId="77777777" w:rsidR="008F2D81" w:rsidRDefault="008F2D81" w:rsidP="00D24C11">
            <w:pPr>
              <w:rPr>
                <w:rFonts w:ascii="Times New Roman" w:hAnsi="Times New Roman" w:cs="Times New Roman"/>
              </w:rPr>
            </w:pPr>
            <w:r w:rsidRPr="5EA8B351">
              <w:rPr>
                <w:rFonts w:ascii="Times New Roman" w:hAnsi="Times New Roman" w:cs="Times New Roman"/>
              </w:rPr>
              <w:t>fondaparinux</w:t>
            </w:r>
          </w:p>
          <w:p w14:paraId="01E86AA8" w14:textId="77777777" w:rsidR="008F2D81" w:rsidRDefault="008F2D81" w:rsidP="00D24C11">
            <w:pPr>
              <w:rPr>
                <w:rFonts w:ascii="Times New Roman" w:hAnsi="Times New Roman" w:cs="Times New Roman"/>
              </w:rPr>
            </w:pPr>
            <w:r w:rsidRPr="5EA8B351">
              <w:rPr>
                <w:rFonts w:ascii="Times New Roman" w:hAnsi="Times New Roman" w:cs="Times New Roman"/>
              </w:rPr>
              <w:t>prasugrel</w:t>
            </w:r>
          </w:p>
          <w:p w14:paraId="4C5067FA" w14:textId="77777777" w:rsidR="008F2D81" w:rsidRDefault="008F2D81" w:rsidP="00D24C11">
            <w:pPr>
              <w:rPr>
                <w:rFonts w:ascii="Times New Roman" w:hAnsi="Times New Roman" w:cs="Times New Roman"/>
              </w:rPr>
            </w:pPr>
            <w:r w:rsidRPr="5EA8B351">
              <w:rPr>
                <w:rFonts w:ascii="Times New Roman" w:hAnsi="Times New Roman" w:cs="Times New Roman"/>
              </w:rPr>
              <w:t>warfarin</w:t>
            </w:r>
          </w:p>
        </w:tc>
        <w:tc>
          <w:tcPr>
            <w:tcW w:w="4347" w:type="dxa"/>
          </w:tcPr>
          <w:p w14:paraId="43B1BD76" w14:textId="77777777" w:rsidR="008F2D81" w:rsidRDefault="008F2D81" w:rsidP="00D24C11">
            <w:pPr>
              <w:rPr>
                <w:rFonts w:ascii="Times New Roman" w:hAnsi="Times New Roman" w:cs="Times New Roman"/>
              </w:rPr>
            </w:pPr>
            <w:r w:rsidRPr="087A8125">
              <w:rPr>
                <w:rFonts w:ascii="Times New Roman" w:hAnsi="Times New Roman" w:cs="Times New Roman"/>
              </w:rPr>
              <w:t xml:space="preserve">Xarelto (rivaroxaban) </w:t>
            </w:r>
          </w:p>
          <w:p w14:paraId="14BE27F8" w14:textId="77777777" w:rsidR="008F2D81" w:rsidRDefault="008F2D81" w:rsidP="00D24C11">
            <w:pPr>
              <w:rPr>
                <w:rFonts w:ascii="Times New Roman" w:hAnsi="Times New Roman" w:cs="Times New Roman"/>
              </w:rPr>
            </w:pPr>
            <w:r w:rsidRPr="5EA8B351">
              <w:rPr>
                <w:rFonts w:ascii="Times New Roman" w:hAnsi="Times New Roman" w:cs="Times New Roman"/>
              </w:rPr>
              <w:t>Eliquis (apixaban)</w:t>
            </w:r>
          </w:p>
        </w:tc>
      </w:tr>
      <w:tr w:rsidR="008F2D81" w14:paraId="1C27E1C7" w14:textId="77777777" w:rsidTr="00D24C11">
        <w:trPr>
          <w:trHeight w:val="152"/>
        </w:trPr>
        <w:tc>
          <w:tcPr>
            <w:tcW w:w="9350" w:type="dxa"/>
            <w:gridSpan w:val="3"/>
            <w:shd w:val="clear" w:color="auto" w:fill="F2F2F2" w:themeFill="background1" w:themeFillShade="F2"/>
          </w:tcPr>
          <w:p w14:paraId="29256F34"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Anticonvulsants  </w:t>
            </w:r>
          </w:p>
        </w:tc>
      </w:tr>
      <w:tr w:rsidR="008F2D81" w14:paraId="786B4C3F" w14:textId="77777777" w:rsidTr="00D24C11">
        <w:trPr>
          <w:trHeight w:val="152"/>
        </w:trPr>
        <w:tc>
          <w:tcPr>
            <w:tcW w:w="2303" w:type="dxa"/>
          </w:tcPr>
          <w:p w14:paraId="410D5880" w14:textId="77777777" w:rsidR="008F2D81" w:rsidRDefault="008F2D81" w:rsidP="00D24C11">
            <w:pPr>
              <w:rPr>
                <w:rFonts w:ascii="Times New Roman" w:hAnsi="Times New Roman" w:cs="Times New Roman"/>
                <w:b/>
                <w:bCs/>
              </w:rPr>
            </w:pPr>
            <w:r w:rsidRPr="041164A8">
              <w:rPr>
                <w:rFonts w:ascii="Times New Roman" w:hAnsi="Times New Roman" w:cs="Times New Roman"/>
                <w:b/>
                <w:bCs/>
              </w:rPr>
              <w:t xml:space="preserve">Subclass </w:t>
            </w:r>
            <w:r w:rsidRPr="29667527">
              <w:rPr>
                <w:rFonts w:ascii="Times New Roman" w:hAnsi="Times New Roman" w:cs="Times New Roman"/>
                <w:b/>
                <w:bCs/>
              </w:rPr>
              <w:t>(if applicable)</w:t>
            </w:r>
          </w:p>
        </w:tc>
        <w:tc>
          <w:tcPr>
            <w:tcW w:w="2700" w:type="dxa"/>
          </w:tcPr>
          <w:p w14:paraId="3808EBBC"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49485ED7" w14:textId="77777777" w:rsidR="008F2D81" w:rsidRDefault="008F2D81" w:rsidP="00D24C11">
            <w:pPr>
              <w:rPr>
                <w:rFonts w:ascii="Times New Roman" w:hAnsi="Times New Roman" w:cs="Times New Roman"/>
                <w:b/>
                <w:bCs/>
              </w:rPr>
            </w:pPr>
            <w:r w:rsidRPr="602603DF">
              <w:rPr>
                <w:rFonts w:ascii="Times New Roman" w:hAnsi="Times New Roman" w:cs="Times New Roman"/>
                <w:b/>
                <w:bCs/>
              </w:rPr>
              <w:t>Brand Name Preferred Over Generics</w:t>
            </w:r>
          </w:p>
        </w:tc>
      </w:tr>
      <w:tr w:rsidR="008F2D81" w14:paraId="5AB83508" w14:textId="77777777" w:rsidTr="00D24C11">
        <w:trPr>
          <w:trHeight w:val="152"/>
        </w:trPr>
        <w:tc>
          <w:tcPr>
            <w:tcW w:w="2303" w:type="dxa"/>
          </w:tcPr>
          <w:p w14:paraId="47590D8A" w14:textId="77777777" w:rsidR="008F2D81" w:rsidRDefault="008F2D81" w:rsidP="00D24C11">
            <w:pPr>
              <w:rPr>
                <w:rFonts w:ascii="Times New Roman" w:hAnsi="Times New Roman" w:cs="Times New Roman"/>
              </w:rPr>
            </w:pPr>
          </w:p>
        </w:tc>
        <w:tc>
          <w:tcPr>
            <w:tcW w:w="2700" w:type="dxa"/>
          </w:tcPr>
          <w:p w14:paraId="3E693C54" w14:textId="77777777" w:rsidR="008F2D81" w:rsidRDefault="008F2D81" w:rsidP="00D24C11">
            <w:pPr>
              <w:rPr>
                <w:rFonts w:ascii="Times New Roman" w:hAnsi="Times New Roman" w:cs="Times New Roman"/>
              </w:rPr>
            </w:pPr>
            <w:r w:rsidRPr="5EA8B351">
              <w:rPr>
                <w:rFonts w:ascii="Times New Roman" w:hAnsi="Times New Roman" w:cs="Times New Roman"/>
              </w:rPr>
              <w:t>benzodiazepines</w:t>
            </w:r>
          </w:p>
          <w:p w14:paraId="663C2A25" w14:textId="77777777" w:rsidR="008F2D81" w:rsidRDefault="008F2D81" w:rsidP="00D24C11">
            <w:pPr>
              <w:rPr>
                <w:rFonts w:ascii="Times New Roman" w:hAnsi="Times New Roman" w:cs="Times New Roman"/>
              </w:rPr>
            </w:pPr>
            <w:r w:rsidRPr="5EA8B351">
              <w:rPr>
                <w:rFonts w:ascii="Times New Roman" w:hAnsi="Times New Roman" w:cs="Times New Roman"/>
              </w:rPr>
              <w:t>carbamazepine</w:t>
            </w:r>
          </w:p>
          <w:p w14:paraId="2D29C028" w14:textId="77777777" w:rsidR="008F2D81" w:rsidRDefault="008F2D81" w:rsidP="00D24C11">
            <w:pPr>
              <w:rPr>
                <w:rFonts w:ascii="Times New Roman" w:hAnsi="Times New Roman" w:cs="Times New Roman"/>
              </w:rPr>
            </w:pPr>
            <w:r w:rsidRPr="5EA8B351">
              <w:rPr>
                <w:rFonts w:ascii="Times New Roman" w:hAnsi="Times New Roman" w:cs="Times New Roman"/>
              </w:rPr>
              <w:t>divalproex</w:t>
            </w:r>
          </w:p>
          <w:p w14:paraId="35BD9BE5"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eslicarbazepine</w:t>
            </w:r>
            <w:proofErr w:type="spellEnd"/>
          </w:p>
          <w:p w14:paraId="4612601B" w14:textId="77777777" w:rsidR="008F2D81" w:rsidRDefault="008F2D81" w:rsidP="00D24C11">
            <w:pPr>
              <w:rPr>
                <w:rFonts w:ascii="Times New Roman" w:hAnsi="Times New Roman" w:cs="Times New Roman"/>
              </w:rPr>
            </w:pPr>
            <w:r w:rsidRPr="5EA8B351">
              <w:rPr>
                <w:rFonts w:ascii="Times New Roman" w:hAnsi="Times New Roman" w:cs="Times New Roman"/>
              </w:rPr>
              <w:t>ethosuximide</w:t>
            </w:r>
          </w:p>
          <w:p w14:paraId="49FDC353" w14:textId="77777777" w:rsidR="008F2D81" w:rsidRDefault="008F2D81" w:rsidP="00D24C11">
            <w:pPr>
              <w:rPr>
                <w:rFonts w:ascii="Times New Roman" w:hAnsi="Times New Roman" w:cs="Times New Roman"/>
              </w:rPr>
            </w:pPr>
            <w:r w:rsidRPr="5EA8B351">
              <w:rPr>
                <w:rFonts w:ascii="Times New Roman" w:hAnsi="Times New Roman" w:cs="Times New Roman"/>
              </w:rPr>
              <w:t>felbamate</w:t>
            </w:r>
          </w:p>
          <w:p w14:paraId="273B26FD"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lacosamide tablet, </w:t>
            </w:r>
            <w:r>
              <w:rPr>
                <w:rFonts w:ascii="Times New Roman" w:hAnsi="Times New Roman" w:cs="Times New Roman"/>
              </w:rPr>
              <w:t xml:space="preserve">  </w:t>
            </w:r>
          </w:p>
          <w:p w14:paraId="2353779A"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solution</w:t>
            </w:r>
          </w:p>
          <w:p w14:paraId="5420118E" w14:textId="77777777" w:rsidR="008F2D81" w:rsidRDefault="008F2D81" w:rsidP="00D24C11">
            <w:pPr>
              <w:rPr>
                <w:rFonts w:ascii="Times New Roman" w:hAnsi="Times New Roman" w:cs="Times New Roman"/>
              </w:rPr>
            </w:pPr>
            <w:r w:rsidRPr="5EA8B351">
              <w:rPr>
                <w:rFonts w:ascii="Times New Roman" w:hAnsi="Times New Roman" w:cs="Times New Roman"/>
              </w:rPr>
              <w:t>lamotrigine</w:t>
            </w:r>
          </w:p>
          <w:p w14:paraId="6D4E60C8" w14:textId="77777777" w:rsidR="008F2D81" w:rsidRPr="007A0CC0" w:rsidRDefault="008F2D81" w:rsidP="00D24C11">
            <w:pPr>
              <w:rPr>
                <w:rFonts w:ascii="Times New Roman" w:hAnsi="Times New Roman" w:cs="Times New Roman"/>
              </w:rPr>
            </w:pPr>
            <w:r w:rsidRPr="007A0CC0">
              <w:rPr>
                <w:rFonts w:ascii="Times New Roman" w:hAnsi="Times New Roman" w:cs="Times New Roman"/>
              </w:rPr>
              <w:t xml:space="preserve">levetiracetam solution,  </w:t>
            </w:r>
          </w:p>
          <w:p w14:paraId="72E3BD95" w14:textId="77777777" w:rsidR="008F2D81" w:rsidRDefault="008F2D81" w:rsidP="00D24C11">
            <w:pPr>
              <w:rPr>
                <w:rFonts w:ascii="Times New Roman" w:hAnsi="Times New Roman" w:cs="Times New Roman"/>
              </w:rPr>
            </w:pPr>
            <w:r w:rsidRPr="007A0CC0">
              <w:rPr>
                <w:rFonts w:ascii="Times New Roman" w:hAnsi="Times New Roman" w:cs="Times New Roman"/>
              </w:rPr>
              <w:t xml:space="preserve">  tablet</w:t>
            </w:r>
            <w:r w:rsidRPr="5EA8B351">
              <w:rPr>
                <w:rFonts w:ascii="Times New Roman" w:hAnsi="Times New Roman" w:cs="Times New Roman"/>
              </w:rPr>
              <w:t xml:space="preserve"> </w:t>
            </w:r>
          </w:p>
          <w:p w14:paraId="25ECF0BF"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methsuximide</w:t>
            </w:r>
            <w:proofErr w:type="spellEnd"/>
          </w:p>
          <w:p w14:paraId="0DDC8D5B"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oxcarbazepine tablet  </w:t>
            </w:r>
          </w:p>
          <w:p w14:paraId="612797DA" w14:textId="77777777" w:rsidR="008F2D81" w:rsidRDefault="008F2D81" w:rsidP="00D24C11">
            <w:pPr>
              <w:rPr>
                <w:rFonts w:ascii="Times New Roman" w:hAnsi="Times New Roman" w:cs="Times New Roman"/>
              </w:rPr>
            </w:pPr>
            <w:r w:rsidRPr="5EA8B351">
              <w:rPr>
                <w:rFonts w:ascii="Times New Roman" w:hAnsi="Times New Roman" w:cs="Times New Roman"/>
              </w:rPr>
              <w:t>phenobarbital</w:t>
            </w:r>
          </w:p>
          <w:p w14:paraId="46F95E16"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phenytoin </w:t>
            </w:r>
          </w:p>
          <w:p w14:paraId="679B4E4D"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primidone </w:t>
            </w:r>
          </w:p>
          <w:p w14:paraId="4C17D7C8" w14:textId="77777777" w:rsidR="008F2D81" w:rsidRDefault="008F2D81" w:rsidP="00D24C11">
            <w:pPr>
              <w:rPr>
                <w:rFonts w:ascii="Times New Roman" w:hAnsi="Times New Roman" w:cs="Times New Roman"/>
              </w:rPr>
            </w:pPr>
            <w:r w:rsidRPr="5EA8B351">
              <w:rPr>
                <w:rFonts w:ascii="Times New Roman" w:hAnsi="Times New Roman" w:cs="Times New Roman"/>
              </w:rPr>
              <w:t>tiagabine</w:t>
            </w:r>
          </w:p>
          <w:p w14:paraId="49BDFE81" w14:textId="77777777" w:rsidR="008F2D81" w:rsidRDefault="008F2D81" w:rsidP="00D24C11">
            <w:pPr>
              <w:rPr>
                <w:rFonts w:ascii="Times New Roman" w:hAnsi="Times New Roman" w:cs="Times New Roman"/>
              </w:rPr>
            </w:pPr>
            <w:proofErr w:type="gramStart"/>
            <w:r w:rsidRPr="5EA8B351">
              <w:rPr>
                <w:rFonts w:ascii="Times New Roman" w:hAnsi="Times New Roman" w:cs="Times New Roman"/>
              </w:rPr>
              <w:t>topiramate</w:t>
            </w:r>
            <w:proofErr w:type="gramEnd"/>
          </w:p>
          <w:p w14:paraId="18D97574"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valproic acid  </w:t>
            </w:r>
          </w:p>
        </w:tc>
        <w:tc>
          <w:tcPr>
            <w:tcW w:w="4347" w:type="dxa"/>
          </w:tcPr>
          <w:p w14:paraId="697BADC4"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Banzel</w:t>
            </w:r>
            <w:proofErr w:type="spellEnd"/>
            <w:r w:rsidRPr="5EA8B351">
              <w:rPr>
                <w:rFonts w:ascii="Times New Roman" w:hAnsi="Times New Roman" w:cs="Times New Roman"/>
              </w:rPr>
              <w:t xml:space="preserve"> (rufinamide)</w:t>
            </w:r>
          </w:p>
          <w:p w14:paraId="48C6351C" w14:textId="77777777" w:rsidR="008F2D81" w:rsidRDefault="008F2D81" w:rsidP="00D24C11">
            <w:pPr>
              <w:rPr>
                <w:rFonts w:ascii="Times New Roman" w:hAnsi="Times New Roman" w:cs="Times New Roman"/>
              </w:rPr>
            </w:pPr>
            <w:r w:rsidRPr="5EA8B351">
              <w:rPr>
                <w:rFonts w:ascii="Times New Roman" w:hAnsi="Times New Roman" w:cs="Times New Roman"/>
              </w:rPr>
              <w:t>Depakote Sprinkle (divalproex delayed-</w:t>
            </w:r>
          </w:p>
          <w:p w14:paraId="76F04524"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release capsule) </w:t>
            </w:r>
          </w:p>
          <w:p w14:paraId="7A996B56"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Fycompa</w:t>
            </w:r>
            <w:proofErr w:type="spellEnd"/>
            <w:r w:rsidRPr="5EA8B351">
              <w:rPr>
                <w:rFonts w:ascii="Times New Roman" w:hAnsi="Times New Roman" w:cs="Times New Roman"/>
              </w:rPr>
              <w:t xml:space="preserve"> (</w:t>
            </w:r>
            <w:proofErr w:type="spellStart"/>
            <w:r w:rsidRPr="5EA8B351">
              <w:rPr>
                <w:rFonts w:ascii="Times New Roman" w:hAnsi="Times New Roman" w:cs="Times New Roman"/>
              </w:rPr>
              <w:t>perampanel</w:t>
            </w:r>
            <w:proofErr w:type="spellEnd"/>
            <w:r w:rsidRPr="5EA8B351">
              <w:rPr>
                <w:rFonts w:ascii="Times New Roman" w:hAnsi="Times New Roman" w:cs="Times New Roman"/>
              </w:rPr>
              <w:t>)</w:t>
            </w:r>
          </w:p>
          <w:p w14:paraId="6AB7CCC8"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Oxtellar</w:t>
            </w:r>
            <w:proofErr w:type="spellEnd"/>
            <w:r w:rsidRPr="5EA8B351">
              <w:rPr>
                <w:rFonts w:ascii="Times New Roman" w:hAnsi="Times New Roman" w:cs="Times New Roman"/>
              </w:rPr>
              <w:t xml:space="preserve"> XR (oxcarbazepine extended </w:t>
            </w:r>
          </w:p>
          <w:p w14:paraId="28380F51"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release) </w:t>
            </w:r>
          </w:p>
          <w:p w14:paraId="09B0572B"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Sabril (vigabatrin powder packet, tablet) </w:t>
            </w:r>
          </w:p>
          <w:p w14:paraId="4D0CBDB3"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Tegretol XR (carbamazepine extended </w:t>
            </w:r>
          </w:p>
          <w:p w14:paraId="7CD654E4"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release)</w:t>
            </w:r>
          </w:p>
          <w:p w14:paraId="45839900" w14:textId="77777777" w:rsidR="008F2D81" w:rsidRDefault="008F2D81" w:rsidP="00D24C11">
            <w:pPr>
              <w:rPr>
                <w:rFonts w:ascii="Times New Roman" w:hAnsi="Times New Roman" w:cs="Times New Roman"/>
              </w:rPr>
            </w:pPr>
            <w:r w:rsidRPr="5EA8B351">
              <w:rPr>
                <w:rFonts w:ascii="Times New Roman" w:hAnsi="Times New Roman" w:cs="Times New Roman"/>
              </w:rPr>
              <w:t>Trileptal (oxcarbazepine suspension)</w:t>
            </w:r>
          </w:p>
          <w:p w14:paraId="64917DAC"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Trokendi</w:t>
            </w:r>
            <w:proofErr w:type="spellEnd"/>
            <w:r w:rsidRPr="5EA8B351">
              <w:rPr>
                <w:rFonts w:ascii="Times New Roman" w:hAnsi="Times New Roman" w:cs="Times New Roman"/>
              </w:rPr>
              <w:t xml:space="preserve"> XR (topiramate </w:t>
            </w:r>
            <w:proofErr w:type="gramStart"/>
            <w:r w:rsidRPr="5EA8B351">
              <w:rPr>
                <w:rFonts w:ascii="Times New Roman" w:hAnsi="Times New Roman" w:cs="Times New Roman"/>
              </w:rPr>
              <w:t>extended-release</w:t>
            </w:r>
            <w:proofErr w:type="gramEnd"/>
          </w:p>
          <w:p w14:paraId="3C8F262C"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 capsule)</w:t>
            </w:r>
          </w:p>
        </w:tc>
      </w:tr>
      <w:tr w:rsidR="008F2D81" w14:paraId="4D6EE049" w14:textId="77777777" w:rsidTr="00D24C11">
        <w:trPr>
          <w:trHeight w:val="152"/>
        </w:trPr>
        <w:tc>
          <w:tcPr>
            <w:tcW w:w="9350" w:type="dxa"/>
            <w:gridSpan w:val="3"/>
            <w:shd w:val="clear" w:color="auto" w:fill="F2F2F2" w:themeFill="background1" w:themeFillShade="F2"/>
          </w:tcPr>
          <w:p w14:paraId="67D765F2"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Antidiabetic Agents (non-insulin)</w:t>
            </w:r>
          </w:p>
        </w:tc>
      </w:tr>
      <w:tr w:rsidR="008F2D81" w14:paraId="226E41CA" w14:textId="77777777" w:rsidTr="00D24C11">
        <w:trPr>
          <w:trHeight w:val="300"/>
        </w:trPr>
        <w:tc>
          <w:tcPr>
            <w:tcW w:w="2303" w:type="dxa"/>
          </w:tcPr>
          <w:p w14:paraId="319F3586" w14:textId="77777777" w:rsidR="008F2D81" w:rsidRDefault="008F2D81" w:rsidP="00D24C11">
            <w:pPr>
              <w:rPr>
                <w:rFonts w:ascii="Times New Roman" w:hAnsi="Times New Roman" w:cs="Times New Roman"/>
                <w:b/>
                <w:bCs/>
              </w:rPr>
            </w:pPr>
            <w:r w:rsidRPr="041164A8">
              <w:rPr>
                <w:rFonts w:ascii="Times New Roman" w:hAnsi="Times New Roman" w:cs="Times New Roman"/>
                <w:b/>
                <w:bCs/>
              </w:rPr>
              <w:t>Subclass</w:t>
            </w:r>
          </w:p>
          <w:p w14:paraId="43D529D3"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(if applicable)</w:t>
            </w:r>
          </w:p>
        </w:tc>
        <w:tc>
          <w:tcPr>
            <w:tcW w:w="2700" w:type="dxa"/>
          </w:tcPr>
          <w:p w14:paraId="63B25CD1"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4C9F9D9C" w14:textId="77777777" w:rsidR="008F2D81" w:rsidRDefault="008F2D81" w:rsidP="00D24C11">
            <w:pPr>
              <w:rPr>
                <w:rFonts w:ascii="Times New Roman" w:hAnsi="Times New Roman" w:cs="Times New Roman"/>
                <w:b/>
                <w:bCs/>
              </w:rPr>
            </w:pPr>
            <w:r w:rsidRPr="602603DF">
              <w:rPr>
                <w:rFonts w:ascii="Times New Roman" w:hAnsi="Times New Roman" w:cs="Times New Roman"/>
                <w:b/>
                <w:bCs/>
              </w:rPr>
              <w:t>Brand Name Preferred Over Generics</w:t>
            </w:r>
          </w:p>
        </w:tc>
      </w:tr>
      <w:tr w:rsidR="008F2D81" w14:paraId="386B7A37" w14:textId="77777777" w:rsidTr="00D24C11">
        <w:trPr>
          <w:trHeight w:val="152"/>
        </w:trPr>
        <w:tc>
          <w:tcPr>
            <w:tcW w:w="2303" w:type="dxa"/>
          </w:tcPr>
          <w:p w14:paraId="7ADEAD3C" w14:textId="77777777" w:rsidR="008F2D81" w:rsidRDefault="008F2D81" w:rsidP="00D24C11">
            <w:pPr>
              <w:rPr>
                <w:rFonts w:ascii="Times New Roman" w:hAnsi="Times New Roman" w:cs="Times New Roman"/>
              </w:rPr>
            </w:pPr>
            <w:r w:rsidRPr="5EA8B351">
              <w:rPr>
                <w:rFonts w:ascii="Times New Roman" w:hAnsi="Times New Roman" w:cs="Times New Roman"/>
              </w:rPr>
              <w:t>Alpha-glucosidase inhibitors</w:t>
            </w:r>
          </w:p>
        </w:tc>
        <w:tc>
          <w:tcPr>
            <w:tcW w:w="2700" w:type="dxa"/>
          </w:tcPr>
          <w:p w14:paraId="4BA8C23E" w14:textId="77777777" w:rsidR="008F2D81" w:rsidRDefault="008F2D81" w:rsidP="00D24C11">
            <w:pPr>
              <w:rPr>
                <w:rFonts w:ascii="Times New Roman" w:hAnsi="Times New Roman" w:cs="Times New Roman"/>
              </w:rPr>
            </w:pPr>
            <w:r w:rsidRPr="5EA8B351">
              <w:rPr>
                <w:rFonts w:ascii="Times New Roman" w:hAnsi="Times New Roman" w:cs="Times New Roman"/>
              </w:rPr>
              <w:t>acarbose</w:t>
            </w:r>
          </w:p>
          <w:p w14:paraId="2430B0A6" w14:textId="77777777" w:rsidR="008F2D81" w:rsidRDefault="008F2D81" w:rsidP="00D24C11">
            <w:pPr>
              <w:rPr>
                <w:rFonts w:ascii="Times New Roman" w:hAnsi="Times New Roman" w:cs="Times New Roman"/>
              </w:rPr>
            </w:pPr>
            <w:r w:rsidRPr="5EA8B351">
              <w:rPr>
                <w:rFonts w:ascii="Times New Roman" w:hAnsi="Times New Roman" w:cs="Times New Roman"/>
              </w:rPr>
              <w:t>miglitol</w:t>
            </w:r>
          </w:p>
        </w:tc>
        <w:tc>
          <w:tcPr>
            <w:tcW w:w="4347" w:type="dxa"/>
          </w:tcPr>
          <w:p w14:paraId="7AF587E6" w14:textId="77777777" w:rsidR="008F2D81" w:rsidRDefault="008F2D81" w:rsidP="00D24C11">
            <w:pPr>
              <w:rPr>
                <w:rFonts w:ascii="Times New Roman" w:hAnsi="Times New Roman" w:cs="Times New Roman"/>
                <w:b/>
                <w:bCs/>
              </w:rPr>
            </w:pPr>
          </w:p>
        </w:tc>
      </w:tr>
      <w:tr w:rsidR="008F2D81" w14:paraId="6AA28537" w14:textId="77777777" w:rsidTr="00D24C11">
        <w:trPr>
          <w:trHeight w:val="152"/>
        </w:trPr>
        <w:tc>
          <w:tcPr>
            <w:tcW w:w="2303" w:type="dxa"/>
          </w:tcPr>
          <w:p w14:paraId="0E3C6CF8" w14:textId="77777777" w:rsidR="008F2D81" w:rsidRDefault="008F2D81" w:rsidP="00D24C11">
            <w:pPr>
              <w:rPr>
                <w:rFonts w:ascii="Times New Roman" w:hAnsi="Times New Roman" w:cs="Times New Roman"/>
              </w:rPr>
            </w:pPr>
            <w:r w:rsidRPr="5EA8B351">
              <w:rPr>
                <w:rFonts w:ascii="Times New Roman" w:hAnsi="Times New Roman" w:cs="Times New Roman"/>
              </w:rPr>
              <w:t>Biguanides</w:t>
            </w:r>
          </w:p>
        </w:tc>
        <w:tc>
          <w:tcPr>
            <w:tcW w:w="2700" w:type="dxa"/>
          </w:tcPr>
          <w:p w14:paraId="3F2D2988" w14:textId="77777777" w:rsidR="008F2D81" w:rsidRDefault="008F2D81" w:rsidP="00D24C11">
            <w:pPr>
              <w:rPr>
                <w:rFonts w:ascii="Times New Roman" w:hAnsi="Times New Roman" w:cs="Times New Roman"/>
              </w:rPr>
            </w:pPr>
            <w:r w:rsidRPr="5EA8B351">
              <w:rPr>
                <w:rFonts w:ascii="Times New Roman" w:hAnsi="Times New Roman" w:cs="Times New Roman"/>
              </w:rPr>
              <w:t>metformin</w:t>
            </w:r>
          </w:p>
        </w:tc>
        <w:tc>
          <w:tcPr>
            <w:tcW w:w="4347" w:type="dxa"/>
          </w:tcPr>
          <w:p w14:paraId="429F0C2A" w14:textId="77777777" w:rsidR="008F2D81" w:rsidRDefault="008F2D81" w:rsidP="00D24C11">
            <w:pPr>
              <w:rPr>
                <w:rFonts w:ascii="Times New Roman" w:hAnsi="Times New Roman" w:cs="Times New Roman"/>
                <w:b/>
                <w:bCs/>
              </w:rPr>
            </w:pPr>
          </w:p>
        </w:tc>
      </w:tr>
      <w:tr w:rsidR="008F2D81" w14:paraId="12923502" w14:textId="77777777" w:rsidTr="00D24C11">
        <w:trPr>
          <w:trHeight w:val="152"/>
        </w:trPr>
        <w:tc>
          <w:tcPr>
            <w:tcW w:w="2303" w:type="dxa"/>
          </w:tcPr>
          <w:p w14:paraId="77DD86A3"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DPP4 Inhibitors </w:t>
            </w:r>
          </w:p>
        </w:tc>
        <w:tc>
          <w:tcPr>
            <w:tcW w:w="2700" w:type="dxa"/>
          </w:tcPr>
          <w:p w14:paraId="08831E7E"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saxagliptin</w:t>
            </w:r>
            <w:proofErr w:type="spellEnd"/>
          </w:p>
        </w:tc>
        <w:tc>
          <w:tcPr>
            <w:tcW w:w="4347" w:type="dxa"/>
          </w:tcPr>
          <w:p w14:paraId="2935843E"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Tradjenta</w:t>
            </w:r>
            <w:proofErr w:type="spellEnd"/>
            <w:r w:rsidRPr="5EA8B351">
              <w:rPr>
                <w:rFonts w:ascii="Times New Roman" w:hAnsi="Times New Roman" w:cs="Times New Roman"/>
              </w:rPr>
              <w:t xml:space="preserve"> (linagliptin)  </w:t>
            </w:r>
          </w:p>
          <w:p w14:paraId="051F0868"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Zituvio</w:t>
            </w:r>
            <w:proofErr w:type="spellEnd"/>
            <w:r w:rsidRPr="5EA8B351">
              <w:rPr>
                <w:rFonts w:ascii="Times New Roman" w:hAnsi="Times New Roman" w:cs="Times New Roman"/>
              </w:rPr>
              <w:t xml:space="preserve"> (</w:t>
            </w:r>
            <w:proofErr w:type="gramStart"/>
            <w:r w:rsidRPr="5EA8B351">
              <w:rPr>
                <w:rFonts w:ascii="Times New Roman" w:hAnsi="Times New Roman" w:cs="Times New Roman"/>
              </w:rPr>
              <w:t xml:space="preserve">sitagliptin)   </w:t>
            </w:r>
            <w:proofErr w:type="gramEnd"/>
          </w:p>
        </w:tc>
      </w:tr>
      <w:tr w:rsidR="008F2D81" w14:paraId="602A242E" w14:textId="77777777" w:rsidTr="00D24C11">
        <w:trPr>
          <w:trHeight w:val="152"/>
        </w:trPr>
        <w:tc>
          <w:tcPr>
            <w:tcW w:w="2303" w:type="dxa"/>
          </w:tcPr>
          <w:p w14:paraId="0E083C2F" w14:textId="77777777" w:rsidR="008F2D81" w:rsidRDefault="008F2D81" w:rsidP="00D24C11">
            <w:pPr>
              <w:rPr>
                <w:rFonts w:ascii="Times New Roman" w:hAnsi="Times New Roman" w:cs="Times New Roman"/>
              </w:rPr>
            </w:pPr>
            <w:r w:rsidRPr="5EA8B351">
              <w:rPr>
                <w:rFonts w:ascii="Times New Roman" w:hAnsi="Times New Roman" w:cs="Times New Roman"/>
              </w:rPr>
              <w:t>GLP-1 agonists</w:t>
            </w:r>
          </w:p>
        </w:tc>
        <w:tc>
          <w:tcPr>
            <w:tcW w:w="2700" w:type="dxa"/>
          </w:tcPr>
          <w:p w14:paraId="6CF9A23A" w14:textId="77777777" w:rsidR="008F2D81" w:rsidRDefault="008F2D81" w:rsidP="00D24C11">
            <w:pPr>
              <w:rPr>
                <w:rFonts w:ascii="Times New Roman" w:hAnsi="Times New Roman" w:cs="Times New Roman"/>
              </w:rPr>
            </w:pPr>
            <w:r w:rsidRPr="5EA8B351">
              <w:rPr>
                <w:rFonts w:ascii="Times New Roman" w:hAnsi="Times New Roman" w:cs="Times New Roman"/>
              </w:rPr>
              <w:t>exenatide</w:t>
            </w:r>
          </w:p>
        </w:tc>
        <w:tc>
          <w:tcPr>
            <w:tcW w:w="4347" w:type="dxa"/>
          </w:tcPr>
          <w:p w14:paraId="3FD16C07" w14:textId="77777777" w:rsidR="008F2D81" w:rsidRDefault="008F2D81" w:rsidP="00D24C11">
            <w:pPr>
              <w:rPr>
                <w:rFonts w:ascii="Times New Roman" w:hAnsi="Times New Roman" w:cs="Times New Roman"/>
              </w:rPr>
            </w:pPr>
            <w:r w:rsidRPr="5EA8B351">
              <w:rPr>
                <w:rFonts w:ascii="Times New Roman" w:hAnsi="Times New Roman" w:cs="Times New Roman"/>
              </w:rPr>
              <w:t>Victoza (liraglutide)</w:t>
            </w:r>
          </w:p>
        </w:tc>
      </w:tr>
      <w:tr w:rsidR="008F2D81" w14:paraId="5FD0077C" w14:textId="77777777" w:rsidTr="00D24C11">
        <w:trPr>
          <w:trHeight w:val="152"/>
        </w:trPr>
        <w:tc>
          <w:tcPr>
            <w:tcW w:w="2303" w:type="dxa"/>
          </w:tcPr>
          <w:p w14:paraId="4BBAD82B" w14:textId="77777777" w:rsidR="008F2D81" w:rsidRDefault="008F2D81" w:rsidP="00D24C11">
            <w:pPr>
              <w:rPr>
                <w:rFonts w:ascii="Times New Roman" w:hAnsi="Times New Roman" w:cs="Times New Roman"/>
              </w:rPr>
            </w:pPr>
            <w:r w:rsidRPr="5EA8B351">
              <w:rPr>
                <w:rFonts w:ascii="Times New Roman" w:hAnsi="Times New Roman" w:cs="Times New Roman"/>
              </w:rPr>
              <w:t>Meglitinides</w:t>
            </w:r>
          </w:p>
        </w:tc>
        <w:tc>
          <w:tcPr>
            <w:tcW w:w="2700" w:type="dxa"/>
          </w:tcPr>
          <w:p w14:paraId="5A03D332"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nateglinide</w:t>
            </w:r>
            <w:proofErr w:type="spellEnd"/>
            <w:r w:rsidRPr="5EA8B351">
              <w:rPr>
                <w:rFonts w:ascii="Times New Roman" w:hAnsi="Times New Roman" w:cs="Times New Roman"/>
              </w:rPr>
              <w:t xml:space="preserve"> </w:t>
            </w:r>
          </w:p>
          <w:p w14:paraId="5FC9FC61" w14:textId="77777777" w:rsidR="008F2D81" w:rsidRDefault="008F2D81" w:rsidP="00D24C11">
            <w:pPr>
              <w:rPr>
                <w:rFonts w:ascii="Times New Roman" w:hAnsi="Times New Roman" w:cs="Times New Roman"/>
              </w:rPr>
            </w:pPr>
            <w:r w:rsidRPr="5EA8B351">
              <w:rPr>
                <w:rFonts w:ascii="Times New Roman" w:hAnsi="Times New Roman" w:cs="Times New Roman"/>
              </w:rPr>
              <w:t>repaglinide</w:t>
            </w:r>
          </w:p>
        </w:tc>
        <w:tc>
          <w:tcPr>
            <w:tcW w:w="4347" w:type="dxa"/>
          </w:tcPr>
          <w:p w14:paraId="62E3FF8F" w14:textId="77777777" w:rsidR="008F2D81" w:rsidRDefault="008F2D81" w:rsidP="00D24C11">
            <w:pPr>
              <w:rPr>
                <w:rFonts w:ascii="Times New Roman" w:hAnsi="Times New Roman" w:cs="Times New Roman"/>
              </w:rPr>
            </w:pPr>
          </w:p>
        </w:tc>
      </w:tr>
      <w:tr w:rsidR="008F2D81" w14:paraId="196C79F1" w14:textId="77777777" w:rsidTr="00D24C11">
        <w:trPr>
          <w:trHeight w:val="152"/>
        </w:trPr>
        <w:tc>
          <w:tcPr>
            <w:tcW w:w="2303" w:type="dxa"/>
          </w:tcPr>
          <w:p w14:paraId="4ABC0786"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SGLT2 Inhibitors </w:t>
            </w:r>
          </w:p>
        </w:tc>
        <w:tc>
          <w:tcPr>
            <w:tcW w:w="2700" w:type="dxa"/>
          </w:tcPr>
          <w:p w14:paraId="2A79739A" w14:textId="77777777" w:rsidR="008F2D81" w:rsidRDefault="008F2D81" w:rsidP="00D24C11">
            <w:pPr>
              <w:rPr>
                <w:rFonts w:ascii="Times New Roman" w:hAnsi="Times New Roman" w:cs="Times New Roman"/>
                <w:b/>
                <w:bCs/>
              </w:rPr>
            </w:pPr>
          </w:p>
        </w:tc>
        <w:tc>
          <w:tcPr>
            <w:tcW w:w="4347" w:type="dxa"/>
          </w:tcPr>
          <w:p w14:paraId="10549F35"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Fargixa</w:t>
            </w:r>
            <w:proofErr w:type="spellEnd"/>
            <w:r w:rsidRPr="5EA8B351">
              <w:rPr>
                <w:rFonts w:ascii="Times New Roman" w:hAnsi="Times New Roman" w:cs="Times New Roman"/>
              </w:rPr>
              <w:t xml:space="preserve"> (dapagliflozin)</w:t>
            </w:r>
          </w:p>
        </w:tc>
      </w:tr>
      <w:tr w:rsidR="008F2D81" w14:paraId="78903EC7" w14:textId="77777777" w:rsidTr="00D24C11">
        <w:trPr>
          <w:trHeight w:val="152"/>
        </w:trPr>
        <w:tc>
          <w:tcPr>
            <w:tcW w:w="2303" w:type="dxa"/>
          </w:tcPr>
          <w:p w14:paraId="718EC32D"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Sulfonylureas </w:t>
            </w:r>
          </w:p>
        </w:tc>
        <w:tc>
          <w:tcPr>
            <w:tcW w:w="2700" w:type="dxa"/>
          </w:tcPr>
          <w:p w14:paraId="0CE29122"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glimepiride </w:t>
            </w:r>
          </w:p>
          <w:p w14:paraId="6AE67B86" w14:textId="77777777" w:rsidR="008F2D81" w:rsidRDefault="008F2D81" w:rsidP="00D24C11">
            <w:pPr>
              <w:rPr>
                <w:rFonts w:ascii="Times New Roman" w:hAnsi="Times New Roman" w:cs="Times New Roman"/>
              </w:rPr>
            </w:pPr>
            <w:r w:rsidRPr="5EA8B351">
              <w:rPr>
                <w:rFonts w:ascii="Times New Roman" w:hAnsi="Times New Roman" w:cs="Times New Roman"/>
              </w:rPr>
              <w:t>glipizide</w:t>
            </w:r>
          </w:p>
          <w:p w14:paraId="271DAA09" w14:textId="77777777" w:rsidR="008F2D81" w:rsidRDefault="008F2D81" w:rsidP="00D24C11">
            <w:pPr>
              <w:rPr>
                <w:rFonts w:ascii="Times New Roman" w:hAnsi="Times New Roman" w:cs="Times New Roman"/>
              </w:rPr>
            </w:pPr>
            <w:r w:rsidRPr="5EA8B351">
              <w:rPr>
                <w:rFonts w:ascii="Times New Roman" w:hAnsi="Times New Roman" w:cs="Times New Roman"/>
              </w:rPr>
              <w:t>glyburide</w:t>
            </w:r>
          </w:p>
        </w:tc>
        <w:tc>
          <w:tcPr>
            <w:tcW w:w="4347" w:type="dxa"/>
          </w:tcPr>
          <w:p w14:paraId="3810D38B" w14:textId="77777777" w:rsidR="008F2D81" w:rsidRDefault="008F2D81" w:rsidP="00D24C11">
            <w:pPr>
              <w:rPr>
                <w:rFonts w:ascii="Times New Roman" w:hAnsi="Times New Roman" w:cs="Times New Roman"/>
                <w:b/>
                <w:bCs/>
              </w:rPr>
            </w:pPr>
          </w:p>
        </w:tc>
      </w:tr>
      <w:tr w:rsidR="008F2D81" w14:paraId="2968C3BC" w14:textId="77777777" w:rsidTr="00D24C11">
        <w:trPr>
          <w:trHeight w:val="300"/>
        </w:trPr>
        <w:tc>
          <w:tcPr>
            <w:tcW w:w="2303" w:type="dxa"/>
          </w:tcPr>
          <w:p w14:paraId="50C55CD7" w14:textId="77777777" w:rsidR="008F2D81" w:rsidRDefault="008F2D81" w:rsidP="00D24C11">
            <w:pPr>
              <w:rPr>
                <w:rFonts w:ascii="Times New Roman" w:hAnsi="Times New Roman" w:cs="Times New Roman"/>
              </w:rPr>
            </w:pPr>
            <w:r w:rsidRPr="5EA8B351">
              <w:rPr>
                <w:rFonts w:ascii="Times New Roman" w:hAnsi="Times New Roman" w:cs="Times New Roman"/>
              </w:rPr>
              <w:t>Thiazolidinediones</w:t>
            </w:r>
          </w:p>
        </w:tc>
        <w:tc>
          <w:tcPr>
            <w:tcW w:w="2700" w:type="dxa"/>
          </w:tcPr>
          <w:p w14:paraId="3E878A62" w14:textId="77777777" w:rsidR="008F2D81" w:rsidRDefault="008F2D81" w:rsidP="00D24C11">
            <w:pPr>
              <w:rPr>
                <w:rFonts w:ascii="Times New Roman" w:hAnsi="Times New Roman" w:cs="Times New Roman"/>
              </w:rPr>
            </w:pPr>
            <w:r w:rsidRPr="5EA8B351">
              <w:rPr>
                <w:rFonts w:ascii="Times New Roman" w:hAnsi="Times New Roman" w:cs="Times New Roman"/>
              </w:rPr>
              <w:t>pioglitazone</w:t>
            </w:r>
          </w:p>
        </w:tc>
        <w:tc>
          <w:tcPr>
            <w:tcW w:w="4347" w:type="dxa"/>
          </w:tcPr>
          <w:p w14:paraId="70D4A91D" w14:textId="77777777" w:rsidR="008F2D81" w:rsidRDefault="008F2D81" w:rsidP="00D24C11">
            <w:pPr>
              <w:rPr>
                <w:rFonts w:ascii="Times New Roman" w:hAnsi="Times New Roman" w:cs="Times New Roman"/>
                <w:b/>
                <w:bCs/>
              </w:rPr>
            </w:pPr>
          </w:p>
        </w:tc>
      </w:tr>
      <w:tr w:rsidR="008F2D81" w14:paraId="642D0664" w14:textId="77777777" w:rsidTr="00D24C11">
        <w:trPr>
          <w:trHeight w:val="330"/>
        </w:trPr>
        <w:tc>
          <w:tcPr>
            <w:tcW w:w="9350" w:type="dxa"/>
            <w:gridSpan w:val="3"/>
            <w:shd w:val="clear" w:color="auto" w:fill="F2F2F2" w:themeFill="background1" w:themeFillShade="F2"/>
          </w:tcPr>
          <w:p w14:paraId="3329C310"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Constipation Agents</w:t>
            </w:r>
          </w:p>
        </w:tc>
      </w:tr>
      <w:tr w:rsidR="008F2D81" w14:paraId="3F4A6F0A" w14:textId="77777777" w:rsidTr="00D24C11">
        <w:trPr>
          <w:trHeight w:val="300"/>
        </w:trPr>
        <w:tc>
          <w:tcPr>
            <w:tcW w:w="2303" w:type="dxa"/>
          </w:tcPr>
          <w:p w14:paraId="2E5B1268"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76DDDEB8"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38B628DD" w14:textId="77777777" w:rsidR="008F2D81" w:rsidRDefault="008F2D81" w:rsidP="00D24C11">
            <w:pPr>
              <w:rPr>
                <w:rFonts w:ascii="Times New Roman" w:hAnsi="Times New Roman" w:cs="Times New Roman"/>
                <w:b/>
                <w:bCs/>
              </w:rPr>
            </w:pPr>
            <w:r w:rsidRPr="602603DF">
              <w:rPr>
                <w:rFonts w:ascii="Times New Roman" w:hAnsi="Times New Roman" w:cs="Times New Roman"/>
                <w:b/>
                <w:bCs/>
              </w:rPr>
              <w:t>Brand Name Preferred Over Generics</w:t>
            </w:r>
          </w:p>
        </w:tc>
      </w:tr>
      <w:tr w:rsidR="008F2D81" w14:paraId="621C0CD6" w14:textId="77777777" w:rsidTr="00D24C11">
        <w:trPr>
          <w:trHeight w:val="152"/>
        </w:trPr>
        <w:tc>
          <w:tcPr>
            <w:tcW w:w="2303" w:type="dxa"/>
          </w:tcPr>
          <w:p w14:paraId="2592BAC9" w14:textId="77777777" w:rsidR="008F2D81" w:rsidRDefault="008F2D81" w:rsidP="00D24C11">
            <w:pPr>
              <w:rPr>
                <w:rFonts w:ascii="Times New Roman" w:hAnsi="Times New Roman" w:cs="Times New Roman"/>
              </w:rPr>
            </w:pPr>
          </w:p>
        </w:tc>
        <w:tc>
          <w:tcPr>
            <w:tcW w:w="2700" w:type="dxa"/>
          </w:tcPr>
          <w:p w14:paraId="091476EE" w14:textId="77777777" w:rsidR="008F2D81" w:rsidRDefault="008F2D81" w:rsidP="00D24C11">
            <w:r w:rsidRPr="5EA8B351">
              <w:rPr>
                <w:rFonts w:ascii="Times New Roman" w:hAnsi="Times New Roman" w:cs="Times New Roman"/>
              </w:rPr>
              <w:t>bisacodyl</w:t>
            </w:r>
          </w:p>
          <w:p w14:paraId="71234DFE" w14:textId="77777777" w:rsidR="008F2D81" w:rsidRDefault="008F2D81" w:rsidP="00D24C11">
            <w:pPr>
              <w:rPr>
                <w:rFonts w:ascii="Times New Roman" w:hAnsi="Times New Roman" w:cs="Times New Roman"/>
              </w:rPr>
            </w:pPr>
            <w:r w:rsidRPr="5EA8B351">
              <w:rPr>
                <w:rFonts w:ascii="Times New Roman" w:hAnsi="Times New Roman" w:cs="Times New Roman"/>
              </w:rPr>
              <w:t>lactulose</w:t>
            </w:r>
          </w:p>
          <w:p w14:paraId="7273F8B0" w14:textId="77777777" w:rsidR="008F2D81" w:rsidRDefault="008F2D81" w:rsidP="00D24C11">
            <w:pPr>
              <w:rPr>
                <w:rFonts w:ascii="Times New Roman" w:hAnsi="Times New Roman" w:cs="Times New Roman"/>
              </w:rPr>
            </w:pPr>
            <w:r w:rsidRPr="5EA8B351">
              <w:rPr>
                <w:rFonts w:ascii="Times New Roman" w:hAnsi="Times New Roman" w:cs="Times New Roman"/>
              </w:rPr>
              <w:t>magnesium salts</w:t>
            </w:r>
          </w:p>
          <w:p w14:paraId="66187C09" w14:textId="77777777" w:rsidR="008F2D81" w:rsidRDefault="008F2D81" w:rsidP="00D24C11">
            <w:pPr>
              <w:rPr>
                <w:rFonts w:ascii="Times New Roman" w:hAnsi="Times New Roman" w:cs="Times New Roman"/>
              </w:rPr>
            </w:pPr>
            <w:r w:rsidRPr="5EA8B351">
              <w:rPr>
                <w:rFonts w:ascii="Times New Roman" w:hAnsi="Times New Roman" w:cs="Times New Roman"/>
              </w:rPr>
              <w:t>methylcellulose</w:t>
            </w:r>
          </w:p>
          <w:p w14:paraId="545B4819" w14:textId="77777777" w:rsidR="008F2D81" w:rsidRDefault="008F2D81" w:rsidP="00D24C11">
            <w:pPr>
              <w:rPr>
                <w:rFonts w:ascii="Times New Roman" w:hAnsi="Times New Roman" w:cs="Times New Roman"/>
              </w:rPr>
            </w:pPr>
            <w:r w:rsidRPr="5EA8B351">
              <w:rPr>
                <w:rFonts w:ascii="Times New Roman" w:hAnsi="Times New Roman" w:cs="Times New Roman"/>
              </w:rPr>
              <w:t>polyethylene glycol</w:t>
            </w:r>
          </w:p>
          <w:p w14:paraId="4CE9D753" w14:textId="77777777" w:rsidR="008F2D81" w:rsidRDefault="008F2D81" w:rsidP="00D24C11">
            <w:pPr>
              <w:rPr>
                <w:rFonts w:ascii="Times New Roman" w:hAnsi="Times New Roman" w:cs="Times New Roman"/>
              </w:rPr>
            </w:pPr>
            <w:r w:rsidRPr="5EA8B351">
              <w:rPr>
                <w:rFonts w:ascii="Times New Roman" w:hAnsi="Times New Roman" w:cs="Times New Roman"/>
              </w:rPr>
              <w:t>psyllium</w:t>
            </w:r>
          </w:p>
          <w:p w14:paraId="41F668BD" w14:textId="77777777" w:rsidR="008F2D81" w:rsidRDefault="008F2D81" w:rsidP="00D24C11">
            <w:pPr>
              <w:rPr>
                <w:rFonts w:ascii="Times New Roman" w:hAnsi="Times New Roman" w:cs="Times New Roman"/>
              </w:rPr>
            </w:pPr>
            <w:r w:rsidRPr="5EA8B351">
              <w:rPr>
                <w:rFonts w:ascii="Times New Roman" w:hAnsi="Times New Roman" w:cs="Times New Roman"/>
              </w:rPr>
              <w:t>sennosides</w:t>
            </w:r>
          </w:p>
        </w:tc>
        <w:tc>
          <w:tcPr>
            <w:tcW w:w="4347" w:type="dxa"/>
          </w:tcPr>
          <w:p w14:paraId="251CEF7B"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Motegrity</w:t>
            </w:r>
            <w:proofErr w:type="spellEnd"/>
            <w:r w:rsidRPr="5EA8B351">
              <w:rPr>
                <w:rFonts w:ascii="Times New Roman" w:hAnsi="Times New Roman" w:cs="Times New Roman"/>
              </w:rPr>
              <w:t xml:space="preserve"> (prucalopride)</w:t>
            </w:r>
          </w:p>
        </w:tc>
      </w:tr>
      <w:tr w:rsidR="008F2D81" w14:paraId="57490484" w14:textId="77777777" w:rsidTr="00D24C11">
        <w:trPr>
          <w:trHeight w:val="152"/>
        </w:trPr>
        <w:tc>
          <w:tcPr>
            <w:tcW w:w="9350" w:type="dxa"/>
            <w:gridSpan w:val="3"/>
            <w:shd w:val="clear" w:color="auto" w:fill="F2F2F2" w:themeFill="background1" w:themeFillShade="F2"/>
          </w:tcPr>
          <w:p w14:paraId="69254EB2"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Glaucoma Agents</w:t>
            </w:r>
          </w:p>
        </w:tc>
      </w:tr>
      <w:tr w:rsidR="008F2D81" w14:paraId="6FA97A0E" w14:textId="77777777" w:rsidTr="00D24C11">
        <w:trPr>
          <w:trHeight w:val="152"/>
        </w:trPr>
        <w:tc>
          <w:tcPr>
            <w:tcW w:w="2303" w:type="dxa"/>
          </w:tcPr>
          <w:p w14:paraId="273F0D7A"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38F4CCC6"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22609E66" w14:textId="77777777" w:rsidR="008F2D81" w:rsidRDefault="008F2D81" w:rsidP="00D24C11">
            <w:pPr>
              <w:rPr>
                <w:rFonts w:ascii="Times New Roman" w:hAnsi="Times New Roman" w:cs="Times New Roman"/>
                <w:b/>
                <w:bCs/>
              </w:rPr>
            </w:pPr>
            <w:r w:rsidRPr="602603DF">
              <w:rPr>
                <w:rFonts w:ascii="Times New Roman" w:hAnsi="Times New Roman" w:cs="Times New Roman"/>
                <w:b/>
                <w:bCs/>
              </w:rPr>
              <w:t>Brand Name Preferred Over Generics</w:t>
            </w:r>
          </w:p>
        </w:tc>
      </w:tr>
      <w:tr w:rsidR="008F2D81" w14:paraId="2177EE2F" w14:textId="77777777" w:rsidTr="00D24C11">
        <w:trPr>
          <w:trHeight w:val="152"/>
        </w:trPr>
        <w:tc>
          <w:tcPr>
            <w:tcW w:w="2303" w:type="dxa"/>
          </w:tcPr>
          <w:p w14:paraId="53BC6478" w14:textId="77777777" w:rsidR="008F2D81" w:rsidRDefault="008F2D81" w:rsidP="00D24C11">
            <w:pPr>
              <w:rPr>
                <w:rFonts w:ascii="Times New Roman" w:hAnsi="Times New Roman" w:cs="Times New Roman"/>
              </w:rPr>
            </w:pPr>
          </w:p>
        </w:tc>
        <w:tc>
          <w:tcPr>
            <w:tcW w:w="2700" w:type="dxa"/>
          </w:tcPr>
          <w:p w14:paraId="7D673352" w14:textId="77777777" w:rsidR="008F2D81" w:rsidRDefault="008F2D81" w:rsidP="00D24C11">
            <w:pPr>
              <w:rPr>
                <w:rFonts w:ascii="Times New Roman" w:hAnsi="Times New Roman" w:cs="Times New Roman"/>
              </w:rPr>
            </w:pPr>
            <w:r w:rsidRPr="5EA8B351">
              <w:rPr>
                <w:rFonts w:ascii="Times New Roman" w:hAnsi="Times New Roman" w:cs="Times New Roman"/>
              </w:rPr>
              <w:t>apraclonidine</w:t>
            </w:r>
          </w:p>
          <w:p w14:paraId="7B28C7EC"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betaxolol</w:t>
            </w:r>
            <w:proofErr w:type="spellEnd"/>
          </w:p>
          <w:p w14:paraId="668AA1BE"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bimatoprost</w:t>
            </w:r>
            <w:proofErr w:type="spellEnd"/>
          </w:p>
          <w:p w14:paraId="6F6BDD59" w14:textId="77777777" w:rsidR="008F2D81" w:rsidRDefault="008F2D81" w:rsidP="00D24C11">
            <w:pPr>
              <w:rPr>
                <w:rFonts w:ascii="Times New Roman" w:hAnsi="Times New Roman" w:cs="Times New Roman"/>
              </w:rPr>
            </w:pPr>
            <w:r w:rsidRPr="5EA8B351">
              <w:rPr>
                <w:rFonts w:ascii="Times New Roman" w:hAnsi="Times New Roman" w:cs="Times New Roman"/>
              </w:rPr>
              <w:t>brimonidine 0.2% eye</w:t>
            </w:r>
          </w:p>
          <w:p w14:paraId="18178BAE"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drops </w:t>
            </w:r>
          </w:p>
          <w:p w14:paraId="5A565EDC"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carteolol</w:t>
            </w:r>
            <w:proofErr w:type="spellEnd"/>
          </w:p>
          <w:p w14:paraId="3E821728" w14:textId="77777777" w:rsidR="008F2D81" w:rsidRDefault="008F2D81" w:rsidP="00D24C11">
            <w:pPr>
              <w:rPr>
                <w:rFonts w:ascii="Times New Roman" w:hAnsi="Times New Roman" w:cs="Times New Roman"/>
              </w:rPr>
            </w:pPr>
            <w:r w:rsidRPr="5EA8B351">
              <w:rPr>
                <w:rFonts w:ascii="Times New Roman" w:hAnsi="Times New Roman" w:cs="Times New Roman"/>
              </w:rPr>
              <w:t>dorzolamide</w:t>
            </w:r>
          </w:p>
          <w:p w14:paraId="1FBF2F54"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latanoprost </w:t>
            </w:r>
          </w:p>
          <w:p w14:paraId="04875C2C"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levobunolol</w:t>
            </w:r>
            <w:proofErr w:type="spellEnd"/>
          </w:p>
          <w:p w14:paraId="57E7AF5E" w14:textId="77777777" w:rsidR="008F2D81" w:rsidRDefault="008F2D81" w:rsidP="00D24C11">
            <w:pPr>
              <w:rPr>
                <w:rFonts w:ascii="Times New Roman" w:hAnsi="Times New Roman" w:cs="Times New Roman"/>
              </w:rPr>
            </w:pPr>
            <w:r w:rsidRPr="5EA8B351">
              <w:rPr>
                <w:rFonts w:ascii="Times New Roman" w:hAnsi="Times New Roman" w:cs="Times New Roman"/>
              </w:rPr>
              <w:t>pilocarpine</w:t>
            </w:r>
          </w:p>
          <w:p w14:paraId="6E3F8981"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timolol ophthalmic </w:t>
            </w:r>
          </w:p>
          <w:p w14:paraId="168B0A55"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solution</w:t>
            </w:r>
          </w:p>
        </w:tc>
        <w:tc>
          <w:tcPr>
            <w:tcW w:w="4347" w:type="dxa"/>
          </w:tcPr>
          <w:p w14:paraId="6F182B14"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Alphagan</w:t>
            </w:r>
            <w:proofErr w:type="spellEnd"/>
            <w:r w:rsidRPr="5EA8B351">
              <w:rPr>
                <w:rFonts w:ascii="Times New Roman" w:hAnsi="Times New Roman" w:cs="Times New Roman"/>
              </w:rPr>
              <w:t xml:space="preserve"> P (brimonidine 0.1%, 0.15%</w:t>
            </w:r>
          </w:p>
          <w:p w14:paraId="0D39940E"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 eye drops)</w:t>
            </w:r>
          </w:p>
          <w:p w14:paraId="74F1A53D"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Azopt</w:t>
            </w:r>
            <w:proofErr w:type="spellEnd"/>
            <w:r w:rsidRPr="5EA8B351">
              <w:rPr>
                <w:rFonts w:ascii="Times New Roman" w:hAnsi="Times New Roman" w:cs="Times New Roman"/>
              </w:rPr>
              <w:t xml:space="preserve"> (brinzolamide)</w:t>
            </w:r>
          </w:p>
          <w:p w14:paraId="755D124A"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Betimol</w:t>
            </w:r>
            <w:proofErr w:type="spellEnd"/>
            <w:r w:rsidRPr="5EA8B351">
              <w:rPr>
                <w:rFonts w:ascii="Times New Roman" w:hAnsi="Times New Roman" w:cs="Times New Roman"/>
              </w:rPr>
              <w:t xml:space="preserve"> (timolol)</w:t>
            </w:r>
          </w:p>
          <w:p w14:paraId="0E9387EA"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Combigan</w:t>
            </w:r>
            <w:proofErr w:type="spellEnd"/>
            <w:r w:rsidRPr="5EA8B351">
              <w:rPr>
                <w:rFonts w:ascii="Times New Roman" w:hAnsi="Times New Roman" w:cs="Times New Roman"/>
              </w:rPr>
              <w:t xml:space="preserve"> (brimonidine/timolol, </w:t>
            </w:r>
          </w:p>
          <w:p w14:paraId="4CD1C631"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ophthalmic)</w:t>
            </w:r>
          </w:p>
          <w:p w14:paraId="26AD29C2"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Cosopt</w:t>
            </w:r>
            <w:proofErr w:type="spellEnd"/>
            <w:r w:rsidRPr="5EA8B351">
              <w:rPr>
                <w:rFonts w:ascii="Times New Roman" w:hAnsi="Times New Roman" w:cs="Times New Roman"/>
              </w:rPr>
              <w:t xml:space="preserve"> PF (dorzolamide/timolol, </w:t>
            </w:r>
          </w:p>
          <w:p w14:paraId="5C27B6CA"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preservative free)   </w:t>
            </w:r>
          </w:p>
          <w:p w14:paraId="7A9C4FE0"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Istalol</w:t>
            </w:r>
            <w:proofErr w:type="spellEnd"/>
            <w:r w:rsidRPr="5EA8B351">
              <w:rPr>
                <w:rFonts w:ascii="Times New Roman" w:hAnsi="Times New Roman" w:cs="Times New Roman"/>
              </w:rPr>
              <w:t xml:space="preserve"> (timolol)</w:t>
            </w:r>
          </w:p>
          <w:p w14:paraId="59B1452D"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Timoptic</w:t>
            </w:r>
            <w:proofErr w:type="spellEnd"/>
            <w:r w:rsidRPr="5EA8B351">
              <w:rPr>
                <w:rFonts w:ascii="Times New Roman" w:hAnsi="Times New Roman" w:cs="Times New Roman"/>
              </w:rPr>
              <w:t xml:space="preserve"> </w:t>
            </w:r>
            <w:proofErr w:type="spellStart"/>
            <w:r w:rsidRPr="5EA8B351">
              <w:rPr>
                <w:rFonts w:ascii="Times New Roman" w:hAnsi="Times New Roman" w:cs="Times New Roman"/>
              </w:rPr>
              <w:t>Ocudose</w:t>
            </w:r>
            <w:proofErr w:type="spellEnd"/>
            <w:r w:rsidRPr="5EA8B351">
              <w:rPr>
                <w:rFonts w:ascii="Times New Roman" w:hAnsi="Times New Roman" w:cs="Times New Roman"/>
              </w:rPr>
              <w:t xml:space="preserve"> (timolol 0.5% </w:t>
            </w:r>
          </w:p>
          <w:p w14:paraId="00B7B27B"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ophthalmic unit dose solution) </w:t>
            </w:r>
          </w:p>
          <w:p w14:paraId="2246D813"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Travatan</w:t>
            </w:r>
            <w:proofErr w:type="spellEnd"/>
            <w:r w:rsidRPr="5EA8B351">
              <w:rPr>
                <w:rFonts w:ascii="Times New Roman" w:hAnsi="Times New Roman" w:cs="Times New Roman"/>
              </w:rPr>
              <w:t xml:space="preserve"> Z (</w:t>
            </w:r>
            <w:proofErr w:type="spellStart"/>
            <w:r w:rsidRPr="5EA8B351">
              <w:rPr>
                <w:rFonts w:ascii="Times New Roman" w:hAnsi="Times New Roman" w:cs="Times New Roman"/>
              </w:rPr>
              <w:t>travoprost</w:t>
            </w:r>
            <w:proofErr w:type="spellEnd"/>
            <w:r w:rsidRPr="5EA8B351">
              <w:rPr>
                <w:rFonts w:ascii="Times New Roman" w:hAnsi="Times New Roman" w:cs="Times New Roman"/>
              </w:rPr>
              <w:t xml:space="preserve"> 0.004% eye drop)</w:t>
            </w:r>
          </w:p>
          <w:p w14:paraId="12DC1E02"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Zioptan</w:t>
            </w:r>
            <w:proofErr w:type="spellEnd"/>
            <w:r w:rsidRPr="5EA8B351">
              <w:rPr>
                <w:rFonts w:ascii="Times New Roman" w:hAnsi="Times New Roman" w:cs="Times New Roman"/>
              </w:rPr>
              <w:t xml:space="preserve"> (</w:t>
            </w:r>
            <w:proofErr w:type="spellStart"/>
            <w:r w:rsidRPr="5EA8B351">
              <w:rPr>
                <w:rFonts w:ascii="Times New Roman" w:hAnsi="Times New Roman" w:cs="Times New Roman"/>
              </w:rPr>
              <w:t>tafluprost</w:t>
            </w:r>
            <w:proofErr w:type="spellEnd"/>
            <w:r w:rsidRPr="5EA8B351">
              <w:rPr>
                <w:rFonts w:ascii="Times New Roman" w:hAnsi="Times New Roman" w:cs="Times New Roman"/>
              </w:rPr>
              <w:t>)</w:t>
            </w:r>
          </w:p>
        </w:tc>
      </w:tr>
    </w:tbl>
    <w:p w14:paraId="10F94CCB" w14:textId="77777777" w:rsidR="008F2D81" w:rsidRDefault="008F2D81" w:rsidP="008F2D81"/>
    <w:tbl>
      <w:tblPr>
        <w:tblStyle w:val="TableGrid"/>
        <w:tblW w:w="9350" w:type="dxa"/>
        <w:tblLook w:val="04A0" w:firstRow="1" w:lastRow="0" w:firstColumn="1" w:lastColumn="0" w:noHBand="0" w:noVBand="1"/>
      </w:tblPr>
      <w:tblGrid>
        <w:gridCol w:w="2303"/>
        <w:gridCol w:w="2700"/>
        <w:gridCol w:w="4347"/>
      </w:tblGrid>
      <w:tr w:rsidR="008F2D81" w:rsidRPr="00395BB1" w14:paraId="7578B835" w14:textId="77777777" w:rsidTr="00D24C11">
        <w:trPr>
          <w:trHeight w:val="300"/>
        </w:trPr>
        <w:tc>
          <w:tcPr>
            <w:tcW w:w="9350" w:type="dxa"/>
            <w:gridSpan w:val="3"/>
            <w:shd w:val="clear" w:color="auto" w:fill="D0CECE" w:themeFill="background2" w:themeFillShade="E6"/>
          </w:tcPr>
          <w:p w14:paraId="4703BD0F" w14:textId="77777777" w:rsidR="008F2D81" w:rsidRDefault="008F2D81" w:rsidP="00D24C11">
            <w:pPr>
              <w:jc w:val="center"/>
              <w:rPr>
                <w:rFonts w:ascii="Times New Roman" w:hAnsi="Times New Roman" w:cs="Times New Roman"/>
                <w:b/>
                <w:bCs/>
              </w:rPr>
            </w:pPr>
            <w:bookmarkStart w:id="3" w:name="_Hlk209595412"/>
            <w:r w:rsidRPr="5EA8B351">
              <w:rPr>
                <w:rFonts w:ascii="Times New Roman" w:hAnsi="Times New Roman" w:cs="Times New Roman"/>
                <w:b/>
                <w:bCs/>
              </w:rPr>
              <w:t xml:space="preserve">Agents Covered </w:t>
            </w:r>
            <w:r>
              <w:rPr>
                <w:rFonts w:ascii="Times New Roman" w:hAnsi="Times New Roman" w:cs="Times New Roman"/>
                <w:b/>
                <w:bCs/>
              </w:rPr>
              <w:t>W</w:t>
            </w:r>
            <w:r w:rsidRPr="5EA8B351">
              <w:rPr>
                <w:rFonts w:ascii="Times New Roman" w:hAnsi="Times New Roman" w:cs="Times New Roman"/>
                <w:b/>
                <w:bCs/>
              </w:rPr>
              <w:t>ithout PA for Common Therapeutic Classes</w:t>
            </w:r>
          </w:p>
        </w:tc>
      </w:tr>
      <w:bookmarkEnd w:id="3"/>
      <w:tr w:rsidR="008F2D81" w14:paraId="304E88C5" w14:textId="77777777" w:rsidTr="00D24C11">
        <w:tblPrEx>
          <w:tblLook w:val="06A0" w:firstRow="1" w:lastRow="0" w:firstColumn="1" w:lastColumn="0" w:noHBand="1" w:noVBand="1"/>
        </w:tblPrEx>
        <w:trPr>
          <w:trHeight w:val="152"/>
        </w:trPr>
        <w:tc>
          <w:tcPr>
            <w:tcW w:w="9350" w:type="dxa"/>
            <w:gridSpan w:val="3"/>
            <w:shd w:val="clear" w:color="auto" w:fill="F2F2F2" w:themeFill="background1" w:themeFillShade="F2"/>
          </w:tcPr>
          <w:p w14:paraId="333FC3FD"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Headache and Migraine Agents</w:t>
            </w:r>
          </w:p>
        </w:tc>
      </w:tr>
      <w:tr w:rsidR="008F2D81" w14:paraId="31F9FCE4" w14:textId="77777777" w:rsidTr="00D24C11">
        <w:tblPrEx>
          <w:tblLook w:val="06A0" w:firstRow="1" w:lastRow="0" w:firstColumn="1" w:lastColumn="0" w:noHBand="1" w:noVBand="1"/>
        </w:tblPrEx>
        <w:trPr>
          <w:trHeight w:val="152"/>
        </w:trPr>
        <w:tc>
          <w:tcPr>
            <w:tcW w:w="2303" w:type="dxa"/>
          </w:tcPr>
          <w:p w14:paraId="4FE1A876"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1F0887DE"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255110B0"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Brand Name Preferred Over Generic  </w:t>
            </w:r>
          </w:p>
        </w:tc>
      </w:tr>
      <w:tr w:rsidR="008F2D81" w14:paraId="59FA1E11" w14:textId="77777777" w:rsidTr="00D24C11">
        <w:tblPrEx>
          <w:tblLook w:val="06A0" w:firstRow="1" w:lastRow="0" w:firstColumn="1" w:lastColumn="0" w:noHBand="1" w:noVBand="1"/>
        </w:tblPrEx>
        <w:trPr>
          <w:trHeight w:val="152"/>
        </w:trPr>
        <w:tc>
          <w:tcPr>
            <w:tcW w:w="2303" w:type="dxa"/>
          </w:tcPr>
          <w:p w14:paraId="5E677F35" w14:textId="77777777" w:rsidR="008F2D81" w:rsidRDefault="008F2D81" w:rsidP="00D24C11">
            <w:pPr>
              <w:rPr>
                <w:rFonts w:ascii="Times New Roman" w:hAnsi="Times New Roman" w:cs="Times New Roman"/>
              </w:rPr>
            </w:pPr>
          </w:p>
        </w:tc>
        <w:tc>
          <w:tcPr>
            <w:tcW w:w="2700" w:type="dxa"/>
          </w:tcPr>
          <w:p w14:paraId="4387FFED"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almotriptan</w:t>
            </w:r>
            <w:proofErr w:type="spellEnd"/>
          </w:p>
          <w:p w14:paraId="5372019C" w14:textId="77777777" w:rsidR="008F2D81" w:rsidRDefault="008F2D81" w:rsidP="00D24C11">
            <w:r w:rsidRPr="5EA8B351">
              <w:rPr>
                <w:rFonts w:ascii="Times New Roman" w:hAnsi="Times New Roman" w:cs="Times New Roman"/>
              </w:rPr>
              <w:t>dihydroergotamine</w:t>
            </w:r>
          </w:p>
          <w:p w14:paraId="57B4A7B2"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elatriptan</w:t>
            </w:r>
            <w:proofErr w:type="spellEnd"/>
          </w:p>
          <w:p w14:paraId="48923254" w14:textId="77777777" w:rsidR="008F2D81" w:rsidRDefault="008F2D81" w:rsidP="00D24C11">
            <w:pPr>
              <w:rPr>
                <w:rFonts w:ascii="Times New Roman" w:hAnsi="Times New Roman" w:cs="Times New Roman"/>
              </w:rPr>
            </w:pPr>
            <w:r w:rsidRPr="5EA8B351">
              <w:rPr>
                <w:rFonts w:ascii="Times New Roman" w:hAnsi="Times New Roman" w:cs="Times New Roman"/>
              </w:rPr>
              <w:t>naratriptan</w:t>
            </w:r>
          </w:p>
          <w:p w14:paraId="2BA1921D" w14:textId="77777777" w:rsidR="008F2D81" w:rsidRDefault="008F2D81" w:rsidP="00D24C11">
            <w:pPr>
              <w:rPr>
                <w:rFonts w:ascii="Times New Roman" w:hAnsi="Times New Roman" w:cs="Times New Roman"/>
              </w:rPr>
            </w:pPr>
            <w:r w:rsidRPr="5EA8B351">
              <w:rPr>
                <w:rFonts w:ascii="Times New Roman" w:hAnsi="Times New Roman" w:cs="Times New Roman"/>
              </w:rPr>
              <w:t>rizatriptan</w:t>
            </w:r>
          </w:p>
          <w:p w14:paraId="706F34F4" w14:textId="77777777" w:rsidR="008F2D81" w:rsidRDefault="008F2D81" w:rsidP="00D24C11">
            <w:pPr>
              <w:rPr>
                <w:rFonts w:ascii="Times New Roman" w:hAnsi="Times New Roman" w:cs="Times New Roman"/>
              </w:rPr>
            </w:pPr>
            <w:r w:rsidRPr="5EA8B351">
              <w:rPr>
                <w:rFonts w:ascii="Times New Roman" w:hAnsi="Times New Roman" w:cs="Times New Roman"/>
              </w:rPr>
              <w:t>sumatriptan</w:t>
            </w:r>
          </w:p>
          <w:p w14:paraId="754F6D59" w14:textId="77777777" w:rsidR="008F2D81" w:rsidRDefault="008F2D81" w:rsidP="00D24C11">
            <w:pPr>
              <w:rPr>
                <w:rFonts w:ascii="Times New Roman" w:hAnsi="Times New Roman" w:cs="Times New Roman"/>
              </w:rPr>
            </w:pPr>
          </w:p>
          <w:p w14:paraId="0322E127" w14:textId="77777777" w:rsidR="008F2D81" w:rsidRDefault="008F2D81" w:rsidP="00D24C11">
            <w:pPr>
              <w:rPr>
                <w:rFonts w:ascii="Times New Roman" w:hAnsi="Times New Roman" w:cs="Times New Roman"/>
              </w:rPr>
            </w:pPr>
            <w:r w:rsidRPr="5EA8B351">
              <w:rPr>
                <w:rFonts w:ascii="Times New Roman" w:hAnsi="Times New Roman" w:cs="Times New Roman"/>
              </w:rPr>
              <w:t>Most generic analgesics</w:t>
            </w:r>
          </w:p>
          <w:p w14:paraId="6C244558"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(e.g., ibuprofen, </w:t>
            </w:r>
            <w:r>
              <w:rPr>
                <w:rFonts w:ascii="Times New Roman" w:hAnsi="Times New Roman" w:cs="Times New Roman"/>
              </w:rPr>
              <w:t xml:space="preserve"> </w:t>
            </w:r>
          </w:p>
          <w:p w14:paraId="4685394E"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acetaminophen, etc.)</w:t>
            </w:r>
          </w:p>
        </w:tc>
        <w:tc>
          <w:tcPr>
            <w:tcW w:w="4347" w:type="dxa"/>
          </w:tcPr>
          <w:p w14:paraId="7FF44B4F"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Frova</w:t>
            </w:r>
            <w:proofErr w:type="spellEnd"/>
            <w:r w:rsidRPr="5EA8B351">
              <w:rPr>
                <w:rFonts w:ascii="Times New Roman" w:hAnsi="Times New Roman" w:cs="Times New Roman"/>
              </w:rPr>
              <w:t xml:space="preserve"> (</w:t>
            </w:r>
            <w:proofErr w:type="spellStart"/>
            <w:r w:rsidRPr="5EA8B351">
              <w:rPr>
                <w:rFonts w:ascii="Times New Roman" w:hAnsi="Times New Roman" w:cs="Times New Roman"/>
              </w:rPr>
              <w:t>frovatriptan</w:t>
            </w:r>
            <w:proofErr w:type="spellEnd"/>
            <w:r w:rsidRPr="5EA8B351">
              <w:rPr>
                <w:rFonts w:ascii="Times New Roman" w:hAnsi="Times New Roman" w:cs="Times New Roman"/>
              </w:rPr>
              <w:t xml:space="preserve">) </w:t>
            </w:r>
          </w:p>
        </w:tc>
      </w:tr>
      <w:tr w:rsidR="008F2D81" w14:paraId="6BAF6053" w14:textId="77777777" w:rsidTr="00D24C11">
        <w:tblPrEx>
          <w:tblLook w:val="06A0" w:firstRow="1" w:lastRow="0" w:firstColumn="1" w:lastColumn="0" w:noHBand="1" w:noVBand="1"/>
        </w:tblPrEx>
        <w:trPr>
          <w:trHeight w:val="152"/>
        </w:trPr>
        <w:tc>
          <w:tcPr>
            <w:tcW w:w="9350" w:type="dxa"/>
            <w:gridSpan w:val="3"/>
            <w:shd w:val="clear" w:color="auto" w:fill="F2F2F2" w:themeFill="background1" w:themeFillShade="F2"/>
          </w:tcPr>
          <w:p w14:paraId="6B60627E" w14:textId="77777777" w:rsidR="008F2D81" w:rsidRDefault="008F2D81" w:rsidP="00D24C11">
            <w:pPr>
              <w:rPr>
                <w:rFonts w:ascii="Times New Roman" w:hAnsi="Times New Roman" w:cs="Times New Roman"/>
                <w:b/>
                <w:bCs/>
                <w:color w:val="000000" w:themeColor="text1"/>
              </w:rPr>
            </w:pPr>
            <w:r w:rsidRPr="5EA8B351">
              <w:rPr>
                <w:rFonts w:ascii="Times New Roman" w:hAnsi="Times New Roman" w:cs="Times New Roman"/>
                <w:b/>
                <w:bCs/>
                <w:color w:val="000000" w:themeColor="text1"/>
              </w:rPr>
              <w:t>Inhaled Respiratory Agents</w:t>
            </w:r>
          </w:p>
        </w:tc>
      </w:tr>
      <w:tr w:rsidR="008F2D81" w14:paraId="78C2B6EF" w14:textId="77777777" w:rsidTr="00D24C11">
        <w:tblPrEx>
          <w:tblLook w:val="06A0" w:firstRow="1" w:lastRow="0" w:firstColumn="1" w:lastColumn="0" w:noHBand="1" w:noVBand="1"/>
        </w:tblPrEx>
        <w:trPr>
          <w:trHeight w:val="152"/>
        </w:trPr>
        <w:tc>
          <w:tcPr>
            <w:tcW w:w="2303" w:type="dxa"/>
          </w:tcPr>
          <w:p w14:paraId="420F475D"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5F319453"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0C141051"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Brand Name Preferred Over Generic  </w:t>
            </w:r>
          </w:p>
        </w:tc>
      </w:tr>
      <w:tr w:rsidR="008F2D81" w14:paraId="39A00AD7" w14:textId="77777777" w:rsidTr="00D24C11">
        <w:tblPrEx>
          <w:tblLook w:val="06A0" w:firstRow="1" w:lastRow="0" w:firstColumn="1" w:lastColumn="0" w:noHBand="1" w:noVBand="1"/>
        </w:tblPrEx>
        <w:trPr>
          <w:trHeight w:val="152"/>
        </w:trPr>
        <w:tc>
          <w:tcPr>
            <w:tcW w:w="2303" w:type="dxa"/>
          </w:tcPr>
          <w:p w14:paraId="60F0E1EA" w14:textId="77777777" w:rsidR="008F2D81" w:rsidRDefault="008F2D81" w:rsidP="00D24C11">
            <w:pPr>
              <w:rPr>
                <w:rFonts w:ascii="Times New Roman" w:hAnsi="Times New Roman" w:cs="Times New Roman"/>
              </w:rPr>
            </w:pPr>
            <w:r w:rsidRPr="5EA8B351">
              <w:rPr>
                <w:rFonts w:ascii="Times New Roman" w:hAnsi="Times New Roman" w:cs="Times New Roman"/>
              </w:rPr>
              <w:t>Anticholinergics</w:t>
            </w:r>
          </w:p>
        </w:tc>
        <w:tc>
          <w:tcPr>
            <w:tcW w:w="2700" w:type="dxa"/>
          </w:tcPr>
          <w:p w14:paraId="1417A7DA"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tiotropium inhalation </w:t>
            </w:r>
          </w:p>
          <w:p w14:paraId="6A8F0180"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powder</w:t>
            </w:r>
          </w:p>
        </w:tc>
        <w:tc>
          <w:tcPr>
            <w:tcW w:w="4347" w:type="dxa"/>
          </w:tcPr>
          <w:p w14:paraId="0B398B42" w14:textId="77777777" w:rsidR="008F2D81" w:rsidRDefault="008F2D81" w:rsidP="00D24C11">
            <w:pPr>
              <w:rPr>
                <w:rFonts w:ascii="Times New Roman" w:hAnsi="Times New Roman" w:cs="Times New Roman"/>
              </w:rPr>
            </w:pPr>
          </w:p>
        </w:tc>
      </w:tr>
      <w:tr w:rsidR="008F2D81" w14:paraId="27FB6BE6" w14:textId="77777777" w:rsidTr="00D24C11">
        <w:tblPrEx>
          <w:tblLook w:val="06A0" w:firstRow="1" w:lastRow="0" w:firstColumn="1" w:lastColumn="0" w:noHBand="1" w:noVBand="1"/>
        </w:tblPrEx>
        <w:trPr>
          <w:trHeight w:val="152"/>
        </w:trPr>
        <w:tc>
          <w:tcPr>
            <w:tcW w:w="2303" w:type="dxa"/>
          </w:tcPr>
          <w:p w14:paraId="4BCCA5DC"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Antimuscarinics:  </w:t>
            </w:r>
            <w:r w:rsidRPr="5EA8B351">
              <w:rPr>
                <w:rFonts w:ascii="Times New Roman" w:hAnsi="Times New Roman" w:cs="Times New Roman"/>
                <w:color w:val="000000" w:themeColor="text1"/>
              </w:rPr>
              <w:t>SAMA</w:t>
            </w:r>
          </w:p>
        </w:tc>
        <w:tc>
          <w:tcPr>
            <w:tcW w:w="2700" w:type="dxa"/>
          </w:tcPr>
          <w:p w14:paraId="0503B4E7" w14:textId="77777777" w:rsidR="008F2D81" w:rsidRDefault="008F2D81" w:rsidP="00D24C11">
            <w:pPr>
              <w:rPr>
                <w:rFonts w:ascii="Times New Roman" w:hAnsi="Times New Roman" w:cs="Times New Roman"/>
              </w:rPr>
            </w:pPr>
          </w:p>
        </w:tc>
        <w:tc>
          <w:tcPr>
            <w:tcW w:w="4347" w:type="dxa"/>
          </w:tcPr>
          <w:p w14:paraId="7A3FBC6F" w14:textId="77777777" w:rsidR="008F2D81" w:rsidRDefault="008F2D81" w:rsidP="00D24C11">
            <w:pPr>
              <w:rPr>
                <w:rFonts w:ascii="Times New Roman" w:hAnsi="Times New Roman" w:cs="Times New Roman"/>
                <w:color w:val="000000" w:themeColor="text1"/>
              </w:rPr>
            </w:pPr>
            <w:r w:rsidRPr="5EA8B351">
              <w:rPr>
                <w:rFonts w:ascii="Times New Roman" w:hAnsi="Times New Roman" w:cs="Times New Roman"/>
                <w:color w:val="000000" w:themeColor="text1"/>
              </w:rPr>
              <w:t>Atrovent HFA (ipratropium inhalation</w:t>
            </w:r>
          </w:p>
          <w:p w14:paraId="7A2CE934" w14:textId="77777777" w:rsidR="008F2D81" w:rsidRDefault="008F2D81" w:rsidP="00D24C11">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5EA8B351">
              <w:rPr>
                <w:rFonts w:ascii="Times New Roman" w:hAnsi="Times New Roman" w:cs="Times New Roman"/>
                <w:color w:val="000000" w:themeColor="text1"/>
              </w:rPr>
              <w:t xml:space="preserve"> aerosol)</w:t>
            </w:r>
          </w:p>
        </w:tc>
      </w:tr>
      <w:tr w:rsidR="008F2D81" w14:paraId="5C93639D" w14:textId="77777777" w:rsidTr="00D24C11">
        <w:tblPrEx>
          <w:tblLook w:val="06A0" w:firstRow="1" w:lastRow="0" w:firstColumn="1" w:lastColumn="0" w:noHBand="1" w:noVBand="1"/>
        </w:tblPrEx>
        <w:trPr>
          <w:trHeight w:val="152"/>
        </w:trPr>
        <w:tc>
          <w:tcPr>
            <w:tcW w:w="2303" w:type="dxa"/>
          </w:tcPr>
          <w:p w14:paraId="736721B4"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Antimuscarinics: </w:t>
            </w:r>
            <w:r w:rsidRPr="5EA8B351">
              <w:rPr>
                <w:rFonts w:ascii="Times New Roman" w:hAnsi="Times New Roman" w:cs="Times New Roman"/>
                <w:color w:val="000000" w:themeColor="text1"/>
              </w:rPr>
              <w:t>LAMA</w:t>
            </w:r>
          </w:p>
        </w:tc>
        <w:tc>
          <w:tcPr>
            <w:tcW w:w="2700" w:type="dxa"/>
          </w:tcPr>
          <w:p w14:paraId="5684FDB6" w14:textId="77777777" w:rsidR="008F2D81" w:rsidRDefault="008F2D81" w:rsidP="00D24C11">
            <w:pPr>
              <w:rPr>
                <w:rFonts w:ascii="Times New Roman" w:hAnsi="Times New Roman" w:cs="Times New Roman"/>
              </w:rPr>
            </w:pPr>
          </w:p>
        </w:tc>
        <w:tc>
          <w:tcPr>
            <w:tcW w:w="4347" w:type="dxa"/>
          </w:tcPr>
          <w:p w14:paraId="47060AC1" w14:textId="77777777" w:rsidR="008F2D81" w:rsidRDefault="008F2D81" w:rsidP="00D24C11">
            <w:pPr>
              <w:rPr>
                <w:rFonts w:ascii="Times New Roman" w:hAnsi="Times New Roman" w:cs="Times New Roman"/>
                <w:color w:val="000000" w:themeColor="text1"/>
              </w:rPr>
            </w:pPr>
            <w:r w:rsidRPr="5EA8B351">
              <w:rPr>
                <w:rFonts w:ascii="Times New Roman" w:hAnsi="Times New Roman" w:cs="Times New Roman"/>
                <w:color w:val="000000" w:themeColor="text1"/>
              </w:rPr>
              <w:t xml:space="preserve">Spiriva </w:t>
            </w:r>
            <w:proofErr w:type="spellStart"/>
            <w:r w:rsidRPr="5EA8B351">
              <w:rPr>
                <w:rFonts w:ascii="Times New Roman" w:hAnsi="Times New Roman" w:cs="Times New Roman"/>
                <w:color w:val="000000" w:themeColor="text1"/>
              </w:rPr>
              <w:t>HandiHaler</w:t>
            </w:r>
            <w:proofErr w:type="spellEnd"/>
            <w:r w:rsidRPr="5EA8B351">
              <w:rPr>
                <w:rFonts w:ascii="Times New Roman" w:hAnsi="Times New Roman" w:cs="Times New Roman"/>
                <w:color w:val="000000" w:themeColor="text1"/>
              </w:rPr>
              <w:t xml:space="preserve"> (tiotropium inhalation</w:t>
            </w:r>
          </w:p>
          <w:p w14:paraId="4DD76D92" w14:textId="77777777" w:rsidR="008F2D81" w:rsidRDefault="008F2D81" w:rsidP="00D24C11">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5EA8B351">
              <w:rPr>
                <w:rFonts w:ascii="Times New Roman" w:hAnsi="Times New Roman" w:cs="Times New Roman"/>
                <w:color w:val="000000" w:themeColor="text1"/>
              </w:rPr>
              <w:t xml:space="preserve"> powder)</w:t>
            </w:r>
          </w:p>
        </w:tc>
      </w:tr>
      <w:tr w:rsidR="008F2D81" w14:paraId="4147A9A8" w14:textId="77777777" w:rsidTr="00D24C11">
        <w:tblPrEx>
          <w:tblLook w:val="06A0" w:firstRow="1" w:lastRow="0" w:firstColumn="1" w:lastColumn="0" w:noHBand="1" w:noVBand="1"/>
        </w:tblPrEx>
        <w:trPr>
          <w:trHeight w:val="152"/>
        </w:trPr>
        <w:tc>
          <w:tcPr>
            <w:tcW w:w="2303" w:type="dxa"/>
          </w:tcPr>
          <w:p w14:paraId="1D615541"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Inhaled Corticosteroids </w:t>
            </w:r>
          </w:p>
        </w:tc>
        <w:tc>
          <w:tcPr>
            <w:tcW w:w="2700" w:type="dxa"/>
          </w:tcPr>
          <w:p w14:paraId="3A106293" w14:textId="77777777" w:rsidR="008F2D81" w:rsidRDefault="008F2D81" w:rsidP="00D24C11">
            <w:pPr>
              <w:rPr>
                <w:rFonts w:ascii="Times New Roman" w:hAnsi="Times New Roman" w:cs="Times New Roman"/>
              </w:rPr>
            </w:pPr>
            <w:r w:rsidRPr="5EA8B351">
              <w:rPr>
                <w:rFonts w:ascii="Times New Roman" w:hAnsi="Times New Roman" w:cs="Times New Roman"/>
              </w:rPr>
              <w:t>budesonide inhalation</w:t>
            </w:r>
          </w:p>
          <w:p w14:paraId="21A27194"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suspension</w:t>
            </w:r>
          </w:p>
          <w:p w14:paraId="6FEBFBE0" w14:textId="77777777" w:rsidR="008F2D81" w:rsidRDefault="008F2D81" w:rsidP="00D24C11">
            <w:pPr>
              <w:rPr>
                <w:rFonts w:ascii="Times New Roman" w:hAnsi="Times New Roman" w:cs="Times New Roman"/>
              </w:rPr>
            </w:pPr>
            <w:r w:rsidRPr="5EA8B351">
              <w:rPr>
                <w:rFonts w:ascii="Times New Roman" w:hAnsi="Times New Roman" w:cs="Times New Roman"/>
              </w:rPr>
              <w:t>fluticasone propionate</w:t>
            </w:r>
          </w:p>
        </w:tc>
        <w:tc>
          <w:tcPr>
            <w:tcW w:w="4347" w:type="dxa"/>
          </w:tcPr>
          <w:p w14:paraId="4B2ABAA8"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Arnuity</w:t>
            </w:r>
            <w:proofErr w:type="spellEnd"/>
            <w:r w:rsidRPr="5EA8B351">
              <w:rPr>
                <w:rFonts w:ascii="Times New Roman" w:hAnsi="Times New Roman" w:cs="Times New Roman"/>
              </w:rPr>
              <w:t xml:space="preserve"> Ellipta (fluticasone furoate) </w:t>
            </w:r>
          </w:p>
        </w:tc>
      </w:tr>
      <w:tr w:rsidR="008F2D81" w14:paraId="2F3B3463" w14:textId="77777777" w:rsidTr="00D24C11">
        <w:tblPrEx>
          <w:tblLook w:val="06A0" w:firstRow="1" w:lastRow="0" w:firstColumn="1" w:lastColumn="0" w:noHBand="1" w:noVBand="1"/>
        </w:tblPrEx>
        <w:trPr>
          <w:trHeight w:val="152"/>
        </w:trPr>
        <w:tc>
          <w:tcPr>
            <w:tcW w:w="2303" w:type="dxa"/>
          </w:tcPr>
          <w:p w14:paraId="754457B6" w14:textId="77777777" w:rsidR="008F2D81" w:rsidRDefault="008F2D81" w:rsidP="00D24C11">
            <w:pPr>
              <w:rPr>
                <w:rFonts w:ascii="Times New Roman" w:hAnsi="Times New Roman" w:cs="Times New Roman"/>
              </w:rPr>
            </w:pPr>
            <w:r w:rsidRPr="5EA8B351">
              <w:rPr>
                <w:rFonts w:ascii="Times New Roman" w:hAnsi="Times New Roman" w:cs="Times New Roman"/>
              </w:rPr>
              <w:t>LABA</w:t>
            </w:r>
          </w:p>
        </w:tc>
        <w:tc>
          <w:tcPr>
            <w:tcW w:w="2700" w:type="dxa"/>
          </w:tcPr>
          <w:p w14:paraId="59E5DE79"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arformoterol</w:t>
            </w:r>
            <w:proofErr w:type="spellEnd"/>
          </w:p>
          <w:p w14:paraId="62949D73" w14:textId="77777777" w:rsidR="008F2D81" w:rsidRDefault="008F2D81" w:rsidP="00D24C11">
            <w:pPr>
              <w:rPr>
                <w:rFonts w:ascii="Times New Roman" w:hAnsi="Times New Roman" w:cs="Times New Roman"/>
              </w:rPr>
            </w:pPr>
            <w:r w:rsidRPr="5EA8B351">
              <w:rPr>
                <w:rFonts w:ascii="Times New Roman" w:hAnsi="Times New Roman" w:cs="Times New Roman"/>
              </w:rPr>
              <w:t>formoterol</w:t>
            </w:r>
          </w:p>
        </w:tc>
        <w:tc>
          <w:tcPr>
            <w:tcW w:w="4347" w:type="dxa"/>
          </w:tcPr>
          <w:p w14:paraId="7A692847" w14:textId="77777777" w:rsidR="008F2D81" w:rsidRDefault="008F2D81" w:rsidP="00D24C11">
            <w:pPr>
              <w:rPr>
                <w:rFonts w:ascii="Times New Roman" w:hAnsi="Times New Roman" w:cs="Times New Roman"/>
              </w:rPr>
            </w:pPr>
          </w:p>
        </w:tc>
      </w:tr>
      <w:tr w:rsidR="008F2D81" w14:paraId="0D4ED85B" w14:textId="77777777" w:rsidTr="00D24C11">
        <w:tblPrEx>
          <w:tblLook w:val="06A0" w:firstRow="1" w:lastRow="0" w:firstColumn="1" w:lastColumn="0" w:noHBand="1" w:noVBand="1"/>
        </w:tblPrEx>
        <w:trPr>
          <w:trHeight w:val="152"/>
        </w:trPr>
        <w:tc>
          <w:tcPr>
            <w:tcW w:w="2303" w:type="dxa"/>
          </w:tcPr>
          <w:p w14:paraId="0D5598E7"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SABA </w:t>
            </w:r>
          </w:p>
        </w:tc>
        <w:tc>
          <w:tcPr>
            <w:tcW w:w="2700" w:type="dxa"/>
          </w:tcPr>
          <w:p w14:paraId="27D78EB7" w14:textId="77777777" w:rsidR="008F2D81" w:rsidRDefault="008F2D81" w:rsidP="00D24C11">
            <w:pPr>
              <w:rPr>
                <w:rFonts w:ascii="Times New Roman" w:hAnsi="Times New Roman" w:cs="Times New Roman"/>
              </w:rPr>
            </w:pPr>
            <w:r w:rsidRPr="5EA8B351">
              <w:rPr>
                <w:rFonts w:ascii="Times New Roman" w:hAnsi="Times New Roman" w:cs="Times New Roman"/>
              </w:rPr>
              <w:t>albuterol</w:t>
            </w:r>
          </w:p>
          <w:p w14:paraId="138AD02F" w14:textId="77777777" w:rsidR="008F2D81" w:rsidRDefault="008F2D81" w:rsidP="00D24C11">
            <w:pPr>
              <w:rPr>
                <w:rFonts w:ascii="Times New Roman" w:hAnsi="Times New Roman" w:cs="Times New Roman"/>
              </w:rPr>
            </w:pPr>
            <w:r w:rsidRPr="5EA8B351">
              <w:rPr>
                <w:rFonts w:ascii="Times New Roman" w:hAnsi="Times New Roman" w:cs="Times New Roman"/>
              </w:rPr>
              <w:t>levalbuterol solution</w:t>
            </w:r>
          </w:p>
        </w:tc>
        <w:tc>
          <w:tcPr>
            <w:tcW w:w="4347" w:type="dxa"/>
          </w:tcPr>
          <w:p w14:paraId="4F615C69" w14:textId="77777777" w:rsidR="008F2D81" w:rsidRDefault="008F2D81" w:rsidP="00D24C11">
            <w:pPr>
              <w:rPr>
                <w:rFonts w:ascii="Times New Roman" w:hAnsi="Times New Roman" w:cs="Times New Roman"/>
              </w:rPr>
            </w:pPr>
            <w:r w:rsidRPr="602603DF">
              <w:rPr>
                <w:rFonts w:ascii="Times New Roman" w:hAnsi="Times New Roman" w:cs="Times New Roman"/>
              </w:rPr>
              <w:t xml:space="preserve">Ventolin (albuterol) HFA </w:t>
            </w:r>
          </w:p>
          <w:p w14:paraId="652310F8" w14:textId="77777777" w:rsidR="008F2D81" w:rsidRDefault="008F2D81" w:rsidP="00D24C11">
            <w:pPr>
              <w:rPr>
                <w:rFonts w:ascii="Times New Roman" w:hAnsi="Times New Roman" w:cs="Times New Roman"/>
              </w:rPr>
            </w:pPr>
            <w:r w:rsidRPr="602603DF">
              <w:rPr>
                <w:rFonts w:ascii="Times New Roman" w:hAnsi="Times New Roman" w:cs="Times New Roman"/>
              </w:rPr>
              <w:t xml:space="preserve">Xopenex (levalbuterol) HFA </w:t>
            </w:r>
          </w:p>
        </w:tc>
      </w:tr>
      <w:tr w:rsidR="008F2D81" w14:paraId="19662098" w14:textId="77777777" w:rsidTr="00D24C11">
        <w:tblPrEx>
          <w:tblLook w:val="06A0" w:firstRow="1" w:lastRow="0" w:firstColumn="1" w:lastColumn="0" w:noHBand="1" w:noVBand="1"/>
        </w:tblPrEx>
        <w:trPr>
          <w:trHeight w:val="152"/>
        </w:trPr>
        <w:tc>
          <w:tcPr>
            <w:tcW w:w="2303" w:type="dxa"/>
          </w:tcPr>
          <w:p w14:paraId="24CEE1DE" w14:textId="77777777" w:rsidR="008F2D81" w:rsidRDefault="008F2D81" w:rsidP="00D24C11">
            <w:pPr>
              <w:rPr>
                <w:rFonts w:ascii="Times New Roman" w:hAnsi="Times New Roman" w:cs="Times New Roman"/>
              </w:rPr>
            </w:pPr>
            <w:r w:rsidRPr="5EA8B351">
              <w:rPr>
                <w:rFonts w:ascii="Times New Roman" w:hAnsi="Times New Roman" w:cs="Times New Roman"/>
              </w:rPr>
              <w:lastRenderedPageBreak/>
              <w:t>Combination products: ICS/LAMA</w:t>
            </w:r>
          </w:p>
        </w:tc>
        <w:tc>
          <w:tcPr>
            <w:tcW w:w="2700" w:type="dxa"/>
          </w:tcPr>
          <w:p w14:paraId="2FBBCE14" w14:textId="77777777" w:rsidR="008F2D81" w:rsidRDefault="008F2D81" w:rsidP="00D24C11">
            <w:pPr>
              <w:rPr>
                <w:rFonts w:ascii="Times New Roman" w:hAnsi="Times New Roman" w:cs="Times New Roman"/>
              </w:rPr>
            </w:pPr>
          </w:p>
        </w:tc>
        <w:tc>
          <w:tcPr>
            <w:tcW w:w="4347" w:type="dxa"/>
          </w:tcPr>
          <w:p w14:paraId="52DD933B"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Anoro</w:t>
            </w:r>
            <w:proofErr w:type="spellEnd"/>
            <w:r w:rsidRPr="5EA8B351">
              <w:rPr>
                <w:rFonts w:ascii="Times New Roman" w:hAnsi="Times New Roman" w:cs="Times New Roman"/>
              </w:rPr>
              <w:t xml:space="preserve"> Ellipta (umeclidinium/vilanterol) </w:t>
            </w:r>
          </w:p>
        </w:tc>
      </w:tr>
      <w:tr w:rsidR="008F2D81" w14:paraId="0CF99361" w14:textId="77777777" w:rsidTr="00D24C11">
        <w:tblPrEx>
          <w:tblLook w:val="06A0" w:firstRow="1" w:lastRow="0" w:firstColumn="1" w:lastColumn="0" w:noHBand="1" w:noVBand="1"/>
        </w:tblPrEx>
        <w:trPr>
          <w:trHeight w:val="152"/>
        </w:trPr>
        <w:tc>
          <w:tcPr>
            <w:tcW w:w="2303" w:type="dxa"/>
          </w:tcPr>
          <w:p w14:paraId="7DFD18BE" w14:textId="77777777" w:rsidR="008F2D81" w:rsidRDefault="008F2D81" w:rsidP="00D24C11">
            <w:pPr>
              <w:rPr>
                <w:rFonts w:ascii="Times New Roman" w:hAnsi="Times New Roman" w:cs="Times New Roman"/>
              </w:rPr>
            </w:pPr>
            <w:r w:rsidRPr="5EA8B351">
              <w:rPr>
                <w:rFonts w:ascii="Times New Roman" w:hAnsi="Times New Roman" w:cs="Times New Roman"/>
              </w:rPr>
              <w:t>Combination products: ICS/LABA</w:t>
            </w:r>
          </w:p>
        </w:tc>
        <w:tc>
          <w:tcPr>
            <w:tcW w:w="2700" w:type="dxa"/>
          </w:tcPr>
          <w:p w14:paraId="71AB33B2"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fluticasone/salmeterol </w:t>
            </w:r>
          </w:p>
          <w:p w14:paraId="4FEB2B79"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inhalation powder</w:t>
            </w:r>
          </w:p>
        </w:tc>
        <w:tc>
          <w:tcPr>
            <w:tcW w:w="4347" w:type="dxa"/>
          </w:tcPr>
          <w:p w14:paraId="0BEFABE2" w14:textId="77777777" w:rsidR="008F2D81" w:rsidRDefault="008F2D81" w:rsidP="00D24C11">
            <w:pPr>
              <w:rPr>
                <w:rFonts w:ascii="Times New Roman" w:hAnsi="Times New Roman" w:cs="Times New Roman"/>
              </w:rPr>
            </w:pPr>
            <w:r w:rsidRPr="5EA8B351">
              <w:rPr>
                <w:rFonts w:ascii="Times New Roman" w:hAnsi="Times New Roman" w:cs="Times New Roman"/>
              </w:rPr>
              <w:t>Advair (fluticasone/salmeterol)</w:t>
            </w:r>
          </w:p>
          <w:p w14:paraId="04A1B84D"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Breo</w:t>
            </w:r>
            <w:proofErr w:type="spellEnd"/>
            <w:r w:rsidRPr="5EA8B351">
              <w:rPr>
                <w:rFonts w:ascii="Times New Roman" w:hAnsi="Times New Roman" w:cs="Times New Roman"/>
              </w:rPr>
              <w:t xml:space="preserve"> Ellipta (fluticasone/vilanterol)</w:t>
            </w:r>
          </w:p>
          <w:p w14:paraId="4B28021E"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Dulera</w:t>
            </w:r>
            <w:proofErr w:type="spellEnd"/>
            <w:r w:rsidRPr="5EA8B351">
              <w:rPr>
                <w:rFonts w:ascii="Times New Roman" w:hAnsi="Times New Roman" w:cs="Times New Roman"/>
              </w:rPr>
              <w:t xml:space="preserve"> (mometasone/formoterol)</w:t>
            </w:r>
          </w:p>
          <w:p w14:paraId="58E60FD0" w14:textId="77777777" w:rsidR="008F2D81" w:rsidRDefault="008F2D81" w:rsidP="00D24C11">
            <w:pPr>
              <w:rPr>
                <w:rFonts w:ascii="Times New Roman" w:hAnsi="Times New Roman" w:cs="Times New Roman"/>
              </w:rPr>
            </w:pPr>
            <w:r w:rsidRPr="5EA8B351">
              <w:rPr>
                <w:rFonts w:ascii="Times New Roman" w:hAnsi="Times New Roman" w:cs="Times New Roman"/>
              </w:rPr>
              <w:t>Symbicort (budesonide/formoterol)</w:t>
            </w:r>
          </w:p>
        </w:tc>
      </w:tr>
      <w:tr w:rsidR="008F2D81" w14:paraId="1E760963" w14:textId="77777777" w:rsidTr="00D24C11">
        <w:tblPrEx>
          <w:tblLook w:val="06A0" w:firstRow="1" w:lastRow="0" w:firstColumn="1" w:lastColumn="0" w:noHBand="1" w:noVBand="1"/>
        </w:tblPrEx>
        <w:trPr>
          <w:trHeight w:val="152"/>
        </w:trPr>
        <w:tc>
          <w:tcPr>
            <w:tcW w:w="9350" w:type="dxa"/>
            <w:gridSpan w:val="3"/>
            <w:shd w:val="clear" w:color="auto" w:fill="F2F2F2" w:themeFill="background1" w:themeFillShade="F2"/>
          </w:tcPr>
          <w:p w14:paraId="5D97AA88"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Insulin</w:t>
            </w:r>
          </w:p>
        </w:tc>
      </w:tr>
      <w:tr w:rsidR="008F2D81" w14:paraId="58B4B1E8" w14:textId="77777777" w:rsidTr="00D24C11">
        <w:tblPrEx>
          <w:tblLook w:val="06A0" w:firstRow="1" w:lastRow="0" w:firstColumn="1" w:lastColumn="0" w:noHBand="1" w:noVBand="1"/>
        </w:tblPrEx>
        <w:trPr>
          <w:trHeight w:val="152"/>
        </w:trPr>
        <w:tc>
          <w:tcPr>
            <w:tcW w:w="2303" w:type="dxa"/>
          </w:tcPr>
          <w:p w14:paraId="3152D69C"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51FFE8A0"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618C26AD"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Brand Name Preferred Over Generic  </w:t>
            </w:r>
          </w:p>
        </w:tc>
      </w:tr>
      <w:tr w:rsidR="008F2D81" w14:paraId="2524C988" w14:textId="77777777" w:rsidTr="00D24C11">
        <w:tblPrEx>
          <w:tblLook w:val="06A0" w:firstRow="1" w:lastRow="0" w:firstColumn="1" w:lastColumn="0" w:noHBand="1" w:noVBand="1"/>
        </w:tblPrEx>
        <w:trPr>
          <w:trHeight w:val="152"/>
        </w:trPr>
        <w:tc>
          <w:tcPr>
            <w:tcW w:w="2303" w:type="dxa"/>
          </w:tcPr>
          <w:p w14:paraId="271A032D" w14:textId="77777777" w:rsidR="008F2D81" w:rsidRDefault="008F2D81" w:rsidP="00D24C11">
            <w:pPr>
              <w:rPr>
                <w:rFonts w:ascii="Times New Roman" w:hAnsi="Times New Roman" w:cs="Times New Roman"/>
              </w:rPr>
            </w:pPr>
            <w:proofErr w:type="gramStart"/>
            <w:r w:rsidRPr="5EA8B351">
              <w:rPr>
                <w:rFonts w:ascii="Times New Roman" w:hAnsi="Times New Roman" w:cs="Times New Roman"/>
              </w:rPr>
              <w:t>Rapid</w:t>
            </w:r>
            <w:r>
              <w:rPr>
                <w:rFonts w:ascii="Times New Roman" w:hAnsi="Times New Roman" w:cs="Times New Roman"/>
              </w:rPr>
              <w:t>-a</w:t>
            </w:r>
            <w:r w:rsidRPr="5EA8B351">
              <w:rPr>
                <w:rFonts w:ascii="Times New Roman" w:hAnsi="Times New Roman" w:cs="Times New Roman"/>
              </w:rPr>
              <w:t>cting</w:t>
            </w:r>
            <w:proofErr w:type="gramEnd"/>
          </w:p>
        </w:tc>
        <w:tc>
          <w:tcPr>
            <w:tcW w:w="2700" w:type="dxa"/>
          </w:tcPr>
          <w:p w14:paraId="2BF88C6C"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insulin aspart </w:t>
            </w:r>
          </w:p>
          <w:p w14:paraId="792FD21D" w14:textId="77777777" w:rsidR="008F2D81" w:rsidRDefault="008F2D81" w:rsidP="00D24C11">
            <w:pPr>
              <w:rPr>
                <w:rFonts w:ascii="Times New Roman" w:hAnsi="Times New Roman" w:cs="Times New Roman"/>
              </w:rPr>
            </w:pPr>
            <w:r w:rsidRPr="5EA8B351">
              <w:rPr>
                <w:rFonts w:ascii="Times New Roman" w:hAnsi="Times New Roman" w:cs="Times New Roman"/>
              </w:rPr>
              <w:t>insulin lispro</w:t>
            </w:r>
          </w:p>
        </w:tc>
        <w:tc>
          <w:tcPr>
            <w:tcW w:w="4347" w:type="dxa"/>
          </w:tcPr>
          <w:p w14:paraId="3A9C9C4B" w14:textId="77777777" w:rsidR="008F2D81" w:rsidRDefault="008F2D81" w:rsidP="00D24C11">
            <w:pPr>
              <w:rPr>
                <w:rFonts w:ascii="Times New Roman" w:hAnsi="Times New Roman" w:cs="Times New Roman"/>
                <w:b/>
                <w:bCs/>
              </w:rPr>
            </w:pPr>
          </w:p>
        </w:tc>
      </w:tr>
      <w:tr w:rsidR="008F2D81" w14:paraId="665282AD" w14:textId="77777777" w:rsidTr="00D24C11">
        <w:tblPrEx>
          <w:tblLook w:val="06A0" w:firstRow="1" w:lastRow="0" w:firstColumn="1" w:lastColumn="0" w:noHBand="1" w:noVBand="1"/>
        </w:tblPrEx>
        <w:trPr>
          <w:trHeight w:val="840"/>
        </w:trPr>
        <w:tc>
          <w:tcPr>
            <w:tcW w:w="2303" w:type="dxa"/>
          </w:tcPr>
          <w:p w14:paraId="0F54298C" w14:textId="77777777" w:rsidR="008F2D81" w:rsidRDefault="008F2D81" w:rsidP="00D24C11">
            <w:pPr>
              <w:rPr>
                <w:rFonts w:ascii="Times New Roman" w:hAnsi="Times New Roman" w:cs="Times New Roman"/>
              </w:rPr>
            </w:pPr>
            <w:r w:rsidRPr="5EA8B351">
              <w:rPr>
                <w:rFonts w:ascii="Times New Roman" w:hAnsi="Times New Roman" w:cs="Times New Roman"/>
              </w:rPr>
              <w:t>Long</w:t>
            </w:r>
            <w:r>
              <w:rPr>
                <w:rFonts w:ascii="Times New Roman" w:hAnsi="Times New Roman" w:cs="Times New Roman"/>
              </w:rPr>
              <w:t>-a</w:t>
            </w:r>
            <w:r w:rsidRPr="5EA8B351">
              <w:rPr>
                <w:rFonts w:ascii="Times New Roman" w:hAnsi="Times New Roman" w:cs="Times New Roman"/>
              </w:rPr>
              <w:t>cting</w:t>
            </w:r>
          </w:p>
        </w:tc>
        <w:tc>
          <w:tcPr>
            <w:tcW w:w="2700" w:type="dxa"/>
          </w:tcPr>
          <w:p w14:paraId="2ACA89BF" w14:textId="77777777" w:rsidR="008F2D81" w:rsidRDefault="008F2D81" w:rsidP="00D24C11">
            <w:pPr>
              <w:rPr>
                <w:rFonts w:ascii="Times New Roman" w:hAnsi="Times New Roman" w:cs="Times New Roman"/>
                <w:b/>
                <w:bCs/>
              </w:rPr>
            </w:pPr>
          </w:p>
        </w:tc>
        <w:tc>
          <w:tcPr>
            <w:tcW w:w="4347" w:type="dxa"/>
          </w:tcPr>
          <w:p w14:paraId="37132C78"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Lantus (insulin glargine)   </w:t>
            </w:r>
          </w:p>
          <w:p w14:paraId="759DC764"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Toujeo</w:t>
            </w:r>
            <w:proofErr w:type="spellEnd"/>
            <w:r w:rsidRPr="5EA8B351">
              <w:rPr>
                <w:rFonts w:ascii="Times New Roman" w:hAnsi="Times New Roman" w:cs="Times New Roman"/>
              </w:rPr>
              <w:t xml:space="preserve"> (insulin glargine) </w:t>
            </w:r>
          </w:p>
          <w:p w14:paraId="40F73253" w14:textId="77777777" w:rsidR="008F2D81" w:rsidRDefault="008F2D81" w:rsidP="00D24C11">
            <w:pPr>
              <w:rPr>
                <w:rFonts w:ascii="Times New Roman" w:hAnsi="Times New Roman" w:cs="Times New Roman"/>
              </w:rPr>
            </w:pPr>
            <w:r w:rsidRPr="5EA8B351">
              <w:rPr>
                <w:rFonts w:ascii="Times New Roman" w:hAnsi="Times New Roman" w:cs="Times New Roman"/>
              </w:rPr>
              <w:t>Tresiba (insulin degludec)</w:t>
            </w:r>
          </w:p>
        </w:tc>
      </w:tr>
    </w:tbl>
    <w:p w14:paraId="066C0F9A" w14:textId="77777777" w:rsidR="008F2D81" w:rsidRDefault="008F2D81" w:rsidP="008F2D81"/>
    <w:tbl>
      <w:tblPr>
        <w:tblStyle w:val="TableGrid"/>
        <w:tblW w:w="9350" w:type="dxa"/>
        <w:tblLook w:val="04A0" w:firstRow="1" w:lastRow="0" w:firstColumn="1" w:lastColumn="0" w:noHBand="0" w:noVBand="1"/>
      </w:tblPr>
      <w:tblGrid>
        <w:gridCol w:w="2303"/>
        <w:gridCol w:w="2700"/>
        <w:gridCol w:w="4347"/>
      </w:tblGrid>
      <w:tr w:rsidR="008F2D81" w:rsidRPr="00395BB1" w14:paraId="492F574E" w14:textId="77777777" w:rsidTr="00D24C11">
        <w:trPr>
          <w:trHeight w:val="300"/>
          <w:tblHeader/>
        </w:trPr>
        <w:tc>
          <w:tcPr>
            <w:tcW w:w="9350" w:type="dxa"/>
            <w:gridSpan w:val="3"/>
            <w:shd w:val="clear" w:color="auto" w:fill="D0CECE" w:themeFill="background2" w:themeFillShade="E6"/>
          </w:tcPr>
          <w:p w14:paraId="7A9F37DF" w14:textId="77777777" w:rsidR="008F2D81" w:rsidRDefault="008F2D81" w:rsidP="00D24C11">
            <w:pPr>
              <w:jc w:val="center"/>
              <w:rPr>
                <w:rFonts w:ascii="Times New Roman" w:hAnsi="Times New Roman" w:cs="Times New Roman"/>
                <w:b/>
                <w:bCs/>
              </w:rPr>
            </w:pPr>
            <w:r w:rsidRPr="5EA8B351">
              <w:rPr>
                <w:rFonts w:ascii="Times New Roman" w:hAnsi="Times New Roman" w:cs="Times New Roman"/>
                <w:b/>
                <w:bCs/>
              </w:rPr>
              <w:t xml:space="preserve">Agents Covered </w:t>
            </w:r>
            <w:r>
              <w:rPr>
                <w:rFonts w:ascii="Times New Roman" w:hAnsi="Times New Roman" w:cs="Times New Roman"/>
                <w:b/>
                <w:bCs/>
              </w:rPr>
              <w:t>W</w:t>
            </w:r>
            <w:r w:rsidRPr="5EA8B351">
              <w:rPr>
                <w:rFonts w:ascii="Times New Roman" w:hAnsi="Times New Roman" w:cs="Times New Roman"/>
                <w:b/>
                <w:bCs/>
              </w:rPr>
              <w:t>ithout PA for Common Therapeutic Classes</w:t>
            </w:r>
          </w:p>
        </w:tc>
      </w:tr>
      <w:tr w:rsidR="008F2D81" w14:paraId="67CF18D0" w14:textId="77777777" w:rsidTr="00D24C11">
        <w:tblPrEx>
          <w:tblLook w:val="06A0" w:firstRow="1" w:lastRow="0" w:firstColumn="1" w:lastColumn="0" w:noHBand="1" w:noVBand="1"/>
        </w:tblPrEx>
        <w:trPr>
          <w:trHeight w:val="152"/>
        </w:trPr>
        <w:tc>
          <w:tcPr>
            <w:tcW w:w="9350" w:type="dxa"/>
            <w:gridSpan w:val="3"/>
            <w:shd w:val="clear" w:color="auto" w:fill="F2F2F2" w:themeFill="background1" w:themeFillShade="F2"/>
          </w:tcPr>
          <w:p w14:paraId="38351764"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Lipid</w:t>
            </w:r>
            <w:r>
              <w:rPr>
                <w:rFonts w:ascii="Times New Roman" w:hAnsi="Times New Roman" w:cs="Times New Roman"/>
                <w:b/>
                <w:bCs/>
              </w:rPr>
              <w:t>-</w:t>
            </w:r>
            <w:r w:rsidRPr="5EA8B351">
              <w:rPr>
                <w:rFonts w:ascii="Times New Roman" w:hAnsi="Times New Roman" w:cs="Times New Roman"/>
                <w:b/>
                <w:bCs/>
              </w:rPr>
              <w:t>Lowering Agents</w:t>
            </w:r>
          </w:p>
        </w:tc>
      </w:tr>
      <w:tr w:rsidR="008F2D81" w14:paraId="15F254E2" w14:textId="77777777" w:rsidTr="00D24C11">
        <w:tblPrEx>
          <w:tblLook w:val="06A0" w:firstRow="1" w:lastRow="0" w:firstColumn="1" w:lastColumn="0" w:noHBand="1" w:noVBand="1"/>
        </w:tblPrEx>
        <w:trPr>
          <w:trHeight w:val="152"/>
        </w:trPr>
        <w:tc>
          <w:tcPr>
            <w:tcW w:w="2303" w:type="dxa"/>
          </w:tcPr>
          <w:p w14:paraId="0EF7DA54"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557F782B"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1631F78B"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Brand Name Preferred Over Generic  </w:t>
            </w:r>
          </w:p>
        </w:tc>
      </w:tr>
      <w:tr w:rsidR="008F2D81" w14:paraId="45C05CA7" w14:textId="77777777" w:rsidTr="00D24C11">
        <w:tblPrEx>
          <w:tblLook w:val="06A0" w:firstRow="1" w:lastRow="0" w:firstColumn="1" w:lastColumn="0" w:noHBand="1" w:noVBand="1"/>
        </w:tblPrEx>
        <w:trPr>
          <w:trHeight w:val="300"/>
        </w:trPr>
        <w:tc>
          <w:tcPr>
            <w:tcW w:w="2303" w:type="dxa"/>
          </w:tcPr>
          <w:p w14:paraId="0CAF1D39"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Statins </w:t>
            </w:r>
          </w:p>
        </w:tc>
        <w:tc>
          <w:tcPr>
            <w:tcW w:w="2700" w:type="dxa"/>
          </w:tcPr>
          <w:p w14:paraId="3500D33F" w14:textId="77777777" w:rsidR="008F2D81" w:rsidRDefault="008F2D81" w:rsidP="00D24C11">
            <w:pPr>
              <w:rPr>
                <w:rFonts w:ascii="Times New Roman" w:hAnsi="Times New Roman" w:cs="Times New Roman"/>
              </w:rPr>
            </w:pPr>
            <w:proofErr w:type="gramStart"/>
            <w:r w:rsidRPr="5EA8B351">
              <w:rPr>
                <w:rFonts w:ascii="Times New Roman" w:hAnsi="Times New Roman" w:cs="Times New Roman"/>
              </w:rPr>
              <w:t>atorvastatin</w:t>
            </w:r>
            <w:proofErr w:type="gramEnd"/>
            <w:r w:rsidRPr="5EA8B351">
              <w:rPr>
                <w:rFonts w:ascii="Times New Roman" w:hAnsi="Times New Roman" w:cs="Times New Roman"/>
              </w:rPr>
              <w:t xml:space="preserve"> </w:t>
            </w:r>
          </w:p>
          <w:p w14:paraId="7BB4F2EC" w14:textId="77777777" w:rsidR="008F2D81" w:rsidRDefault="008F2D81" w:rsidP="00D24C11">
            <w:pPr>
              <w:rPr>
                <w:rFonts w:ascii="Times New Roman" w:hAnsi="Times New Roman" w:cs="Times New Roman"/>
              </w:rPr>
            </w:pPr>
            <w:r w:rsidRPr="5EA8B351">
              <w:rPr>
                <w:rFonts w:ascii="Times New Roman" w:hAnsi="Times New Roman" w:cs="Times New Roman"/>
              </w:rPr>
              <w:t>fluvastatin</w:t>
            </w:r>
          </w:p>
          <w:p w14:paraId="67D83C2C" w14:textId="77777777" w:rsidR="008F2D81" w:rsidRDefault="008F2D81" w:rsidP="00D24C11">
            <w:pPr>
              <w:rPr>
                <w:rFonts w:ascii="Times New Roman" w:hAnsi="Times New Roman" w:cs="Times New Roman"/>
              </w:rPr>
            </w:pPr>
            <w:r w:rsidRPr="5EA8B351">
              <w:rPr>
                <w:rFonts w:ascii="Times New Roman" w:hAnsi="Times New Roman" w:cs="Times New Roman"/>
              </w:rPr>
              <w:t>lovastatin</w:t>
            </w:r>
          </w:p>
          <w:p w14:paraId="6D894850"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pitavastatin</w:t>
            </w:r>
            <w:proofErr w:type="spellEnd"/>
          </w:p>
          <w:p w14:paraId="46A80738"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pravastatin </w:t>
            </w:r>
          </w:p>
          <w:p w14:paraId="3729C763" w14:textId="77777777" w:rsidR="008F2D81" w:rsidRDefault="008F2D81" w:rsidP="00D24C11">
            <w:pPr>
              <w:rPr>
                <w:rFonts w:ascii="Times New Roman" w:hAnsi="Times New Roman" w:cs="Times New Roman"/>
              </w:rPr>
            </w:pPr>
            <w:r w:rsidRPr="5EA8B351">
              <w:rPr>
                <w:rFonts w:ascii="Times New Roman" w:hAnsi="Times New Roman" w:cs="Times New Roman"/>
              </w:rPr>
              <w:t>rosuvastatin</w:t>
            </w:r>
          </w:p>
          <w:p w14:paraId="58D2E4D9" w14:textId="77777777" w:rsidR="008F2D81" w:rsidRDefault="008F2D81" w:rsidP="00D24C11">
            <w:pPr>
              <w:rPr>
                <w:rFonts w:ascii="Times New Roman" w:hAnsi="Times New Roman" w:cs="Times New Roman"/>
              </w:rPr>
            </w:pPr>
            <w:r w:rsidRPr="5EA8B351">
              <w:rPr>
                <w:rFonts w:ascii="Times New Roman" w:hAnsi="Times New Roman" w:cs="Times New Roman"/>
              </w:rPr>
              <w:t>simvastatin</w:t>
            </w:r>
          </w:p>
        </w:tc>
        <w:tc>
          <w:tcPr>
            <w:tcW w:w="4347" w:type="dxa"/>
            <w:vMerge w:val="restart"/>
          </w:tcPr>
          <w:p w14:paraId="2DA24867" w14:textId="77777777" w:rsidR="008F2D81" w:rsidRDefault="008F2D81" w:rsidP="00D24C11">
            <w:pPr>
              <w:rPr>
                <w:rFonts w:ascii="Times New Roman" w:hAnsi="Times New Roman" w:cs="Times New Roman"/>
              </w:rPr>
            </w:pPr>
          </w:p>
        </w:tc>
      </w:tr>
      <w:tr w:rsidR="008F2D81" w14:paraId="6665D8CB" w14:textId="77777777" w:rsidTr="00D24C11">
        <w:tblPrEx>
          <w:tblLook w:val="06A0" w:firstRow="1" w:lastRow="0" w:firstColumn="1" w:lastColumn="0" w:noHBand="1" w:noVBand="1"/>
        </w:tblPrEx>
        <w:trPr>
          <w:trHeight w:val="900"/>
        </w:trPr>
        <w:tc>
          <w:tcPr>
            <w:tcW w:w="2303" w:type="dxa"/>
          </w:tcPr>
          <w:p w14:paraId="7FAF4636"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Other agents </w:t>
            </w:r>
          </w:p>
        </w:tc>
        <w:tc>
          <w:tcPr>
            <w:tcW w:w="2700" w:type="dxa"/>
          </w:tcPr>
          <w:p w14:paraId="022573C4"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colesevelam</w:t>
            </w:r>
            <w:proofErr w:type="spellEnd"/>
          </w:p>
          <w:p w14:paraId="71D6DA47" w14:textId="77777777" w:rsidR="008F2D81" w:rsidRDefault="008F2D81" w:rsidP="00D24C11">
            <w:pPr>
              <w:rPr>
                <w:rFonts w:ascii="Times New Roman" w:hAnsi="Times New Roman" w:cs="Times New Roman"/>
              </w:rPr>
            </w:pPr>
            <w:r w:rsidRPr="5EA8B351">
              <w:rPr>
                <w:rFonts w:ascii="Times New Roman" w:hAnsi="Times New Roman" w:cs="Times New Roman"/>
              </w:rPr>
              <w:t>colestipol</w:t>
            </w:r>
          </w:p>
          <w:p w14:paraId="5A80B8D9" w14:textId="77777777" w:rsidR="008F2D81" w:rsidRDefault="008F2D81" w:rsidP="00D24C11">
            <w:pPr>
              <w:rPr>
                <w:rFonts w:ascii="Times New Roman" w:hAnsi="Times New Roman" w:cs="Times New Roman"/>
              </w:rPr>
            </w:pPr>
            <w:r w:rsidRPr="5EA8B351">
              <w:rPr>
                <w:rFonts w:ascii="Times New Roman" w:hAnsi="Times New Roman" w:cs="Times New Roman"/>
              </w:rPr>
              <w:t>ezetimibe</w:t>
            </w:r>
          </w:p>
          <w:p w14:paraId="174052B2"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fenofibrate </w:t>
            </w:r>
          </w:p>
          <w:p w14:paraId="19B145CA" w14:textId="77777777" w:rsidR="008F2D81" w:rsidRDefault="008F2D81" w:rsidP="00D24C11">
            <w:pPr>
              <w:rPr>
                <w:rFonts w:ascii="Times New Roman" w:hAnsi="Times New Roman" w:cs="Times New Roman"/>
              </w:rPr>
            </w:pPr>
            <w:r w:rsidRPr="5EA8B351">
              <w:rPr>
                <w:rFonts w:ascii="Times New Roman" w:hAnsi="Times New Roman" w:cs="Times New Roman"/>
              </w:rPr>
              <w:t>gemfibrozil</w:t>
            </w:r>
          </w:p>
        </w:tc>
        <w:tc>
          <w:tcPr>
            <w:tcW w:w="4347" w:type="dxa"/>
            <w:vMerge/>
          </w:tcPr>
          <w:p w14:paraId="40CF2907" w14:textId="77777777" w:rsidR="008F2D81" w:rsidRDefault="008F2D81" w:rsidP="00D24C11"/>
        </w:tc>
      </w:tr>
      <w:tr w:rsidR="008F2D81" w14:paraId="2642A140" w14:textId="77777777" w:rsidTr="00D24C11">
        <w:tblPrEx>
          <w:tblLook w:val="06A0" w:firstRow="1" w:lastRow="0" w:firstColumn="1" w:lastColumn="0" w:noHBand="1" w:noVBand="1"/>
        </w:tblPrEx>
        <w:trPr>
          <w:trHeight w:val="152"/>
        </w:trPr>
        <w:tc>
          <w:tcPr>
            <w:tcW w:w="9350" w:type="dxa"/>
            <w:gridSpan w:val="3"/>
            <w:shd w:val="clear" w:color="auto" w:fill="F2F2F2" w:themeFill="background1" w:themeFillShade="F2"/>
          </w:tcPr>
          <w:p w14:paraId="6C3AC91F"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Substance Use Disorder Agents</w:t>
            </w:r>
          </w:p>
        </w:tc>
      </w:tr>
      <w:tr w:rsidR="008F2D81" w14:paraId="326FE077" w14:textId="77777777" w:rsidTr="00D24C11">
        <w:tblPrEx>
          <w:tblLook w:val="06A0" w:firstRow="1" w:lastRow="0" w:firstColumn="1" w:lastColumn="0" w:noHBand="1" w:noVBand="1"/>
        </w:tblPrEx>
        <w:trPr>
          <w:trHeight w:val="152"/>
        </w:trPr>
        <w:tc>
          <w:tcPr>
            <w:tcW w:w="2303" w:type="dxa"/>
          </w:tcPr>
          <w:p w14:paraId="6530D8CF" w14:textId="77777777" w:rsidR="008F2D81" w:rsidRDefault="008F2D81" w:rsidP="00D24C11">
            <w:pPr>
              <w:rPr>
                <w:rFonts w:ascii="Times New Roman" w:hAnsi="Times New Roman" w:cs="Times New Roman"/>
                <w:b/>
                <w:bCs/>
              </w:rPr>
            </w:pPr>
            <w:r w:rsidRPr="29667527">
              <w:rPr>
                <w:rFonts w:ascii="Times New Roman" w:hAnsi="Times New Roman" w:cs="Times New Roman"/>
                <w:b/>
                <w:bCs/>
              </w:rPr>
              <w:t>Subclass (if applicable)</w:t>
            </w:r>
          </w:p>
        </w:tc>
        <w:tc>
          <w:tcPr>
            <w:tcW w:w="2700" w:type="dxa"/>
          </w:tcPr>
          <w:p w14:paraId="1DFA5EC2"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2911FEFC"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Brand Name Preferred Over Generic  </w:t>
            </w:r>
          </w:p>
        </w:tc>
      </w:tr>
      <w:tr w:rsidR="008F2D81" w14:paraId="0065B64A" w14:textId="77777777" w:rsidTr="00D24C11">
        <w:tblPrEx>
          <w:tblLook w:val="06A0" w:firstRow="1" w:lastRow="0" w:firstColumn="1" w:lastColumn="0" w:noHBand="1" w:noVBand="1"/>
        </w:tblPrEx>
        <w:trPr>
          <w:trHeight w:val="300"/>
        </w:trPr>
        <w:tc>
          <w:tcPr>
            <w:tcW w:w="2303" w:type="dxa"/>
          </w:tcPr>
          <w:p w14:paraId="090303AF" w14:textId="77777777" w:rsidR="008F2D81" w:rsidRDefault="008F2D81" w:rsidP="00D24C11">
            <w:pPr>
              <w:rPr>
                <w:rFonts w:ascii="Times New Roman" w:hAnsi="Times New Roman" w:cs="Times New Roman"/>
              </w:rPr>
            </w:pPr>
            <w:r w:rsidRPr="5EA8B351">
              <w:rPr>
                <w:rFonts w:ascii="Times New Roman" w:hAnsi="Times New Roman" w:cs="Times New Roman"/>
              </w:rPr>
              <w:t>All agents</w:t>
            </w:r>
          </w:p>
        </w:tc>
        <w:tc>
          <w:tcPr>
            <w:tcW w:w="2700" w:type="dxa"/>
          </w:tcPr>
          <w:p w14:paraId="53B10ADE"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acamprosate </w:t>
            </w:r>
          </w:p>
          <w:p w14:paraId="49FACCA0"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buprenorphine/naloxone </w:t>
            </w:r>
          </w:p>
          <w:p w14:paraId="3588F822"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tablets, films* </w:t>
            </w:r>
          </w:p>
          <w:p w14:paraId="62A3FA4E" w14:textId="77777777" w:rsidR="008F2D81" w:rsidRDefault="008F2D81" w:rsidP="00D24C11">
            <w:pPr>
              <w:rPr>
                <w:rFonts w:ascii="Times New Roman" w:hAnsi="Times New Roman" w:cs="Times New Roman"/>
              </w:rPr>
            </w:pPr>
            <w:r w:rsidRPr="5EA8B351">
              <w:rPr>
                <w:rFonts w:ascii="Times New Roman" w:hAnsi="Times New Roman" w:cs="Times New Roman"/>
              </w:rPr>
              <w:t>disulfiram</w:t>
            </w:r>
          </w:p>
          <w:p w14:paraId="47C666E4"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naltrexone  </w:t>
            </w:r>
          </w:p>
          <w:p w14:paraId="21660987" w14:textId="77777777" w:rsidR="008F2D81" w:rsidRDefault="008F2D81" w:rsidP="00D24C11">
            <w:pPr>
              <w:rPr>
                <w:rFonts w:ascii="Times New Roman" w:hAnsi="Times New Roman" w:cs="Times New Roman"/>
              </w:rPr>
            </w:pPr>
            <w:r w:rsidRPr="5EA8B351">
              <w:rPr>
                <w:rFonts w:ascii="Times New Roman" w:hAnsi="Times New Roman" w:cs="Times New Roman"/>
              </w:rPr>
              <w:t>naloxone</w:t>
            </w:r>
          </w:p>
          <w:p w14:paraId="62884B92" w14:textId="77777777" w:rsidR="008F2D81" w:rsidRDefault="008F2D81" w:rsidP="00D24C11">
            <w:pPr>
              <w:rPr>
                <w:rFonts w:ascii="Times New Roman" w:hAnsi="Times New Roman" w:cs="Times New Roman"/>
              </w:rPr>
            </w:pPr>
          </w:p>
          <w:p w14:paraId="21C7FD7A" w14:textId="77777777" w:rsidR="008F2D81" w:rsidRDefault="008F2D81" w:rsidP="00D24C11">
            <w:pPr>
              <w:rPr>
                <w:rFonts w:ascii="Times New Roman" w:hAnsi="Times New Roman" w:cs="Times New Roman"/>
              </w:rPr>
            </w:pPr>
            <w:r w:rsidRPr="5EA8B351">
              <w:rPr>
                <w:rFonts w:ascii="Times New Roman" w:hAnsi="Times New Roman" w:cs="Times New Roman"/>
              </w:rPr>
              <w:t>*</w:t>
            </w:r>
            <w:proofErr w:type="gramStart"/>
            <w:r w:rsidRPr="5EA8B351">
              <w:rPr>
                <w:rFonts w:ascii="Times New Roman" w:hAnsi="Times New Roman" w:cs="Times New Roman"/>
              </w:rPr>
              <w:t>covered</w:t>
            </w:r>
            <w:proofErr w:type="gramEnd"/>
            <w:r w:rsidRPr="5EA8B351">
              <w:rPr>
                <w:rFonts w:ascii="Times New Roman" w:hAnsi="Times New Roman" w:cs="Times New Roman"/>
              </w:rPr>
              <w:t xml:space="preserve"> within quantity limits</w:t>
            </w:r>
          </w:p>
        </w:tc>
        <w:tc>
          <w:tcPr>
            <w:tcW w:w="4347" w:type="dxa"/>
          </w:tcPr>
          <w:p w14:paraId="1053F835" w14:textId="77777777" w:rsidR="008F2D81" w:rsidRDefault="008F2D81" w:rsidP="00D24C11">
            <w:pPr>
              <w:rPr>
                <w:rFonts w:ascii="Times New Roman" w:hAnsi="Times New Roman" w:cs="Times New Roman"/>
              </w:rPr>
            </w:pPr>
          </w:p>
        </w:tc>
      </w:tr>
      <w:tr w:rsidR="008F2D81" w14:paraId="2CE9381B" w14:textId="77777777" w:rsidTr="00D24C11">
        <w:tblPrEx>
          <w:tblLook w:val="06A0" w:firstRow="1" w:lastRow="0" w:firstColumn="1" w:lastColumn="0" w:noHBand="1" w:noVBand="1"/>
        </w:tblPrEx>
        <w:trPr>
          <w:trHeight w:val="152"/>
        </w:trPr>
        <w:tc>
          <w:tcPr>
            <w:tcW w:w="9350" w:type="dxa"/>
            <w:gridSpan w:val="3"/>
            <w:shd w:val="clear" w:color="auto" w:fill="F2F2F2" w:themeFill="background1" w:themeFillShade="F2"/>
          </w:tcPr>
          <w:p w14:paraId="590EEEBA"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Immunological Agents </w:t>
            </w:r>
          </w:p>
        </w:tc>
      </w:tr>
      <w:tr w:rsidR="008F2D81" w14:paraId="10850029" w14:textId="77777777" w:rsidTr="00D24C11">
        <w:tblPrEx>
          <w:tblLook w:val="06A0" w:firstRow="1" w:lastRow="0" w:firstColumn="1" w:lastColumn="0" w:noHBand="1" w:noVBand="1"/>
        </w:tblPrEx>
        <w:trPr>
          <w:trHeight w:val="152"/>
        </w:trPr>
        <w:tc>
          <w:tcPr>
            <w:tcW w:w="2303" w:type="dxa"/>
          </w:tcPr>
          <w:p w14:paraId="0A1A2034" w14:textId="77777777" w:rsidR="008F2D81" w:rsidRDefault="008F2D81" w:rsidP="00D24C11">
            <w:pPr>
              <w:rPr>
                <w:rFonts w:ascii="Times New Roman" w:hAnsi="Times New Roman" w:cs="Times New Roman"/>
                <w:b/>
                <w:bCs/>
              </w:rPr>
            </w:pPr>
            <w:r w:rsidRPr="00D17C3B">
              <w:rPr>
                <w:rFonts w:ascii="Times New Roman" w:hAnsi="Times New Roman" w:cs="Times New Roman"/>
                <w:b/>
                <w:bCs/>
              </w:rPr>
              <w:t>Subclass (if applicable)</w:t>
            </w:r>
          </w:p>
        </w:tc>
        <w:tc>
          <w:tcPr>
            <w:tcW w:w="2700" w:type="dxa"/>
          </w:tcPr>
          <w:p w14:paraId="27522DCE"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Generic Agents</w:t>
            </w:r>
          </w:p>
        </w:tc>
        <w:tc>
          <w:tcPr>
            <w:tcW w:w="4347" w:type="dxa"/>
          </w:tcPr>
          <w:p w14:paraId="16B3F32F" w14:textId="77777777" w:rsidR="008F2D81" w:rsidRDefault="008F2D81" w:rsidP="00D24C11">
            <w:pPr>
              <w:rPr>
                <w:rFonts w:ascii="Times New Roman" w:hAnsi="Times New Roman" w:cs="Times New Roman"/>
                <w:b/>
                <w:bCs/>
              </w:rPr>
            </w:pPr>
            <w:r w:rsidRPr="5EA8B351">
              <w:rPr>
                <w:rFonts w:ascii="Times New Roman" w:hAnsi="Times New Roman" w:cs="Times New Roman"/>
                <w:b/>
                <w:bCs/>
              </w:rPr>
              <w:t xml:space="preserve">Brand Name Preferred Over Generic  </w:t>
            </w:r>
          </w:p>
        </w:tc>
      </w:tr>
      <w:tr w:rsidR="008F2D81" w14:paraId="11D36C97" w14:textId="77777777" w:rsidTr="00D24C11">
        <w:tblPrEx>
          <w:tblLook w:val="06A0" w:firstRow="1" w:lastRow="0" w:firstColumn="1" w:lastColumn="0" w:noHBand="1" w:noVBand="1"/>
        </w:tblPrEx>
        <w:trPr>
          <w:trHeight w:val="152"/>
        </w:trPr>
        <w:tc>
          <w:tcPr>
            <w:tcW w:w="2303" w:type="dxa"/>
          </w:tcPr>
          <w:p w14:paraId="5963CD34"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Anti-TNF </w:t>
            </w:r>
          </w:p>
        </w:tc>
        <w:tc>
          <w:tcPr>
            <w:tcW w:w="2700" w:type="dxa"/>
          </w:tcPr>
          <w:p w14:paraId="64C43974" w14:textId="77777777" w:rsidR="008F2D81" w:rsidRDefault="008F2D81" w:rsidP="00D24C11">
            <w:pPr>
              <w:rPr>
                <w:rFonts w:ascii="Times New Roman" w:hAnsi="Times New Roman" w:cs="Times New Roman"/>
              </w:rPr>
            </w:pPr>
            <w:r w:rsidRPr="5EA8B351">
              <w:rPr>
                <w:rFonts w:ascii="Times New Roman" w:hAnsi="Times New Roman" w:cs="Times New Roman"/>
              </w:rPr>
              <w:t>unbranded adalimumab</w:t>
            </w:r>
          </w:p>
          <w:p w14:paraId="56DCF0C1"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biosimilars</w:t>
            </w:r>
          </w:p>
          <w:p w14:paraId="750CFF3E" w14:textId="77777777" w:rsidR="008F2D81" w:rsidRDefault="008F2D81" w:rsidP="00D24C11">
            <w:pPr>
              <w:rPr>
                <w:rFonts w:ascii="Times New Roman" w:hAnsi="Times New Roman" w:cs="Times New Roman"/>
              </w:rPr>
            </w:pPr>
            <w:r w:rsidRPr="5EA8B351">
              <w:rPr>
                <w:rFonts w:ascii="Times New Roman" w:hAnsi="Times New Roman" w:cs="Times New Roman"/>
              </w:rPr>
              <w:t>unbranded infliximab</w:t>
            </w:r>
          </w:p>
          <w:p w14:paraId="0EA8D348"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5EA8B351">
              <w:rPr>
                <w:rFonts w:ascii="Times New Roman" w:hAnsi="Times New Roman" w:cs="Times New Roman"/>
              </w:rPr>
              <w:t xml:space="preserve"> biosimilars</w:t>
            </w:r>
          </w:p>
        </w:tc>
        <w:tc>
          <w:tcPr>
            <w:tcW w:w="4347" w:type="dxa"/>
          </w:tcPr>
          <w:p w14:paraId="7DBE180A" w14:textId="77777777" w:rsidR="008F2D81" w:rsidRDefault="008F2D81" w:rsidP="00D24C11">
            <w:pPr>
              <w:rPr>
                <w:rFonts w:ascii="Times New Roman" w:hAnsi="Times New Roman" w:cs="Times New Roman"/>
                <w:b/>
                <w:bCs/>
              </w:rPr>
            </w:pPr>
          </w:p>
          <w:p w14:paraId="00AD4241" w14:textId="77777777" w:rsidR="008F2D81" w:rsidRDefault="008F2D81" w:rsidP="00D24C11">
            <w:pPr>
              <w:rPr>
                <w:rFonts w:ascii="Times New Roman" w:hAnsi="Times New Roman" w:cs="Times New Roman"/>
              </w:rPr>
            </w:pPr>
            <w:r w:rsidRPr="5EA8B351">
              <w:rPr>
                <w:rFonts w:ascii="Times New Roman" w:hAnsi="Times New Roman" w:cs="Times New Roman"/>
              </w:rPr>
              <w:t>Humira (adalimumab)</w:t>
            </w:r>
          </w:p>
        </w:tc>
      </w:tr>
      <w:tr w:rsidR="008F2D81" w14:paraId="78329EE0" w14:textId="77777777" w:rsidTr="00D24C11">
        <w:tblPrEx>
          <w:tblLook w:val="06A0" w:firstRow="1" w:lastRow="0" w:firstColumn="1" w:lastColumn="0" w:noHBand="1" w:noVBand="1"/>
        </w:tblPrEx>
        <w:trPr>
          <w:trHeight w:val="152"/>
        </w:trPr>
        <w:tc>
          <w:tcPr>
            <w:tcW w:w="2303" w:type="dxa"/>
          </w:tcPr>
          <w:p w14:paraId="76F9A070"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Anti-interleukin </w:t>
            </w:r>
          </w:p>
        </w:tc>
        <w:tc>
          <w:tcPr>
            <w:tcW w:w="2700" w:type="dxa"/>
          </w:tcPr>
          <w:p w14:paraId="618CEE3F" w14:textId="77777777" w:rsidR="008F2D81" w:rsidRDefault="008F2D81" w:rsidP="00D24C11">
            <w:pPr>
              <w:rPr>
                <w:rFonts w:ascii="Times New Roman" w:hAnsi="Times New Roman" w:cs="Times New Roman"/>
              </w:rPr>
            </w:pPr>
            <w:r w:rsidRPr="5EA8B351">
              <w:rPr>
                <w:rFonts w:ascii="Times New Roman" w:hAnsi="Times New Roman" w:cs="Times New Roman"/>
              </w:rPr>
              <w:t>unbranded ustekinumab biosimilars</w:t>
            </w:r>
          </w:p>
        </w:tc>
        <w:tc>
          <w:tcPr>
            <w:tcW w:w="4347" w:type="dxa"/>
          </w:tcPr>
          <w:p w14:paraId="769CCB5D" w14:textId="77777777" w:rsidR="008F2D81" w:rsidRDefault="008F2D81" w:rsidP="00D24C11">
            <w:pPr>
              <w:rPr>
                <w:rFonts w:ascii="Times New Roman" w:hAnsi="Times New Roman" w:cs="Times New Roman"/>
                <w:b/>
                <w:bCs/>
              </w:rPr>
            </w:pPr>
          </w:p>
        </w:tc>
      </w:tr>
      <w:tr w:rsidR="008F2D81" w14:paraId="7A733D15" w14:textId="77777777" w:rsidTr="00D24C11">
        <w:tblPrEx>
          <w:tblLook w:val="06A0" w:firstRow="1" w:lastRow="0" w:firstColumn="1" w:lastColumn="0" w:noHBand="1" w:noVBand="1"/>
        </w:tblPrEx>
        <w:trPr>
          <w:trHeight w:val="152"/>
        </w:trPr>
        <w:tc>
          <w:tcPr>
            <w:tcW w:w="2303" w:type="dxa"/>
          </w:tcPr>
          <w:p w14:paraId="4905ED63"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Amino salicylates </w:t>
            </w:r>
          </w:p>
        </w:tc>
        <w:tc>
          <w:tcPr>
            <w:tcW w:w="2700" w:type="dxa"/>
          </w:tcPr>
          <w:p w14:paraId="0370CC1B"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balsalazide</w:t>
            </w:r>
            <w:proofErr w:type="spellEnd"/>
            <w:r w:rsidRPr="5EA8B351">
              <w:rPr>
                <w:rFonts w:ascii="Times New Roman" w:hAnsi="Times New Roman" w:cs="Times New Roman"/>
              </w:rPr>
              <w:t xml:space="preserve"> </w:t>
            </w:r>
          </w:p>
          <w:p w14:paraId="1952D2D2" w14:textId="77777777" w:rsidR="008F2D81" w:rsidRDefault="008F2D81" w:rsidP="00D24C11">
            <w:pPr>
              <w:rPr>
                <w:rFonts w:ascii="Times New Roman" w:hAnsi="Times New Roman" w:cs="Times New Roman"/>
              </w:rPr>
            </w:pPr>
            <w:r w:rsidRPr="041164A8">
              <w:rPr>
                <w:rFonts w:ascii="Times New Roman" w:hAnsi="Times New Roman" w:cs="Times New Roman"/>
              </w:rPr>
              <w:t>mesalamine enema,</w:t>
            </w:r>
          </w:p>
          <w:p w14:paraId="196E7FCF" w14:textId="77777777" w:rsidR="008F2D81" w:rsidRDefault="008F2D81" w:rsidP="00D24C11">
            <w:pPr>
              <w:rPr>
                <w:rFonts w:ascii="Times New Roman" w:hAnsi="Times New Roman" w:cs="Times New Roman"/>
              </w:rPr>
            </w:pPr>
            <w:r>
              <w:rPr>
                <w:rFonts w:ascii="Times New Roman" w:hAnsi="Times New Roman" w:cs="Times New Roman"/>
              </w:rPr>
              <w:lastRenderedPageBreak/>
              <w:t xml:space="preserve"> </w:t>
            </w:r>
            <w:r w:rsidRPr="041164A8">
              <w:rPr>
                <w:rFonts w:ascii="Times New Roman" w:hAnsi="Times New Roman" w:cs="Times New Roman"/>
              </w:rPr>
              <w:t xml:space="preserve"> suppository</w:t>
            </w:r>
          </w:p>
          <w:p w14:paraId="3F29E08C" w14:textId="77777777" w:rsidR="008F2D81" w:rsidRDefault="008F2D81" w:rsidP="00D24C11">
            <w:pPr>
              <w:rPr>
                <w:rFonts w:ascii="Times New Roman" w:hAnsi="Times New Roman" w:cs="Times New Roman"/>
              </w:rPr>
            </w:pPr>
            <w:r w:rsidRPr="041164A8">
              <w:rPr>
                <w:rFonts w:ascii="Times New Roman" w:hAnsi="Times New Roman" w:cs="Times New Roman"/>
              </w:rPr>
              <w:t>mesalamine 0.375 g ER</w:t>
            </w:r>
          </w:p>
          <w:p w14:paraId="4498251D"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041164A8">
              <w:rPr>
                <w:rFonts w:ascii="Times New Roman" w:hAnsi="Times New Roman" w:cs="Times New Roman"/>
              </w:rPr>
              <w:t xml:space="preserve"> capsule </w:t>
            </w:r>
          </w:p>
          <w:p w14:paraId="1BD4A39A" w14:textId="77777777" w:rsidR="008F2D81" w:rsidRDefault="008F2D81" w:rsidP="00D24C11">
            <w:pPr>
              <w:rPr>
                <w:rFonts w:ascii="Times New Roman" w:hAnsi="Times New Roman" w:cs="Times New Roman"/>
              </w:rPr>
            </w:pPr>
            <w:r w:rsidRPr="041164A8">
              <w:rPr>
                <w:rFonts w:ascii="Times New Roman" w:hAnsi="Times New Roman" w:cs="Times New Roman"/>
              </w:rPr>
              <w:t xml:space="preserve">mesalamine 1.2 g DR </w:t>
            </w:r>
          </w:p>
          <w:p w14:paraId="47950B29"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041164A8">
              <w:rPr>
                <w:rFonts w:ascii="Times New Roman" w:hAnsi="Times New Roman" w:cs="Times New Roman"/>
              </w:rPr>
              <w:t>tablet</w:t>
            </w:r>
          </w:p>
          <w:p w14:paraId="3BD9F0EC" w14:textId="77777777" w:rsidR="008F2D81" w:rsidRDefault="008F2D81" w:rsidP="00D24C11">
            <w:pPr>
              <w:rPr>
                <w:rFonts w:ascii="Times New Roman" w:hAnsi="Times New Roman" w:cs="Times New Roman"/>
              </w:rPr>
            </w:pPr>
            <w:r w:rsidRPr="5EA8B351">
              <w:rPr>
                <w:rFonts w:ascii="Times New Roman" w:hAnsi="Times New Roman" w:cs="Times New Roman"/>
              </w:rPr>
              <w:t>sulfasalazine</w:t>
            </w:r>
          </w:p>
          <w:p w14:paraId="32FC5D16" w14:textId="77777777" w:rsidR="008F2D81" w:rsidRDefault="008F2D81" w:rsidP="00D24C11">
            <w:pPr>
              <w:rPr>
                <w:rFonts w:ascii="Times New Roman" w:hAnsi="Times New Roman" w:cs="Times New Roman"/>
              </w:rPr>
            </w:pPr>
            <w:proofErr w:type="spellStart"/>
            <w:r w:rsidRPr="5EA8B351">
              <w:rPr>
                <w:rFonts w:ascii="Times New Roman" w:hAnsi="Times New Roman" w:cs="Times New Roman"/>
              </w:rPr>
              <w:t>olsalazine</w:t>
            </w:r>
            <w:proofErr w:type="spellEnd"/>
          </w:p>
        </w:tc>
        <w:tc>
          <w:tcPr>
            <w:tcW w:w="4347" w:type="dxa"/>
          </w:tcPr>
          <w:p w14:paraId="168BD62F" w14:textId="77777777" w:rsidR="008F2D81" w:rsidRDefault="008F2D81" w:rsidP="00D24C11">
            <w:pPr>
              <w:rPr>
                <w:rFonts w:ascii="Times New Roman" w:hAnsi="Times New Roman" w:cs="Times New Roman"/>
              </w:rPr>
            </w:pPr>
            <w:proofErr w:type="spellStart"/>
            <w:r w:rsidRPr="602603DF">
              <w:rPr>
                <w:rFonts w:ascii="Times New Roman" w:hAnsi="Times New Roman" w:cs="Times New Roman"/>
              </w:rPr>
              <w:lastRenderedPageBreak/>
              <w:t>Pentasa</w:t>
            </w:r>
            <w:proofErr w:type="spellEnd"/>
            <w:r w:rsidRPr="602603DF">
              <w:rPr>
                <w:rFonts w:ascii="Times New Roman" w:hAnsi="Times New Roman" w:cs="Times New Roman"/>
              </w:rPr>
              <w:t xml:space="preserve"> (mesalamine 250 mg, 500 mg </w:t>
            </w:r>
          </w:p>
          <w:p w14:paraId="0DA47D9A" w14:textId="77777777" w:rsidR="008F2D81" w:rsidRDefault="008F2D81" w:rsidP="00D24C11">
            <w:pPr>
              <w:rPr>
                <w:rFonts w:ascii="Times New Roman" w:hAnsi="Times New Roman" w:cs="Times New Roman"/>
              </w:rPr>
            </w:pPr>
            <w:r>
              <w:rPr>
                <w:rFonts w:ascii="Times New Roman" w:hAnsi="Times New Roman" w:cs="Times New Roman"/>
              </w:rPr>
              <w:t xml:space="preserve">  </w:t>
            </w:r>
            <w:r w:rsidRPr="602603DF">
              <w:rPr>
                <w:rFonts w:ascii="Times New Roman" w:hAnsi="Times New Roman" w:cs="Times New Roman"/>
              </w:rPr>
              <w:t>controlled-release capsule)</w:t>
            </w:r>
          </w:p>
        </w:tc>
      </w:tr>
      <w:tr w:rsidR="008F2D81" w14:paraId="75C59461" w14:textId="77777777" w:rsidTr="00D24C11">
        <w:tblPrEx>
          <w:tblLook w:val="06A0" w:firstRow="1" w:lastRow="0" w:firstColumn="1" w:lastColumn="0" w:noHBand="1" w:noVBand="1"/>
        </w:tblPrEx>
        <w:trPr>
          <w:trHeight w:val="152"/>
        </w:trPr>
        <w:tc>
          <w:tcPr>
            <w:tcW w:w="2303" w:type="dxa"/>
          </w:tcPr>
          <w:p w14:paraId="31FB3B0D"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JAK Inhibitors </w:t>
            </w:r>
          </w:p>
        </w:tc>
        <w:tc>
          <w:tcPr>
            <w:tcW w:w="2700" w:type="dxa"/>
          </w:tcPr>
          <w:p w14:paraId="0E153545" w14:textId="77777777" w:rsidR="008F2D81" w:rsidRDefault="008F2D81" w:rsidP="00D24C11">
            <w:pPr>
              <w:rPr>
                <w:rFonts w:ascii="Times New Roman" w:hAnsi="Times New Roman" w:cs="Times New Roman"/>
                <w:b/>
                <w:bCs/>
              </w:rPr>
            </w:pPr>
          </w:p>
        </w:tc>
        <w:tc>
          <w:tcPr>
            <w:tcW w:w="4347" w:type="dxa"/>
          </w:tcPr>
          <w:p w14:paraId="5EA95FD9" w14:textId="77777777" w:rsidR="008F2D81" w:rsidRDefault="008F2D81" w:rsidP="00D24C11">
            <w:pPr>
              <w:rPr>
                <w:rFonts w:ascii="Times New Roman" w:eastAsia="Calibri" w:hAnsi="Times New Roman" w:cs="Times New Roman"/>
              </w:rPr>
            </w:pPr>
            <w:r w:rsidRPr="5EA8B351">
              <w:rPr>
                <w:rFonts w:ascii="Times New Roman" w:eastAsia="Calibri" w:hAnsi="Times New Roman" w:cs="Times New Roman"/>
                <w:color w:val="000000" w:themeColor="text1"/>
              </w:rPr>
              <w:t xml:space="preserve">Xeljanz (tofacitinib) </w:t>
            </w:r>
          </w:p>
          <w:p w14:paraId="22CEE21F" w14:textId="77777777" w:rsidR="008F2D81" w:rsidRDefault="008F2D81" w:rsidP="00D24C11">
            <w:pPr>
              <w:rPr>
                <w:rFonts w:ascii="Times New Roman" w:hAnsi="Times New Roman" w:cs="Times New Roman"/>
              </w:rPr>
            </w:pPr>
            <w:r w:rsidRPr="5EA8B351">
              <w:rPr>
                <w:rFonts w:ascii="Times New Roman" w:hAnsi="Times New Roman" w:cs="Times New Roman"/>
              </w:rPr>
              <w:t>Xeljanz XR (tofacitinib extended release)</w:t>
            </w:r>
          </w:p>
        </w:tc>
      </w:tr>
      <w:tr w:rsidR="008F2D81" w14:paraId="2C17E158" w14:textId="77777777" w:rsidTr="00D24C11">
        <w:tblPrEx>
          <w:tblLook w:val="06A0" w:firstRow="1" w:lastRow="0" w:firstColumn="1" w:lastColumn="0" w:noHBand="1" w:noVBand="1"/>
        </w:tblPrEx>
        <w:trPr>
          <w:trHeight w:val="152"/>
        </w:trPr>
        <w:tc>
          <w:tcPr>
            <w:tcW w:w="2303" w:type="dxa"/>
          </w:tcPr>
          <w:p w14:paraId="37DA3444"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Immunosuppressants </w:t>
            </w:r>
          </w:p>
        </w:tc>
        <w:tc>
          <w:tcPr>
            <w:tcW w:w="2700" w:type="dxa"/>
          </w:tcPr>
          <w:p w14:paraId="4913E540" w14:textId="77777777" w:rsidR="008F2D81" w:rsidRDefault="008F2D81" w:rsidP="00D24C11">
            <w:pPr>
              <w:rPr>
                <w:rFonts w:ascii="Times New Roman" w:hAnsi="Times New Roman" w:cs="Times New Roman"/>
              </w:rPr>
            </w:pPr>
            <w:r w:rsidRPr="5EA8B351">
              <w:rPr>
                <w:rFonts w:ascii="Times New Roman" w:hAnsi="Times New Roman" w:cs="Times New Roman"/>
              </w:rPr>
              <w:t>azathioprine</w:t>
            </w:r>
          </w:p>
          <w:p w14:paraId="1B4EAC35"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cyclosporine </w:t>
            </w:r>
          </w:p>
          <w:p w14:paraId="34312C92"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methotrexate </w:t>
            </w:r>
          </w:p>
          <w:p w14:paraId="5D87A32C"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mycophenolate mofetil mycophenolic acid </w:t>
            </w:r>
          </w:p>
          <w:p w14:paraId="378BA96C"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sirolimus </w:t>
            </w:r>
          </w:p>
          <w:p w14:paraId="03EF774B" w14:textId="77777777" w:rsidR="008F2D81" w:rsidRDefault="008F2D81" w:rsidP="00D24C11">
            <w:pPr>
              <w:rPr>
                <w:rFonts w:ascii="Times New Roman" w:hAnsi="Times New Roman" w:cs="Times New Roman"/>
              </w:rPr>
            </w:pPr>
            <w:r w:rsidRPr="5EA8B351">
              <w:rPr>
                <w:rFonts w:ascii="Times New Roman" w:hAnsi="Times New Roman" w:cs="Times New Roman"/>
              </w:rPr>
              <w:t>tacrolimus</w:t>
            </w:r>
          </w:p>
        </w:tc>
        <w:tc>
          <w:tcPr>
            <w:tcW w:w="4347" w:type="dxa"/>
          </w:tcPr>
          <w:p w14:paraId="14C030AC" w14:textId="77777777" w:rsidR="008F2D81" w:rsidRDefault="008F2D81" w:rsidP="00D24C11">
            <w:pPr>
              <w:rPr>
                <w:rFonts w:ascii="Times New Roman" w:eastAsia="Calibri" w:hAnsi="Times New Roman" w:cs="Times New Roman"/>
                <w:color w:val="000000" w:themeColor="text1"/>
              </w:rPr>
            </w:pPr>
            <w:proofErr w:type="spellStart"/>
            <w:r w:rsidRPr="602603DF">
              <w:rPr>
                <w:rFonts w:ascii="Times New Roman" w:eastAsia="Calibri" w:hAnsi="Times New Roman" w:cs="Times New Roman"/>
                <w:color w:val="000000" w:themeColor="text1"/>
              </w:rPr>
              <w:t>Zortress</w:t>
            </w:r>
            <w:proofErr w:type="spellEnd"/>
            <w:r w:rsidRPr="602603DF">
              <w:rPr>
                <w:rFonts w:ascii="Times New Roman" w:eastAsia="Calibri" w:hAnsi="Times New Roman" w:cs="Times New Roman"/>
                <w:color w:val="000000" w:themeColor="text1"/>
              </w:rPr>
              <w:t xml:space="preserve"> (everolimus)</w:t>
            </w:r>
          </w:p>
        </w:tc>
      </w:tr>
      <w:tr w:rsidR="008F2D81" w14:paraId="0BE814C2" w14:textId="77777777" w:rsidTr="00D24C11">
        <w:tblPrEx>
          <w:tblLook w:val="06A0" w:firstRow="1" w:lastRow="0" w:firstColumn="1" w:lastColumn="0" w:noHBand="1" w:noVBand="1"/>
        </w:tblPrEx>
        <w:trPr>
          <w:trHeight w:val="152"/>
        </w:trPr>
        <w:tc>
          <w:tcPr>
            <w:tcW w:w="2303" w:type="dxa"/>
          </w:tcPr>
          <w:p w14:paraId="2B2CC2EA"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Corticosteroids </w:t>
            </w:r>
          </w:p>
        </w:tc>
        <w:tc>
          <w:tcPr>
            <w:tcW w:w="2700" w:type="dxa"/>
          </w:tcPr>
          <w:p w14:paraId="6F3E4B98"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dexamethasone </w:t>
            </w:r>
          </w:p>
          <w:p w14:paraId="43E6F616" w14:textId="77777777" w:rsidR="008F2D81" w:rsidRDefault="008F2D81" w:rsidP="00D24C11">
            <w:pPr>
              <w:rPr>
                <w:rFonts w:ascii="Times New Roman" w:hAnsi="Times New Roman" w:cs="Times New Roman"/>
              </w:rPr>
            </w:pPr>
            <w:r w:rsidRPr="5EA8B351">
              <w:rPr>
                <w:rFonts w:ascii="Times New Roman" w:hAnsi="Times New Roman" w:cs="Times New Roman"/>
              </w:rPr>
              <w:t>hydrocortisone</w:t>
            </w:r>
          </w:p>
          <w:p w14:paraId="0E7B8B2D" w14:textId="77777777" w:rsidR="008F2D81" w:rsidRDefault="008F2D81" w:rsidP="00D24C11">
            <w:pPr>
              <w:rPr>
                <w:rFonts w:ascii="Times New Roman" w:hAnsi="Times New Roman" w:cs="Times New Roman"/>
              </w:rPr>
            </w:pPr>
            <w:r w:rsidRPr="5EA8B351">
              <w:rPr>
                <w:rFonts w:ascii="Times New Roman" w:hAnsi="Times New Roman" w:cs="Times New Roman"/>
              </w:rPr>
              <w:t>fludrocortisone</w:t>
            </w:r>
          </w:p>
          <w:p w14:paraId="34970761"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methylprednisolone </w:t>
            </w:r>
          </w:p>
          <w:p w14:paraId="2102D966" w14:textId="77777777" w:rsidR="008F2D81" w:rsidRDefault="008F2D81" w:rsidP="00D24C11">
            <w:pPr>
              <w:rPr>
                <w:rFonts w:ascii="Times New Roman" w:hAnsi="Times New Roman" w:cs="Times New Roman"/>
              </w:rPr>
            </w:pPr>
            <w:r w:rsidRPr="5EA8B351">
              <w:rPr>
                <w:rFonts w:ascii="Times New Roman" w:hAnsi="Times New Roman" w:cs="Times New Roman"/>
              </w:rPr>
              <w:t>prednisolone</w:t>
            </w:r>
          </w:p>
        </w:tc>
        <w:tc>
          <w:tcPr>
            <w:tcW w:w="4347" w:type="dxa"/>
          </w:tcPr>
          <w:p w14:paraId="055AEAA3" w14:textId="77777777" w:rsidR="008F2D81" w:rsidRDefault="008F2D81" w:rsidP="00D24C11">
            <w:pPr>
              <w:rPr>
                <w:rFonts w:ascii="Times New Roman" w:hAnsi="Times New Roman" w:cs="Times New Roman"/>
                <w:b/>
                <w:bCs/>
              </w:rPr>
            </w:pPr>
            <w:proofErr w:type="spellStart"/>
            <w:r w:rsidRPr="5EA8B351">
              <w:rPr>
                <w:rFonts w:ascii="Times New Roman" w:eastAsia="Calibri" w:hAnsi="Times New Roman" w:cs="Times New Roman"/>
                <w:color w:val="000000" w:themeColor="text1"/>
              </w:rPr>
              <w:t>Emflaza</w:t>
            </w:r>
            <w:proofErr w:type="spellEnd"/>
            <w:r w:rsidRPr="5EA8B351">
              <w:rPr>
                <w:rFonts w:ascii="Times New Roman" w:eastAsia="Calibri" w:hAnsi="Times New Roman" w:cs="Times New Roman"/>
                <w:color w:val="000000" w:themeColor="text1"/>
              </w:rPr>
              <w:t xml:space="preserve"> (deflazacort) </w:t>
            </w:r>
          </w:p>
        </w:tc>
      </w:tr>
      <w:tr w:rsidR="008F2D81" w14:paraId="34915D92" w14:textId="77777777" w:rsidTr="00D24C11">
        <w:tblPrEx>
          <w:tblLook w:val="06A0" w:firstRow="1" w:lastRow="0" w:firstColumn="1" w:lastColumn="0" w:noHBand="1" w:noVBand="1"/>
        </w:tblPrEx>
        <w:trPr>
          <w:trHeight w:val="152"/>
        </w:trPr>
        <w:tc>
          <w:tcPr>
            <w:tcW w:w="2303" w:type="dxa"/>
          </w:tcPr>
          <w:p w14:paraId="61710A07" w14:textId="77777777" w:rsidR="008F2D81" w:rsidRDefault="008F2D81" w:rsidP="00D24C11">
            <w:pPr>
              <w:rPr>
                <w:rFonts w:ascii="Times New Roman" w:hAnsi="Times New Roman" w:cs="Times New Roman"/>
              </w:rPr>
            </w:pPr>
            <w:r w:rsidRPr="5EA8B351">
              <w:rPr>
                <w:rFonts w:ascii="Times New Roman" w:hAnsi="Times New Roman" w:cs="Times New Roman"/>
              </w:rPr>
              <w:t xml:space="preserve">Topical immune suppressants </w:t>
            </w:r>
          </w:p>
        </w:tc>
        <w:tc>
          <w:tcPr>
            <w:tcW w:w="2700" w:type="dxa"/>
          </w:tcPr>
          <w:p w14:paraId="489A872F" w14:textId="77777777" w:rsidR="008F2D81" w:rsidRDefault="008F2D81" w:rsidP="00D24C11">
            <w:pPr>
              <w:rPr>
                <w:rFonts w:ascii="Times New Roman" w:hAnsi="Times New Roman" w:cs="Times New Roman"/>
              </w:rPr>
            </w:pPr>
            <w:r w:rsidRPr="5EA8B351">
              <w:rPr>
                <w:rFonts w:ascii="Times New Roman" w:hAnsi="Times New Roman" w:cs="Times New Roman"/>
              </w:rPr>
              <w:t>tacrolimus ointment</w:t>
            </w:r>
          </w:p>
        </w:tc>
        <w:tc>
          <w:tcPr>
            <w:tcW w:w="4347" w:type="dxa"/>
          </w:tcPr>
          <w:p w14:paraId="6B40EB57" w14:textId="77777777" w:rsidR="008F2D81" w:rsidRDefault="008F2D81" w:rsidP="00D24C11">
            <w:pPr>
              <w:rPr>
                <w:rFonts w:ascii="Times New Roman" w:eastAsia="Calibri" w:hAnsi="Times New Roman" w:cs="Times New Roman"/>
                <w:color w:val="000000" w:themeColor="text1"/>
              </w:rPr>
            </w:pPr>
          </w:p>
        </w:tc>
      </w:tr>
    </w:tbl>
    <w:p w14:paraId="47BF7258" w14:textId="77777777" w:rsidR="008F2D81" w:rsidRDefault="008F2D81" w:rsidP="008F2D81">
      <w:pPr>
        <w:rPr>
          <w:rFonts w:ascii="Times New Roman" w:hAnsi="Times New Roman" w:cs="Times New Roman"/>
          <w:i/>
          <w:iCs/>
          <w:sz w:val="18"/>
          <w:szCs w:val="18"/>
        </w:rPr>
      </w:pPr>
      <w:r w:rsidRPr="041164A8">
        <w:rPr>
          <w:rFonts w:ascii="Times New Roman" w:hAnsi="Times New Roman" w:cs="Times New Roman"/>
          <w:i/>
          <w:iCs/>
          <w:sz w:val="18"/>
          <w:szCs w:val="18"/>
        </w:rPr>
        <w:t>Abbreviations: DPP4=dipeptidyl peptidase 4, DR=delayed release, ER=extended release, GLP1=glucagon-like peptide-1, ICS=inhaled corticosteroid, JAK=Janus kinase, LABA=long-acting beta agonist, LAMA=long-acting muscarinic antagonist, SABA=short-acting beta agonist, SAMA=short-acting muscarinic antagon</w:t>
      </w:r>
      <w:r w:rsidRPr="041164A8">
        <w:rPr>
          <w:rFonts w:ascii="Times New Roman" w:hAnsi="Times New Roman" w:cs="Times New Roman"/>
          <w:i/>
          <w:iCs/>
          <w:sz w:val="20"/>
        </w:rPr>
        <w:t>ist</w:t>
      </w:r>
      <w:r w:rsidRPr="041164A8">
        <w:rPr>
          <w:rFonts w:ascii="Times New Roman" w:hAnsi="Times New Roman" w:cs="Times New Roman"/>
          <w:i/>
          <w:iCs/>
          <w:sz w:val="18"/>
          <w:szCs w:val="18"/>
        </w:rPr>
        <w:t>, SGLT2=sodium-glucose transport protein 2, TNF=tumor necrosis factor</w:t>
      </w:r>
    </w:p>
    <w:p w14:paraId="30A42BE2" w14:textId="6E033B25" w:rsidR="00CD76C6" w:rsidRDefault="00CD76C6" w:rsidP="00B843D1">
      <w:pPr>
        <w:spacing w:before="100" w:beforeAutospacing="1" w:after="100" w:afterAutospacing="1"/>
        <w:rPr>
          <w:color w:val="000000"/>
          <w:sz w:val="24"/>
          <w:szCs w:val="24"/>
        </w:rPr>
      </w:pPr>
    </w:p>
    <w:p w14:paraId="1384CD1F" w14:textId="44232FE2" w:rsidR="008B7703" w:rsidRPr="00B843D1" w:rsidRDefault="008B7703" w:rsidP="008B7703">
      <w:pPr>
        <w:spacing w:before="100" w:beforeAutospacing="1" w:after="100" w:afterAutospacing="1"/>
        <w:jc w:val="center"/>
        <w:rPr>
          <w:b/>
          <w:bCs/>
          <w:color w:val="000000"/>
          <w:sz w:val="24"/>
          <w:szCs w:val="24"/>
          <w:u w:val="single"/>
        </w:rPr>
      </w:pPr>
      <w:r w:rsidRPr="00B843D1">
        <w:rPr>
          <w:b/>
          <w:bCs/>
          <w:color w:val="000000"/>
          <w:sz w:val="24"/>
          <w:szCs w:val="24"/>
          <w:u w:val="single"/>
        </w:rPr>
        <w:t>Health Safety Net Partial Deductible</w:t>
      </w:r>
    </w:p>
    <w:p w14:paraId="40A7A2C6" w14:textId="51FAEE0A" w:rsidR="006674D7" w:rsidRDefault="000B144A" w:rsidP="000B144A">
      <w:pPr>
        <w:spacing w:before="100" w:beforeAutospacing="1" w:after="100" w:afterAutospacing="1"/>
        <w:rPr>
          <w:color w:val="000000"/>
          <w:sz w:val="24"/>
          <w:szCs w:val="24"/>
        </w:rPr>
      </w:pPr>
      <w:r w:rsidRPr="00616A51">
        <w:rPr>
          <w:color w:val="000000"/>
          <w:sz w:val="24"/>
          <w:szCs w:val="24"/>
        </w:rPr>
        <w:t xml:space="preserve">Health Safety </w:t>
      </w:r>
      <w:r w:rsidR="00616A51" w:rsidRPr="00616A51">
        <w:rPr>
          <w:color w:val="000000"/>
          <w:sz w:val="24"/>
          <w:szCs w:val="24"/>
        </w:rPr>
        <w:t>Net</w:t>
      </w:r>
      <w:r w:rsidR="00616A51">
        <w:rPr>
          <w:color w:val="000000"/>
          <w:sz w:val="24"/>
          <w:szCs w:val="24"/>
        </w:rPr>
        <w:t xml:space="preserve"> </w:t>
      </w:r>
      <w:r w:rsidR="006674D7">
        <w:rPr>
          <w:color w:val="000000"/>
          <w:sz w:val="24"/>
          <w:szCs w:val="24"/>
        </w:rPr>
        <w:t xml:space="preserve">recipients with income over </w:t>
      </w:r>
      <w:r w:rsidR="00616A51">
        <w:rPr>
          <w:color w:val="000000"/>
          <w:sz w:val="24"/>
          <w:szCs w:val="24"/>
        </w:rPr>
        <w:t>150% of the Federal Poverty Level (FPL)</w:t>
      </w:r>
      <w:r w:rsidR="006674D7">
        <w:rPr>
          <w:color w:val="000000"/>
          <w:sz w:val="24"/>
          <w:szCs w:val="24"/>
        </w:rPr>
        <w:t xml:space="preserve"> are responsible for a deductible, as specified in 101 CMR 613.00</w:t>
      </w:r>
      <w:r w:rsidR="00616A51">
        <w:rPr>
          <w:color w:val="000000"/>
          <w:sz w:val="24"/>
          <w:szCs w:val="24"/>
        </w:rPr>
        <w:t xml:space="preserve">. </w:t>
      </w:r>
      <w:r w:rsidR="006674D7">
        <w:rPr>
          <w:color w:val="000000"/>
          <w:sz w:val="24"/>
          <w:szCs w:val="24"/>
        </w:rPr>
        <w:t>Each year, the deductible is equal to the greater of:</w:t>
      </w:r>
    </w:p>
    <w:p w14:paraId="263D790C" w14:textId="474AB4C7" w:rsidR="006674D7" w:rsidRPr="00B843D1" w:rsidRDefault="006674D7" w:rsidP="00B843D1">
      <w:pPr>
        <w:pStyle w:val="ListParagraph"/>
        <w:numPr>
          <w:ilvl w:val="0"/>
          <w:numId w:val="35"/>
        </w:numPr>
        <w:spacing w:before="100" w:beforeAutospacing="1" w:after="100" w:afterAutospacing="1"/>
        <w:rPr>
          <w:color w:val="000000"/>
          <w:sz w:val="24"/>
          <w:szCs w:val="24"/>
        </w:rPr>
      </w:pPr>
      <w:r w:rsidRPr="00B843D1">
        <w:rPr>
          <w:color w:val="000000"/>
          <w:sz w:val="24"/>
          <w:szCs w:val="24"/>
        </w:rPr>
        <w:t xml:space="preserve">the lowest cost Premium Assistance Payment Program Operated by the Health Connector premium, adjusted for the size of the PBFG proportionally to the MassHealth FPL income standards, as of the beginning of the calendar year; or </w:t>
      </w:r>
    </w:p>
    <w:p w14:paraId="032E8FE5" w14:textId="6D84FA26" w:rsidR="006674D7" w:rsidRPr="00B843D1" w:rsidRDefault="006674D7" w:rsidP="00B843D1">
      <w:pPr>
        <w:pStyle w:val="ListParagraph"/>
        <w:numPr>
          <w:ilvl w:val="0"/>
          <w:numId w:val="35"/>
        </w:numPr>
        <w:spacing w:before="100" w:beforeAutospacing="1" w:after="100" w:afterAutospacing="1"/>
        <w:rPr>
          <w:color w:val="000000"/>
          <w:sz w:val="24"/>
          <w:szCs w:val="24"/>
        </w:rPr>
      </w:pPr>
      <w:r w:rsidRPr="00B843D1">
        <w:rPr>
          <w:color w:val="000000"/>
          <w:sz w:val="24"/>
          <w:szCs w:val="24"/>
        </w:rPr>
        <w:t xml:space="preserve">40% of the difference between the lowest MassHealth MAGI Household income or Medical Hardship Family Countable Income, as described in 101 CMR 613.04(2), in the applicant's Premium </w:t>
      </w:r>
      <w:proofErr w:type="gramStart"/>
      <w:r w:rsidRPr="00B843D1">
        <w:rPr>
          <w:color w:val="000000"/>
          <w:sz w:val="24"/>
          <w:szCs w:val="24"/>
        </w:rPr>
        <w:t>Billing Family</w:t>
      </w:r>
      <w:proofErr w:type="gramEnd"/>
      <w:r w:rsidRPr="00B843D1">
        <w:rPr>
          <w:color w:val="000000"/>
          <w:sz w:val="24"/>
          <w:szCs w:val="24"/>
        </w:rPr>
        <w:t xml:space="preserve"> Group (PBFG) and 200% of the FPL.</w:t>
      </w:r>
    </w:p>
    <w:p w14:paraId="37FA2C5D" w14:textId="4334673F" w:rsidR="008B7703" w:rsidRPr="00616A51" w:rsidRDefault="006674D7" w:rsidP="000B144A">
      <w:pPr>
        <w:spacing w:before="100" w:beforeAutospacing="1" w:after="100" w:afterAutospacing="1"/>
        <w:rPr>
          <w:color w:val="000000"/>
          <w:sz w:val="24"/>
          <w:szCs w:val="24"/>
        </w:rPr>
      </w:pPr>
      <w:r>
        <w:rPr>
          <w:color w:val="000000"/>
          <w:sz w:val="24"/>
          <w:szCs w:val="24"/>
        </w:rPr>
        <w:t xml:space="preserve">For Calendar Year 2026, a) is calculated at $636 for a family size of 1. </w:t>
      </w:r>
      <w:r w:rsidR="00616A51">
        <w:rPr>
          <w:color w:val="000000"/>
          <w:sz w:val="24"/>
          <w:szCs w:val="24"/>
        </w:rPr>
        <w:t xml:space="preserve"> </w:t>
      </w:r>
    </w:p>
    <w:p w14:paraId="25D224E8" w14:textId="77777777" w:rsidR="00EB6E7B" w:rsidRDefault="00EB6E7B" w:rsidP="008B7703">
      <w:pPr>
        <w:spacing w:before="100" w:beforeAutospacing="1" w:after="100" w:afterAutospacing="1"/>
        <w:jc w:val="center"/>
        <w:rPr>
          <w:color w:val="000000"/>
          <w:sz w:val="24"/>
          <w:szCs w:val="24"/>
          <w:u w:val="single"/>
        </w:rPr>
      </w:pPr>
    </w:p>
    <w:p w14:paraId="692A6900" w14:textId="77777777" w:rsidR="001C733C" w:rsidRDefault="001C733C" w:rsidP="008B7703">
      <w:pPr>
        <w:spacing w:before="100" w:beforeAutospacing="1" w:after="100" w:afterAutospacing="1"/>
        <w:jc w:val="center"/>
        <w:rPr>
          <w:color w:val="000000"/>
          <w:sz w:val="24"/>
          <w:szCs w:val="24"/>
          <w:u w:val="single"/>
        </w:rPr>
      </w:pPr>
    </w:p>
    <w:p w14:paraId="6D5EB406" w14:textId="77777777" w:rsidR="001C733C" w:rsidRDefault="001C733C" w:rsidP="008B7703">
      <w:pPr>
        <w:spacing w:before="100" w:beforeAutospacing="1" w:after="100" w:afterAutospacing="1"/>
        <w:jc w:val="center"/>
        <w:rPr>
          <w:color w:val="000000"/>
          <w:sz w:val="24"/>
          <w:szCs w:val="24"/>
          <w:u w:val="single"/>
        </w:rPr>
      </w:pPr>
    </w:p>
    <w:p w14:paraId="41229FF1" w14:textId="77777777" w:rsidR="00B843D1" w:rsidRDefault="00B843D1" w:rsidP="008B7703">
      <w:pPr>
        <w:spacing w:before="100" w:beforeAutospacing="1" w:after="100" w:afterAutospacing="1"/>
        <w:jc w:val="center"/>
        <w:rPr>
          <w:color w:val="000000"/>
          <w:sz w:val="24"/>
          <w:szCs w:val="24"/>
          <w:u w:val="single"/>
        </w:rPr>
      </w:pPr>
    </w:p>
    <w:p w14:paraId="657D9761" w14:textId="736FDF30" w:rsidR="008B7703" w:rsidRPr="00B843D1" w:rsidRDefault="008B7703" w:rsidP="008B7703">
      <w:pPr>
        <w:spacing w:before="100" w:beforeAutospacing="1" w:after="100" w:afterAutospacing="1"/>
        <w:jc w:val="center"/>
        <w:rPr>
          <w:b/>
          <w:bCs/>
          <w:color w:val="000000"/>
          <w:sz w:val="24"/>
          <w:szCs w:val="24"/>
          <w:u w:val="single"/>
        </w:rPr>
      </w:pPr>
      <w:r w:rsidRPr="00B843D1">
        <w:rPr>
          <w:b/>
          <w:bCs/>
          <w:color w:val="000000"/>
          <w:sz w:val="24"/>
          <w:szCs w:val="24"/>
          <w:u w:val="single"/>
        </w:rPr>
        <w:lastRenderedPageBreak/>
        <w:t>PHI Reminder</w:t>
      </w:r>
    </w:p>
    <w:p w14:paraId="030AEA06" w14:textId="2BDF36BD" w:rsidR="00955C68" w:rsidRDefault="000B144A" w:rsidP="002F2306">
      <w:pPr>
        <w:rPr>
          <w:rFonts w:eastAsia="Calibri"/>
          <w:bCs/>
          <w:sz w:val="24"/>
          <w:szCs w:val="24"/>
        </w:rPr>
      </w:pPr>
      <w:r>
        <w:rPr>
          <w:rFonts w:eastAsia="Calibri"/>
          <w:bCs/>
          <w:sz w:val="24"/>
          <w:szCs w:val="24"/>
        </w:rPr>
        <w:t>Health Safety Net has been receiving non</w:t>
      </w:r>
      <w:r w:rsidR="006674D7">
        <w:rPr>
          <w:rFonts w:eastAsia="Calibri"/>
          <w:bCs/>
          <w:sz w:val="24"/>
          <w:szCs w:val="24"/>
        </w:rPr>
        <w:t>-</w:t>
      </w:r>
      <w:r>
        <w:rPr>
          <w:rFonts w:eastAsia="Calibri"/>
          <w:bCs/>
          <w:sz w:val="24"/>
          <w:szCs w:val="24"/>
        </w:rPr>
        <w:t xml:space="preserve">secure data transmissions, emails and other communications containing Protected Health Information (PHI).  Health Safety Net </w:t>
      </w:r>
      <w:r w:rsidR="00E86A5E">
        <w:rPr>
          <w:rFonts w:eastAsia="Calibri"/>
          <w:bCs/>
          <w:sz w:val="24"/>
          <w:szCs w:val="24"/>
        </w:rPr>
        <w:t xml:space="preserve">considers the protection of </w:t>
      </w:r>
      <w:r>
        <w:rPr>
          <w:rFonts w:eastAsia="Calibri"/>
          <w:bCs/>
          <w:sz w:val="24"/>
          <w:szCs w:val="24"/>
        </w:rPr>
        <w:t xml:space="preserve">personal information </w:t>
      </w:r>
      <w:r w:rsidR="00E86A5E">
        <w:rPr>
          <w:rFonts w:eastAsia="Calibri"/>
          <w:bCs/>
          <w:sz w:val="24"/>
          <w:szCs w:val="24"/>
        </w:rPr>
        <w:t xml:space="preserve">to be </w:t>
      </w:r>
      <w:r>
        <w:rPr>
          <w:rFonts w:eastAsia="Calibri"/>
          <w:bCs/>
          <w:sz w:val="24"/>
          <w:szCs w:val="24"/>
        </w:rPr>
        <w:t>of the utmost importance</w:t>
      </w:r>
      <w:r w:rsidR="00E86A5E">
        <w:rPr>
          <w:rFonts w:eastAsia="Calibri"/>
          <w:bCs/>
          <w:sz w:val="24"/>
          <w:szCs w:val="24"/>
        </w:rPr>
        <w:t>.</w:t>
      </w:r>
      <w:r>
        <w:rPr>
          <w:rFonts w:eastAsia="Calibri"/>
          <w:bCs/>
          <w:sz w:val="24"/>
          <w:szCs w:val="24"/>
        </w:rPr>
        <w:t xml:space="preserve"> </w:t>
      </w:r>
      <w:r w:rsidR="00E86A5E">
        <w:rPr>
          <w:rFonts w:eastAsia="Calibri"/>
          <w:bCs/>
          <w:sz w:val="24"/>
          <w:szCs w:val="24"/>
        </w:rPr>
        <w:t>A</w:t>
      </w:r>
      <w:r>
        <w:rPr>
          <w:rFonts w:eastAsia="Calibri"/>
          <w:bCs/>
          <w:sz w:val="24"/>
          <w:szCs w:val="24"/>
        </w:rPr>
        <w:t xml:space="preserve">ny request or data </w:t>
      </w:r>
      <w:r w:rsidR="00E86A5E">
        <w:rPr>
          <w:rFonts w:eastAsia="Calibri"/>
          <w:bCs/>
          <w:sz w:val="24"/>
          <w:szCs w:val="24"/>
        </w:rPr>
        <w:t>--</w:t>
      </w:r>
      <w:r>
        <w:rPr>
          <w:rFonts w:eastAsia="Calibri"/>
          <w:bCs/>
          <w:sz w:val="24"/>
          <w:szCs w:val="24"/>
        </w:rPr>
        <w:t>transmission that is considered no</w:t>
      </w:r>
      <w:r w:rsidR="00E86A5E">
        <w:rPr>
          <w:rFonts w:eastAsia="Calibri"/>
          <w:bCs/>
          <w:sz w:val="24"/>
          <w:szCs w:val="24"/>
        </w:rPr>
        <w:t>n-</w:t>
      </w:r>
      <w:r>
        <w:rPr>
          <w:rFonts w:eastAsia="Calibri"/>
          <w:bCs/>
          <w:sz w:val="24"/>
          <w:szCs w:val="24"/>
        </w:rPr>
        <w:t>secure</w:t>
      </w:r>
      <w:r w:rsidR="00E86A5E">
        <w:rPr>
          <w:rFonts w:eastAsia="Calibri"/>
          <w:bCs/>
          <w:sz w:val="24"/>
          <w:szCs w:val="24"/>
        </w:rPr>
        <w:t xml:space="preserve"> </w:t>
      </w:r>
      <w:r>
        <w:rPr>
          <w:rFonts w:eastAsia="Calibri"/>
          <w:bCs/>
          <w:sz w:val="24"/>
          <w:szCs w:val="24"/>
        </w:rPr>
        <w:t xml:space="preserve">will be returned to the sender and may delay the processing of </w:t>
      </w:r>
      <w:r w:rsidR="00E86A5E">
        <w:rPr>
          <w:rFonts w:eastAsia="Calibri"/>
          <w:bCs/>
          <w:sz w:val="24"/>
          <w:szCs w:val="24"/>
        </w:rPr>
        <w:t xml:space="preserve">the </w:t>
      </w:r>
      <w:r>
        <w:rPr>
          <w:rFonts w:eastAsia="Calibri"/>
          <w:bCs/>
          <w:sz w:val="24"/>
          <w:szCs w:val="24"/>
        </w:rPr>
        <w:t xml:space="preserve">request. </w:t>
      </w:r>
    </w:p>
    <w:p w14:paraId="3D58F879" w14:textId="77777777" w:rsidR="00EB6E7B" w:rsidRDefault="00EB6E7B" w:rsidP="008B7703">
      <w:pPr>
        <w:spacing w:before="100" w:beforeAutospacing="1" w:after="100" w:afterAutospacing="1"/>
        <w:jc w:val="center"/>
        <w:rPr>
          <w:color w:val="000000"/>
          <w:sz w:val="24"/>
          <w:szCs w:val="24"/>
          <w:u w:val="single"/>
        </w:rPr>
      </w:pPr>
    </w:p>
    <w:p w14:paraId="1EC4D0B7" w14:textId="09DEA47D" w:rsidR="008B7703" w:rsidRPr="00B843D1" w:rsidRDefault="008B7703" w:rsidP="008B7703">
      <w:pPr>
        <w:spacing w:before="100" w:beforeAutospacing="1" w:after="100" w:afterAutospacing="1"/>
        <w:jc w:val="center"/>
        <w:rPr>
          <w:b/>
          <w:bCs/>
          <w:color w:val="000000"/>
          <w:sz w:val="24"/>
          <w:szCs w:val="24"/>
          <w:u w:val="single"/>
        </w:rPr>
      </w:pPr>
      <w:r w:rsidRPr="00B843D1">
        <w:rPr>
          <w:b/>
          <w:bCs/>
          <w:color w:val="000000"/>
          <w:sz w:val="24"/>
          <w:szCs w:val="24"/>
          <w:u w:val="single"/>
        </w:rPr>
        <w:t>HSN Provider List</w:t>
      </w:r>
    </w:p>
    <w:p w14:paraId="204FB982" w14:textId="5B0C513D" w:rsidR="00364484" w:rsidRDefault="009B6986" w:rsidP="002F2306">
      <w:pPr>
        <w:rPr>
          <w:rFonts w:eastAsia="Calibri"/>
          <w:bCs/>
          <w:sz w:val="24"/>
          <w:szCs w:val="24"/>
        </w:rPr>
      </w:pPr>
      <w:r>
        <w:rPr>
          <w:rFonts w:eastAsia="Calibri"/>
          <w:bCs/>
          <w:sz w:val="24"/>
          <w:szCs w:val="24"/>
        </w:rPr>
        <w:t xml:space="preserve">Health Safety Net has updated </w:t>
      </w:r>
      <w:r w:rsidR="00E86A5E">
        <w:rPr>
          <w:rFonts w:eastAsia="Calibri"/>
          <w:bCs/>
          <w:sz w:val="24"/>
          <w:szCs w:val="24"/>
        </w:rPr>
        <w:t xml:space="preserve">the lists of </w:t>
      </w:r>
      <w:r>
        <w:rPr>
          <w:rFonts w:eastAsia="Calibri"/>
          <w:bCs/>
          <w:sz w:val="24"/>
          <w:szCs w:val="24"/>
        </w:rPr>
        <w:t>Community Health Centers, Acute Care Hospitals, Pharmacies and Dental Centers</w:t>
      </w:r>
      <w:r w:rsidR="00E86A5E">
        <w:rPr>
          <w:rFonts w:eastAsia="Calibri"/>
          <w:bCs/>
          <w:sz w:val="24"/>
          <w:szCs w:val="24"/>
        </w:rPr>
        <w:t xml:space="preserve"> that are active and </w:t>
      </w:r>
      <w:r w:rsidR="00364484">
        <w:rPr>
          <w:rFonts w:eastAsia="Calibri"/>
          <w:bCs/>
          <w:sz w:val="24"/>
          <w:szCs w:val="24"/>
        </w:rPr>
        <w:t>are able to submit claims to HSN</w:t>
      </w:r>
      <w:r w:rsidR="00EB6E7B">
        <w:rPr>
          <w:rFonts w:eastAsia="Calibri"/>
          <w:bCs/>
          <w:sz w:val="24"/>
          <w:szCs w:val="24"/>
        </w:rPr>
        <w:t xml:space="preserve"> for reimbursement</w:t>
      </w:r>
      <w:r w:rsidR="00364484">
        <w:rPr>
          <w:rFonts w:eastAsia="Calibri"/>
          <w:bCs/>
          <w:sz w:val="24"/>
          <w:szCs w:val="24"/>
        </w:rPr>
        <w:t>. Th</w:t>
      </w:r>
      <w:r w:rsidR="00E86A5E">
        <w:rPr>
          <w:rFonts w:eastAsia="Calibri"/>
          <w:bCs/>
          <w:sz w:val="24"/>
          <w:szCs w:val="24"/>
        </w:rPr>
        <w:t>e</w:t>
      </w:r>
      <w:r w:rsidR="00364484">
        <w:rPr>
          <w:rFonts w:eastAsia="Calibri"/>
          <w:bCs/>
          <w:sz w:val="24"/>
          <w:szCs w:val="24"/>
        </w:rPr>
        <w:t>se lists are located on the HSN website linked below:</w:t>
      </w:r>
    </w:p>
    <w:p w14:paraId="016EB8D0" w14:textId="77777777" w:rsidR="00364484" w:rsidRDefault="00364484" w:rsidP="002F2306">
      <w:pPr>
        <w:rPr>
          <w:rFonts w:eastAsia="Calibri"/>
          <w:bCs/>
          <w:sz w:val="24"/>
          <w:szCs w:val="24"/>
        </w:rPr>
      </w:pPr>
    </w:p>
    <w:p w14:paraId="46D1AD7C" w14:textId="532D3D1F" w:rsidR="00DE5985" w:rsidRDefault="00364484" w:rsidP="002F2306">
      <w:pPr>
        <w:rPr>
          <w:rFonts w:eastAsia="Calibri"/>
          <w:bCs/>
          <w:sz w:val="24"/>
          <w:szCs w:val="24"/>
        </w:rPr>
      </w:pPr>
      <w:hyperlink r:id="rId36" w:history="1">
        <w:r w:rsidRPr="00364484">
          <w:rPr>
            <w:rStyle w:val="Hyperlink"/>
            <w:rFonts w:eastAsia="Calibri"/>
            <w:bCs/>
            <w:sz w:val="24"/>
            <w:szCs w:val="24"/>
          </w:rPr>
          <w:t>Information For Patients | Mass.gov</w:t>
        </w:r>
      </w:hyperlink>
      <w:r>
        <w:rPr>
          <w:rFonts w:eastAsia="Calibri"/>
          <w:bCs/>
          <w:sz w:val="24"/>
          <w:szCs w:val="24"/>
        </w:rPr>
        <w:t xml:space="preserve"> </w:t>
      </w:r>
    </w:p>
    <w:p w14:paraId="629903D9" w14:textId="77777777" w:rsidR="00A67951" w:rsidRDefault="00A67951" w:rsidP="001A778C">
      <w:pPr>
        <w:rPr>
          <w:color w:val="000000"/>
          <w:sz w:val="24"/>
          <w:szCs w:val="24"/>
        </w:rPr>
      </w:pPr>
    </w:p>
    <w:p w14:paraId="6DFAE94D" w14:textId="77777777" w:rsidR="00EB6E7B" w:rsidRDefault="00EB6E7B" w:rsidP="001A778C">
      <w:pPr>
        <w:rPr>
          <w:rFonts w:ascii="Calibri" w:eastAsia="Calibri" w:hAnsi="Calibri" w:cs="Calibri"/>
          <w:b/>
          <w:sz w:val="24"/>
          <w:szCs w:val="24"/>
        </w:rPr>
      </w:pPr>
    </w:p>
    <w:p w14:paraId="02B40ED0" w14:textId="77777777" w:rsidR="00EB6E7B" w:rsidRDefault="00EB6E7B" w:rsidP="001A778C">
      <w:pPr>
        <w:rPr>
          <w:rFonts w:ascii="Calibri" w:eastAsia="Calibri" w:hAnsi="Calibri" w:cs="Calibri"/>
          <w:b/>
          <w:sz w:val="24"/>
          <w:szCs w:val="24"/>
        </w:rPr>
      </w:pPr>
    </w:p>
    <w:p w14:paraId="79CDD4D5" w14:textId="77777777" w:rsidR="00EB6E7B" w:rsidRDefault="00EB6E7B" w:rsidP="001A778C">
      <w:pPr>
        <w:rPr>
          <w:rFonts w:ascii="Calibri" w:eastAsia="Calibri" w:hAnsi="Calibri" w:cs="Calibri"/>
          <w:b/>
          <w:sz w:val="24"/>
          <w:szCs w:val="24"/>
        </w:rPr>
      </w:pPr>
    </w:p>
    <w:p w14:paraId="4352A7BD" w14:textId="50A8E108" w:rsidR="00A344C9"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4" w:name="_Hlk104371731"/>
      <w:r w:rsidRPr="00D51B50">
        <w:rPr>
          <w:rFonts w:ascii="Calibri" w:eastAsia="Calibri" w:hAnsi="Calibri" w:cs="Calibri"/>
          <w:b/>
          <w:sz w:val="24"/>
          <w:szCs w:val="24"/>
        </w:rPr>
        <w:t xml:space="preserve">by email at </w:t>
      </w:r>
      <w:hyperlink r:id="rId37"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4"/>
    </w:p>
    <w:p w14:paraId="5847E0CD" w14:textId="77777777" w:rsidR="00387B71" w:rsidRDefault="00387B71" w:rsidP="001A778C">
      <w:pPr>
        <w:rPr>
          <w:rFonts w:ascii="Calibri" w:eastAsia="Calibri" w:hAnsi="Calibri" w:cs="Calibri"/>
          <w:b/>
          <w:sz w:val="24"/>
          <w:szCs w:val="24"/>
        </w:rPr>
      </w:pPr>
    </w:p>
    <w:p w14:paraId="62775B03" w14:textId="68046D3D" w:rsidR="00387B71" w:rsidRDefault="00861773" w:rsidP="001A778C">
      <w:pPr>
        <w:rPr>
          <w:rFonts w:ascii="Calibri" w:eastAsia="Calibri" w:hAnsi="Calibri" w:cs="Calibri"/>
          <w:b/>
          <w:sz w:val="24"/>
          <w:szCs w:val="24"/>
        </w:rPr>
      </w:pPr>
      <w:hyperlink r:id="rId38" w:history="1">
        <w:r w:rsidRPr="00861773">
          <w:rPr>
            <w:rStyle w:val="Hyperlink"/>
            <w:rFonts w:ascii="Calibri" w:eastAsia="Calibri" w:hAnsi="Calibri" w:cs="Calibri"/>
            <w:b/>
            <w:sz w:val="24"/>
            <w:szCs w:val="24"/>
          </w:rPr>
          <w:t>Information about HSN Provider Guides and Billing Updates | Mass.gov</w:t>
        </w:r>
      </w:hyperlink>
    </w:p>
    <w:p w14:paraId="56022A25" w14:textId="5CB7D5EA" w:rsidR="00861773" w:rsidRDefault="00861773" w:rsidP="001A778C">
      <w:pPr>
        <w:rPr>
          <w:rStyle w:val="Hyperlink"/>
          <w:rFonts w:ascii="Calibri" w:eastAsia="Calibri" w:hAnsi="Calibri" w:cs="Calibri"/>
          <w:b/>
          <w:sz w:val="24"/>
          <w:szCs w:val="24"/>
        </w:rPr>
      </w:pPr>
      <w:hyperlink r:id="rId39" w:history="1">
        <w:r w:rsidRPr="00861773">
          <w:rPr>
            <w:rStyle w:val="Hyperlink"/>
            <w:rFonts w:ascii="Calibri" w:eastAsia="Calibri" w:hAnsi="Calibri" w:cs="Calibri"/>
            <w:b/>
            <w:sz w:val="24"/>
            <w:szCs w:val="24"/>
          </w:rPr>
          <w:t>HSN claims and payment information | Mass.gov</w:t>
        </w:r>
      </w:hyperlink>
    </w:p>
    <w:sectPr w:rsidR="00861773" w:rsidSect="00B95BC6">
      <w:footerReference w:type="default" r:id="rId40"/>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3E2F" w14:textId="77777777" w:rsidR="0010784C" w:rsidRDefault="0010784C">
      <w:r>
        <w:separator/>
      </w:r>
    </w:p>
  </w:endnote>
  <w:endnote w:type="continuationSeparator" w:id="0">
    <w:p w14:paraId="7AC88D15" w14:textId="77777777" w:rsidR="0010784C" w:rsidRDefault="0010784C">
      <w:r>
        <w:continuationSeparator/>
      </w:r>
    </w:p>
  </w:endnote>
  <w:endnote w:type="continuationNotice" w:id="1">
    <w:p w14:paraId="7FECC4FD" w14:textId="77777777" w:rsidR="0010784C" w:rsidRDefault="0010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4C92" w14:textId="77777777" w:rsidR="0010784C" w:rsidRDefault="0010784C">
      <w:r>
        <w:separator/>
      </w:r>
    </w:p>
  </w:footnote>
  <w:footnote w:type="continuationSeparator" w:id="0">
    <w:p w14:paraId="5C3AA968" w14:textId="77777777" w:rsidR="0010784C" w:rsidRDefault="0010784C">
      <w:r>
        <w:continuationSeparator/>
      </w:r>
    </w:p>
  </w:footnote>
  <w:footnote w:type="continuationNotice" w:id="1">
    <w:p w14:paraId="7D287C09" w14:textId="77777777" w:rsidR="0010784C" w:rsidRDefault="00107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BED"/>
    <w:multiLevelType w:val="hybridMultilevel"/>
    <w:tmpl w:val="264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7504"/>
    <w:multiLevelType w:val="hybridMultilevel"/>
    <w:tmpl w:val="B17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4938"/>
    <w:multiLevelType w:val="multilevel"/>
    <w:tmpl w:val="3D5A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44B59"/>
    <w:multiLevelType w:val="multilevel"/>
    <w:tmpl w:val="925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46950"/>
    <w:multiLevelType w:val="hybridMultilevel"/>
    <w:tmpl w:val="B6DCBD16"/>
    <w:lvl w:ilvl="0" w:tplc="84DC5126">
      <w:start w:val="1"/>
      <w:numFmt w:val="bullet"/>
      <w:lvlText w:val="•"/>
      <w:lvlJc w:val="left"/>
      <w:pPr>
        <w:tabs>
          <w:tab w:val="num" w:pos="720"/>
        </w:tabs>
        <w:ind w:left="720" w:hanging="360"/>
      </w:pPr>
      <w:rPr>
        <w:rFonts w:ascii="Arial" w:hAnsi="Arial" w:hint="default"/>
      </w:rPr>
    </w:lvl>
    <w:lvl w:ilvl="1" w:tplc="84342C3C">
      <w:numFmt w:val="bullet"/>
      <w:lvlText w:val="–"/>
      <w:lvlJc w:val="left"/>
      <w:pPr>
        <w:tabs>
          <w:tab w:val="num" w:pos="1440"/>
        </w:tabs>
        <w:ind w:left="1440" w:hanging="360"/>
      </w:pPr>
      <w:rPr>
        <w:rFonts w:ascii="Arial" w:hAnsi="Arial" w:hint="default"/>
      </w:rPr>
    </w:lvl>
    <w:lvl w:ilvl="2" w:tplc="652CCDD4" w:tentative="1">
      <w:start w:val="1"/>
      <w:numFmt w:val="bullet"/>
      <w:lvlText w:val="•"/>
      <w:lvlJc w:val="left"/>
      <w:pPr>
        <w:tabs>
          <w:tab w:val="num" w:pos="2160"/>
        </w:tabs>
        <w:ind w:left="2160" w:hanging="360"/>
      </w:pPr>
      <w:rPr>
        <w:rFonts w:ascii="Arial" w:hAnsi="Arial" w:hint="default"/>
      </w:rPr>
    </w:lvl>
    <w:lvl w:ilvl="3" w:tplc="E9701A12" w:tentative="1">
      <w:start w:val="1"/>
      <w:numFmt w:val="bullet"/>
      <w:lvlText w:val="•"/>
      <w:lvlJc w:val="left"/>
      <w:pPr>
        <w:tabs>
          <w:tab w:val="num" w:pos="2880"/>
        </w:tabs>
        <w:ind w:left="2880" w:hanging="360"/>
      </w:pPr>
      <w:rPr>
        <w:rFonts w:ascii="Arial" w:hAnsi="Arial" w:hint="default"/>
      </w:rPr>
    </w:lvl>
    <w:lvl w:ilvl="4" w:tplc="8ED403D4" w:tentative="1">
      <w:start w:val="1"/>
      <w:numFmt w:val="bullet"/>
      <w:lvlText w:val="•"/>
      <w:lvlJc w:val="left"/>
      <w:pPr>
        <w:tabs>
          <w:tab w:val="num" w:pos="3600"/>
        </w:tabs>
        <w:ind w:left="3600" w:hanging="360"/>
      </w:pPr>
      <w:rPr>
        <w:rFonts w:ascii="Arial" w:hAnsi="Arial" w:hint="default"/>
      </w:rPr>
    </w:lvl>
    <w:lvl w:ilvl="5" w:tplc="55E8FBE0" w:tentative="1">
      <w:start w:val="1"/>
      <w:numFmt w:val="bullet"/>
      <w:lvlText w:val="•"/>
      <w:lvlJc w:val="left"/>
      <w:pPr>
        <w:tabs>
          <w:tab w:val="num" w:pos="4320"/>
        </w:tabs>
        <w:ind w:left="4320" w:hanging="360"/>
      </w:pPr>
      <w:rPr>
        <w:rFonts w:ascii="Arial" w:hAnsi="Arial" w:hint="default"/>
      </w:rPr>
    </w:lvl>
    <w:lvl w:ilvl="6" w:tplc="76A07074" w:tentative="1">
      <w:start w:val="1"/>
      <w:numFmt w:val="bullet"/>
      <w:lvlText w:val="•"/>
      <w:lvlJc w:val="left"/>
      <w:pPr>
        <w:tabs>
          <w:tab w:val="num" w:pos="5040"/>
        </w:tabs>
        <w:ind w:left="5040" w:hanging="360"/>
      </w:pPr>
      <w:rPr>
        <w:rFonts w:ascii="Arial" w:hAnsi="Arial" w:hint="default"/>
      </w:rPr>
    </w:lvl>
    <w:lvl w:ilvl="7" w:tplc="70B68D22" w:tentative="1">
      <w:start w:val="1"/>
      <w:numFmt w:val="bullet"/>
      <w:lvlText w:val="•"/>
      <w:lvlJc w:val="left"/>
      <w:pPr>
        <w:tabs>
          <w:tab w:val="num" w:pos="5760"/>
        </w:tabs>
        <w:ind w:left="5760" w:hanging="360"/>
      </w:pPr>
      <w:rPr>
        <w:rFonts w:ascii="Arial" w:hAnsi="Arial" w:hint="default"/>
      </w:rPr>
    </w:lvl>
    <w:lvl w:ilvl="8" w:tplc="CCA44C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D509E"/>
    <w:multiLevelType w:val="hybridMultilevel"/>
    <w:tmpl w:val="62D0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D0207B"/>
    <w:multiLevelType w:val="hybridMultilevel"/>
    <w:tmpl w:val="87F8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1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D6724"/>
    <w:multiLevelType w:val="hybridMultilevel"/>
    <w:tmpl w:val="49BAB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60259"/>
    <w:multiLevelType w:val="hybridMultilevel"/>
    <w:tmpl w:val="91AE3754"/>
    <w:lvl w:ilvl="0" w:tplc="041877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C948BA"/>
    <w:multiLevelType w:val="hybridMultilevel"/>
    <w:tmpl w:val="9A6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66C47"/>
    <w:multiLevelType w:val="hybridMultilevel"/>
    <w:tmpl w:val="5922E0E2"/>
    <w:lvl w:ilvl="0" w:tplc="041877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47400"/>
    <w:multiLevelType w:val="hybridMultilevel"/>
    <w:tmpl w:val="D28E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11212"/>
    <w:multiLevelType w:val="hybridMultilevel"/>
    <w:tmpl w:val="F72AC7A2"/>
    <w:lvl w:ilvl="0" w:tplc="041877E2">
      <w:start w:val="1"/>
      <w:numFmt w:val="bullet"/>
      <w:lvlText w:val="•"/>
      <w:lvlJc w:val="left"/>
      <w:pPr>
        <w:tabs>
          <w:tab w:val="num" w:pos="720"/>
        </w:tabs>
        <w:ind w:left="720" w:hanging="360"/>
      </w:pPr>
      <w:rPr>
        <w:rFonts w:ascii="Arial" w:hAnsi="Arial" w:hint="default"/>
      </w:rPr>
    </w:lvl>
    <w:lvl w:ilvl="1" w:tplc="98A2F822">
      <w:numFmt w:val="bullet"/>
      <w:lvlText w:val="–"/>
      <w:lvlJc w:val="left"/>
      <w:pPr>
        <w:tabs>
          <w:tab w:val="num" w:pos="1440"/>
        </w:tabs>
        <w:ind w:left="1440" w:hanging="360"/>
      </w:pPr>
      <w:rPr>
        <w:rFonts w:ascii="Arial" w:hAnsi="Arial" w:hint="default"/>
      </w:rPr>
    </w:lvl>
    <w:lvl w:ilvl="2" w:tplc="DE3C4046" w:tentative="1">
      <w:start w:val="1"/>
      <w:numFmt w:val="bullet"/>
      <w:lvlText w:val="•"/>
      <w:lvlJc w:val="left"/>
      <w:pPr>
        <w:tabs>
          <w:tab w:val="num" w:pos="2160"/>
        </w:tabs>
        <w:ind w:left="2160" w:hanging="360"/>
      </w:pPr>
      <w:rPr>
        <w:rFonts w:ascii="Arial" w:hAnsi="Arial" w:hint="default"/>
      </w:rPr>
    </w:lvl>
    <w:lvl w:ilvl="3" w:tplc="517A3C84" w:tentative="1">
      <w:start w:val="1"/>
      <w:numFmt w:val="bullet"/>
      <w:lvlText w:val="•"/>
      <w:lvlJc w:val="left"/>
      <w:pPr>
        <w:tabs>
          <w:tab w:val="num" w:pos="2880"/>
        </w:tabs>
        <w:ind w:left="2880" w:hanging="360"/>
      </w:pPr>
      <w:rPr>
        <w:rFonts w:ascii="Arial" w:hAnsi="Arial" w:hint="default"/>
      </w:rPr>
    </w:lvl>
    <w:lvl w:ilvl="4" w:tplc="25B87AB8" w:tentative="1">
      <w:start w:val="1"/>
      <w:numFmt w:val="bullet"/>
      <w:lvlText w:val="•"/>
      <w:lvlJc w:val="left"/>
      <w:pPr>
        <w:tabs>
          <w:tab w:val="num" w:pos="3600"/>
        </w:tabs>
        <w:ind w:left="3600" w:hanging="360"/>
      </w:pPr>
      <w:rPr>
        <w:rFonts w:ascii="Arial" w:hAnsi="Arial" w:hint="default"/>
      </w:rPr>
    </w:lvl>
    <w:lvl w:ilvl="5" w:tplc="7EE0DB28" w:tentative="1">
      <w:start w:val="1"/>
      <w:numFmt w:val="bullet"/>
      <w:lvlText w:val="•"/>
      <w:lvlJc w:val="left"/>
      <w:pPr>
        <w:tabs>
          <w:tab w:val="num" w:pos="4320"/>
        </w:tabs>
        <w:ind w:left="4320" w:hanging="360"/>
      </w:pPr>
      <w:rPr>
        <w:rFonts w:ascii="Arial" w:hAnsi="Arial" w:hint="default"/>
      </w:rPr>
    </w:lvl>
    <w:lvl w:ilvl="6" w:tplc="42ECCB6E" w:tentative="1">
      <w:start w:val="1"/>
      <w:numFmt w:val="bullet"/>
      <w:lvlText w:val="•"/>
      <w:lvlJc w:val="left"/>
      <w:pPr>
        <w:tabs>
          <w:tab w:val="num" w:pos="5040"/>
        </w:tabs>
        <w:ind w:left="5040" w:hanging="360"/>
      </w:pPr>
      <w:rPr>
        <w:rFonts w:ascii="Arial" w:hAnsi="Arial" w:hint="default"/>
      </w:rPr>
    </w:lvl>
    <w:lvl w:ilvl="7" w:tplc="D7883D68" w:tentative="1">
      <w:start w:val="1"/>
      <w:numFmt w:val="bullet"/>
      <w:lvlText w:val="•"/>
      <w:lvlJc w:val="left"/>
      <w:pPr>
        <w:tabs>
          <w:tab w:val="num" w:pos="5760"/>
        </w:tabs>
        <w:ind w:left="5760" w:hanging="360"/>
      </w:pPr>
      <w:rPr>
        <w:rFonts w:ascii="Arial" w:hAnsi="Arial" w:hint="default"/>
      </w:rPr>
    </w:lvl>
    <w:lvl w:ilvl="8" w:tplc="519A08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31" w15:restartNumberingAfterBreak="0">
    <w:nsid w:val="6F253060"/>
    <w:multiLevelType w:val="hybridMultilevel"/>
    <w:tmpl w:val="B5D8A1E0"/>
    <w:lvl w:ilvl="0" w:tplc="E026B81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114B4E"/>
    <w:multiLevelType w:val="hybridMultilevel"/>
    <w:tmpl w:val="51DE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ABE2FF7"/>
    <w:multiLevelType w:val="hybridMultilevel"/>
    <w:tmpl w:val="8C2AD224"/>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1259406561">
    <w:abstractNumId w:val="34"/>
  </w:num>
  <w:num w:numId="2" w16cid:durableId="410124684">
    <w:abstractNumId w:val="5"/>
  </w:num>
  <w:num w:numId="3" w16cid:durableId="1323116594">
    <w:abstractNumId w:val="13"/>
  </w:num>
  <w:num w:numId="4" w16cid:durableId="81462467">
    <w:abstractNumId w:val="14"/>
  </w:num>
  <w:num w:numId="5" w16cid:durableId="132334427">
    <w:abstractNumId w:val="28"/>
  </w:num>
  <w:num w:numId="6" w16cid:durableId="1445617333">
    <w:abstractNumId w:val="10"/>
  </w:num>
  <w:num w:numId="7" w16cid:durableId="634801142">
    <w:abstractNumId w:val="22"/>
  </w:num>
  <w:num w:numId="8" w16cid:durableId="130943040">
    <w:abstractNumId w:val="4"/>
  </w:num>
  <w:num w:numId="9" w16cid:durableId="236405662">
    <w:abstractNumId w:val="8"/>
  </w:num>
  <w:num w:numId="10" w16cid:durableId="363868195">
    <w:abstractNumId w:val="29"/>
  </w:num>
  <w:num w:numId="11" w16cid:durableId="644235331">
    <w:abstractNumId w:val="33"/>
  </w:num>
  <w:num w:numId="12" w16cid:durableId="915629555">
    <w:abstractNumId w:val="19"/>
  </w:num>
  <w:num w:numId="13" w16cid:durableId="2055150872">
    <w:abstractNumId w:val="21"/>
  </w:num>
  <w:num w:numId="14" w16cid:durableId="915089832">
    <w:abstractNumId w:val="30"/>
  </w:num>
  <w:num w:numId="15" w16cid:durableId="1331104949">
    <w:abstractNumId w:val="24"/>
  </w:num>
  <w:num w:numId="16" w16cid:durableId="1101297457">
    <w:abstractNumId w:val="18"/>
  </w:num>
  <w:num w:numId="17" w16cid:durableId="1840121157">
    <w:abstractNumId w:val="12"/>
  </w:num>
  <w:num w:numId="18" w16cid:durableId="1370031991">
    <w:abstractNumId w:val="15"/>
  </w:num>
  <w:num w:numId="19" w16cid:durableId="189493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06167">
    <w:abstractNumId w:val="16"/>
  </w:num>
  <w:num w:numId="21" w16cid:durableId="1558854435">
    <w:abstractNumId w:val="35"/>
  </w:num>
  <w:num w:numId="22" w16cid:durableId="925501718">
    <w:abstractNumId w:val="11"/>
  </w:num>
  <w:num w:numId="23" w16cid:durableId="787235369">
    <w:abstractNumId w:val="27"/>
  </w:num>
  <w:num w:numId="24" w16cid:durableId="1020668794">
    <w:abstractNumId w:val="0"/>
  </w:num>
  <w:num w:numId="25" w16cid:durableId="1964917635">
    <w:abstractNumId w:val="20"/>
  </w:num>
  <w:num w:numId="26" w16cid:durableId="321128290">
    <w:abstractNumId w:val="7"/>
  </w:num>
  <w:num w:numId="27" w16cid:durableId="2136216302">
    <w:abstractNumId w:val="23"/>
  </w:num>
  <w:num w:numId="28" w16cid:durableId="83576038">
    <w:abstractNumId w:val="26"/>
  </w:num>
  <w:num w:numId="29" w16cid:durableId="795293261">
    <w:abstractNumId w:val="25"/>
  </w:num>
  <w:num w:numId="30" w16cid:durableId="1962490433">
    <w:abstractNumId w:val="1"/>
  </w:num>
  <w:num w:numId="31" w16cid:durableId="1109856736">
    <w:abstractNumId w:val="32"/>
  </w:num>
  <w:num w:numId="32" w16cid:durableId="563443776">
    <w:abstractNumId w:val="31"/>
  </w:num>
  <w:num w:numId="33" w16cid:durableId="426316301">
    <w:abstractNumId w:val="2"/>
  </w:num>
  <w:num w:numId="34" w16cid:durableId="589462293">
    <w:abstractNumId w:val="6"/>
  </w:num>
  <w:num w:numId="35" w16cid:durableId="1949115612">
    <w:abstractNumId w:val="17"/>
  </w:num>
  <w:num w:numId="36" w16cid:durableId="274018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04ACD"/>
    <w:rsid w:val="00011B43"/>
    <w:rsid w:val="00014D23"/>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060F"/>
    <w:rsid w:val="000A3425"/>
    <w:rsid w:val="000A5A3E"/>
    <w:rsid w:val="000B144A"/>
    <w:rsid w:val="000B2528"/>
    <w:rsid w:val="000D1437"/>
    <w:rsid w:val="000E02D6"/>
    <w:rsid w:val="000E21BD"/>
    <w:rsid w:val="000E3A81"/>
    <w:rsid w:val="000E7EF5"/>
    <w:rsid w:val="000F2FB3"/>
    <w:rsid w:val="000F41EA"/>
    <w:rsid w:val="000F4D41"/>
    <w:rsid w:val="00104A6C"/>
    <w:rsid w:val="00104ED4"/>
    <w:rsid w:val="001066DC"/>
    <w:rsid w:val="0010784C"/>
    <w:rsid w:val="0011308B"/>
    <w:rsid w:val="001145CC"/>
    <w:rsid w:val="001152CA"/>
    <w:rsid w:val="0011656D"/>
    <w:rsid w:val="00117995"/>
    <w:rsid w:val="00117AFD"/>
    <w:rsid w:val="001244E3"/>
    <w:rsid w:val="00132FE1"/>
    <w:rsid w:val="00134691"/>
    <w:rsid w:val="00134DE7"/>
    <w:rsid w:val="00136393"/>
    <w:rsid w:val="00142ADA"/>
    <w:rsid w:val="00146FD1"/>
    <w:rsid w:val="0014797B"/>
    <w:rsid w:val="00151378"/>
    <w:rsid w:val="00152C75"/>
    <w:rsid w:val="00155E03"/>
    <w:rsid w:val="001571A6"/>
    <w:rsid w:val="00157C26"/>
    <w:rsid w:val="00161609"/>
    <w:rsid w:val="00167C98"/>
    <w:rsid w:val="00170C17"/>
    <w:rsid w:val="001770F3"/>
    <w:rsid w:val="0018517C"/>
    <w:rsid w:val="00186186"/>
    <w:rsid w:val="001A4FFD"/>
    <w:rsid w:val="001A778C"/>
    <w:rsid w:val="001B15F5"/>
    <w:rsid w:val="001B3F94"/>
    <w:rsid w:val="001C3CAB"/>
    <w:rsid w:val="001C6ECA"/>
    <w:rsid w:val="001C733C"/>
    <w:rsid w:val="001D7253"/>
    <w:rsid w:val="001E1D23"/>
    <w:rsid w:val="001E6AC7"/>
    <w:rsid w:val="001E7C3D"/>
    <w:rsid w:val="001F075D"/>
    <w:rsid w:val="001F0C3D"/>
    <w:rsid w:val="001F28D5"/>
    <w:rsid w:val="001F32B9"/>
    <w:rsid w:val="0020240A"/>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57A16"/>
    <w:rsid w:val="002630E2"/>
    <w:rsid w:val="00263CB3"/>
    <w:rsid w:val="00266394"/>
    <w:rsid w:val="00266A2F"/>
    <w:rsid w:val="00266AB2"/>
    <w:rsid w:val="00271C4A"/>
    <w:rsid w:val="0027681C"/>
    <w:rsid w:val="00277D5D"/>
    <w:rsid w:val="00280190"/>
    <w:rsid w:val="00284CED"/>
    <w:rsid w:val="00294D58"/>
    <w:rsid w:val="002976B1"/>
    <w:rsid w:val="002A53A2"/>
    <w:rsid w:val="002B0829"/>
    <w:rsid w:val="002B0DC3"/>
    <w:rsid w:val="002B4A7D"/>
    <w:rsid w:val="002B7E51"/>
    <w:rsid w:val="002C0410"/>
    <w:rsid w:val="002C2825"/>
    <w:rsid w:val="002D360A"/>
    <w:rsid w:val="002D784B"/>
    <w:rsid w:val="002D7BE3"/>
    <w:rsid w:val="002E5DA6"/>
    <w:rsid w:val="002F04ED"/>
    <w:rsid w:val="002F2306"/>
    <w:rsid w:val="002F28A5"/>
    <w:rsid w:val="002F53BB"/>
    <w:rsid w:val="002F7BA8"/>
    <w:rsid w:val="00306619"/>
    <w:rsid w:val="0031179B"/>
    <w:rsid w:val="00311FEC"/>
    <w:rsid w:val="00313DA2"/>
    <w:rsid w:val="003173CF"/>
    <w:rsid w:val="00320612"/>
    <w:rsid w:val="00321D33"/>
    <w:rsid w:val="00321E6E"/>
    <w:rsid w:val="00323C82"/>
    <w:rsid w:val="00336CEA"/>
    <w:rsid w:val="003403C3"/>
    <w:rsid w:val="00342252"/>
    <w:rsid w:val="0034654C"/>
    <w:rsid w:val="003505E5"/>
    <w:rsid w:val="0035187C"/>
    <w:rsid w:val="0036211E"/>
    <w:rsid w:val="00364484"/>
    <w:rsid w:val="00364D52"/>
    <w:rsid w:val="003655F2"/>
    <w:rsid w:val="00370962"/>
    <w:rsid w:val="00372C17"/>
    <w:rsid w:val="00373E70"/>
    <w:rsid w:val="00373F15"/>
    <w:rsid w:val="00376344"/>
    <w:rsid w:val="00376C2E"/>
    <w:rsid w:val="003804E2"/>
    <w:rsid w:val="0038170B"/>
    <w:rsid w:val="00383A75"/>
    <w:rsid w:val="00384AA9"/>
    <w:rsid w:val="00386BCD"/>
    <w:rsid w:val="00387B71"/>
    <w:rsid w:val="00395400"/>
    <w:rsid w:val="003C0C5D"/>
    <w:rsid w:val="003C2E3A"/>
    <w:rsid w:val="003C770E"/>
    <w:rsid w:val="003D3459"/>
    <w:rsid w:val="003D579C"/>
    <w:rsid w:val="003D6EEC"/>
    <w:rsid w:val="003E442D"/>
    <w:rsid w:val="003E79AF"/>
    <w:rsid w:val="003F2532"/>
    <w:rsid w:val="003F6172"/>
    <w:rsid w:val="003F7512"/>
    <w:rsid w:val="004003C7"/>
    <w:rsid w:val="004016AD"/>
    <w:rsid w:val="00404C09"/>
    <w:rsid w:val="00405228"/>
    <w:rsid w:val="00407540"/>
    <w:rsid w:val="00412122"/>
    <w:rsid w:val="004144D4"/>
    <w:rsid w:val="00432488"/>
    <w:rsid w:val="00434449"/>
    <w:rsid w:val="00440461"/>
    <w:rsid w:val="00450A68"/>
    <w:rsid w:val="00466B35"/>
    <w:rsid w:val="00473E46"/>
    <w:rsid w:val="0047593A"/>
    <w:rsid w:val="0047717B"/>
    <w:rsid w:val="00480352"/>
    <w:rsid w:val="004805A2"/>
    <w:rsid w:val="00482C43"/>
    <w:rsid w:val="00483ED8"/>
    <w:rsid w:val="00492C02"/>
    <w:rsid w:val="004936E7"/>
    <w:rsid w:val="00493869"/>
    <w:rsid w:val="0049569B"/>
    <w:rsid w:val="0049712B"/>
    <w:rsid w:val="004A12F1"/>
    <w:rsid w:val="004A5CA8"/>
    <w:rsid w:val="004B121F"/>
    <w:rsid w:val="004B2B19"/>
    <w:rsid w:val="004B38F1"/>
    <w:rsid w:val="004B52EC"/>
    <w:rsid w:val="004B6AAF"/>
    <w:rsid w:val="004B7BD1"/>
    <w:rsid w:val="004C68A7"/>
    <w:rsid w:val="004D1A99"/>
    <w:rsid w:val="004D2D67"/>
    <w:rsid w:val="004D44DA"/>
    <w:rsid w:val="004D5878"/>
    <w:rsid w:val="004D6A8E"/>
    <w:rsid w:val="004E2622"/>
    <w:rsid w:val="004E3390"/>
    <w:rsid w:val="004E4848"/>
    <w:rsid w:val="004E5DB7"/>
    <w:rsid w:val="004F3C19"/>
    <w:rsid w:val="004F447A"/>
    <w:rsid w:val="004F645A"/>
    <w:rsid w:val="004F7C50"/>
    <w:rsid w:val="00501977"/>
    <w:rsid w:val="00501A8F"/>
    <w:rsid w:val="00501BB5"/>
    <w:rsid w:val="005049C6"/>
    <w:rsid w:val="0050715A"/>
    <w:rsid w:val="005077D6"/>
    <w:rsid w:val="005113C5"/>
    <w:rsid w:val="00513D2C"/>
    <w:rsid w:val="00514D9B"/>
    <w:rsid w:val="00515DF1"/>
    <w:rsid w:val="00516A94"/>
    <w:rsid w:val="005219CD"/>
    <w:rsid w:val="0052500D"/>
    <w:rsid w:val="005262F5"/>
    <w:rsid w:val="005264EB"/>
    <w:rsid w:val="00535125"/>
    <w:rsid w:val="00540C15"/>
    <w:rsid w:val="0054227E"/>
    <w:rsid w:val="0054689D"/>
    <w:rsid w:val="005475CA"/>
    <w:rsid w:val="00556A92"/>
    <w:rsid w:val="00560353"/>
    <w:rsid w:val="00561E84"/>
    <w:rsid w:val="00563A40"/>
    <w:rsid w:val="005649A4"/>
    <w:rsid w:val="00564F8A"/>
    <w:rsid w:val="00565008"/>
    <w:rsid w:val="00567D37"/>
    <w:rsid w:val="00580338"/>
    <w:rsid w:val="0058067F"/>
    <w:rsid w:val="00582FD6"/>
    <w:rsid w:val="00584194"/>
    <w:rsid w:val="00585BBD"/>
    <w:rsid w:val="005867D5"/>
    <w:rsid w:val="005A0778"/>
    <w:rsid w:val="005A6C29"/>
    <w:rsid w:val="005A78B3"/>
    <w:rsid w:val="005A7BE4"/>
    <w:rsid w:val="005C2183"/>
    <w:rsid w:val="005D48BF"/>
    <w:rsid w:val="005D5EA8"/>
    <w:rsid w:val="005D792C"/>
    <w:rsid w:val="005F005F"/>
    <w:rsid w:val="005F1E12"/>
    <w:rsid w:val="005F2412"/>
    <w:rsid w:val="005F4D04"/>
    <w:rsid w:val="00605AAA"/>
    <w:rsid w:val="006126BB"/>
    <w:rsid w:val="00613AFF"/>
    <w:rsid w:val="00616A51"/>
    <w:rsid w:val="00622C25"/>
    <w:rsid w:val="00627028"/>
    <w:rsid w:val="0065203B"/>
    <w:rsid w:val="006526D1"/>
    <w:rsid w:val="00661086"/>
    <w:rsid w:val="00662895"/>
    <w:rsid w:val="006674D7"/>
    <w:rsid w:val="006804A2"/>
    <w:rsid w:val="00683C69"/>
    <w:rsid w:val="006845F7"/>
    <w:rsid w:val="00693812"/>
    <w:rsid w:val="006950AA"/>
    <w:rsid w:val="006959DF"/>
    <w:rsid w:val="00696591"/>
    <w:rsid w:val="006967D8"/>
    <w:rsid w:val="006A37E4"/>
    <w:rsid w:val="006B0AB6"/>
    <w:rsid w:val="006B0B0C"/>
    <w:rsid w:val="006B535E"/>
    <w:rsid w:val="006B6E6E"/>
    <w:rsid w:val="006C043F"/>
    <w:rsid w:val="006C2607"/>
    <w:rsid w:val="006C263F"/>
    <w:rsid w:val="006C5154"/>
    <w:rsid w:val="006C6582"/>
    <w:rsid w:val="006C7C65"/>
    <w:rsid w:val="006D19D8"/>
    <w:rsid w:val="006D2634"/>
    <w:rsid w:val="006D7815"/>
    <w:rsid w:val="006E0C7D"/>
    <w:rsid w:val="006E16DF"/>
    <w:rsid w:val="006E2FE4"/>
    <w:rsid w:val="006F2C13"/>
    <w:rsid w:val="006F5604"/>
    <w:rsid w:val="006F61A1"/>
    <w:rsid w:val="006F7489"/>
    <w:rsid w:val="00704DD3"/>
    <w:rsid w:val="007230B3"/>
    <w:rsid w:val="00726137"/>
    <w:rsid w:val="0072694B"/>
    <w:rsid w:val="007302B1"/>
    <w:rsid w:val="007347FD"/>
    <w:rsid w:val="00740A7A"/>
    <w:rsid w:val="00743330"/>
    <w:rsid w:val="00745C11"/>
    <w:rsid w:val="00751EAB"/>
    <w:rsid w:val="0075597A"/>
    <w:rsid w:val="00756829"/>
    <w:rsid w:val="00756849"/>
    <w:rsid w:val="00760514"/>
    <w:rsid w:val="00761729"/>
    <w:rsid w:val="00762CB3"/>
    <w:rsid w:val="007631DE"/>
    <w:rsid w:val="00763E51"/>
    <w:rsid w:val="007661A4"/>
    <w:rsid w:val="007661DB"/>
    <w:rsid w:val="00767D67"/>
    <w:rsid w:val="00771082"/>
    <w:rsid w:val="00772DB5"/>
    <w:rsid w:val="00773BF3"/>
    <w:rsid w:val="007802E3"/>
    <w:rsid w:val="0079063A"/>
    <w:rsid w:val="00790DDE"/>
    <w:rsid w:val="00791409"/>
    <w:rsid w:val="007A097E"/>
    <w:rsid w:val="007A172E"/>
    <w:rsid w:val="007A2243"/>
    <w:rsid w:val="007A44F0"/>
    <w:rsid w:val="007A730C"/>
    <w:rsid w:val="007A7648"/>
    <w:rsid w:val="007B1BED"/>
    <w:rsid w:val="007B751D"/>
    <w:rsid w:val="007C3A61"/>
    <w:rsid w:val="007D2723"/>
    <w:rsid w:val="007D4DCC"/>
    <w:rsid w:val="007D5150"/>
    <w:rsid w:val="007E2E12"/>
    <w:rsid w:val="007E3366"/>
    <w:rsid w:val="007E5B07"/>
    <w:rsid w:val="007E6F34"/>
    <w:rsid w:val="007E7AB7"/>
    <w:rsid w:val="007F2853"/>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03"/>
    <w:rsid w:val="0083142B"/>
    <w:rsid w:val="0083240A"/>
    <w:rsid w:val="00834135"/>
    <w:rsid w:val="00837447"/>
    <w:rsid w:val="00842D74"/>
    <w:rsid w:val="00846EFD"/>
    <w:rsid w:val="008471B3"/>
    <w:rsid w:val="008500C1"/>
    <w:rsid w:val="008529DD"/>
    <w:rsid w:val="00853A17"/>
    <w:rsid w:val="00854A5A"/>
    <w:rsid w:val="00861773"/>
    <w:rsid w:val="00865DA4"/>
    <w:rsid w:val="008747C6"/>
    <w:rsid w:val="00875C6F"/>
    <w:rsid w:val="00882DB4"/>
    <w:rsid w:val="008845EA"/>
    <w:rsid w:val="00886463"/>
    <w:rsid w:val="00893216"/>
    <w:rsid w:val="00897E44"/>
    <w:rsid w:val="008A34DF"/>
    <w:rsid w:val="008A70AB"/>
    <w:rsid w:val="008B3C77"/>
    <w:rsid w:val="008B7703"/>
    <w:rsid w:val="008C1636"/>
    <w:rsid w:val="008C67BB"/>
    <w:rsid w:val="008E25D4"/>
    <w:rsid w:val="008E3082"/>
    <w:rsid w:val="008E3983"/>
    <w:rsid w:val="008E4580"/>
    <w:rsid w:val="008F22F4"/>
    <w:rsid w:val="008F2D81"/>
    <w:rsid w:val="008F7EB4"/>
    <w:rsid w:val="008F7FF5"/>
    <w:rsid w:val="00900BC3"/>
    <w:rsid w:val="00902A96"/>
    <w:rsid w:val="00904EB8"/>
    <w:rsid w:val="0091116D"/>
    <w:rsid w:val="009149C6"/>
    <w:rsid w:val="0092175B"/>
    <w:rsid w:val="009221B5"/>
    <w:rsid w:val="00924584"/>
    <w:rsid w:val="009271D7"/>
    <w:rsid w:val="0093212C"/>
    <w:rsid w:val="0093280E"/>
    <w:rsid w:val="00932B1C"/>
    <w:rsid w:val="0093489F"/>
    <w:rsid w:val="009352ED"/>
    <w:rsid w:val="00941308"/>
    <w:rsid w:val="00941BDF"/>
    <w:rsid w:val="00947481"/>
    <w:rsid w:val="00951C89"/>
    <w:rsid w:val="009520B7"/>
    <w:rsid w:val="00953833"/>
    <w:rsid w:val="00955C68"/>
    <w:rsid w:val="00960FD3"/>
    <w:rsid w:val="00961654"/>
    <w:rsid w:val="00962923"/>
    <w:rsid w:val="0096478B"/>
    <w:rsid w:val="00965378"/>
    <w:rsid w:val="00971E9E"/>
    <w:rsid w:val="00983941"/>
    <w:rsid w:val="0099568A"/>
    <w:rsid w:val="0099721B"/>
    <w:rsid w:val="00997297"/>
    <w:rsid w:val="009B1087"/>
    <w:rsid w:val="009B11CC"/>
    <w:rsid w:val="009B138C"/>
    <w:rsid w:val="009B43B7"/>
    <w:rsid w:val="009B5726"/>
    <w:rsid w:val="009B674A"/>
    <w:rsid w:val="009B6986"/>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891"/>
    <w:rsid w:val="00A51025"/>
    <w:rsid w:val="00A52D97"/>
    <w:rsid w:val="00A547FE"/>
    <w:rsid w:val="00A6116C"/>
    <w:rsid w:val="00A64C11"/>
    <w:rsid w:val="00A674FE"/>
    <w:rsid w:val="00A67951"/>
    <w:rsid w:val="00A70503"/>
    <w:rsid w:val="00A7441B"/>
    <w:rsid w:val="00A776FA"/>
    <w:rsid w:val="00A77971"/>
    <w:rsid w:val="00A835A9"/>
    <w:rsid w:val="00A839E8"/>
    <w:rsid w:val="00A871C4"/>
    <w:rsid w:val="00A9127E"/>
    <w:rsid w:val="00A934F9"/>
    <w:rsid w:val="00AA115F"/>
    <w:rsid w:val="00AA354E"/>
    <w:rsid w:val="00AB0061"/>
    <w:rsid w:val="00AB59DE"/>
    <w:rsid w:val="00AB5D87"/>
    <w:rsid w:val="00AB687F"/>
    <w:rsid w:val="00AC42EB"/>
    <w:rsid w:val="00AC6FE4"/>
    <w:rsid w:val="00AC7BF0"/>
    <w:rsid w:val="00AD1E84"/>
    <w:rsid w:val="00AD355F"/>
    <w:rsid w:val="00AD6895"/>
    <w:rsid w:val="00AE0DA5"/>
    <w:rsid w:val="00AE2B91"/>
    <w:rsid w:val="00AE3401"/>
    <w:rsid w:val="00AE5B36"/>
    <w:rsid w:val="00AE7AA4"/>
    <w:rsid w:val="00AF2357"/>
    <w:rsid w:val="00B0187B"/>
    <w:rsid w:val="00B06B66"/>
    <w:rsid w:val="00B12441"/>
    <w:rsid w:val="00B12FE7"/>
    <w:rsid w:val="00B163EE"/>
    <w:rsid w:val="00B24484"/>
    <w:rsid w:val="00B25DB7"/>
    <w:rsid w:val="00B27A6F"/>
    <w:rsid w:val="00B308F1"/>
    <w:rsid w:val="00B43A86"/>
    <w:rsid w:val="00B4420C"/>
    <w:rsid w:val="00B50172"/>
    <w:rsid w:val="00B51D2F"/>
    <w:rsid w:val="00B54703"/>
    <w:rsid w:val="00B5744A"/>
    <w:rsid w:val="00B606A3"/>
    <w:rsid w:val="00B607ED"/>
    <w:rsid w:val="00B60DD9"/>
    <w:rsid w:val="00B613D4"/>
    <w:rsid w:val="00B6158E"/>
    <w:rsid w:val="00B63C1F"/>
    <w:rsid w:val="00B6659A"/>
    <w:rsid w:val="00B67964"/>
    <w:rsid w:val="00B67BA9"/>
    <w:rsid w:val="00B74943"/>
    <w:rsid w:val="00B75C98"/>
    <w:rsid w:val="00B773DE"/>
    <w:rsid w:val="00B81675"/>
    <w:rsid w:val="00B82F4D"/>
    <w:rsid w:val="00B82FDF"/>
    <w:rsid w:val="00B843D1"/>
    <w:rsid w:val="00B85F73"/>
    <w:rsid w:val="00B95039"/>
    <w:rsid w:val="00B95BC6"/>
    <w:rsid w:val="00B966E8"/>
    <w:rsid w:val="00BA2981"/>
    <w:rsid w:val="00BA2988"/>
    <w:rsid w:val="00BA585A"/>
    <w:rsid w:val="00BA6328"/>
    <w:rsid w:val="00BB1B2B"/>
    <w:rsid w:val="00BB512F"/>
    <w:rsid w:val="00BB6F19"/>
    <w:rsid w:val="00BD076F"/>
    <w:rsid w:val="00BD188C"/>
    <w:rsid w:val="00BD4BD0"/>
    <w:rsid w:val="00BD6045"/>
    <w:rsid w:val="00BE2EFA"/>
    <w:rsid w:val="00BF1F2B"/>
    <w:rsid w:val="00C06071"/>
    <w:rsid w:val="00C064AE"/>
    <w:rsid w:val="00C11C08"/>
    <w:rsid w:val="00C21D29"/>
    <w:rsid w:val="00C22BD7"/>
    <w:rsid w:val="00C31BCC"/>
    <w:rsid w:val="00C33B45"/>
    <w:rsid w:val="00C34254"/>
    <w:rsid w:val="00C35BD2"/>
    <w:rsid w:val="00C36F84"/>
    <w:rsid w:val="00C37007"/>
    <w:rsid w:val="00C4222E"/>
    <w:rsid w:val="00C445B4"/>
    <w:rsid w:val="00C46D18"/>
    <w:rsid w:val="00C50D7F"/>
    <w:rsid w:val="00C524CC"/>
    <w:rsid w:val="00C54AED"/>
    <w:rsid w:val="00C55B4F"/>
    <w:rsid w:val="00C62306"/>
    <w:rsid w:val="00C724C4"/>
    <w:rsid w:val="00C74478"/>
    <w:rsid w:val="00C75BF4"/>
    <w:rsid w:val="00C91491"/>
    <w:rsid w:val="00C95BD9"/>
    <w:rsid w:val="00CA5953"/>
    <w:rsid w:val="00CA7447"/>
    <w:rsid w:val="00CB2C18"/>
    <w:rsid w:val="00CB4776"/>
    <w:rsid w:val="00CC1031"/>
    <w:rsid w:val="00CD0F64"/>
    <w:rsid w:val="00CD6378"/>
    <w:rsid w:val="00CD76C6"/>
    <w:rsid w:val="00CE4A70"/>
    <w:rsid w:val="00CF0F89"/>
    <w:rsid w:val="00CF20D8"/>
    <w:rsid w:val="00CF4702"/>
    <w:rsid w:val="00CF670A"/>
    <w:rsid w:val="00D03C9A"/>
    <w:rsid w:val="00D0682C"/>
    <w:rsid w:val="00D11F6A"/>
    <w:rsid w:val="00D16549"/>
    <w:rsid w:val="00D22EEB"/>
    <w:rsid w:val="00D23BDB"/>
    <w:rsid w:val="00D2459B"/>
    <w:rsid w:val="00D32AF4"/>
    <w:rsid w:val="00D47B58"/>
    <w:rsid w:val="00D505A4"/>
    <w:rsid w:val="00D51B50"/>
    <w:rsid w:val="00D66B3B"/>
    <w:rsid w:val="00D71655"/>
    <w:rsid w:val="00D73367"/>
    <w:rsid w:val="00D764D3"/>
    <w:rsid w:val="00D76B23"/>
    <w:rsid w:val="00D83945"/>
    <w:rsid w:val="00D87E5A"/>
    <w:rsid w:val="00D911CD"/>
    <w:rsid w:val="00D9168C"/>
    <w:rsid w:val="00D967D8"/>
    <w:rsid w:val="00DA27AF"/>
    <w:rsid w:val="00DA39D8"/>
    <w:rsid w:val="00DB0922"/>
    <w:rsid w:val="00DB14F9"/>
    <w:rsid w:val="00DB293D"/>
    <w:rsid w:val="00DB37F5"/>
    <w:rsid w:val="00DB3906"/>
    <w:rsid w:val="00DC0349"/>
    <w:rsid w:val="00DC2EB8"/>
    <w:rsid w:val="00DC4C74"/>
    <w:rsid w:val="00DC7E3F"/>
    <w:rsid w:val="00DD2264"/>
    <w:rsid w:val="00DD2DF5"/>
    <w:rsid w:val="00DD7290"/>
    <w:rsid w:val="00DE096B"/>
    <w:rsid w:val="00DE0A76"/>
    <w:rsid w:val="00DE0FB9"/>
    <w:rsid w:val="00DE2B81"/>
    <w:rsid w:val="00DE3A9C"/>
    <w:rsid w:val="00DE470D"/>
    <w:rsid w:val="00DE5985"/>
    <w:rsid w:val="00DF281F"/>
    <w:rsid w:val="00E00592"/>
    <w:rsid w:val="00E013F7"/>
    <w:rsid w:val="00E03FF5"/>
    <w:rsid w:val="00E0443D"/>
    <w:rsid w:val="00E04763"/>
    <w:rsid w:val="00E05502"/>
    <w:rsid w:val="00E06522"/>
    <w:rsid w:val="00E117A2"/>
    <w:rsid w:val="00E11890"/>
    <w:rsid w:val="00E11C9F"/>
    <w:rsid w:val="00E20B5A"/>
    <w:rsid w:val="00E236AA"/>
    <w:rsid w:val="00E265E8"/>
    <w:rsid w:val="00E271DE"/>
    <w:rsid w:val="00E3082D"/>
    <w:rsid w:val="00E463B1"/>
    <w:rsid w:val="00E54AE1"/>
    <w:rsid w:val="00E57B02"/>
    <w:rsid w:val="00E774CB"/>
    <w:rsid w:val="00E8458C"/>
    <w:rsid w:val="00E86A5E"/>
    <w:rsid w:val="00E91F62"/>
    <w:rsid w:val="00E9316A"/>
    <w:rsid w:val="00E93940"/>
    <w:rsid w:val="00E93963"/>
    <w:rsid w:val="00E957D4"/>
    <w:rsid w:val="00E965E2"/>
    <w:rsid w:val="00EA0182"/>
    <w:rsid w:val="00EA042C"/>
    <w:rsid w:val="00EA4160"/>
    <w:rsid w:val="00EA4955"/>
    <w:rsid w:val="00EA51CC"/>
    <w:rsid w:val="00EB008B"/>
    <w:rsid w:val="00EB035D"/>
    <w:rsid w:val="00EB0708"/>
    <w:rsid w:val="00EB47C8"/>
    <w:rsid w:val="00EB6E7B"/>
    <w:rsid w:val="00EB7D45"/>
    <w:rsid w:val="00EC063B"/>
    <w:rsid w:val="00EC66EE"/>
    <w:rsid w:val="00EC7532"/>
    <w:rsid w:val="00EE7627"/>
    <w:rsid w:val="00EF6020"/>
    <w:rsid w:val="00EF7BA5"/>
    <w:rsid w:val="00F00E8E"/>
    <w:rsid w:val="00F016B2"/>
    <w:rsid w:val="00F03C81"/>
    <w:rsid w:val="00F0626C"/>
    <w:rsid w:val="00F11482"/>
    <w:rsid w:val="00F11BF8"/>
    <w:rsid w:val="00F11ECB"/>
    <w:rsid w:val="00F136D5"/>
    <w:rsid w:val="00F20749"/>
    <w:rsid w:val="00F243E6"/>
    <w:rsid w:val="00F26A51"/>
    <w:rsid w:val="00F32956"/>
    <w:rsid w:val="00F33CE1"/>
    <w:rsid w:val="00F34242"/>
    <w:rsid w:val="00F404E0"/>
    <w:rsid w:val="00F41735"/>
    <w:rsid w:val="00F46840"/>
    <w:rsid w:val="00F52D22"/>
    <w:rsid w:val="00F533DA"/>
    <w:rsid w:val="00F56FF1"/>
    <w:rsid w:val="00F577D6"/>
    <w:rsid w:val="00F61DF0"/>
    <w:rsid w:val="00F65CA3"/>
    <w:rsid w:val="00F7561F"/>
    <w:rsid w:val="00F8017E"/>
    <w:rsid w:val="00F82F51"/>
    <w:rsid w:val="00F83269"/>
    <w:rsid w:val="00F84749"/>
    <w:rsid w:val="00F87454"/>
    <w:rsid w:val="00F87673"/>
    <w:rsid w:val="00F87C13"/>
    <w:rsid w:val="00F91E20"/>
    <w:rsid w:val="00F94048"/>
    <w:rsid w:val="00FA1A3A"/>
    <w:rsid w:val="00FA7969"/>
    <w:rsid w:val="00FB262E"/>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5E16F49E-12B0-488C-BBA9-5785B777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 w:type="table" w:customStyle="1" w:styleId="TableGrid2">
    <w:name w:val="Table Grid2"/>
    <w:basedOn w:val="TableNormal"/>
    <w:next w:val="TableGrid"/>
    <w:uiPriority w:val="59"/>
    <w:rsid w:val="008F2D81"/>
    <w:rPr>
      <w:rFonts w:ascii="Aptos" w:eastAsia="MS Mincho" w:hAnsi="Aptos" w:cs="Arial"/>
      <w:sz w:val="24"/>
      <w:szCs w:val="24"/>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751">
      <w:bodyDiv w:val="1"/>
      <w:marLeft w:val="0"/>
      <w:marRight w:val="0"/>
      <w:marTop w:val="0"/>
      <w:marBottom w:val="0"/>
      <w:divBdr>
        <w:top w:val="none" w:sz="0" w:space="0" w:color="auto"/>
        <w:left w:val="none" w:sz="0" w:space="0" w:color="auto"/>
        <w:bottom w:val="none" w:sz="0" w:space="0" w:color="auto"/>
        <w:right w:val="none" w:sz="0" w:space="0" w:color="auto"/>
      </w:divBdr>
    </w:div>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18240587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5906">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428279054">
      <w:bodyDiv w:val="1"/>
      <w:marLeft w:val="0"/>
      <w:marRight w:val="0"/>
      <w:marTop w:val="0"/>
      <w:marBottom w:val="0"/>
      <w:divBdr>
        <w:top w:val="none" w:sz="0" w:space="0" w:color="auto"/>
        <w:left w:val="none" w:sz="0" w:space="0" w:color="auto"/>
        <w:bottom w:val="none" w:sz="0" w:space="0" w:color="auto"/>
        <w:right w:val="none" w:sz="0" w:space="0" w:color="auto"/>
      </w:divBdr>
    </w:div>
    <w:div w:id="484326036">
      <w:bodyDiv w:val="1"/>
      <w:marLeft w:val="0"/>
      <w:marRight w:val="0"/>
      <w:marTop w:val="0"/>
      <w:marBottom w:val="0"/>
      <w:divBdr>
        <w:top w:val="none" w:sz="0" w:space="0" w:color="auto"/>
        <w:left w:val="none" w:sz="0" w:space="0" w:color="auto"/>
        <w:bottom w:val="none" w:sz="0" w:space="0" w:color="auto"/>
        <w:right w:val="none" w:sz="0" w:space="0" w:color="auto"/>
      </w:divBdr>
    </w:div>
    <w:div w:id="560333726">
      <w:bodyDiv w:val="1"/>
      <w:marLeft w:val="0"/>
      <w:marRight w:val="0"/>
      <w:marTop w:val="0"/>
      <w:marBottom w:val="0"/>
      <w:divBdr>
        <w:top w:val="none" w:sz="0" w:space="0" w:color="auto"/>
        <w:left w:val="none" w:sz="0" w:space="0" w:color="auto"/>
        <w:bottom w:val="none" w:sz="0" w:space="0" w:color="auto"/>
        <w:right w:val="none" w:sz="0" w:space="0" w:color="auto"/>
      </w:divBdr>
    </w:div>
    <w:div w:id="588730807">
      <w:bodyDiv w:val="1"/>
      <w:marLeft w:val="0"/>
      <w:marRight w:val="0"/>
      <w:marTop w:val="0"/>
      <w:marBottom w:val="0"/>
      <w:divBdr>
        <w:top w:val="none" w:sz="0" w:space="0" w:color="auto"/>
        <w:left w:val="none" w:sz="0" w:space="0" w:color="auto"/>
        <w:bottom w:val="none" w:sz="0" w:space="0" w:color="auto"/>
        <w:right w:val="none" w:sz="0" w:space="0" w:color="auto"/>
      </w:divBdr>
      <w:divsChild>
        <w:div w:id="1076167991">
          <w:marLeft w:val="0"/>
          <w:marRight w:val="0"/>
          <w:marTop w:val="0"/>
          <w:marBottom w:val="0"/>
          <w:divBdr>
            <w:top w:val="none" w:sz="0" w:space="0" w:color="auto"/>
            <w:left w:val="none" w:sz="0" w:space="0" w:color="auto"/>
            <w:bottom w:val="none" w:sz="0" w:space="0" w:color="auto"/>
            <w:right w:val="none" w:sz="0" w:space="0" w:color="auto"/>
          </w:divBdr>
        </w:div>
      </w:divsChild>
    </w:div>
    <w:div w:id="591206652">
      <w:bodyDiv w:val="1"/>
      <w:marLeft w:val="0"/>
      <w:marRight w:val="0"/>
      <w:marTop w:val="0"/>
      <w:marBottom w:val="0"/>
      <w:divBdr>
        <w:top w:val="none" w:sz="0" w:space="0" w:color="auto"/>
        <w:left w:val="none" w:sz="0" w:space="0" w:color="auto"/>
        <w:bottom w:val="none" w:sz="0" w:space="0" w:color="auto"/>
        <w:right w:val="none" w:sz="0" w:space="0" w:color="auto"/>
      </w:divBdr>
      <w:divsChild>
        <w:div w:id="2099907559">
          <w:marLeft w:val="0"/>
          <w:marRight w:val="0"/>
          <w:marTop w:val="0"/>
          <w:marBottom w:val="0"/>
          <w:divBdr>
            <w:top w:val="none" w:sz="0" w:space="0" w:color="auto"/>
            <w:left w:val="none" w:sz="0" w:space="0" w:color="auto"/>
            <w:bottom w:val="none" w:sz="0" w:space="0" w:color="auto"/>
            <w:right w:val="none" w:sz="0" w:space="0" w:color="auto"/>
          </w:divBdr>
        </w:div>
      </w:divsChild>
    </w:div>
    <w:div w:id="592278709">
      <w:bodyDiv w:val="1"/>
      <w:marLeft w:val="0"/>
      <w:marRight w:val="0"/>
      <w:marTop w:val="0"/>
      <w:marBottom w:val="0"/>
      <w:divBdr>
        <w:top w:val="none" w:sz="0" w:space="0" w:color="auto"/>
        <w:left w:val="none" w:sz="0" w:space="0" w:color="auto"/>
        <w:bottom w:val="none" w:sz="0" w:space="0" w:color="auto"/>
        <w:right w:val="none" w:sz="0" w:space="0" w:color="auto"/>
      </w:divBdr>
      <w:divsChild>
        <w:div w:id="154414932">
          <w:marLeft w:val="547"/>
          <w:marRight w:val="0"/>
          <w:marTop w:val="86"/>
          <w:marBottom w:val="0"/>
          <w:divBdr>
            <w:top w:val="none" w:sz="0" w:space="0" w:color="auto"/>
            <w:left w:val="none" w:sz="0" w:space="0" w:color="auto"/>
            <w:bottom w:val="none" w:sz="0" w:space="0" w:color="auto"/>
            <w:right w:val="none" w:sz="0" w:space="0" w:color="auto"/>
          </w:divBdr>
        </w:div>
        <w:div w:id="967202953">
          <w:marLeft w:val="547"/>
          <w:marRight w:val="0"/>
          <w:marTop w:val="86"/>
          <w:marBottom w:val="0"/>
          <w:divBdr>
            <w:top w:val="none" w:sz="0" w:space="0" w:color="auto"/>
            <w:left w:val="none" w:sz="0" w:space="0" w:color="auto"/>
            <w:bottom w:val="none" w:sz="0" w:space="0" w:color="auto"/>
            <w:right w:val="none" w:sz="0" w:space="0" w:color="auto"/>
          </w:divBdr>
        </w:div>
        <w:div w:id="1047607504">
          <w:marLeft w:val="1166"/>
          <w:marRight w:val="0"/>
          <w:marTop w:val="67"/>
          <w:marBottom w:val="0"/>
          <w:divBdr>
            <w:top w:val="none" w:sz="0" w:space="0" w:color="auto"/>
            <w:left w:val="none" w:sz="0" w:space="0" w:color="auto"/>
            <w:bottom w:val="none" w:sz="0" w:space="0" w:color="auto"/>
            <w:right w:val="none" w:sz="0" w:space="0" w:color="auto"/>
          </w:divBdr>
        </w:div>
        <w:div w:id="1072462240">
          <w:marLeft w:val="547"/>
          <w:marRight w:val="0"/>
          <w:marTop w:val="86"/>
          <w:marBottom w:val="0"/>
          <w:divBdr>
            <w:top w:val="none" w:sz="0" w:space="0" w:color="auto"/>
            <w:left w:val="none" w:sz="0" w:space="0" w:color="auto"/>
            <w:bottom w:val="none" w:sz="0" w:space="0" w:color="auto"/>
            <w:right w:val="none" w:sz="0" w:space="0" w:color="auto"/>
          </w:divBdr>
        </w:div>
        <w:div w:id="1628703377">
          <w:marLeft w:val="547"/>
          <w:marRight w:val="0"/>
          <w:marTop w:val="86"/>
          <w:marBottom w:val="0"/>
          <w:divBdr>
            <w:top w:val="none" w:sz="0" w:space="0" w:color="auto"/>
            <w:left w:val="none" w:sz="0" w:space="0" w:color="auto"/>
            <w:bottom w:val="none" w:sz="0" w:space="0" w:color="auto"/>
            <w:right w:val="none" w:sz="0" w:space="0" w:color="auto"/>
          </w:divBdr>
        </w:div>
        <w:div w:id="2044138198">
          <w:marLeft w:val="1166"/>
          <w:marRight w:val="0"/>
          <w:marTop w:val="67"/>
          <w:marBottom w:val="0"/>
          <w:divBdr>
            <w:top w:val="none" w:sz="0" w:space="0" w:color="auto"/>
            <w:left w:val="none" w:sz="0" w:space="0" w:color="auto"/>
            <w:bottom w:val="none" w:sz="0" w:space="0" w:color="auto"/>
            <w:right w:val="none" w:sz="0" w:space="0" w:color="auto"/>
          </w:divBdr>
        </w:div>
      </w:divsChild>
    </w:div>
    <w:div w:id="648632711">
      <w:bodyDiv w:val="1"/>
      <w:marLeft w:val="0"/>
      <w:marRight w:val="0"/>
      <w:marTop w:val="0"/>
      <w:marBottom w:val="0"/>
      <w:divBdr>
        <w:top w:val="none" w:sz="0" w:space="0" w:color="auto"/>
        <w:left w:val="none" w:sz="0" w:space="0" w:color="auto"/>
        <w:bottom w:val="none" w:sz="0" w:space="0" w:color="auto"/>
        <w:right w:val="none" w:sz="0" w:space="0" w:color="auto"/>
      </w:divBdr>
      <w:divsChild>
        <w:div w:id="1934169009">
          <w:marLeft w:val="547"/>
          <w:marRight w:val="0"/>
          <w:marTop w:val="115"/>
          <w:marBottom w:val="0"/>
          <w:divBdr>
            <w:top w:val="none" w:sz="0" w:space="0" w:color="auto"/>
            <w:left w:val="none" w:sz="0" w:space="0" w:color="auto"/>
            <w:bottom w:val="none" w:sz="0" w:space="0" w:color="auto"/>
            <w:right w:val="none" w:sz="0" w:space="0" w:color="auto"/>
          </w:divBdr>
        </w:div>
        <w:div w:id="941834905">
          <w:marLeft w:val="1166"/>
          <w:marRight w:val="0"/>
          <w:marTop w:val="96"/>
          <w:marBottom w:val="0"/>
          <w:divBdr>
            <w:top w:val="none" w:sz="0" w:space="0" w:color="auto"/>
            <w:left w:val="none" w:sz="0" w:space="0" w:color="auto"/>
            <w:bottom w:val="none" w:sz="0" w:space="0" w:color="auto"/>
            <w:right w:val="none" w:sz="0" w:space="0" w:color="auto"/>
          </w:divBdr>
        </w:div>
        <w:div w:id="1249457937">
          <w:marLeft w:val="1166"/>
          <w:marRight w:val="0"/>
          <w:marTop w:val="96"/>
          <w:marBottom w:val="0"/>
          <w:divBdr>
            <w:top w:val="none" w:sz="0" w:space="0" w:color="auto"/>
            <w:left w:val="none" w:sz="0" w:space="0" w:color="auto"/>
            <w:bottom w:val="none" w:sz="0" w:space="0" w:color="auto"/>
            <w:right w:val="none" w:sz="0" w:space="0" w:color="auto"/>
          </w:divBdr>
        </w:div>
      </w:divsChild>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01459380">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925723440">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026178791">
      <w:bodyDiv w:val="1"/>
      <w:marLeft w:val="0"/>
      <w:marRight w:val="0"/>
      <w:marTop w:val="0"/>
      <w:marBottom w:val="0"/>
      <w:divBdr>
        <w:top w:val="none" w:sz="0" w:space="0" w:color="auto"/>
        <w:left w:val="none" w:sz="0" w:space="0" w:color="auto"/>
        <w:bottom w:val="none" w:sz="0" w:space="0" w:color="auto"/>
        <w:right w:val="none" w:sz="0" w:space="0" w:color="auto"/>
      </w:divBdr>
    </w:div>
    <w:div w:id="1422603811">
      <w:bodyDiv w:val="1"/>
      <w:marLeft w:val="0"/>
      <w:marRight w:val="0"/>
      <w:marTop w:val="0"/>
      <w:marBottom w:val="0"/>
      <w:divBdr>
        <w:top w:val="none" w:sz="0" w:space="0" w:color="auto"/>
        <w:left w:val="none" w:sz="0" w:space="0" w:color="auto"/>
        <w:bottom w:val="none" w:sz="0" w:space="0" w:color="auto"/>
        <w:right w:val="none" w:sz="0" w:space="0" w:color="auto"/>
      </w:divBdr>
    </w:div>
    <w:div w:id="1530071441">
      <w:bodyDiv w:val="1"/>
      <w:marLeft w:val="0"/>
      <w:marRight w:val="0"/>
      <w:marTop w:val="0"/>
      <w:marBottom w:val="0"/>
      <w:divBdr>
        <w:top w:val="none" w:sz="0" w:space="0" w:color="auto"/>
        <w:left w:val="none" w:sz="0" w:space="0" w:color="auto"/>
        <w:bottom w:val="none" w:sz="0" w:space="0" w:color="auto"/>
        <w:right w:val="none" w:sz="0" w:space="0" w:color="auto"/>
      </w:divBdr>
      <w:divsChild>
        <w:div w:id="1472282451">
          <w:marLeft w:val="0"/>
          <w:marRight w:val="0"/>
          <w:marTop w:val="0"/>
          <w:marBottom w:val="0"/>
          <w:divBdr>
            <w:top w:val="none" w:sz="0" w:space="0" w:color="auto"/>
            <w:left w:val="none" w:sz="0" w:space="0" w:color="auto"/>
            <w:bottom w:val="none" w:sz="0" w:space="0" w:color="auto"/>
            <w:right w:val="none" w:sz="0" w:space="0" w:color="auto"/>
          </w:divBdr>
        </w:div>
      </w:divsChild>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 w:id="1852377154">
      <w:bodyDiv w:val="1"/>
      <w:marLeft w:val="0"/>
      <w:marRight w:val="0"/>
      <w:marTop w:val="0"/>
      <w:marBottom w:val="0"/>
      <w:divBdr>
        <w:top w:val="none" w:sz="0" w:space="0" w:color="auto"/>
        <w:left w:val="none" w:sz="0" w:space="0" w:color="auto"/>
        <w:bottom w:val="none" w:sz="0" w:space="0" w:color="auto"/>
        <w:right w:val="none" w:sz="0" w:space="0" w:color="auto"/>
      </w:divBdr>
    </w:div>
    <w:div w:id="2025672756">
      <w:bodyDiv w:val="1"/>
      <w:marLeft w:val="0"/>
      <w:marRight w:val="0"/>
      <w:marTop w:val="0"/>
      <w:marBottom w:val="0"/>
      <w:divBdr>
        <w:top w:val="none" w:sz="0" w:space="0" w:color="auto"/>
        <w:left w:val="none" w:sz="0" w:space="0" w:color="auto"/>
        <w:bottom w:val="none" w:sz="0" w:space="0" w:color="auto"/>
        <w:right w:val="none" w:sz="0" w:space="0" w:color="auto"/>
      </w:divBdr>
    </w:div>
    <w:div w:id="2092238012">
      <w:bodyDiv w:val="1"/>
      <w:marLeft w:val="0"/>
      <w:marRight w:val="0"/>
      <w:marTop w:val="0"/>
      <w:marBottom w:val="0"/>
      <w:divBdr>
        <w:top w:val="none" w:sz="0" w:space="0" w:color="auto"/>
        <w:left w:val="none" w:sz="0" w:space="0" w:color="auto"/>
        <w:bottom w:val="none" w:sz="0" w:space="0" w:color="auto"/>
        <w:right w:val="none" w:sz="0" w:space="0" w:color="auto"/>
      </w:divBdr>
      <w:divsChild>
        <w:div w:id="5676919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pharmacy-facts-258-october-21-2025-0/download" TargetMode="External"/><Relationship Id="rId18" Type="http://schemas.openxmlformats.org/officeDocument/2006/relationships/hyperlink" Target="https://www.patientassistance.bayer.us/en/find-help" TargetMode="External"/><Relationship Id="rId26" Type="http://schemas.openxmlformats.org/officeDocument/2006/relationships/hyperlink" Target="https://www.incytecares.com/" TargetMode="External"/><Relationship Id="rId39" Type="http://schemas.openxmlformats.org/officeDocument/2006/relationships/hyperlink" Target="https://www.mass.gov/info-details/hsn-claims-and-payment-information" TargetMode="External"/><Relationship Id="rId21" Type="http://schemas.openxmlformats.org/officeDocument/2006/relationships/hyperlink" Target="https://www.csl.com/patients-public-health/patient-support-and-organizations/csl-behring-usa-support-and-assistance-programs" TargetMode="External"/><Relationship Id="rId34" Type="http://schemas.openxmlformats.org/officeDocument/2006/relationships/hyperlink" Target="https://www.tevacares.org/how-to-apply/"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gensafetynetfoundation.com/resources-forms.html" TargetMode="External"/><Relationship Id="rId20" Type="http://schemas.openxmlformats.org/officeDocument/2006/relationships/hyperlink" Target="https://www.bmspaf.org/" TargetMode="External"/><Relationship Id="rId29" Type="http://schemas.openxmlformats.org/officeDocument/2006/relationships/hyperlink" Target="https://pap.novartis.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ene.com/patients/patient-foundation/apply-for-help" TargetMode="External"/><Relationship Id="rId32" Type="http://schemas.openxmlformats.org/officeDocument/2006/relationships/hyperlink" Target="https://www.sanofipatientconnection.com/" TargetMode="External"/><Relationship Id="rId37" Type="http://schemas.openxmlformats.org/officeDocument/2006/relationships/hyperlink" Target="mailto:HSNHelpdesk@state.ma.u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bbvie.com/patients/patient-support/patient-assistance/available-programs.html" TargetMode="External"/><Relationship Id="rId23" Type="http://schemas.openxmlformats.org/officeDocument/2006/relationships/hyperlink" Target="https://www.lillycares.com/" TargetMode="External"/><Relationship Id="rId28" Type="http://schemas.openxmlformats.org/officeDocument/2006/relationships/hyperlink" Target="https://www.merckhelps.com/Programs.aspx" TargetMode="External"/><Relationship Id="rId36" Type="http://schemas.openxmlformats.org/officeDocument/2006/relationships/hyperlink" Target="https://www.mass.gov/info-details/information-for-patients" TargetMode="External"/><Relationship Id="rId10" Type="http://schemas.openxmlformats.org/officeDocument/2006/relationships/endnotes" Target="endnotes.xml"/><Relationship Id="rId19" Type="http://schemas.openxmlformats.org/officeDocument/2006/relationships/hyperlink" Target="https://www.boehringer-ingelheim.com/us/about-us/sustainable-development/our-commitment/boehringer-cares-patient-assistance-portal" TargetMode="External"/><Relationship Id="rId31" Type="http://schemas.openxmlformats.org/officeDocument/2006/relationships/hyperlink" Target="https://www.pfizerrxpathways.com/resources/hc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hdl.pharmacy.services.conduent.com/MHDL/pubcatpage.do?category=Upcoming+HSN+Formulary+Changes" TargetMode="External"/><Relationship Id="rId22" Type="http://schemas.openxmlformats.org/officeDocument/2006/relationships/hyperlink" Target="https://dsaccesscentral4u.com/patient" TargetMode="External"/><Relationship Id="rId27" Type="http://schemas.openxmlformats.org/officeDocument/2006/relationships/hyperlink" Target="https://irp.cdn-website.com/77397394/files/uploaded/JOHNSON-JOHNSON-PATIENT-ASSISTANCE.pdf" TargetMode="External"/><Relationship Id="rId30" Type="http://schemas.openxmlformats.org/officeDocument/2006/relationships/hyperlink" Target="https://www.novocare.com/diabetes/help-with-costs/pap.html" TargetMode="External"/><Relationship Id="rId35" Type="http://schemas.openxmlformats.org/officeDocument/2006/relationships/hyperlink" Target="https://www.vrtx.com/medicines/patient-suppor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zandmeapp.com/" TargetMode="External"/><Relationship Id="rId25" Type="http://schemas.openxmlformats.org/officeDocument/2006/relationships/hyperlink" Target="https://gskpaf.org/gsk/prescription-medicine-patient-assistance/" TargetMode="External"/><Relationship Id="rId33" Type="http://schemas.openxmlformats.org/officeDocument/2006/relationships/hyperlink" Target="https://www.helpathandpap.com/Products.aspx" TargetMode="External"/><Relationship Id="rId38" Type="http://schemas.openxmlformats.org/officeDocument/2006/relationships/hyperlink" Target="https://www.mass.gov/info-details/information-about-hsn-provider-guides-and-billing-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6B23F-21C5-4727-A0E0-9D71CC04D7B3}">
  <ds:schemaRefs>
    <ds:schemaRef ds:uri="http://schemas.microsoft.com/sharepoint/v3/contenttype/forms"/>
  </ds:schemaRefs>
</ds:datastoreItem>
</file>

<file path=customXml/itemProps2.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3.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1410</Words>
  <Characters>12317</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4</cp:revision>
  <cp:lastPrinted>2025-03-19T15:40:00Z</cp:lastPrinted>
  <dcterms:created xsi:type="dcterms:W3CDTF">2025-11-10T18:52:00Z</dcterms:created>
  <dcterms:modified xsi:type="dcterms:W3CDTF">2025-11-10T19:04:00Z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