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7808" w14:textId="57B6DC2E" w:rsidR="00542998" w:rsidRPr="00EC3DE6" w:rsidRDefault="00450DE1" w:rsidP="0009482A">
      <w:pPr>
        <w:pStyle w:val="Heading1"/>
        <w:spacing w:after="240"/>
        <w:rPr>
          <w:b w:val="0"/>
        </w:rPr>
      </w:pPr>
      <w:r>
        <w:t>November</w:t>
      </w:r>
      <w:r w:rsidR="00587A9C">
        <w:t xml:space="preserve"> 5, </w:t>
      </w:r>
      <w:proofErr w:type="gramStart"/>
      <w:r w:rsidR="00587A9C">
        <w:t>202</w:t>
      </w:r>
      <w:r>
        <w:t>5</w:t>
      </w:r>
      <w:proofErr w:type="gramEnd"/>
      <w:r w:rsidR="006A5939">
        <w:t xml:space="preserve"> </w:t>
      </w:r>
      <w:r w:rsidR="0095494A">
        <w:t>Conservation Committee</w:t>
      </w:r>
      <w:r w:rsidR="00542998">
        <w:t xml:space="preserve"> </w:t>
      </w:r>
      <w:r w:rsidR="00542998" w:rsidRPr="00EC3DE6">
        <w:t>Meeting Minutes</w:t>
      </w:r>
    </w:p>
    <w:p w14:paraId="53C739CE" w14:textId="70608507" w:rsidR="00221B05" w:rsidRDefault="0095494A" w:rsidP="0009482A">
      <w:r>
        <w:rPr>
          <w:rStyle w:val="Heading2Char"/>
        </w:rPr>
        <w:t>Committee Members</w:t>
      </w:r>
      <w:r w:rsidR="00221B05" w:rsidRPr="00221B05">
        <w:rPr>
          <w:rStyle w:val="Heading2Char"/>
        </w:rPr>
        <w:t xml:space="preserve"> Present:</w:t>
      </w:r>
      <w:r w:rsidR="00221B05">
        <w:t xml:space="preserve"> Dicken Crane</w:t>
      </w:r>
      <w:r>
        <w:t>, Jeff Collins</w:t>
      </w:r>
    </w:p>
    <w:p w14:paraId="3E47573C" w14:textId="5CC78E07" w:rsidR="00587A9C" w:rsidRDefault="00587A9C" w:rsidP="0009482A">
      <w:r w:rsidRPr="00587A9C">
        <w:rPr>
          <w:rStyle w:val="Heading2Char"/>
        </w:rPr>
        <w:t xml:space="preserve">Other </w:t>
      </w:r>
      <w:proofErr w:type="gramStart"/>
      <w:r w:rsidRPr="00587A9C">
        <w:rPr>
          <w:rStyle w:val="Heading2Char"/>
        </w:rPr>
        <w:t>Councilors</w:t>
      </w:r>
      <w:proofErr w:type="gramEnd"/>
      <w:r w:rsidRPr="00587A9C">
        <w:rPr>
          <w:rStyle w:val="Heading2Char"/>
        </w:rPr>
        <w:t xml:space="preserve"> Present:</w:t>
      </w:r>
      <w:r>
        <w:t xml:space="preserve"> Jack Buckley</w:t>
      </w:r>
    </w:p>
    <w:p w14:paraId="096B66E8" w14:textId="33C33E9A" w:rsidR="00D14E3E" w:rsidRDefault="00542998" w:rsidP="0009482A">
      <w:pPr>
        <w:pStyle w:val="Heading2"/>
        <w:spacing w:after="160"/>
        <w:rPr>
          <w:b w:val="0"/>
          <w:bCs/>
        </w:rPr>
      </w:pPr>
      <w:r w:rsidRPr="0009482A">
        <w:rPr>
          <w:rStyle w:val="Heading2Char"/>
          <w:b/>
          <w:bCs/>
        </w:rPr>
        <w:t>DCR Staff Attendees:</w:t>
      </w:r>
      <w:r w:rsidRPr="0009482A">
        <w:rPr>
          <w:b w:val="0"/>
          <w:bCs/>
        </w:rPr>
        <w:t xml:space="preserve"> Matthew Perry</w:t>
      </w:r>
      <w:r w:rsidR="00450DE1">
        <w:rPr>
          <w:b w:val="0"/>
          <w:bCs/>
        </w:rPr>
        <w:t>, Priscilla Geigis</w:t>
      </w:r>
    </w:p>
    <w:p w14:paraId="2E1FA7C7" w14:textId="772AC666" w:rsidR="00AD66A9" w:rsidRPr="00AD66A9" w:rsidRDefault="00AD66A9" w:rsidP="00AD66A9">
      <w:pPr>
        <w:pStyle w:val="Heading2"/>
      </w:pPr>
      <w:r>
        <w:t xml:space="preserve">Members of the Public: </w:t>
      </w:r>
      <w:r>
        <w:rPr>
          <w:b w:val="0"/>
          <w:bCs/>
        </w:rPr>
        <w:t>Janet Sinclair</w:t>
      </w:r>
      <w:r>
        <w:t xml:space="preserve"> </w:t>
      </w:r>
    </w:p>
    <w:p w14:paraId="1AE89C40" w14:textId="66791599"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w:t>
      </w:r>
      <w:r w:rsidR="00587A9C">
        <w:t xml:space="preserve"> </w:t>
      </w:r>
      <w:r>
        <w:t xml:space="preserve">Committee Chair </w:t>
      </w:r>
      <w:r w:rsidR="00587A9C">
        <w:t>Jeff Collins</w:t>
      </w:r>
    </w:p>
    <w:p w14:paraId="27DFD552" w14:textId="3A79E100" w:rsidR="009C7C24" w:rsidRDefault="00542998" w:rsidP="00450DE1">
      <w:r>
        <w:t xml:space="preserve">Chair </w:t>
      </w:r>
      <w:r w:rsidR="00587A9C">
        <w:t>Collins</w:t>
      </w:r>
      <w:r>
        <w:t xml:space="preserve"> welcomed the attendees and </w:t>
      </w:r>
      <w:r w:rsidR="00450DE1">
        <w:t xml:space="preserve">called the meeting to order. </w:t>
      </w:r>
      <w:r w:rsidR="009C7C24">
        <w:t>He said that the committee has been awaiting the release of the biodiversity goals for the state and is now meeting with Deputy Commissioner Priscilla Geigis to learn how DCR and the Stewardship Council can move towards achieving these goals. He said that the function of the committee is to find out where the process of planning is as it relates to EEA and DCR. He invited Ms. Geigis to give an update.</w:t>
      </w:r>
    </w:p>
    <w:p w14:paraId="19473A04" w14:textId="1ECE1C77" w:rsidR="009C7C24" w:rsidRDefault="009C7C24" w:rsidP="00450DE1">
      <w:r>
        <w:t xml:space="preserve">Ms. Geigis said that they are at the beginning of the conversation as it relates to the biodiversity goals. She said that DCR has a strong partnership with the Department of Fish and Game (DFG) on projects and that they will continue to collaborate. She said that the theme for this year’s Research Symposium is biodiversity, and that DFG will be cohosting the event with DCR to showcase the tenants in the goals. She noted that this symposium will be internal, but that they hope to have a public symposium in the future. Ms. Geigis highlighted some of the ongoing work that is happening including establishing teams for salt marsh restoration, bat research collaboration with </w:t>
      </w:r>
      <w:proofErr w:type="spellStart"/>
      <w:r>
        <w:t>MassWildlife</w:t>
      </w:r>
      <w:proofErr w:type="spellEnd"/>
      <w:r>
        <w:t xml:space="preserve">, and the growing wild program to establish native habitat. </w:t>
      </w:r>
      <w:r w:rsidR="00BC19B1">
        <w:t>She said they are digesting the report right now to see how the agency can support goals in other ways.</w:t>
      </w:r>
    </w:p>
    <w:p w14:paraId="3D39E68E" w14:textId="6DFD1DA4" w:rsidR="00BC19B1" w:rsidRDefault="00BC19B1" w:rsidP="00450DE1">
      <w:r>
        <w:t xml:space="preserve">Councilor Collins said that going through the report he noticed that a goal is </w:t>
      </w:r>
      <w:proofErr w:type="gramStart"/>
      <w:r>
        <w:t>increasing</w:t>
      </w:r>
      <w:proofErr w:type="gramEnd"/>
      <w:r>
        <w:t xml:space="preserve"> protected land. He asked if this falls under Ms. Geigis’s department.</w:t>
      </w:r>
    </w:p>
    <w:p w14:paraId="675806F4" w14:textId="6D97065A" w:rsidR="00BC19B1" w:rsidRDefault="00BC19B1" w:rsidP="00450DE1">
      <w:r>
        <w:t>Ms. Geigis said that members of her team sit on the lands committee for DCR.</w:t>
      </w:r>
    </w:p>
    <w:p w14:paraId="62FF3BED" w14:textId="0AB086E6" w:rsidR="00BC19B1" w:rsidRDefault="00BC19B1" w:rsidP="00450DE1">
      <w:r>
        <w:t xml:space="preserve">Councilor Collins mentioned other areas where DCR may be </w:t>
      </w:r>
      <w:proofErr w:type="gramStart"/>
      <w:r>
        <w:t>involved</w:t>
      </w:r>
      <w:proofErr w:type="gramEnd"/>
      <w:r>
        <w:t xml:space="preserve"> including with dam removal in partnership with the Division of Ecological </w:t>
      </w:r>
      <w:proofErr w:type="gramStart"/>
      <w:r>
        <w:t>Restoration, and</w:t>
      </w:r>
      <w:proofErr w:type="gramEnd"/>
      <w:r>
        <w:t xml:space="preserve"> working with other agencies including the Department of Transportation (DOT) and Department of Agricultural Resources (MDAR) to see how they are thinking of this work. He said an important part of this is connecting people to nature and creating a pipeline for careers in this field, which are things DCR can work on. He said that as goals and metrics develop, the committee would like to hear updates.</w:t>
      </w:r>
    </w:p>
    <w:p w14:paraId="2DA0F380" w14:textId="351F70E0" w:rsidR="00BC19B1" w:rsidRDefault="00BC19B1" w:rsidP="00450DE1">
      <w:r>
        <w:t>Councilor Crane said that related to increasing the rate of land conservation, he would like to see the Payment in Lieu of Taxes (PILOT) program revisited, especially for towns in Western Massachusetts. He also spoke about expanding interpretive programs to help educate the public on the importance of biodiversity, adding that this shouldn’t be isolated to just one part of the agency, but should be part of a whole government approach to biodiversity.</w:t>
      </w:r>
    </w:p>
    <w:p w14:paraId="5966C7D5" w14:textId="27F25806" w:rsidR="00BC19B1" w:rsidRDefault="00BC19B1" w:rsidP="00450DE1">
      <w:r>
        <w:t xml:space="preserve">Councilor Buckley spoke about regulatory review and the barriers that exist to getting important biodiversity work done and that looking at regulations should be a part of the biodiversity goals. He </w:t>
      </w:r>
      <w:r>
        <w:lastRenderedPageBreak/>
        <w:t>asked how the council can help, noting that they approve Resource Management Plans (RMPs) and Landscape Designations, and that they can help the public understand the different land types and how different types of management work.</w:t>
      </w:r>
    </w:p>
    <w:p w14:paraId="52B3E375" w14:textId="71EE1CE3" w:rsidR="007279AC" w:rsidRDefault="007279AC" w:rsidP="00450DE1">
      <w:r>
        <w:t>Ms. Geigis clarified if Councilor Buckley was talking about the removal of dams when he mentioned regulations.</w:t>
      </w:r>
    </w:p>
    <w:p w14:paraId="167338E4" w14:textId="51A65B7B" w:rsidR="007279AC" w:rsidRDefault="007279AC" w:rsidP="00450DE1">
      <w:r>
        <w:t>Councilor Buckley said yes that he sees administrative barriers to removing dams in some places.</w:t>
      </w:r>
    </w:p>
    <w:p w14:paraId="52D8B808" w14:textId="44E8989D" w:rsidR="007279AC" w:rsidRDefault="007279AC" w:rsidP="00450DE1">
      <w:r>
        <w:t xml:space="preserve">Councilor Collins added that marsh restoration should be viewed separately from more conventional construction projects. He noted that the goals </w:t>
      </w:r>
      <w:proofErr w:type="gramStart"/>
      <w:r>
        <w:t>talk</w:t>
      </w:r>
      <w:proofErr w:type="gramEnd"/>
      <w:r>
        <w:t xml:space="preserve"> about removing 200 dams by 2030 and that dam owners should be incentivized if they are interested.</w:t>
      </w:r>
    </w:p>
    <w:p w14:paraId="1809A039" w14:textId="3D1A4012" w:rsidR="007279AC" w:rsidRDefault="007279AC" w:rsidP="00450DE1">
      <w:r>
        <w:t xml:space="preserve">Ms. Geigis said in relation to </w:t>
      </w:r>
      <w:proofErr w:type="gramStart"/>
      <w:r>
        <w:t>RMPs</w:t>
      </w:r>
      <w:proofErr w:type="gramEnd"/>
      <w:r>
        <w:t xml:space="preserve"> and the other plans approved by the council, they need to be clear about how they fit together and that the council’s policy committee is currently working on this. </w:t>
      </w:r>
    </w:p>
    <w:p w14:paraId="5A6B0B24" w14:textId="51CB6396" w:rsidR="007279AC" w:rsidRDefault="007279AC" w:rsidP="00450DE1">
      <w:r>
        <w:t xml:space="preserve">Councilor Buckley asked her to explain how Forests as Climate Solutions (FACS), </w:t>
      </w:r>
      <w:proofErr w:type="gramStart"/>
      <w:r>
        <w:t>the biodiversity</w:t>
      </w:r>
      <w:proofErr w:type="gramEnd"/>
      <w:r>
        <w:t xml:space="preserve"> goals, Landscape Designations, and RMPs fit together.</w:t>
      </w:r>
    </w:p>
    <w:p w14:paraId="73EF64E2" w14:textId="7B88E9C6" w:rsidR="007279AC" w:rsidRDefault="007279AC" w:rsidP="00450DE1">
      <w:r>
        <w:t>Ms. Geigis said that RMPs are the foundational document for each property and that the other plans emanate out from it. She said that in addition to the plans that Councilor Buckley mentioned, there are other statewide plans that work within the context of RMPs.</w:t>
      </w:r>
      <w:r w:rsidR="00911D56">
        <w:t xml:space="preserve"> She said that they can probably do a better job explaining how the plans interrelate and how the agency uses them.</w:t>
      </w:r>
    </w:p>
    <w:p w14:paraId="37B581A6" w14:textId="71CDF8C2" w:rsidR="00911D56" w:rsidRDefault="00911D56" w:rsidP="00450DE1">
      <w:r>
        <w:t xml:space="preserve">Councilor Crane suggested adding in forest type and stand type into RMPs, saying that this information isn’t there </w:t>
      </w:r>
      <w:proofErr w:type="gramStart"/>
      <w:r>
        <w:t>now</w:t>
      </w:r>
      <w:proofErr w:type="gramEnd"/>
      <w:r>
        <w:t xml:space="preserve"> but they are distinctive and recognizable resources within the properties.</w:t>
      </w:r>
    </w:p>
    <w:p w14:paraId="2924FB65" w14:textId="6BEB0DC0" w:rsidR="00911D56" w:rsidRDefault="00911D56" w:rsidP="00450DE1">
      <w:r>
        <w:t>Ms. Geigis said that the point of the RMPs is to be a baseline and that they don’t want to say how something will be done in the future and instead leave that up to foresters. She said that RMPs give a snapshot of a resource.</w:t>
      </w:r>
    </w:p>
    <w:p w14:paraId="20C2C1EC" w14:textId="1006334A" w:rsidR="00911D56" w:rsidRDefault="00911D56" w:rsidP="00450DE1">
      <w:r>
        <w:t>Councilor Buckley asked if the classification system used in landscape designations is being done again to properties.</w:t>
      </w:r>
    </w:p>
    <w:p w14:paraId="1B9354FF" w14:textId="6119D9B9" w:rsidR="00911D56" w:rsidRDefault="00911D56" w:rsidP="00450DE1">
      <w:r>
        <w:t xml:space="preserve">Ms. Geigis said that they intend to finalize the </w:t>
      </w:r>
      <w:proofErr w:type="gramStart"/>
      <w:r>
        <w:t>10 year</w:t>
      </w:r>
      <w:proofErr w:type="gramEnd"/>
      <w:r>
        <w:t xml:space="preserve"> update of the Landscape Designations but they want to make sure that it properly reflects FACS. She added that this is important feedback that the committee is giving and that their engagement is important. She said that she is glad that councilors have attended the research symposium in the past and hope that they can again this year. She said that they are collaborating with DFG this year but </w:t>
      </w:r>
      <w:proofErr w:type="gramStart"/>
      <w:r>
        <w:t>hopes</w:t>
      </w:r>
      <w:proofErr w:type="gramEnd"/>
      <w:r>
        <w:t xml:space="preserve"> that going forward, they can team up with other agencies as well.</w:t>
      </w:r>
    </w:p>
    <w:p w14:paraId="7081429C" w14:textId="37D2DBE5" w:rsidR="00911D56" w:rsidRDefault="00911D56" w:rsidP="00450DE1">
      <w:r>
        <w:t>Councilor Collins said that with RMPs and biodiversity, there are certain recreational uses that are mentioned in the plans and other issues that are flagged like unauthorized trails. He said that he’s been attending the trail master planning meetings, and that unauthorized trails may show unmet demand from the public.</w:t>
      </w:r>
    </w:p>
    <w:p w14:paraId="61035440" w14:textId="51AE8F7F" w:rsidR="00911D56" w:rsidRDefault="00911D56" w:rsidP="00450DE1">
      <w:r>
        <w:t xml:space="preserve">Ms. Geigis said that connection and education are very important pieces of this. She said that there are great organizations that they work with that know to stay on trails and that the state can’t handle an issue like unauthorized trials alone and that they rely on park users to help. She said that peer engagement can help people to understand the process and </w:t>
      </w:r>
      <w:r w:rsidR="003C3A95">
        <w:t xml:space="preserve">that trails are marked for a reason and </w:t>
      </w:r>
      <w:r w:rsidR="003C3A95">
        <w:lastRenderedPageBreak/>
        <w:t>designed to give a good experience. She said that people might not understand the intensive process that goes into planning trails and the impact of rogue trails.</w:t>
      </w:r>
    </w:p>
    <w:p w14:paraId="64CB411C" w14:textId="58CE70FE" w:rsidR="003C3A95" w:rsidRDefault="003C3A95" w:rsidP="00450DE1">
      <w:r>
        <w:t>Councilor Collins noted that some stakeholder groups may be asking for forgiveness and not permission and that it’s important that everyone understands the rules.</w:t>
      </w:r>
    </w:p>
    <w:p w14:paraId="3D8BBB8F" w14:textId="698EC6CF" w:rsidR="003C3A95" w:rsidRDefault="003C3A95" w:rsidP="00450DE1">
      <w:r>
        <w:t xml:space="preserve">Councilor Buckley asked what the curriculum that interpretive services </w:t>
      </w:r>
      <w:proofErr w:type="gramStart"/>
      <w:r>
        <w:t>uses</w:t>
      </w:r>
      <w:proofErr w:type="gramEnd"/>
      <w:r>
        <w:t xml:space="preserve"> is.</w:t>
      </w:r>
    </w:p>
    <w:p w14:paraId="050B9482" w14:textId="72FF218A" w:rsidR="003C3A95" w:rsidRDefault="003C3A95" w:rsidP="00450DE1">
      <w:r>
        <w:t>Ms. Geigis said that they create programming based on the resources where they are working.</w:t>
      </w:r>
    </w:p>
    <w:p w14:paraId="39A721B3" w14:textId="29B78483" w:rsidR="003C3A95" w:rsidRDefault="003C3A95" w:rsidP="00450DE1">
      <w:r>
        <w:t>Councilor Buckley asked if biodiversity or unauthorized trails could be plugged into interpretive services programming.</w:t>
      </w:r>
    </w:p>
    <w:p w14:paraId="01F8BDAA" w14:textId="424D2BC4" w:rsidR="003C3A95" w:rsidRDefault="003C3A95" w:rsidP="00450DE1">
      <w:r>
        <w:t>Ms. Geigis said that interpretive programs are some of the best conservation tools that the agency has.</w:t>
      </w:r>
    </w:p>
    <w:p w14:paraId="5AF746BE" w14:textId="141593BC" w:rsidR="003C3A95" w:rsidRDefault="003C3A95" w:rsidP="00450DE1">
      <w:r>
        <w:t xml:space="preserve">Councilor Crane asked how the council can have a role to play in helping </w:t>
      </w:r>
      <w:proofErr w:type="gramStart"/>
      <w:r>
        <w:t>engage the public</w:t>
      </w:r>
      <w:proofErr w:type="gramEnd"/>
      <w:r>
        <w:t xml:space="preserve"> with user groups and staff and to bring everyone together to make this work happen.</w:t>
      </w:r>
    </w:p>
    <w:p w14:paraId="6A3E83F8" w14:textId="7C732D66" w:rsidR="003C3A95" w:rsidRDefault="003C3A95" w:rsidP="00450DE1">
      <w:r>
        <w:t xml:space="preserve">Councilor Buckley suggested that the council can </w:t>
      </w:r>
      <w:proofErr w:type="gramStart"/>
      <w:r>
        <w:t>do</w:t>
      </w:r>
      <w:proofErr w:type="gramEnd"/>
      <w:r>
        <w:t xml:space="preserve"> a hearing to get the biodiversity goals to the public.</w:t>
      </w:r>
    </w:p>
    <w:p w14:paraId="786794E5" w14:textId="56F91AE6" w:rsidR="003C3A95" w:rsidRDefault="003C3A95" w:rsidP="00450DE1">
      <w:r>
        <w:t>Councilor Collins noted that they are meeting with the Fish and Game board in March and that they hope to meet again as a committee before then in early January.</w:t>
      </w:r>
    </w:p>
    <w:p w14:paraId="1D5B3A5A" w14:textId="317A0ED1" w:rsidR="003C3A95" w:rsidRDefault="003C3A95" w:rsidP="003C3A95">
      <w:pPr>
        <w:pStyle w:val="Heading2"/>
      </w:pPr>
      <w:r>
        <w:t xml:space="preserve">Approval of </w:t>
      </w:r>
      <w:r w:rsidR="00AD66A9">
        <w:t xml:space="preserve">August 15, </w:t>
      </w:r>
      <w:proofErr w:type="gramStart"/>
      <w:r w:rsidR="00AD66A9">
        <w:t>2024</w:t>
      </w:r>
      <w:proofErr w:type="gramEnd"/>
      <w:r w:rsidR="00AD66A9">
        <w:t xml:space="preserve"> </w:t>
      </w:r>
      <w:r>
        <w:t>Minutes</w:t>
      </w:r>
    </w:p>
    <w:p w14:paraId="55B6B38D" w14:textId="36FE587C" w:rsidR="003C3A95" w:rsidRDefault="003C3A95" w:rsidP="003C3A95">
      <w:r>
        <w:t>Councilor Buckley moved to approve the minutes.</w:t>
      </w:r>
    </w:p>
    <w:p w14:paraId="3CFA9FBD" w14:textId="3CE368FB" w:rsidR="003C3A95" w:rsidRDefault="003C3A95" w:rsidP="003C3A95">
      <w:r>
        <w:t>Councilor Crane seconds the motion.</w:t>
      </w:r>
    </w:p>
    <w:p w14:paraId="6F26461E" w14:textId="4CD021A2" w:rsidR="00AD66A9" w:rsidRDefault="00AD66A9" w:rsidP="00AD66A9">
      <w:pPr>
        <w:pStyle w:val="Heading3"/>
      </w:pPr>
      <w:r>
        <w:t>Roll Call on Approval of Minutes</w:t>
      </w:r>
    </w:p>
    <w:p w14:paraId="0F399759" w14:textId="710E3376" w:rsidR="00AD66A9" w:rsidRDefault="00AD66A9" w:rsidP="003C3A95">
      <w:r>
        <w:t>Councilor Buckley: Yes</w:t>
      </w:r>
    </w:p>
    <w:p w14:paraId="4E3036FA" w14:textId="4BDF04EF" w:rsidR="00AD66A9" w:rsidRDefault="00AD66A9" w:rsidP="003C3A95">
      <w:r>
        <w:t>Councilor Crane: Yes</w:t>
      </w:r>
    </w:p>
    <w:p w14:paraId="6BE1519D" w14:textId="6E8372D9" w:rsidR="00AD66A9" w:rsidRDefault="00AD66A9" w:rsidP="003C3A95">
      <w:r>
        <w:t>Councilor Collins: Yes</w:t>
      </w:r>
    </w:p>
    <w:p w14:paraId="44E2F508" w14:textId="18607BAD" w:rsidR="003C3A95" w:rsidRDefault="003C3A95" w:rsidP="003C3A95">
      <w:r>
        <w:t xml:space="preserve">The </w:t>
      </w:r>
      <w:r w:rsidR="00AD66A9">
        <w:t xml:space="preserve">August 15, </w:t>
      </w:r>
      <w:proofErr w:type="gramStart"/>
      <w:r w:rsidR="00AD66A9">
        <w:t>2024</w:t>
      </w:r>
      <w:proofErr w:type="gramEnd"/>
      <w:r w:rsidR="00AD66A9">
        <w:t xml:space="preserve"> minutes were approved.</w:t>
      </w:r>
    </w:p>
    <w:p w14:paraId="021F9CF5" w14:textId="13DA34DA" w:rsidR="00AD66A9" w:rsidRDefault="00AD66A9" w:rsidP="00AD66A9">
      <w:pPr>
        <w:pStyle w:val="Heading2"/>
      </w:pPr>
      <w:r>
        <w:t>Public Comment</w:t>
      </w:r>
    </w:p>
    <w:p w14:paraId="3574224E" w14:textId="249DFB42" w:rsidR="00AD66A9" w:rsidRDefault="00AD66A9" w:rsidP="00AD66A9">
      <w:r>
        <w:t xml:space="preserve">Councilor Collins invited members of the public present to give public </w:t>
      </w:r>
      <w:proofErr w:type="gramStart"/>
      <w:r>
        <w:t>comment</w:t>
      </w:r>
      <w:proofErr w:type="gramEnd"/>
      <w:r>
        <w:t>.</w:t>
      </w:r>
    </w:p>
    <w:p w14:paraId="786E8FC3" w14:textId="61E4B60A" w:rsidR="00AD66A9" w:rsidRDefault="00AD66A9" w:rsidP="00AD66A9">
      <w:pPr>
        <w:pStyle w:val="Heading3"/>
      </w:pPr>
      <w:r>
        <w:t>Comments were offered by:</w:t>
      </w:r>
    </w:p>
    <w:p w14:paraId="1156D050" w14:textId="6D50E29F" w:rsidR="00AD66A9" w:rsidRPr="00AD66A9" w:rsidRDefault="00AD66A9" w:rsidP="00AD66A9">
      <w:r>
        <w:t>Janet Sinclair, Save Mass Forests</w:t>
      </w:r>
    </w:p>
    <w:p w14:paraId="3978DE34" w14:textId="77777777" w:rsidR="00542998" w:rsidRDefault="00542998" w:rsidP="00542998">
      <w:pPr>
        <w:pStyle w:val="Heading2"/>
      </w:pPr>
      <w:r w:rsidRPr="008C6015">
        <w:t xml:space="preserve">Adjournment </w:t>
      </w:r>
    </w:p>
    <w:p w14:paraId="1EE56C0C" w14:textId="2E3FBBC2" w:rsidR="00AD560B" w:rsidRDefault="00542998" w:rsidP="00542998">
      <w:r>
        <w:t xml:space="preserve">Chair </w:t>
      </w:r>
      <w:r w:rsidR="004A402E">
        <w:t>Collins</w:t>
      </w:r>
      <w:r>
        <w:t xml:space="preserve"> thanked everyone for their attendance and adjourned the meeting. </w:t>
      </w:r>
    </w:p>
    <w:p w14:paraId="00007748" w14:textId="62137110"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09E3" w14:textId="77777777" w:rsidR="0019610D" w:rsidRDefault="0019610D" w:rsidP="00542998">
      <w:pPr>
        <w:spacing w:after="0" w:line="240" w:lineRule="auto"/>
      </w:pPr>
      <w:r>
        <w:separator/>
      </w:r>
    </w:p>
  </w:endnote>
  <w:endnote w:type="continuationSeparator" w:id="0">
    <w:p w14:paraId="29F0AF03" w14:textId="77777777" w:rsidR="0019610D" w:rsidRDefault="0019610D"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454523"/>
      <w:docPartObj>
        <w:docPartGallery w:val="Page Numbers (Bottom of Page)"/>
        <w:docPartUnique/>
      </w:docPartObj>
    </w:sdtPr>
    <w:sdtEndPr>
      <w:rPr>
        <w:noProof/>
      </w:rPr>
    </w:sdtEndPr>
    <w:sdtContent>
      <w:p w14:paraId="429AE8FE" w14:textId="4A17EC85" w:rsidR="00BC19B1" w:rsidRDefault="00BC19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5C0F9C" w14:textId="77777777" w:rsidR="00BC19B1" w:rsidRDefault="00BC1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042712"/>
      <w:docPartObj>
        <w:docPartGallery w:val="Page Numbers (Bottom of Page)"/>
        <w:docPartUnique/>
      </w:docPartObj>
    </w:sdtPr>
    <w:sdtEndPr>
      <w:rPr>
        <w:noProof/>
      </w:rPr>
    </w:sdtEndPr>
    <w:sdtContent>
      <w:p w14:paraId="5241E98C" w14:textId="1599CC91" w:rsidR="00BC19B1" w:rsidRDefault="00BC19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18BC1D" w14:textId="77777777" w:rsidR="00BC19B1" w:rsidRDefault="00BC1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F722" w14:textId="77777777" w:rsidR="0019610D" w:rsidRDefault="0019610D" w:rsidP="00542998">
      <w:pPr>
        <w:spacing w:after="0" w:line="240" w:lineRule="auto"/>
      </w:pPr>
      <w:r>
        <w:separator/>
      </w:r>
    </w:p>
  </w:footnote>
  <w:footnote w:type="continuationSeparator" w:id="0">
    <w:p w14:paraId="232008DF" w14:textId="77777777" w:rsidR="0019610D" w:rsidRDefault="0019610D"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6CE8" w14:textId="37C845B1"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w:t>
    </w:r>
    <w:r w:rsidR="0009482A">
      <w:rPr>
        <w:b/>
        <w:bCs/>
      </w:rPr>
      <w:t xml:space="preserve">Conservation </w:t>
    </w:r>
    <w:r>
      <w:rPr>
        <w:b/>
        <w:bCs/>
      </w:rPr>
      <w:t xml:space="preserve">Committee </w:t>
    </w:r>
    <w:r w:rsidRPr="00EC3DE6">
      <w:rPr>
        <w:b/>
        <w:bCs/>
      </w:rPr>
      <w:t>Meeting</w:t>
    </w:r>
  </w:p>
  <w:p w14:paraId="5A92C0CB" w14:textId="77777777" w:rsidR="00E228DF" w:rsidRDefault="00000000" w:rsidP="00E150D1">
    <w:pPr>
      <w:pStyle w:val="Header"/>
      <w:jc w:val="right"/>
    </w:pPr>
    <w:r>
      <w:t>Via Videoconference</w:t>
    </w:r>
  </w:p>
  <w:p w14:paraId="4AFB14A5" w14:textId="0A7B49A6" w:rsidR="00E228DF" w:rsidRDefault="00450DE1" w:rsidP="00E150D1">
    <w:pPr>
      <w:pStyle w:val="Header"/>
      <w:jc w:val="right"/>
    </w:pPr>
    <w:r>
      <w:t>November</w:t>
    </w:r>
    <w:r w:rsidR="00587A9C">
      <w:t xml:space="preserve"> 5</w:t>
    </w:r>
    <w:r w:rsidR="00542998">
      <w:t xml:space="preserve">, </w:t>
    </w:r>
    <w:proofErr w:type="gramStart"/>
    <w:r w:rsidR="00542998">
      <w:t>202</w:t>
    </w:r>
    <w:r>
      <w:t>5</w:t>
    </w:r>
    <w:proofErr w:type="gramEnd"/>
    <w:r w:rsidR="00542998">
      <w:t xml:space="preserve"> | </w:t>
    </w:r>
    <w:r>
      <w:t>2</w:t>
    </w:r>
    <w:r w:rsidR="00542998">
      <w:t>:00</w:t>
    </w:r>
    <w:r>
      <w:t>p</w:t>
    </w:r>
    <w:r w:rsidR="00542998">
      <w:t xml:space="preserve">m – </w:t>
    </w:r>
    <w:r>
      <w:t>3</w:t>
    </w:r>
    <w:r w:rsidR="00542998">
      <w:t>:00</w:t>
    </w:r>
    <w:r>
      <w:t>p</w:t>
    </w:r>
    <w:r w:rsidR="00542998">
      <w:t>m</w:t>
    </w: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1273A"/>
    <w:rsid w:val="00012F86"/>
    <w:rsid w:val="00020C87"/>
    <w:rsid w:val="0007556E"/>
    <w:rsid w:val="000863D0"/>
    <w:rsid w:val="000865BE"/>
    <w:rsid w:val="0009482A"/>
    <w:rsid w:val="000B30FE"/>
    <w:rsid w:val="000F3A8B"/>
    <w:rsid w:val="00140E49"/>
    <w:rsid w:val="0016174C"/>
    <w:rsid w:val="001813C7"/>
    <w:rsid w:val="0019610D"/>
    <w:rsid w:val="001A3FC2"/>
    <w:rsid w:val="001D590D"/>
    <w:rsid w:val="001E4784"/>
    <w:rsid w:val="001F3E0F"/>
    <w:rsid w:val="00201503"/>
    <w:rsid w:val="00221B05"/>
    <w:rsid w:val="00225403"/>
    <w:rsid w:val="002313D5"/>
    <w:rsid w:val="002344B1"/>
    <w:rsid w:val="00243B51"/>
    <w:rsid w:val="00271EEF"/>
    <w:rsid w:val="002A6856"/>
    <w:rsid w:val="002C1CB5"/>
    <w:rsid w:val="002C7C57"/>
    <w:rsid w:val="002D16F1"/>
    <w:rsid w:val="003505FE"/>
    <w:rsid w:val="0035196B"/>
    <w:rsid w:val="00357D88"/>
    <w:rsid w:val="00394E44"/>
    <w:rsid w:val="003C32A4"/>
    <w:rsid w:val="003C3A95"/>
    <w:rsid w:val="003E4DD9"/>
    <w:rsid w:val="003E5099"/>
    <w:rsid w:val="003F0C6F"/>
    <w:rsid w:val="004026A6"/>
    <w:rsid w:val="00404040"/>
    <w:rsid w:val="00450DE1"/>
    <w:rsid w:val="004736C4"/>
    <w:rsid w:val="00484305"/>
    <w:rsid w:val="004A402E"/>
    <w:rsid w:val="004B26E3"/>
    <w:rsid w:val="004E2D66"/>
    <w:rsid w:val="004F6973"/>
    <w:rsid w:val="005055C9"/>
    <w:rsid w:val="00542998"/>
    <w:rsid w:val="00550C88"/>
    <w:rsid w:val="00555B46"/>
    <w:rsid w:val="00576587"/>
    <w:rsid w:val="00587A9C"/>
    <w:rsid w:val="005950C9"/>
    <w:rsid w:val="005A3FA1"/>
    <w:rsid w:val="00650E2F"/>
    <w:rsid w:val="00667040"/>
    <w:rsid w:val="00694A54"/>
    <w:rsid w:val="006A5939"/>
    <w:rsid w:val="006C2444"/>
    <w:rsid w:val="00722D24"/>
    <w:rsid w:val="007279AC"/>
    <w:rsid w:val="007526DA"/>
    <w:rsid w:val="00757951"/>
    <w:rsid w:val="007D20F4"/>
    <w:rsid w:val="007D4EC4"/>
    <w:rsid w:val="007D7905"/>
    <w:rsid w:val="008018D3"/>
    <w:rsid w:val="008367B5"/>
    <w:rsid w:val="00844EFD"/>
    <w:rsid w:val="00845DD3"/>
    <w:rsid w:val="00862AF4"/>
    <w:rsid w:val="0089589A"/>
    <w:rsid w:val="008A3095"/>
    <w:rsid w:val="008B029C"/>
    <w:rsid w:val="008B78C0"/>
    <w:rsid w:val="008C4527"/>
    <w:rsid w:val="00911D56"/>
    <w:rsid w:val="009322CC"/>
    <w:rsid w:val="00934A85"/>
    <w:rsid w:val="0095200A"/>
    <w:rsid w:val="0095494A"/>
    <w:rsid w:val="009763D4"/>
    <w:rsid w:val="009A4557"/>
    <w:rsid w:val="009C7C24"/>
    <w:rsid w:val="009E719E"/>
    <w:rsid w:val="00A30803"/>
    <w:rsid w:val="00A83D07"/>
    <w:rsid w:val="00A846B8"/>
    <w:rsid w:val="00A90439"/>
    <w:rsid w:val="00AA1367"/>
    <w:rsid w:val="00AC23F1"/>
    <w:rsid w:val="00AD560B"/>
    <w:rsid w:val="00AD66A9"/>
    <w:rsid w:val="00AF305F"/>
    <w:rsid w:val="00B043BB"/>
    <w:rsid w:val="00B40DAE"/>
    <w:rsid w:val="00B52310"/>
    <w:rsid w:val="00B70AC6"/>
    <w:rsid w:val="00B71DBF"/>
    <w:rsid w:val="00BC19B1"/>
    <w:rsid w:val="00BC7AFE"/>
    <w:rsid w:val="00BD1DD3"/>
    <w:rsid w:val="00BD5908"/>
    <w:rsid w:val="00BD6E46"/>
    <w:rsid w:val="00C0460E"/>
    <w:rsid w:val="00C40B16"/>
    <w:rsid w:val="00C849DF"/>
    <w:rsid w:val="00C92E59"/>
    <w:rsid w:val="00CF583D"/>
    <w:rsid w:val="00CF5960"/>
    <w:rsid w:val="00D14E3E"/>
    <w:rsid w:val="00D27791"/>
    <w:rsid w:val="00D45F25"/>
    <w:rsid w:val="00D47C76"/>
    <w:rsid w:val="00D525E5"/>
    <w:rsid w:val="00D6382E"/>
    <w:rsid w:val="00DA5B7A"/>
    <w:rsid w:val="00DB0796"/>
    <w:rsid w:val="00E0080A"/>
    <w:rsid w:val="00E228DF"/>
    <w:rsid w:val="00EA1C6F"/>
    <w:rsid w:val="00ED4498"/>
    <w:rsid w:val="00ED4810"/>
    <w:rsid w:val="00EE10FE"/>
    <w:rsid w:val="00F4134A"/>
    <w:rsid w:val="00F62551"/>
    <w:rsid w:val="00FA4F8E"/>
    <w:rsid w:val="00FB6A74"/>
    <w:rsid w:val="00FC251F"/>
    <w:rsid w:val="00FC7F03"/>
    <w:rsid w:val="00FD0D4B"/>
    <w:rsid w:val="00FE44BC"/>
    <w:rsid w:val="00FF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D66A9"/>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AD66A9"/>
    <w:rPr>
      <w:rFonts w:asciiTheme="majorHAnsi" w:eastAsiaTheme="majorEastAsia" w:hAnsiTheme="majorHAnsi" w:cstheme="majorBidi"/>
      <w:i/>
      <w:kern w:val="0"/>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 w:type="character" w:customStyle="1" w:styleId="normaltextrun">
    <w:name w:val="normaltextrun"/>
    <w:basedOn w:val="DefaultParagraphFont"/>
    <w:rsid w:val="0035196B"/>
  </w:style>
  <w:style w:type="character" w:styleId="UnresolvedMention">
    <w:name w:val="Unresolved Mention"/>
    <w:basedOn w:val="DefaultParagraphFont"/>
    <w:uiPriority w:val="99"/>
    <w:semiHidden/>
    <w:unhideWhenUsed/>
    <w:rsid w:val="0058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2025-12-29T15:56:00Z</dcterms:created>
  <dcterms:modified xsi:type="dcterms:W3CDTF">2025-12-29T16:52:00Z</dcterms:modified>
</cp:coreProperties>
</file>