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EA" w:rsidRPr="00366462" w:rsidRDefault="00E930EA" w:rsidP="00E930EA">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E930EA" w:rsidRPr="00366462" w:rsidRDefault="00E930EA" w:rsidP="00E930EA">
      <w:pPr>
        <w:jc w:val="center"/>
        <w:rPr>
          <w:b/>
          <w:sz w:val="24"/>
          <w:szCs w:val="24"/>
        </w:rPr>
      </w:pPr>
    </w:p>
    <w:p w:rsidR="00E930EA" w:rsidRPr="00366462" w:rsidRDefault="00E930EA" w:rsidP="00E930EA">
      <w:pPr>
        <w:jc w:val="center"/>
        <w:rPr>
          <w:b/>
          <w:sz w:val="24"/>
          <w:szCs w:val="24"/>
        </w:rPr>
      </w:pPr>
      <w:r w:rsidRPr="00366462">
        <w:rPr>
          <w:b/>
          <w:sz w:val="24"/>
          <w:szCs w:val="24"/>
        </w:rPr>
        <w:t>BOARD OF REGISTRATION OF PHYSICIAN ASSISTANTS</w:t>
      </w:r>
    </w:p>
    <w:p w:rsidR="00E930EA" w:rsidRPr="00366462" w:rsidRDefault="00E930EA" w:rsidP="00E930EA">
      <w:pPr>
        <w:jc w:val="center"/>
        <w:rPr>
          <w:b/>
          <w:sz w:val="24"/>
        </w:rPr>
      </w:pPr>
    </w:p>
    <w:p w:rsidR="00E930EA" w:rsidRPr="00366462" w:rsidRDefault="00E930EA" w:rsidP="00E930EA">
      <w:pPr>
        <w:jc w:val="center"/>
        <w:rPr>
          <w:b/>
          <w:sz w:val="24"/>
        </w:rPr>
      </w:pPr>
      <w:r w:rsidRPr="00366462">
        <w:rPr>
          <w:b/>
          <w:sz w:val="24"/>
        </w:rPr>
        <w:t>THIS AGENDA CONSTITUTES NOTICE OF THE REGULARLY SCHEDULED MEETING OF THE</w:t>
      </w:r>
    </w:p>
    <w:p w:rsidR="00E930EA" w:rsidRPr="00366462" w:rsidRDefault="00E930EA" w:rsidP="00E930EA">
      <w:pPr>
        <w:jc w:val="center"/>
        <w:rPr>
          <w:b/>
          <w:sz w:val="24"/>
        </w:rPr>
      </w:pPr>
      <w:r w:rsidRPr="00366462">
        <w:rPr>
          <w:b/>
          <w:sz w:val="24"/>
        </w:rPr>
        <w:t>BOARD OF REGISTRATION OF PHYSICIAN ASSISTANTS</w:t>
      </w:r>
    </w:p>
    <w:p w:rsidR="00E930EA" w:rsidRPr="00366462" w:rsidRDefault="00E930EA" w:rsidP="00E930EA">
      <w:pPr>
        <w:jc w:val="center"/>
        <w:rPr>
          <w:b/>
          <w:sz w:val="24"/>
        </w:rPr>
      </w:pPr>
      <w:r w:rsidRPr="00366462">
        <w:rPr>
          <w:b/>
          <w:sz w:val="24"/>
        </w:rPr>
        <w:t>IN COMPLIANCE WITH THE OPEN MEETING LAW, M.G.L. c. 30A, § 20</w:t>
      </w:r>
    </w:p>
    <w:p w:rsidR="00E930EA" w:rsidRPr="00366462" w:rsidRDefault="00E930EA" w:rsidP="00E930EA">
      <w:pPr>
        <w:jc w:val="center"/>
        <w:rPr>
          <w:b/>
          <w:sz w:val="24"/>
        </w:rPr>
      </w:pPr>
    </w:p>
    <w:p w:rsidR="00E930EA" w:rsidRDefault="00E930EA" w:rsidP="00E930EA">
      <w:pPr>
        <w:jc w:val="center"/>
        <w:rPr>
          <w:b/>
          <w:sz w:val="22"/>
          <w:szCs w:val="22"/>
        </w:rPr>
      </w:pPr>
      <w:r>
        <w:rPr>
          <w:b/>
          <w:sz w:val="22"/>
          <w:szCs w:val="22"/>
        </w:rPr>
        <w:t xml:space="preserve">Thursday, November 9, 2017   </w:t>
      </w:r>
    </w:p>
    <w:p w:rsidR="00E930EA" w:rsidRPr="002C5A0F" w:rsidRDefault="00E930EA" w:rsidP="00E930EA">
      <w:pPr>
        <w:jc w:val="center"/>
        <w:rPr>
          <w:b/>
          <w:sz w:val="22"/>
          <w:szCs w:val="22"/>
        </w:rPr>
      </w:pPr>
      <w:r w:rsidRPr="002C5A0F">
        <w:rPr>
          <w:b/>
          <w:sz w:val="22"/>
          <w:szCs w:val="22"/>
        </w:rPr>
        <w:t>9:</w:t>
      </w:r>
      <w:r>
        <w:rPr>
          <w:b/>
          <w:sz w:val="22"/>
          <w:szCs w:val="22"/>
        </w:rPr>
        <w:t>30</w:t>
      </w:r>
      <w:r w:rsidRPr="002C5A0F">
        <w:rPr>
          <w:b/>
          <w:sz w:val="22"/>
          <w:szCs w:val="22"/>
        </w:rPr>
        <w:t xml:space="preserve"> a.m.</w:t>
      </w:r>
    </w:p>
    <w:p w:rsidR="00E930EA" w:rsidRPr="00366462" w:rsidRDefault="00E930EA" w:rsidP="00E930EA">
      <w:pPr>
        <w:jc w:val="center"/>
        <w:rPr>
          <w:b/>
          <w:sz w:val="22"/>
          <w:szCs w:val="22"/>
        </w:rPr>
      </w:pPr>
    </w:p>
    <w:p w:rsidR="00E930EA" w:rsidRPr="00366462" w:rsidRDefault="00E930EA" w:rsidP="00E930EA">
      <w:pPr>
        <w:jc w:val="center"/>
        <w:rPr>
          <w:b/>
          <w:sz w:val="22"/>
          <w:szCs w:val="22"/>
        </w:rPr>
      </w:pPr>
      <w:smartTag w:uri="urn:schemas-microsoft-com:office:smarttags" w:element="Street">
        <w:smartTag w:uri="urn:schemas-microsoft-com:office:smarttags" w:element="address">
          <w:r w:rsidRPr="00366462">
            <w:rPr>
              <w:b/>
              <w:sz w:val="22"/>
              <w:szCs w:val="22"/>
            </w:rPr>
            <w:t>239 Causeway Street</w:t>
          </w:r>
        </w:smartTag>
      </w:smartTag>
      <w:r w:rsidRPr="00366462">
        <w:rPr>
          <w:b/>
          <w:sz w:val="22"/>
          <w:szCs w:val="22"/>
        </w:rPr>
        <w:t xml:space="preserve"> ~ 4</w:t>
      </w:r>
      <w:r w:rsidRPr="00366462">
        <w:rPr>
          <w:b/>
          <w:sz w:val="22"/>
          <w:szCs w:val="22"/>
          <w:vertAlign w:val="superscript"/>
        </w:rPr>
        <w:t>th</w:t>
      </w:r>
      <w:r w:rsidRPr="00366462">
        <w:rPr>
          <w:b/>
          <w:sz w:val="22"/>
          <w:szCs w:val="22"/>
        </w:rPr>
        <w:t xml:space="preserve"> Floor ~ Room </w:t>
      </w:r>
      <w:r>
        <w:rPr>
          <w:b/>
          <w:sz w:val="22"/>
          <w:szCs w:val="22"/>
        </w:rPr>
        <w:t>417 A/B</w:t>
      </w:r>
    </w:p>
    <w:p w:rsidR="00E930EA" w:rsidRPr="00366462" w:rsidRDefault="00E930EA" w:rsidP="00E930EA">
      <w:pPr>
        <w:pStyle w:val="Heading1"/>
        <w:rPr>
          <w:b/>
          <w:sz w:val="22"/>
          <w:szCs w:val="22"/>
        </w:rPr>
      </w:pPr>
      <w:smartTag w:uri="urn:schemas-microsoft-com:office:smarttags" w:element="place">
        <w:smartTag w:uri="urn:schemas-microsoft-com:office:smarttags" w:element="City">
          <w:r w:rsidRPr="00366462">
            <w:rPr>
              <w:b/>
              <w:sz w:val="22"/>
              <w:szCs w:val="22"/>
            </w:rPr>
            <w:t>Boston</w:t>
          </w:r>
        </w:smartTag>
        <w:r w:rsidRPr="00366462">
          <w:rPr>
            <w:b/>
            <w:sz w:val="22"/>
            <w:szCs w:val="22"/>
          </w:rPr>
          <w:t xml:space="preserve">, </w:t>
        </w:r>
        <w:smartTag w:uri="urn:schemas-microsoft-com:office:smarttags" w:element="State">
          <w:r w:rsidRPr="00366462">
            <w:rPr>
              <w:b/>
              <w:sz w:val="22"/>
              <w:szCs w:val="22"/>
            </w:rPr>
            <w:t>Massachusetts</w:t>
          </w:r>
        </w:smartTag>
        <w:r w:rsidRPr="00366462">
          <w:rPr>
            <w:b/>
            <w:sz w:val="22"/>
            <w:szCs w:val="22"/>
          </w:rPr>
          <w:t xml:space="preserve"> </w:t>
        </w:r>
        <w:smartTag w:uri="urn:schemas-microsoft-com:office:smarttags" w:element="PostalCode">
          <w:r w:rsidRPr="00366462">
            <w:rPr>
              <w:b/>
              <w:sz w:val="22"/>
              <w:szCs w:val="22"/>
            </w:rPr>
            <w:t>02114</w:t>
          </w:r>
        </w:smartTag>
      </w:smartTag>
    </w:p>
    <w:p w:rsidR="00E930EA" w:rsidRPr="00366462" w:rsidRDefault="00E930EA" w:rsidP="00E930EA"/>
    <w:p w:rsidR="00E930EA" w:rsidRPr="00366462" w:rsidRDefault="00E930EA" w:rsidP="00E930EA">
      <w:pPr>
        <w:pStyle w:val="Heading4"/>
        <w:rPr>
          <w:b/>
        </w:rPr>
      </w:pPr>
      <w:r w:rsidRPr="00366462">
        <w:rPr>
          <w:b/>
        </w:rPr>
        <w:t>AGENDA</w:t>
      </w:r>
    </w:p>
    <w:p w:rsidR="00E930EA" w:rsidRPr="00366462" w:rsidRDefault="00E930EA" w:rsidP="00E930EA">
      <w:pPr>
        <w:jc w:val="center"/>
        <w:rPr>
          <w:sz w:val="24"/>
          <w:szCs w:val="24"/>
        </w:rPr>
      </w:pPr>
    </w:p>
    <w:p w:rsidR="00E930EA" w:rsidRPr="00366462" w:rsidRDefault="00E930EA" w:rsidP="00E930EA">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240"/>
        <w:gridCol w:w="763"/>
        <w:gridCol w:w="5816"/>
        <w:gridCol w:w="1814"/>
        <w:gridCol w:w="1621"/>
      </w:tblGrid>
      <w:tr w:rsidR="00E930EA" w:rsidRPr="00152604" w:rsidTr="00CA20CE">
        <w:tblPrEx>
          <w:tblCellMar>
            <w:top w:w="0" w:type="dxa"/>
            <w:bottom w:w="0" w:type="dxa"/>
          </w:tblCellMar>
        </w:tblPrEx>
        <w:trPr>
          <w:cantSplit/>
          <w:trHeight w:val="408"/>
        </w:trPr>
        <w:tc>
          <w:tcPr>
            <w:tcW w:w="551" w:type="pct"/>
            <w:shd w:val="solid" w:color="FFFFFF" w:fill="auto"/>
            <w:vAlign w:val="center"/>
          </w:tcPr>
          <w:p w:rsidR="00E930EA" w:rsidRPr="00152604" w:rsidRDefault="00E930EA" w:rsidP="00CA20CE">
            <w:pPr>
              <w:jc w:val="center"/>
              <w:rPr>
                <w:b/>
                <w:sz w:val="24"/>
                <w:szCs w:val="24"/>
              </w:rPr>
            </w:pPr>
            <w:r w:rsidRPr="00152604">
              <w:rPr>
                <w:b/>
                <w:sz w:val="24"/>
                <w:szCs w:val="24"/>
              </w:rPr>
              <w:t>Time</w:t>
            </w:r>
          </w:p>
        </w:tc>
        <w:tc>
          <w:tcPr>
            <w:tcW w:w="339" w:type="pct"/>
            <w:shd w:val="solid" w:color="FFFFFF" w:fill="auto"/>
            <w:vAlign w:val="center"/>
          </w:tcPr>
          <w:p w:rsidR="00E930EA" w:rsidRPr="00152604" w:rsidRDefault="00E930EA" w:rsidP="00CA20CE">
            <w:pPr>
              <w:jc w:val="center"/>
              <w:rPr>
                <w:b/>
                <w:sz w:val="24"/>
                <w:szCs w:val="24"/>
              </w:rPr>
            </w:pPr>
            <w:r w:rsidRPr="00152604">
              <w:rPr>
                <w:b/>
                <w:sz w:val="24"/>
                <w:szCs w:val="24"/>
              </w:rPr>
              <w:t>Item #</w:t>
            </w:r>
          </w:p>
        </w:tc>
        <w:tc>
          <w:tcPr>
            <w:tcW w:w="2584" w:type="pct"/>
            <w:shd w:val="solid" w:color="FFFFFF" w:fill="auto"/>
            <w:vAlign w:val="center"/>
          </w:tcPr>
          <w:p w:rsidR="00E930EA" w:rsidRPr="00152604" w:rsidRDefault="00E930EA" w:rsidP="00CA20CE">
            <w:pPr>
              <w:jc w:val="center"/>
              <w:rPr>
                <w:b/>
                <w:sz w:val="24"/>
                <w:szCs w:val="24"/>
              </w:rPr>
            </w:pPr>
            <w:r w:rsidRPr="00152604">
              <w:rPr>
                <w:b/>
                <w:sz w:val="24"/>
                <w:szCs w:val="24"/>
              </w:rPr>
              <w:t>Item</w:t>
            </w:r>
          </w:p>
        </w:tc>
        <w:tc>
          <w:tcPr>
            <w:tcW w:w="806" w:type="pct"/>
            <w:shd w:val="solid" w:color="FFFFFF" w:fill="auto"/>
            <w:vAlign w:val="center"/>
          </w:tcPr>
          <w:p w:rsidR="00E930EA" w:rsidRPr="00152604" w:rsidRDefault="00E930EA" w:rsidP="00CA20CE">
            <w:pPr>
              <w:jc w:val="center"/>
              <w:rPr>
                <w:b/>
                <w:sz w:val="24"/>
                <w:szCs w:val="24"/>
              </w:rPr>
            </w:pPr>
            <w:r w:rsidRPr="00152604">
              <w:rPr>
                <w:b/>
                <w:sz w:val="24"/>
                <w:szCs w:val="24"/>
              </w:rPr>
              <w:t>Documents</w:t>
            </w:r>
          </w:p>
        </w:tc>
        <w:tc>
          <w:tcPr>
            <w:tcW w:w="720" w:type="pct"/>
            <w:shd w:val="solid" w:color="FFFFFF" w:fill="auto"/>
            <w:vAlign w:val="center"/>
          </w:tcPr>
          <w:p w:rsidR="00E930EA" w:rsidRPr="00152604" w:rsidRDefault="00E930EA" w:rsidP="00CA20CE">
            <w:pPr>
              <w:jc w:val="center"/>
              <w:rPr>
                <w:b/>
                <w:sz w:val="24"/>
                <w:szCs w:val="24"/>
              </w:rPr>
            </w:pPr>
            <w:r w:rsidRPr="00152604">
              <w:rPr>
                <w:b/>
                <w:sz w:val="24"/>
                <w:szCs w:val="24"/>
              </w:rPr>
              <w:t>Staff Contact</w:t>
            </w:r>
          </w:p>
        </w:tc>
      </w:tr>
      <w:tr w:rsidR="00E930EA" w:rsidRPr="00152604" w:rsidTr="00CA20CE">
        <w:tblPrEx>
          <w:tblCellMar>
            <w:top w:w="0" w:type="dxa"/>
            <w:bottom w:w="0" w:type="dxa"/>
          </w:tblCellMar>
        </w:tblPrEx>
        <w:trPr>
          <w:cantSplit/>
          <w:trHeight w:val="417"/>
        </w:trPr>
        <w:tc>
          <w:tcPr>
            <w:tcW w:w="551" w:type="pct"/>
            <w:shd w:val="solid" w:color="FFFFFF" w:fill="auto"/>
          </w:tcPr>
          <w:p w:rsidR="00E930EA" w:rsidRPr="00152604" w:rsidRDefault="00E930EA" w:rsidP="00CA20CE">
            <w:pPr>
              <w:jc w:val="center"/>
              <w:rPr>
                <w:sz w:val="24"/>
                <w:szCs w:val="24"/>
              </w:rPr>
            </w:pPr>
            <w:r w:rsidRPr="00152604">
              <w:rPr>
                <w:sz w:val="24"/>
                <w:szCs w:val="24"/>
              </w:rPr>
              <w:t>9:30 a.m.</w:t>
            </w:r>
          </w:p>
        </w:tc>
        <w:tc>
          <w:tcPr>
            <w:tcW w:w="339" w:type="pct"/>
            <w:shd w:val="solid" w:color="FFFFFF" w:fill="auto"/>
          </w:tcPr>
          <w:p w:rsidR="00E930EA" w:rsidRPr="00152604" w:rsidRDefault="00E930EA" w:rsidP="00CA20CE">
            <w:pPr>
              <w:jc w:val="center"/>
              <w:rPr>
                <w:b/>
                <w:sz w:val="24"/>
                <w:szCs w:val="24"/>
              </w:rPr>
            </w:pPr>
            <w:r>
              <w:rPr>
                <w:b/>
                <w:sz w:val="24"/>
                <w:szCs w:val="24"/>
              </w:rPr>
              <w:t>I</w:t>
            </w:r>
          </w:p>
        </w:tc>
        <w:tc>
          <w:tcPr>
            <w:tcW w:w="2584" w:type="pct"/>
            <w:shd w:val="solid" w:color="FFFFFF" w:fill="auto"/>
          </w:tcPr>
          <w:p w:rsidR="00E930EA" w:rsidRPr="00152604" w:rsidRDefault="00E930EA" w:rsidP="00CA20CE">
            <w:pPr>
              <w:rPr>
                <w:b/>
                <w:sz w:val="24"/>
                <w:szCs w:val="24"/>
              </w:rPr>
            </w:pPr>
            <w:r w:rsidRPr="00152604">
              <w:rPr>
                <w:b/>
                <w:sz w:val="24"/>
                <w:szCs w:val="24"/>
              </w:rPr>
              <w:t xml:space="preserve">Call to Order </w:t>
            </w:r>
          </w:p>
          <w:p w:rsidR="00E930EA" w:rsidRPr="00152604" w:rsidRDefault="00E930EA" w:rsidP="00CA20CE">
            <w:pPr>
              <w:rPr>
                <w:b/>
                <w:sz w:val="24"/>
                <w:szCs w:val="24"/>
              </w:rPr>
            </w:pPr>
            <w:r w:rsidRPr="00152604">
              <w:rPr>
                <w:b/>
                <w:sz w:val="24"/>
                <w:szCs w:val="24"/>
              </w:rPr>
              <w:t>Determination of Quorum</w:t>
            </w:r>
          </w:p>
        </w:tc>
        <w:tc>
          <w:tcPr>
            <w:tcW w:w="806" w:type="pct"/>
            <w:shd w:val="solid" w:color="FFFFFF" w:fill="auto"/>
          </w:tcPr>
          <w:p w:rsidR="00E930EA" w:rsidRPr="00152604" w:rsidRDefault="00E930EA" w:rsidP="00CA20CE">
            <w:pPr>
              <w:jc w:val="center"/>
              <w:rPr>
                <w:sz w:val="24"/>
                <w:szCs w:val="24"/>
              </w:rPr>
            </w:pPr>
          </w:p>
        </w:tc>
        <w:tc>
          <w:tcPr>
            <w:tcW w:w="720" w:type="pct"/>
            <w:shd w:val="solid" w:color="FFFFFF" w:fill="auto"/>
          </w:tcPr>
          <w:p w:rsidR="00E930EA" w:rsidRPr="00152604" w:rsidRDefault="00E930EA" w:rsidP="00CA20CE">
            <w:pPr>
              <w:jc w:val="center"/>
              <w:rPr>
                <w:sz w:val="24"/>
                <w:szCs w:val="24"/>
              </w:rPr>
            </w:pPr>
            <w:r>
              <w:rPr>
                <w:sz w:val="24"/>
                <w:szCs w:val="24"/>
              </w:rPr>
              <w:t>Board Chair</w:t>
            </w:r>
          </w:p>
        </w:tc>
      </w:tr>
      <w:tr w:rsidR="00E930EA" w:rsidRPr="00152604" w:rsidTr="00CA20CE">
        <w:tblPrEx>
          <w:tblCellMar>
            <w:top w:w="0" w:type="dxa"/>
            <w:bottom w:w="0" w:type="dxa"/>
          </w:tblCellMar>
        </w:tblPrEx>
        <w:trPr>
          <w:cantSplit/>
          <w:trHeight w:val="408"/>
        </w:trPr>
        <w:tc>
          <w:tcPr>
            <w:tcW w:w="551" w:type="pct"/>
            <w:shd w:val="solid" w:color="FFFFFF" w:fill="auto"/>
          </w:tcPr>
          <w:p w:rsidR="00E930EA" w:rsidRPr="00152604" w:rsidRDefault="00E930EA" w:rsidP="00CA20CE">
            <w:pPr>
              <w:jc w:val="center"/>
              <w:rPr>
                <w:sz w:val="24"/>
                <w:szCs w:val="24"/>
              </w:rPr>
            </w:pPr>
          </w:p>
        </w:tc>
        <w:tc>
          <w:tcPr>
            <w:tcW w:w="339" w:type="pct"/>
            <w:shd w:val="solid" w:color="FFFFFF" w:fill="auto"/>
          </w:tcPr>
          <w:p w:rsidR="00E930EA" w:rsidRPr="00152604" w:rsidRDefault="00E930EA" w:rsidP="00CA20CE">
            <w:pPr>
              <w:jc w:val="center"/>
              <w:rPr>
                <w:b/>
                <w:sz w:val="24"/>
                <w:szCs w:val="24"/>
              </w:rPr>
            </w:pPr>
            <w:r>
              <w:rPr>
                <w:b/>
                <w:sz w:val="24"/>
                <w:szCs w:val="24"/>
              </w:rPr>
              <w:t>II</w:t>
            </w:r>
          </w:p>
        </w:tc>
        <w:tc>
          <w:tcPr>
            <w:tcW w:w="2584" w:type="pct"/>
            <w:shd w:val="solid" w:color="FFFFFF" w:fill="auto"/>
          </w:tcPr>
          <w:p w:rsidR="00E930EA" w:rsidRPr="00152604" w:rsidRDefault="00E930EA" w:rsidP="00CA20CE">
            <w:pPr>
              <w:rPr>
                <w:b/>
                <w:sz w:val="24"/>
                <w:szCs w:val="24"/>
              </w:rPr>
            </w:pPr>
            <w:r>
              <w:rPr>
                <w:b/>
                <w:sz w:val="24"/>
                <w:szCs w:val="24"/>
              </w:rPr>
              <w:t>Conflict of Interest</w:t>
            </w:r>
            <w:r w:rsidRPr="00152604">
              <w:rPr>
                <w:b/>
                <w:sz w:val="24"/>
                <w:szCs w:val="24"/>
              </w:rPr>
              <w:t xml:space="preserve"> </w:t>
            </w:r>
          </w:p>
          <w:p w:rsidR="00E930EA" w:rsidRPr="00152604" w:rsidRDefault="00E930EA" w:rsidP="00CA20CE">
            <w:pPr>
              <w:rPr>
                <w:sz w:val="24"/>
                <w:szCs w:val="24"/>
              </w:rPr>
            </w:pPr>
            <w:r w:rsidRPr="00152604">
              <w:rPr>
                <w:b/>
                <w:sz w:val="24"/>
                <w:szCs w:val="24"/>
              </w:rPr>
              <w:t>Approval of Agenda</w:t>
            </w:r>
          </w:p>
        </w:tc>
        <w:tc>
          <w:tcPr>
            <w:tcW w:w="806" w:type="pct"/>
            <w:shd w:val="solid" w:color="FFFFFF" w:fill="auto"/>
          </w:tcPr>
          <w:p w:rsidR="00E930EA" w:rsidRPr="00152604" w:rsidRDefault="00E930EA" w:rsidP="00CA20CE">
            <w:pPr>
              <w:jc w:val="center"/>
              <w:rPr>
                <w:sz w:val="24"/>
                <w:szCs w:val="24"/>
              </w:rPr>
            </w:pPr>
            <w:r w:rsidRPr="00152604">
              <w:rPr>
                <w:sz w:val="24"/>
                <w:szCs w:val="24"/>
              </w:rPr>
              <w:t>Draft Agenda</w:t>
            </w:r>
          </w:p>
        </w:tc>
        <w:tc>
          <w:tcPr>
            <w:tcW w:w="720" w:type="pct"/>
            <w:shd w:val="solid" w:color="FFFFFF" w:fill="auto"/>
          </w:tcPr>
          <w:p w:rsidR="00E930EA" w:rsidRPr="00152604" w:rsidRDefault="00E930EA" w:rsidP="00CA20CE">
            <w:pPr>
              <w:jc w:val="center"/>
              <w:rPr>
                <w:sz w:val="24"/>
                <w:szCs w:val="24"/>
              </w:rPr>
            </w:pPr>
            <w:r>
              <w:rPr>
                <w:sz w:val="24"/>
                <w:szCs w:val="24"/>
              </w:rPr>
              <w:t>Board Chair</w:t>
            </w:r>
          </w:p>
        </w:tc>
      </w:tr>
      <w:tr w:rsidR="00E930EA" w:rsidRPr="00152604" w:rsidTr="00CA20CE">
        <w:tblPrEx>
          <w:tblCellMar>
            <w:top w:w="0" w:type="dxa"/>
            <w:bottom w:w="0" w:type="dxa"/>
          </w:tblCellMar>
        </w:tblPrEx>
        <w:trPr>
          <w:cantSplit/>
          <w:trHeight w:val="885"/>
        </w:trPr>
        <w:tc>
          <w:tcPr>
            <w:tcW w:w="551" w:type="pct"/>
            <w:shd w:val="solid" w:color="FFFFFF" w:fill="auto"/>
          </w:tcPr>
          <w:p w:rsidR="00E930EA" w:rsidRPr="00152604" w:rsidRDefault="00E930EA" w:rsidP="00CA20CE">
            <w:pPr>
              <w:jc w:val="center"/>
              <w:rPr>
                <w:b/>
                <w:sz w:val="24"/>
                <w:szCs w:val="24"/>
              </w:rPr>
            </w:pPr>
          </w:p>
        </w:tc>
        <w:tc>
          <w:tcPr>
            <w:tcW w:w="339" w:type="pct"/>
            <w:shd w:val="solid" w:color="FFFFFF" w:fill="auto"/>
          </w:tcPr>
          <w:p w:rsidR="00E930EA" w:rsidRPr="00152604" w:rsidRDefault="00E930EA" w:rsidP="00CA20CE">
            <w:pPr>
              <w:jc w:val="center"/>
              <w:rPr>
                <w:b/>
                <w:sz w:val="24"/>
                <w:szCs w:val="24"/>
              </w:rPr>
            </w:pPr>
            <w:r>
              <w:rPr>
                <w:b/>
                <w:sz w:val="24"/>
                <w:szCs w:val="24"/>
              </w:rPr>
              <w:t>III</w:t>
            </w:r>
          </w:p>
        </w:tc>
        <w:tc>
          <w:tcPr>
            <w:tcW w:w="2584" w:type="pct"/>
            <w:shd w:val="solid" w:color="FFFFFF" w:fill="auto"/>
          </w:tcPr>
          <w:p w:rsidR="00E930EA" w:rsidRPr="00152604" w:rsidRDefault="00E930EA" w:rsidP="00CA20CE">
            <w:pPr>
              <w:rPr>
                <w:b/>
                <w:sz w:val="24"/>
                <w:szCs w:val="24"/>
              </w:rPr>
            </w:pPr>
            <w:r w:rsidRPr="00152604">
              <w:rPr>
                <w:b/>
                <w:sz w:val="24"/>
                <w:szCs w:val="24"/>
              </w:rPr>
              <w:t>Approval of Minutes</w:t>
            </w:r>
          </w:p>
          <w:p w:rsidR="00E930EA" w:rsidRPr="00152604" w:rsidRDefault="00E930EA" w:rsidP="00CA20CE">
            <w:pPr>
              <w:numPr>
                <w:ilvl w:val="0"/>
                <w:numId w:val="2"/>
              </w:numPr>
              <w:rPr>
                <w:b/>
                <w:sz w:val="24"/>
                <w:szCs w:val="24"/>
              </w:rPr>
            </w:pPr>
            <w:r>
              <w:rPr>
                <w:sz w:val="24"/>
                <w:szCs w:val="24"/>
              </w:rPr>
              <w:t>October 12, 2017</w:t>
            </w:r>
            <w:r w:rsidRPr="00152604">
              <w:rPr>
                <w:sz w:val="24"/>
                <w:szCs w:val="24"/>
              </w:rPr>
              <w:t>, Regularly Scheduled Meeting</w:t>
            </w:r>
          </w:p>
        </w:tc>
        <w:tc>
          <w:tcPr>
            <w:tcW w:w="806" w:type="pct"/>
            <w:shd w:val="solid" w:color="FFFFFF" w:fill="auto"/>
          </w:tcPr>
          <w:p w:rsidR="00E930EA" w:rsidRPr="00152604" w:rsidRDefault="00E930EA" w:rsidP="00CA20CE">
            <w:pPr>
              <w:jc w:val="center"/>
              <w:rPr>
                <w:sz w:val="24"/>
                <w:szCs w:val="24"/>
              </w:rPr>
            </w:pPr>
          </w:p>
          <w:p w:rsidR="00E930EA" w:rsidRPr="00152604" w:rsidRDefault="00E930EA" w:rsidP="00CA20CE">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E930EA" w:rsidRDefault="00E930EA" w:rsidP="00CA20CE">
            <w:pPr>
              <w:jc w:val="center"/>
              <w:rPr>
                <w:sz w:val="24"/>
                <w:szCs w:val="24"/>
              </w:rPr>
            </w:pPr>
          </w:p>
          <w:p w:rsidR="00E930EA" w:rsidRPr="00152604" w:rsidRDefault="00E930EA" w:rsidP="00CA20CE">
            <w:pPr>
              <w:jc w:val="center"/>
              <w:rPr>
                <w:sz w:val="24"/>
                <w:szCs w:val="24"/>
              </w:rPr>
            </w:pPr>
            <w:r>
              <w:rPr>
                <w:sz w:val="24"/>
                <w:szCs w:val="24"/>
              </w:rPr>
              <w:t>Board Chair</w:t>
            </w:r>
          </w:p>
        </w:tc>
      </w:tr>
      <w:tr w:rsidR="00E930EA" w:rsidRPr="00152604" w:rsidTr="00CA20CE">
        <w:tblPrEx>
          <w:tblCellMar>
            <w:top w:w="0" w:type="dxa"/>
            <w:bottom w:w="0" w:type="dxa"/>
          </w:tblCellMar>
        </w:tblPrEx>
        <w:trPr>
          <w:cantSplit/>
          <w:trHeight w:val="732"/>
        </w:trPr>
        <w:tc>
          <w:tcPr>
            <w:tcW w:w="551" w:type="pct"/>
            <w:shd w:val="solid" w:color="FFFFFF" w:fill="auto"/>
          </w:tcPr>
          <w:p w:rsidR="00E930EA" w:rsidRPr="00152604" w:rsidRDefault="00E930EA" w:rsidP="00CA20CE">
            <w:pPr>
              <w:jc w:val="center"/>
              <w:rPr>
                <w:b/>
                <w:sz w:val="24"/>
                <w:szCs w:val="24"/>
              </w:rPr>
            </w:pPr>
          </w:p>
        </w:tc>
        <w:tc>
          <w:tcPr>
            <w:tcW w:w="339" w:type="pct"/>
            <w:shd w:val="solid" w:color="FFFFFF" w:fill="auto"/>
          </w:tcPr>
          <w:p w:rsidR="00E930EA" w:rsidRDefault="00E930EA" w:rsidP="00CA20CE">
            <w:pPr>
              <w:jc w:val="center"/>
              <w:rPr>
                <w:b/>
                <w:sz w:val="24"/>
                <w:szCs w:val="24"/>
              </w:rPr>
            </w:pPr>
            <w:r>
              <w:rPr>
                <w:b/>
                <w:sz w:val="24"/>
                <w:szCs w:val="24"/>
              </w:rPr>
              <w:t>IV</w:t>
            </w:r>
          </w:p>
        </w:tc>
        <w:tc>
          <w:tcPr>
            <w:tcW w:w="2584" w:type="pct"/>
            <w:shd w:val="solid" w:color="FFFFFF" w:fill="auto"/>
          </w:tcPr>
          <w:p w:rsidR="00E930EA" w:rsidRDefault="00E930EA" w:rsidP="00CA20CE">
            <w:pPr>
              <w:rPr>
                <w:b/>
                <w:sz w:val="24"/>
                <w:szCs w:val="24"/>
              </w:rPr>
            </w:pPr>
            <w:r>
              <w:rPr>
                <w:b/>
                <w:sz w:val="24"/>
                <w:szCs w:val="24"/>
              </w:rPr>
              <w:t>Staff Action Policies</w:t>
            </w:r>
          </w:p>
          <w:p w:rsidR="00E930EA" w:rsidRDefault="00E930EA" w:rsidP="00E930EA">
            <w:pPr>
              <w:numPr>
                <w:ilvl w:val="0"/>
                <w:numId w:val="5"/>
              </w:numPr>
              <w:rPr>
                <w:sz w:val="24"/>
                <w:szCs w:val="24"/>
              </w:rPr>
            </w:pPr>
            <w:r w:rsidRPr="00130A09">
              <w:rPr>
                <w:sz w:val="24"/>
                <w:szCs w:val="24"/>
              </w:rPr>
              <w:t>Proposed Alert to PAs Regarding Physician Supervision at Satellite Locations</w:t>
            </w:r>
          </w:p>
          <w:p w:rsidR="00E930EA" w:rsidRPr="00355A62" w:rsidRDefault="00E930EA" w:rsidP="00CA20CE">
            <w:pPr>
              <w:ind w:left="720"/>
              <w:rPr>
                <w:sz w:val="24"/>
                <w:szCs w:val="24"/>
              </w:rPr>
            </w:pPr>
          </w:p>
        </w:tc>
        <w:tc>
          <w:tcPr>
            <w:tcW w:w="806" w:type="pct"/>
            <w:shd w:val="solid" w:color="FFFFFF" w:fill="auto"/>
          </w:tcPr>
          <w:p w:rsidR="00E930EA" w:rsidRDefault="00E930EA" w:rsidP="00CA20CE">
            <w:pPr>
              <w:jc w:val="center"/>
              <w:rPr>
                <w:sz w:val="24"/>
                <w:szCs w:val="24"/>
              </w:rPr>
            </w:pPr>
          </w:p>
          <w:p w:rsidR="00E930EA" w:rsidRPr="00152604" w:rsidRDefault="00E930EA" w:rsidP="00CA20CE">
            <w:pPr>
              <w:jc w:val="center"/>
              <w:rPr>
                <w:sz w:val="24"/>
                <w:szCs w:val="24"/>
              </w:rPr>
            </w:pPr>
          </w:p>
        </w:tc>
        <w:tc>
          <w:tcPr>
            <w:tcW w:w="720" w:type="pct"/>
            <w:shd w:val="solid" w:color="FFFFFF" w:fill="auto"/>
          </w:tcPr>
          <w:p w:rsidR="00E930EA" w:rsidRDefault="00E930EA" w:rsidP="00CA20CE">
            <w:pPr>
              <w:jc w:val="center"/>
              <w:rPr>
                <w:sz w:val="24"/>
                <w:szCs w:val="24"/>
              </w:rPr>
            </w:pPr>
          </w:p>
          <w:p w:rsidR="00E930EA" w:rsidRPr="00152604" w:rsidRDefault="00E930EA" w:rsidP="00CA20CE">
            <w:pPr>
              <w:jc w:val="center"/>
              <w:rPr>
                <w:sz w:val="24"/>
                <w:szCs w:val="24"/>
              </w:rPr>
            </w:pPr>
          </w:p>
        </w:tc>
      </w:tr>
      <w:tr w:rsidR="00E930EA" w:rsidRPr="00152604" w:rsidTr="00CA20CE">
        <w:tblPrEx>
          <w:tblCellMar>
            <w:top w:w="0" w:type="dxa"/>
            <w:bottom w:w="0" w:type="dxa"/>
          </w:tblCellMar>
        </w:tblPrEx>
        <w:trPr>
          <w:cantSplit/>
          <w:trHeight w:val="732"/>
        </w:trPr>
        <w:tc>
          <w:tcPr>
            <w:tcW w:w="551" w:type="pct"/>
            <w:shd w:val="solid" w:color="FFFFFF" w:fill="auto"/>
          </w:tcPr>
          <w:p w:rsidR="00E930EA" w:rsidRPr="00152604" w:rsidRDefault="00E930EA" w:rsidP="00CA20CE">
            <w:pPr>
              <w:jc w:val="center"/>
              <w:rPr>
                <w:b/>
                <w:sz w:val="24"/>
                <w:szCs w:val="24"/>
              </w:rPr>
            </w:pPr>
          </w:p>
        </w:tc>
        <w:tc>
          <w:tcPr>
            <w:tcW w:w="339" w:type="pct"/>
            <w:shd w:val="solid" w:color="FFFFFF" w:fill="auto"/>
          </w:tcPr>
          <w:p w:rsidR="00E930EA" w:rsidRPr="00152604" w:rsidRDefault="00E930EA" w:rsidP="00CA20CE">
            <w:pPr>
              <w:jc w:val="center"/>
              <w:rPr>
                <w:b/>
                <w:sz w:val="24"/>
                <w:szCs w:val="24"/>
              </w:rPr>
            </w:pPr>
            <w:r>
              <w:rPr>
                <w:b/>
                <w:sz w:val="24"/>
                <w:szCs w:val="24"/>
              </w:rPr>
              <w:t>V</w:t>
            </w:r>
          </w:p>
        </w:tc>
        <w:tc>
          <w:tcPr>
            <w:tcW w:w="2584" w:type="pct"/>
            <w:shd w:val="solid" w:color="FFFFFF" w:fill="auto"/>
          </w:tcPr>
          <w:p w:rsidR="00E930EA" w:rsidRPr="00152604" w:rsidRDefault="00E930EA" w:rsidP="00CA20CE">
            <w:pPr>
              <w:rPr>
                <w:b/>
                <w:sz w:val="24"/>
                <w:szCs w:val="24"/>
              </w:rPr>
            </w:pPr>
            <w:r w:rsidRPr="00152604">
              <w:rPr>
                <w:b/>
                <w:sz w:val="24"/>
                <w:szCs w:val="24"/>
              </w:rPr>
              <w:t xml:space="preserve">Flex Session </w:t>
            </w:r>
          </w:p>
          <w:p w:rsidR="00E930EA" w:rsidRDefault="00E930EA" w:rsidP="00CA20CE">
            <w:pPr>
              <w:numPr>
                <w:ilvl w:val="0"/>
                <w:numId w:val="3"/>
              </w:numPr>
              <w:rPr>
                <w:sz w:val="24"/>
                <w:szCs w:val="24"/>
              </w:rPr>
            </w:pPr>
            <w:r>
              <w:rPr>
                <w:sz w:val="24"/>
                <w:szCs w:val="24"/>
              </w:rPr>
              <w:t>Announcements</w:t>
            </w:r>
          </w:p>
          <w:p w:rsidR="00E930EA" w:rsidRDefault="00E930EA" w:rsidP="00E930EA">
            <w:pPr>
              <w:numPr>
                <w:ilvl w:val="0"/>
                <w:numId w:val="4"/>
              </w:numPr>
              <w:rPr>
                <w:sz w:val="24"/>
                <w:szCs w:val="24"/>
              </w:rPr>
            </w:pPr>
            <w:r>
              <w:rPr>
                <w:sz w:val="24"/>
                <w:szCs w:val="24"/>
              </w:rPr>
              <w:t>2018 Meeting dates</w:t>
            </w:r>
          </w:p>
          <w:p w:rsidR="00E930EA" w:rsidRPr="00D83E7E" w:rsidRDefault="00E930EA" w:rsidP="00CA20CE">
            <w:pPr>
              <w:numPr>
                <w:ilvl w:val="0"/>
                <w:numId w:val="3"/>
              </w:numPr>
              <w:rPr>
                <w:sz w:val="24"/>
                <w:szCs w:val="24"/>
              </w:rPr>
            </w:pPr>
            <w:r w:rsidRPr="00152604">
              <w:rPr>
                <w:sz w:val="24"/>
                <w:szCs w:val="24"/>
              </w:rPr>
              <w:t xml:space="preserve">Topics for next agenda  </w:t>
            </w:r>
          </w:p>
        </w:tc>
        <w:tc>
          <w:tcPr>
            <w:tcW w:w="806" w:type="pct"/>
            <w:shd w:val="solid" w:color="FFFFFF" w:fill="auto"/>
          </w:tcPr>
          <w:p w:rsidR="00E930EA" w:rsidRPr="00152604" w:rsidRDefault="00E930EA" w:rsidP="00CA20CE">
            <w:pPr>
              <w:jc w:val="center"/>
              <w:rPr>
                <w:sz w:val="24"/>
                <w:szCs w:val="24"/>
              </w:rPr>
            </w:pPr>
          </w:p>
          <w:p w:rsidR="00E930EA" w:rsidRPr="00152604" w:rsidRDefault="00E930EA" w:rsidP="00CA20CE">
            <w:pPr>
              <w:jc w:val="center"/>
              <w:rPr>
                <w:sz w:val="24"/>
                <w:szCs w:val="24"/>
              </w:rPr>
            </w:pPr>
            <w:r>
              <w:rPr>
                <w:sz w:val="24"/>
                <w:szCs w:val="24"/>
              </w:rPr>
              <w:t>List of Dates</w:t>
            </w:r>
          </w:p>
        </w:tc>
        <w:tc>
          <w:tcPr>
            <w:tcW w:w="720" w:type="pct"/>
            <w:shd w:val="solid" w:color="FFFFFF" w:fill="auto"/>
          </w:tcPr>
          <w:p w:rsidR="00E930EA" w:rsidRPr="00152604" w:rsidRDefault="00E930EA" w:rsidP="00CA20CE">
            <w:pPr>
              <w:jc w:val="center"/>
              <w:rPr>
                <w:sz w:val="24"/>
                <w:szCs w:val="24"/>
              </w:rPr>
            </w:pPr>
          </w:p>
          <w:p w:rsidR="00E930EA" w:rsidRDefault="00E930EA" w:rsidP="00CA20CE">
            <w:pPr>
              <w:jc w:val="center"/>
              <w:rPr>
                <w:sz w:val="24"/>
                <w:szCs w:val="24"/>
              </w:rPr>
            </w:pPr>
            <w:r>
              <w:rPr>
                <w:sz w:val="24"/>
                <w:szCs w:val="24"/>
              </w:rPr>
              <w:t>Board Chair</w:t>
            </w:r>
            <w:r w:rsidRPr="00152604">
              <w:rPr>
                <w:sz w:val="24"/>
                <w:szCs w:val="24"/>
              </w:rPr>
              <w:t xml:space="preserve"> </w:t>
            </w:r>
          </w:p>
          <w:p w:rsidR="00E930EA" w:rsidRPr="00152604" w:rsidRDefault="00E930EA" w:rsidP="00CA20CE">
            <w:pPr>
              <w:jc w:val="center"/>
              <w:rPr>
                <w:sz w:val="24"/>
                <w:szCs w:val="24"/>
              </w:rPr>
            </w:pPr>
          </w:p>
        </w:tc>
      </w:tr>
      <w:tr w:rsidR="00E930EA" w:rsidRPr="00152604" w:rsidTr="00CA20CE">
        <w:tblPrEx>
          <w:tblCellMar>
            <w:top w:w="0" w:type="dxa"/>
            <w:bottom w:w="0" w:type="dxa"/>
          </w:tblCellMar>
        </w:tblPrEx>
        <w:trPr>
          <w:cantSplit/>
          <w:trHeight w:val="5988"/>
        </w:trPr>
        <w:tc>
          <w:tcPr>
            <w:tcW w:w="551" w:type="pct"/>
            <w:shd w:val="solid" w:color="FFFFFF" w:fill="auto"/>
          </w:tcPr>
          <w:p w:rsidR="00E930EA" w:rsidRPr="00152604" w:rsidRDefault="00E930EA" w:rsidP="00CA20CE">
            <w:pPr>
              <w:jc w:val="center"/>
              <w:rPr>
                <w:sz w:val="24"/>
                <w:szCs w:val="24"/>
              </w:rPr>
            </w:pPr>
            <w:r w:rsidRPr="00152604">
              <w:rPr>
                <w:sz w:val="24"/>
                <w:szCs w:val="24"/>
              </w:rPr>
              <w:lastRenderedPageBreak/>
              <w:t>10:00 a.m.</w:t>
            </w:r>
          </w:p>
        </w:tc>
        <w:tc>
          <w:tcPr>
            <w:tcW w:w="339" w:type="pct"/>
            <w:shd w:val="solid" w:color="FFFFFF" w:fill="auto"/>
          </w:tcPr>
          <w:p w:rsidR="00E930EA" w:rsidRPr="00152604" w:rsidRDefault="00E930EA" w:rsidP="00CA20CE">
            <w:pPr>
              <w:jc w:val="center"/>
              <w:rPr>
                <w:b/>
                <w:sz w:val="24"/>
                <w:szCs w:val="24"/>
              </w:rPr>
            </w:pPr>
            <w:r>
              <w:rPr>
                <w:b/>
                <w:sz w:val="24"/>
                <w:szCs w:val="24"/>
              </w:rPr>
              <w:t>VI</w:t>
            </w:r>
          </w:p>
        </w:tc>
        <w:tc>
          <w:tcPr>
            <w:tcW w:w="2584" w:type="pct"/>
            <w:shd w:val="solid" w:color="FFFFFF" w:fill="auto"/>
          </w:tcPr>
          <w:p w:rsidR="00E930EA" w:rsidRPr="00152604" w:rsidRDefault="00E930EA" w:rsidP="00CA20CE">
            <w:pPr>
              <w:rPr>
                <w:b/>
                <w:sz w:val="24"/>
                <w:szCs w:val="24"/>
              </w:rPr>
            </w:pPr>
            <w:r w:rsidRPr="00152604">
              <w:rPr>
                <w:b/>
                <w:sz w:val="24"/>
                <w:szCs w:val="24"/>
              </w:rPr>
              <w:t xml:space="preserve">Executive Session </w:t>
            </w:r>
          </w:p>
          <w:p w:rsidR="00E930EA" w:rsidRPr="00152604" w:rsidRDefault="00E930EA" w:rsidP="00CA20CE">
            <w:pPr>
              <w:rPr>
                <w:sz w:val="24"/>
                <w:szCs w:val="24"/>
              </w:rPr>
            </w:pPr>
            <w:r w:rsidRPr="00152604">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 w:val="24"/>
                <w:szCs w:val="24"/>
              </w:rPr>
              <w:t>s brought against an individual</w:t>
            </w:r>
            <w:r w:rsidRPr="00152604">
              <w:rPr>
                <w:sz w:val="24"/>
                <w:szCs w:val="24"/>
              </w:rPr>
              <w:t>.</w:t>
            </w:r>
          </w:p>
          <w:p w:rsidR="00E930EA" w:rsidRPr="00152604" w:rsidRDefault="00E930EA" w:rsidP="00CA20CE">
            <w:pPr>
              <w:rPr>
                <w:sz w:val="24"/>
                <w:szCs w:val="24"/>
              </w:rPr>
            </w:pPr>
          </w:p>
          <w:p w:rsidR="00E930EA" w:rsidRPr="00152604" w:rsidRDefault="00E930EA" w:rsidP="00CA20CE">
            <w:pPr>
              <w:numPr>
                <w:ilvl w:val="0"/>
                <w:numId w:val="1"/>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rsidR="00E930EA" w:rsidRPr="00152604" w:rsidRDefault="00E930EA" w:rsidP="00CA20CE">
            <w:pPr>
              <w:rPr>
                <w:sz w:val="24"/>
                <w:szCs w:val="24"/>
              </w:rPr>
            </w:pPr>
          </w:p>
          <w:p w:rsidR="00E930EA" w:rsidRPr="00152604" w:rsidRDefault="00E930EA" w:rsidP="00CA20CE">
            <w:pPr>
              <w:numPr>
                <w:ilvl w:val="0"/>
                <w:numId w:val="1"/>
              </w:numPr>
              <w:rPr>
                <w:sz w:val="24"/>
                <w:szCs w:val="24"/>
              </w:rPr>
            </w:pPr>
            <w:r w:rsidRPr="00152604">
              <w:rPr>
                <w:sz w:val="24"/>
                <w:szCs w:val="24"/>
              </w:rPr>
              <w:t xml:space="preserve">Specifically, the Board will discuss complaints or charges brought against a Licensee or Licensees. </w:t>
            </w:r>
          </w:p>
          <w:p w:rsidR="00E930EA" w:rsidRPr="00152604" w:rsidRDefault="00E930EA" w:rsidP="00CA20CE">
            <w:pPr>
              <w:pStyle w:val="ListParagraph"/>
              <w:rPr>
                <w:sz w:val="24"/>
                <w:szCs w:val="24"/>
              </w:rPr>
            </w:pPr>
          </w:p>
          <w:p w:rsidR="00E930EA" w:rsidRPr="00152604" w:rsidRDefault="00E930EA" w:rsidP="00CA20CE">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E930EA" w:rsidRPr="00152604" w:rsidRDefault="00E930EA" w:rsidP="00CA20CE">
            <w:pPr>
              <w:rPr>
                <w:b/>
                <w:sz w:val="24"/>
                <w:szCs w:val="24"/>
                <w:lang w:val="it-IT"/>
              </w:rPr>
            </w:pPr>
          </w:p>
          <w:p w:rsidR="00E930EA" w:rsidRPr="00152604" w:rsidRDefault="00E930EA" w:rsidP="00CA20CE">
            <w:pPr>
              <w:rPr>
                <w:b/>
                <w:sz w:val="24"/>
                <w:szCs w:val="24"/>
                <w:lang w:val="it-IT"/>
              </w:rPr>
            </w:pPr>
            <w:r w:rsidRPr="00152604">
              <w:rPr>
                <w:b/>
                <w:sz w:val="24"/>
                <w:szCs w:val="24"/>
                <w:lang w:val="it-IT"/>
              </w:rPr>
              <w:t>The Board will not reconvene in public session subsequent to the executive session.</w:t>
            </w:r>
          </w:p>
        </w:tc>
        <w:tc>
          <w:tcPr>
            <w:tcW w:w="806" w:type="pct"/>
            <w:shd w:val="solid" w:color="FFFFFF" w:fill="auto"/>
          </w:tcPr>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p>
          <w:p w:rsidR="00E930EA" w:rsidRPr="00152604" w:rsidRDefault="00E930EA" w:rsidP="00CA20CE">
            <w:pPr>
              <w:jc w:val="center"/>
              <w:rPr>
                <w:sz w:val="24"/>
                <w:szCs w:val="24"/>
              </w:rPr>
            </w:pPr>
            <w:r w:rsidRPr="00152604">
              <w:rPr>
                <w:sz w:val="24"/>
                <w:szCs w:val="24"/>
              </w:rPr>
              <w:t xml:space="preserve">Closed Session </w:t>
            </w:r>
          </w:p>
        </w:tc>
        <w:tc>
          <w:tcPr>
            <w:tcW w:w="720" w:type="pct"/>
            <w:shd w:val="solid" w:color="FFFFFF" w:fill="auto"/>
          </w:tcPr>
          <w:p w:rsidR="00E930EA" w:rsidRPr="00152604" w:rsidRDefault="00E930EA" w:rsidP="00CA20CE">
            <w:pPr>
              <w:jc w:val="center"/>
              <w:rPr>
                <w:sz w:val="24"/>
                <w:szCs w:val="24"/>
              </w:rPr>
            </w:pPr>
          </w:p>
        </w:tc>
      </w:tr>
    </w:tbl>
    <w:p w:rsidR="00AD66EC" w:rsidRDefault="00E930EA"/>
    <w:p w:rsidR="00E930EA" w:rsidRDefault="00E930EA"/>
    <w:p w:rsidR="00E930EA" w:rsidRDefault="00E930EA"/>
    <w:p w:rsidR="00E930EA" w:rsidRDefault="00E930EA"/>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Default="00E930EA" w:rsidP="00E930EA">
      <w:pPr>
        <w:jc w:val="center"/>
        <w:rPr>
          <w:rFonts w:ascii="Cambria" w:hAnsi="Cambria" w:cs="Calibri"/>
          <w:b/>
          <w:sz w:val="24"/>
          <w:szCs w:val="24"/>
        </w:rPr>
      </w:pPr>
    </w:p>
    <w:p w:rsidR="00E930EA" w:rsidRPr="00E930EA" w:rsidRDefault="00E930EA" w:rsidP="00E930EA">
      <w:pPr>
        <w:jc w:val="center"/>
        <w:rPr>
          <w:rFonts w:ascii="Cambria" w:hAnsi="Cambria" w:cs="Calibri"/>
          <w:b/>
          <w:sz w:val="24"/>
          <w:szCs w:val="24"/>
        </w:rPr>
      </w:pPr>
      <w:bookmarkStart w:id="0" w:name="_GoBack"/>
      <w:bookmarkEnd w:id="0"/>
      <w:r w:rsidRPr="00E930EA">
        <w:rPr>
          <w:rFonts w:ascii="Cambria" w:hAnsi="Cambria" w:cs="Calibri"/>
          <w:b/>
          <w:sz w:val="24"/>
          <w:szCs w:val="24"/>
        </w:rPr>
        <w:t>COMMONWEALTH OF MASSACHUSETTS</w:t>
      </w:r>
    </w:p>
    <w:p w:rsidR="00E930EA" w:rsidRPr="00E930EA" w:rsidRDefault="00E930EA" w:rsidP="00E930EA">
      <w:pPr>
        <w:jc w:val="center"/>
        <w:rPr>
          <w:rFonts w:ascii="Cambria" w:hAnsi="Cambria" w:cs="Calibri"/>
          <w:b/>
          <w:sz w:val="24"/>
          <w:szCs w:val="24"/>
        </w:rPr>
      </w:pPr>
    </w:p>
    <w:p w:rsidR="00E930EA" w:rsidRPr="00E930EA" w:rsidRDefault="00E930EA" w:rsidP="00E930EA">
      <w:pPr>
        <w:jc w:val="center"/>
        <w:rPr>
          <w:rFonts w:ascii="Cambria" w:hAnsi="Cambria" w:cs="Calibri"/>
          <w:b/>
          <w:sz w:val="24"/>
          <w:szCs w:val="24"/>
        </w:rPr>
      </w:pPr>
      <w:r w:rsidRPr="00E930EA">
        <w:rPr>
          <w:rFonts w:ascii="Cambria" w:hAnsi="Cambria" w:cs="Calibri"/>
          <w:b/>
          <w:sz w:val="24"/>
          <w:szCs w:val="24"/>
        </w:rPr>
        <w:t>BOARD OF REGISTRATION OF PHYSICIAN ASSISTANTS</w:t>
      </w:r>
    </w:p>
    <w:p w:rsidR="00E930EA" w:rsidRPr="00E930EA" w:rsidRDefault="00E930EA" w:rsidP="00E930EA">
      <w:pPr>
        <w:jc w:val="center"/>
        <w:rPr>
          <w:rFonts w:ascii="Cambria" w:hAnsi="Cambria" w:cs="Calibri"/>
          <w:b/>
          <w:sz w:val="24"/>
          <w:szCs w:val="24"/>
        </w:rPr>
      </w:pPr>
    </w:p>
    <w:p w:rsidR="00E930EA" w:rsidRPr="00E930EA" w:rsidRDefault="00E930EA" w:rsidP="00E930EA">
      <w:pPr>
        <w:jc w:val="center"/>
        <w:rPr>
          <w:rFonts w:ascii="Cambria" w:hAnsi="Cambria" w:cs="Calibri"/>
          <w:b/>
          <w:sz w:val="24"/>
          <w:szCs w:val="24"/>
        </w:rPr>
      </w:pPr>
      <w:r w:rsidRPr="00E930EA">
        <w:rPr>
          <w:rFonts w:ascii="Cambria" w:hAnsi="Cambria" w:cs="Calibri"/>
          <w:b/>
          <w:sz w:val="24"/>
          <w:szCs w:val="24"/>
        </w:rPr>
        <w:t>BOARD MEETING</w:t>
      </w:r>
    </w:p>
    <w:p w:rsidR="00E930EA" w:rsidRPr="00E930EA" w:rsidRDefault="00E930EA" w:rsidP="00E930EA">
      <w:pPr>
        <w:jc w:val="center"/>
        <w:rPr>
          <w:rFonts w:ascii="Cambria" w:hAnsi="Cambria" w:cs="Calibri"/>
          <w:b/>
          <w:sz w:val="24"/>
          <w:szCs w:val="24"/>
        </w:rPr>
      </w:pPr>
    </w:p>
    <w:p w:rsidR="00E930EA" w:rsidRPr="00E930EA" w:rsidRDefault="00E930EA" w:rsidP="00E930EA">
      <w:pPr>
        <w:ind w:right="-180"/>
        <w:jc w:val="center"/>
        <w:rPr>
          <w:rFonts w:ascii="Cambria" w:hAnsi="Cambria" w:cs="Calibri"/>
          <w:b/>
          <w:sz w:val="24"/>
          <w:szCs w:val="24"/>
        </w:rPr>
      </w:pPr>
      <w:r w:rsidRPr="00E930EA">
        <w:rPr>
          <w:rFonts w:ascii="Cambria" w:hAnsi="Cambria" w:cs="Calibri"/>
          <w:b/>
          <w:sz w:val="24"/>
          <w:szCs w:val="24"/>
        </w:rPr>
        <w:t>October 12, 2017</w:t>
      </w:r>
    </w:p>
    <w:p w:rsidR="00E930EA" w:rsidRPr="00E930EA" w:rsidRDefault="00E930EA" w:rsidP="00E930EA">
      <w:pPr>
        <w:jc w:val="center"/>
        <w:rPr>
          <w:rFonts w:ascii="Cambria" w:hAnsi="Cambria" w:cs="Calibri"/>
          <w:b/>
          <w:sz w:val="24"/>
          <w:szCs w:val="24"/>
        </w:rPr>
      </w:pPr>
      <w:r w:rsidRPr="00E930EA">
        <w:rPr>
          <w:rFonts w:ascii="Cambria" w:hAnsi="Cambria" w:cs="Calibri"/>
          <w:b/>
          <w:sz w:val="24"/>
          <w:szCs w:val="24"/>
        </w:rPr>
        <w:t>239 Causeway Street, Room 417</w:t>
      </w:r>
    </w:p>
    <w:p w:rsidR="00E930EA" w:rsidRPr="00E930EA" w:rsidRDefault="00E930EA" w:rsidP="00E930EA">
      <w:pPr>
        <w:jc w:val="center"/>
        <w:rPr>
          <w:rFonts w:ascii="Cambria" w:hAnsi="Cambria" w:cs="Calibri"/>
          <w:b/>
          <w:sz w:val="24"/>
          <w:szCs w:val="24"/>
        </w:rPr>
      </w:pPr>
      <w:r w:rsidRPr="00E930EA">
        <w:rPr>
          <w:rFonts w:ascii="Cambria" w:hAnsi="Cambria" w:cs="Calibri"/>
          <w:b/>
          <w:sz w:val="24"/>
          <w:szCs w:val="24"/>
        </w:rPr>
        <w:t>Boston, MA 02114</w:t>
      </w:r>
    </w:p>
    <w:p w:rsidR="00E930EA" w:rsidRPr="00E930EA" w:rsidRDefault="00E930EA" w:rsidP="00E930EA">
      <w:pPr>
        <w:ind w:right="-180"/>
        <w:jc w:val="center"/>
        <w:rPr>
          <w:rFonts w:ascii="Cambria" w:hAnsi="Cambria" w:cs="Calibri"/>
          <w:b/>
          <w:sz w:val="24"/>
          <w:szCs w:val="24"/>
        </w:rPr>
      </w:pPr>
    </w:p>
    <w:p w:rsidR="00E930EA" w:rsidRPr="00E930EA" w:rsidRDefault="00E930EA" w:rsidP="00E930EA">
      <w:pPr>
        <w:keepNext/>
        <w:ind w:right="-180"/>
        <w:jc w:val="center"/>
        <w:outlineLvl w:val="1"/>
        <w:rPr>
          <w:rFonts w:ascii="Cambria" w:hAnsi="Cambria" w:cs="Calibri"/>
          <w:b/>
          <w:bCs/>
          <w:smallCaps/>
          <w:sz w:val="24"/>
          <w:szCs w:val="24"/>
        </w:rPr>
      </w:pPr>
      <w:r w:rsidRPr="00E930EA">
        <w:rPr>
          <w:rFonts w:ascii="Cambria" w:hAnsi="Cambria" w:cs="Calibri"/>
          <w:b/>
          <w:bCs/>
          <w:smallCaps/>
          <w:sz w:val="24"/>
          <w:szCs w:val="24"/>
        </w:rPr>
        <w:t>MINUTES </w:t>
      </w:r>
    </w:p>
    <w:p w:rsidR="00E930EA" w:rsidRPr="00E930EA" w:rsidRDefault="00E930EA" w:rsidP="00E930EA">
      <w:pPr>
        <w:ind w:right="-180"/>
        <w:rPr>
          <w:rFonts w:ascii="Cambria" w:hAnsi="Cambria" w:cs="Calibri"/>
          <w:sz w:val="24"/>
          <w:szCs w:val="24"/>
        </w:rPr>
      </w:pPr>
    </w:p>
    <w:p w:rsidR="00E930EA" w:rsidRPr="00E930EA" w:rsidRDefault="00E930EA" w:rsidP="00E930EA">
      <w:pPr>
        <w:ind w:right="-180"/>
        <w:rPr>
          <w:rFonts w:ascii="Cambria" w:hAnsi="Cambria" w:cs="Calibri"/>
          <w:sz w:val="24"/>
          <w:szCs w:val="24"/>
        </w:rPr>
      </w:pP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rPr>
        <w:lastRenderedPageBreak/>
        <w:t xml:space="preserve">Board Members   </w:t>
      </w:r>
      <w:r w:rsidRPr="00E930EA">
        <w:rPr>
          <w:rFonts w:ascii="Cambria" w:hAnsi="Cambria" w:cs="Calibri"/>
          <w:sz w:val="24"/>
          <w:szCs w:val="24"/>
        </w:rPr>
        <w:tab/>
      </w:r>
      <w:r w:rsidRPr="00E930EA">
        <w:rPr>
          <w:rFonts w:ascii="Cambria" w:hAnsi="Cambria" w:cs="Calibri"/>
          <w:sz w:val="24"/>
          <w:szCs w:val="24"/>
        </w:rPr>
        <w:tab/>
      </w: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u w:val="single"/>
        </w:rPr>
        <w:t>Present</w:t>
      </w:r>
      <w:bookmarkStart w:id="1" w:name="OLE_LINK1"/>
      <w:bookmarkStart w:id="2" w:name="OLE_LINK2"/>
      <w:r w:rsidRPr="00E930EA">
        <w:rPr>
          <w:rFonts w:ascii="Cambria" w:hAnsi="Cambria" w:cs="Calibri"/>
          <w:sz w:val="24"/>
          <w:szCs w:val="24"/>
        </w:rPr>
        <w:t>:         </w:t>
      </w:r>
      <w:r w:rsidRPr="00E930EA">
        <w:rPr>
          <w:rFonts w:ascii="Cambria" w:hAnsi="Cambria" w:cs="Calibri"/>
          <w:sz w:val="24"/>
          <w:szCs w:val="24"/>
        </w:rPr>
        <w:tab/>
      </w:r>
      <w:r w:rsidRPr="00E930EA">
        <w:rPr>
          <w:rFonts w:ascii="Cambria" w:hAnsi="Cambria" w:cs="Calibri"/>
          <w:sz w:val="24"/>
          <w:szCs w:val="24"/>
        </w:rPr>
        <w:tab/>
        <w:t>Dipu Patel-Junankar</w:t>
      </w:r>
      <w:bookmarkEnd w:id="1"/>
      <w:bookmarkEnd w:id="2"/>
      <w:r w:rsidRPr="00E930EA">
        <w:rPr>
          <w:rFonts w:ascii="Cambria" w:hAnsi="Cambria" w:cs="Calibri"/>
          <w:sz w:val="24"/>
          <w:szCs w:val="24"/>
        </w:rPr>
        <w:t>, PA-C, Physician Assistant 1, Chair</w:t>
      </w:r>
    </w:p>
    <w:p w:rsidR="00E930EA" w:rsidRPr="00E930EA" w:rsidRDefault="00E930EA" w:rsidP="00E930EA">
      <w:pPr>
        <w:ind w:left="1440" w:right="-180" w:firstLine="720"/>
        <w:rPr>
          <w:rFonts w:ascii="Cambria" w:hAnsi="Cambria" w:cs="Calibri"/>
          <w:sz w:val="24"/>
          <w:szCs w:val="24"/>
        </w:rPr>
      </w:pPr>
      <w:r w:rsidRPr="00E930EA">
        <w:rPr>
          <w:rFonts w:ascii="Cambria" w:hAnsi="Cambria" w:cs="Calibri"/>
          <w:sz w:val="24"/>
          <w:szCs w:val="24"/>
        </w:rPr>
        <w:t xml:space="preserve">Alithia Broderick, PA-C, Physician Assistant 3 </w:t>
      </w:r>
    </w:p>
    <w:p w:rsidR="00E930EA" w:rsidRPr="00E930EA" w:rsidRDefault="00E930EA" w:rsidP="00E930EA">
      <w:pPr>
        <w:ind w:left="2160" w:right="-180"/>
        <w:rPr>
          <w:rFonts w:ascii="Cambria" w:hAnsi="Cambria" w:cs="Calibri"/>
          <w:sz w:val="24"/>
          <w:szCs w:val="24"/>
        </w:rPr>
      </w:pPr>
      <w:r w:rsidRPr="00E930EA">
        <w:rPr>
          <w:rFonts w:ascii="Cambria" w:hAnsi="Cambria" w:cs="Calibri"/>
          <w:sz w:val="24"/>
          <w:szCs w:val="24"/>
        </w:rPr>
        <w:t>Shannon Sheridan-Geldart, PA-C, Physician Assistant, Educator</w:t>
      </w:r>
    </w:p>
    <w:p w:rsidR="00E930EA" w:rsidRPr="00E930EA" w:rsidRDefault="00E930EA" w:rsidP="00E930EA">
      <w:pPr>
        <w:ind w:left="1440" w:right="-180" w:firstLine="720"/>
        <w:rPr>
          <w:rFonts w:ascii="Cambria" w:hAnsi="Cambria" w:cs="Calibri"/>
          <w:sz w:val="24"/>
          <w:szCs w:val="24"/>
        </w:rPr>
      </w:pPr>
      <w:r w:rsidRPr="00E930EA">
        <w:rPr>
          <w:rFonts w:ascii="Cambria" w:hAnsi="Cambria" w:cs="Calibri"/>
          <w:sz w:val="24"/>
          <w:szCs w:val="24"/>
        </w:rPr>
        <w:t>Robert Baginski, MD</w:t>
      </w:r>
    </w:p>
    <w:p w:rsidR="00E930EA" w:rsidRPr="00E930EA" w:rsidRDefault="00E930EA" w:rsidP="00E930EA">
      <w:pPr>
        <w:ind w:left="1440" w:right="-180" w:firstLine="720"/>
        <w:rPr>
          <w:rFonts w:ascii="Cambria" w:hAnsi="Cambria" w:cs="Calibri"/>
          <w:sz w:val="24"/>
          <w:szCs w:val="24"/>
        </w:rPr>
      </w:pPr>
      <w:r w:rsidRPr="00E930EA">
        <w:rPr>
          <w:rFonts w:ascii="Cambria" w:hAnsi="Cambria" w:cs="Calibri"/>
          <w:sz w:val="24"/>
          <w:szCs w:val="24"/>
        </w:rPr>
        <w:t>Richard Baum, MD, Massachusetts Medical Society</w:t>
      </w:r>
    </w:p>
    <w:p w:rsidR="00E930EA" w:rsidRPr="00E930EA" w:rsidRDefault="00E930EA" w:rsidP="00E930EA">
      <w:pPr>
        <w:tabs>
          <w:tab w:val="left" w:pos="2145"/>
        </w:tabs>
        <w:ind w:right="-180"/>
        <w:rPr>
          <w:rFonts w:ascii="Cambria" w:hAnsi="Cambria" w:cs="Calibri"/>
          <w:sz w:val="24"/>
          <w:szCs w:val="24"/>
        </w:rPr>
      </w:pPr>
      <w:r w:rsidRPr="00E930EA">
        <w:rPr>
          <w:rFonts w:ascii="Cambria" w:hAnsi="Cambria" w:cs="Calibri"/>
          <w:sz w:val="24"/>
          <w:szCs w:val="24"/>
        </w:rPr>
        <w:tab/>
        <w:t>Paul Crehan, PA-C, Physician Assistant 4</w:t>
      </w:r>
    </w:p>
    <w:p w:rsidR="00E930EA" w:rsidRPr="00E930EA" w:rsidRDefault="00E930EA" w:rsidP="00E930EA">
      <w:pPr>
        <w:ind w:left="1440" w:right="-180" w:firstLine="720"/>
        <w:rPr>
          <w:rFonts w:ascii="Cambria" w:hAnsi="Cambria" w:cs="Calibri"/>
          <w:sz w:val="24"/>
          <w:szCs w:val="24"/>
        </w:rPr>
      </w:pPr>
    </w:p>
    <w:p w:rsidR="00E930EA" w:rsidRPr="00E930EA" w:rsidRDefault="00E930EA" w:rsidP="00E930EA">
      <w:pPr>
        <w:ind w:left="1440" w:right="-180" w:firstLine="720"/>
        <w:rPr>
          <w:rFonts w:ascii="Cambria" w:hAnsi="Cambria" w:cs="Calibri"/>
          <w:sz w:val="24"/>
          <w:szCs w:val="24"/>
        </w:rPr>
      </w:pP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rPr>
        <w:t>Board Members</w:t>
      </w: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u w:val="single"/>
        </w:rPr>
        <w:t>Not Present:</w:t>
      </w:r>
      <w:r w:rsidRPr="00E930EA">
        <w:rPr>
          <w:rFonts w:ascii="Cambria" w:hAnsi="Cambria" w:cs="Calibri"/>
          <w:sz w:val="24"/>
          <w:szCs w:val="24"/>
        </w:rPr>
        <w:tab/>
      </w:r>
      <w:r w:rsidRPr="00E930EA">
        <w:rPr>
          <w:rFonts w:ascii="Cambria" w:hAnsi="Cambria" w:cs="Calibri"/>
          <w:sz w:val="24"/>
          <w:szCs w:val="24"/>
        </w:rPr>
        <w:tab/>
        <w:t>Brian Gorsuch, PA-C, Physician Assistant 2</w:t>
      </w:r>
    </w:p>
    <w:p w:rsidR="00E930EA" w:rsidRPr="00E930EA" w:rsidRDefault="00E930EA" w:rsidP="00E930EA">
      <w:pPr>
        <w:ind w:left="1440" w:right="-180" w:firstLine="720"/>
        <w:rPr>
          <w:rFonts w:ascii="Cambria" w:hAnsi="Cambria" w:cs="Calibri"/>
          <w:sz w:val="24"/>
          <w:szCs w:val="24"/>
        </w:rPr>
      </w:pPr>
      <w:r w:rsidRPr="00E930EA">
        <w:rPr>
          <w:rFonts w:ascii="Cambria" w:hAnsi="Cambria" w:cs="Calibri"/>
          <w:sz w:val="24"/>
          <w:szCs w:val="24"/>
        </w:rPr>
        <w:t xml:space="preserve">Laura </w:t>
      </w:r>
      <w:proofErr w:type="spellStart"/>
      <w:r w:rsidRPr="00E930EA">
        <w:rPr>
          <w:rFonts w:ascii="Cambria" w:hAnsi="Cambria" w:cs="Calibri"/>
          <w:sz w:val="24"/>
          <w:szCs w:val="24"/>
        </w:rPr>
        <w:t>Hilf</w:t>
      </w:r>
      <w:proofErr w:type="spellEnd"/>
      <w:r w:rsidRPr="00E930EA">
        <w:rPr>
          <w:rFonts w:ascii="Cambria" w:hAnsi="Cambria" w:cs="Calibri"/>
          <w:sz w:val="24"/>
          <w:szCs w:val="24"/>
        </w:rPr>
        <w:t>, RN, MS, Public Member 1</w:t>
      </w: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rPr>
        <w:tab/>
      </w:r>
      <w:r w:rsidRPr="00E930EA">
        <w:rPr>
          <w:rFonts w:ascii="Cambria" w:hAnsi="Cambria" w:cs="Calibri"/>
          <w:sz w:val="24"/>
          <w:szCs w:val="24"/>
        </w:rPr>
        <w:tab/>
      </w:r>
      <w:r w:rsidRPr="00E930EA">
        <w:rPr>
          <w:rFonts w:ascii="Cambria" w:hAnsi="Cambria" w:cs="Calibri"/>
          <w:sz w:val="24"/>
          <w:szCs w:val="24"/>
        </w:rPr>
        <w:tab/>
      </w: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rPr>
        <w:tab/>
      </w:r>
      <w:r w:rsidRPr="00E930EA">
        <w:rPr>
          <w:rFonts w:ascii="Cambria" w:hAnsi="Cambria" w:cs="Calibri"/>
          <w:sz w:val="24"/>
          <w:szCs w:val="24"/>
        </w:rPr>
        <w:tab/>
      </w:r>
      <w:r w:rsidRPr="00E930EA">
        <w:rPr>
          <w:rFonts w:ascii="Cambria" w:hAnsi="Cambria" w:cs="Calibri"/>
          <w:sz w:val="24"/>
          <w:szCs w:val="24"/>
        </w:rPr>
        <w:tab/>
        <w:t xml:space="preserve"> </w:t>
      </w:r>
      <w:r w:rsidRPr="00E930EA">
        <w:rPr>
          <w:rFonts w:ascii="Cambria" w:hAnsi="Cambria" w:cs="Calibri"/>
          <w:sz w:val="24"/>
          <w:szCs w:val="24"/>
        </w:rPr>
        <w:tab/>
      </w:r>
    </w:p>
    <w:p w:rsidR="00E930EA" w:rsidRPr="00E930EA" w:rsidRDefault="00E930EA" w:rsidP="00E930EA">
      <w:pPr>
        <w:ind w:left="2160" w:hanging="2160"/>
        <w:rPr>
          <w:rFonts w:ascii="Cambria" w:hAnsi="Cambria" w:cs="Calibri"/>
          <w:sz w:val="24"/>
          <w:szCs w:val="24"/>
        </w:rPr>
      </w:pPr>
      <w:r w:rsidRPr="00E930EA">
        <w:rPr>
          <w:rFonts w:ascii="Cambria" w:hAnsi="Cambria" w:cs="Calibri"/>
          <w:sz w:val="24"/>
          <w:szCs w:val="24"/>
          <w:u w:val="single"/>
        </w:rPr>
        <w:t>Staff Present</w:t>
      </w:r>
      <w:r w:rsidRPr="00E930EA">
        <w:rPr>
          <w:rFonts w:ascii="Cambria" w:hAnsi="Cambria" w:cs="Calibri"/>
          <w:sz w:val="24"/>
          <w:szCs w:val="24"/>
        </w:rPr>
        <w:t>:</w:t>
      </w:r>
      <w:r w:rsidRPr="00E930EA">
        <w:rPr>
          <w:rFonts w:ascii="Cambria" w:hAnsi="Cambria" w:cs="Calibri"/>
          <w:sz w:val="24"/>
          <w:szCs w:val="24"/>
        </w:rPr>
        <w:tab/>
        <w:t>Roberlyne Cherfils, Executive Director, MultiBoard, BHPL</w:t>
      </w:r>
    </w:p>
    <w:p w:rsidR="00E930EA" w:rsidRPr="00E930EA" w:rsidRDefault="00E930EA" w:rsidP="00E930EA">
      <w:pPr>
        <w:ind w:left="2160"/>
        <w:rPr>
          <w:rFonts w:ascii="Cambria" w:hAnsi="Cambria" w:cs="Calibri"/>
          <w:sz w:val="24"/>
          <w:szCs w:val="24"/>
        </w:rPr>
      </w:pPr>
      <w:r w:rsidRPr="00E930EA">
        <w:rPr>
          <w:rFonts w:ascii="Cambria" w:hAnsi="Cambria" w:cs="Calibri"/>
          <w:sz w:val="24"/>
          <w:szCs w:val="24"/>
        </w:rPr>
        <w:t>Philip Beattie, Assistant Executive Director, MultiBoard, BHPL</w:t>
      </w:r>
    </w:p>
    <w:p w:rsidR="00E930EA" w:rsidRPr="00E930EA" w:rsidRDefault="00E930EA" w:rsidP="00E930EA">
      <w:pPr>
        <w:rPr>
          <w:rFonts w:ascii="Cambria" w:hAnsi="Cambria" w:cs="Calibri"/>
          <w:sz w:val="24"/>
          <w:szCs w:val="24"/>
        </w:rPr>
      </w:pPr>
      <w:r w:rsidRPr="00E930EA">
        <w:rPr>
          <w:rFonts w:ascii="Cambria" w:hAnsi="Cambria" w:cs="Calibri"/>
          <w:sz w:val="24"/>
          <w:szCs w:val="24"/>
        </w:rPr>
        <w:tab/>
      </w:r>
      <w:r w:rsidRPr="00E930EA">
        <w:rPr>
          <w:rFonts w:ascii="Cambria" w:hAnsi="Cambria" w:cs="Calibri"/>
          <w:sz w:val="24"/>
          <w:szCs w:val="24"/>
        </w:rPr>
        <w:tab/>
      </w:r>
      <w:r w:rsidRPr="00E930EA">
        <w:rPr>
          <w:rFonts w:ascii="Cambria" w:hAnsi="Cambria" w:cs="Calibri"/>
          <w:sz w:val="24"/>
          <w:szCs w:val="24"/>
        </w:rPr>
        <w:tab/>
        <w:t>Rebecca Ferullo, Office Support Specialist, BHPL</w:t>
      </w:r>
    </w:p>
    <w:p w:rsidR="00E930EA" w:rsidRPr="00E930EA" w:rsidRDefault="00E930EA" w:rsidP="00E930EA">
      <w:pPr>
        <w:ind w:left="1440" w:right="-180" w:firstLine="720"/>
        <w:rPr>
          <w:rFonts w:ascii="Cambria" w:hAnsi="Cambria" w:cs="Calibri"/>
          <w:sz w:val="24"/>
          <w:szCs w:val="24"/>
        </w:rPr>
      </w:pPr>
      <w:r w:rsidRPr="00E930EA">
        <w:rPr>
          <w:rFonts w:ascii="Cambria" w:hAnsi="Cambria" w:cs="Calibri"/>
          <w:sz w:val="24"/>
          <w:szCs w:val="24"/>
        </w:rPr>
        <w:t>Vita Berg, Office of General Counsel, DPH</w:t>
      </w:r>
      <w:r w:rsidRPr="00E930EA">
        <w:rPr>
          <w:rFonts w:ascii="Cambria" w:hAnsi="Cambria" w:cs="Calibri"/>
          <w:sz w:val="24"/>
          <w:szCs w:val="24"/>
        </w:rPr>
        <w:tab/>
      </w:r>
    </w:p>
    <w:p w:rsidR="00E930EA" w:rsidRPr="00E930EA" w:rsidRDefault="00E930EA" w:rsidP="00E930EA">
      <w:pPr>
        <w:ind w:left="2160" w:right="-180"/>
        <w:rPr>
          <w:rFonts w:ascii="Cambria" w:hAnsi="Cambria" w:cs="Calibri"/>
          <w:sz w:val="24"/>
          <w:szCs w:val="24"/>
        </w:rPr>
      </w:pPr>
      <w:r w:rsidRPr="00E930EA">
        <w:rPr>
          <w:rFonts w:ascii="Cambria" w:hAnsi="Cambria" w:cs="Calibri"/>
          <w:sz w:val="24"/>
          <w:szCs w:val="24"/>
        </w:rPr>
        <w:t>Mary Strachan, Board Counsel, Office of General Counsel, DPH</w:t>
      </w:r>
    </w:p>
    <w:p w:rsidR="00E930EA" w:rsidRPr="00E930EA" w:rsidRDefault="00E930EA" w:rsidP="00E930EA">
      <w:pPr>
        <w:rPr>
          <w:rFonts w:ascii="Cambria" w:hAnsi="Cambria" w:cs="Calibri"/>
          <w:sz w:val="24"/>
          <w:szCs w:val="24"/>
        </w:rPr>
      </w:pPr>
    </w:p>
    <w:p w:rsidR="00E930EA" w:rsidRPr="00E930EA" w:rsidRDefault="00E930EA" w:rsidP="00E930EA">
      <w:pPr>
        <w:ind w:left="2160"/>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numPr>
          <w:ilvl w:val="0"/>
          <w:numId w:val="6"/>
        </w:numPr>
        <w:spacing w:after="240"/>
        <w:ind w:right="-180" w:hanging="540"/>
        <w:rPr>
          <w:rFonts w:ascii="Cambria" w:hAnsi="Cambria" w:cs="Calibri"/>
          <w:sz w:val="24"/>
          <w:szCs w:val="24"/>
        </w:rPr>
      </w:pPr>
      <w:r w:rsidRPr="00E930EA">
        <w:rPr>
          <w:rFonts w:ascii="Cambria" w:hAnsi="Cambria" w:cs="Calibri"/>
          <w:sz w:val="24"/>
          <w:szCs w:val="24"/>
          <w:u w:val="single"/>
        </w:rPr>
        <w:t xml:space="preserve">Call to Order – Determination of Quorum </w:t>
      </w:r>
      <w:r w:rsidRPr="00E930EA">
        <w:rPr>
          <w:rFonts w:ascii="Cambria" w:hAnsi="Cambria" w:cs="Calibri"/>
          <w:sz w:val="24"/>
          <w:szCs w:val="24"/>
          <w:u w:val="single"/>
        </w:rPr>
        <w:br/>
      </w:r>
      <w:r w:rsidRPr="00E930EA">
        <w:rPr>
          <w:rFonts w:ascii="Cambria" w:hAnsi="Cambria" w:cs="Calibri"/>
          <w:sz w:val="24"/>
          <w:szCs w:val="24"/>
        </w:rPr>
        <w:t xml:space="preserve">A quorum of the Board was present. The Board Chair, Ms. Patel-Junankar, called the meeting to order at 9:29 a.m. </w:t>
      </w:r>
    </w:p>
    <w:p w:rsidR="00E930EA" w:rsidRPr="00E930EA" w:rsidRDefault="00E930EA" w:rsidP="00E930EA">
      <w:pPr>
        <w:spacing w:after="240"/>
        <w:ind w:right="-180"/>
        <w:rPr>
          <w:rFonts w:ascii="Cambria" w:hAnsi="Cambria" w:cs="Calibri"/>
          <w:sz w:val="24"/>
          <w:szCs w:val="24"/>
        </w:rPr>
      </w:pPr>
      <w:r w:rsidRPr="00E930EA">
        <w:rPr>
          <w:rFonts w:ascii="Cambria" w:hAnsi="Cambria" w:cs="Calibri"/>
          <w:sz w:val="24"/>
          <w:szCs w:val="24"/>
        </w:rPr>
        <w:t>9:31a.m Dr. Baum entered</w:t>
      </w:r>
    </w:p>
    <w:p w:rsidR="00E930EA" w:rsidRPr="00E930EA" w:rsidRDefault="00E930EA" w:rsidP="00E930EA">
      <w:pPr>
        <w:numPr>
          <w:ilvl w:val="0"/>
          <w:numId w:val="6"/>
        </w:numPr>
        <w:spacing w:after="240"/>
        <w:ind w:right="-180" w:hanging="540"/>
        <w:rPr>
          <w:rFonts w:ascii="Cambria" w:hAnsi="Cambria" w:cs="Calibri"/>
          <w:sz w:val="24"/>
          <w:szCs w:val="24"/>
        </w:rPr>
      </w:pPr>
      <w:r w:rsidRPr="00E930EA">
        <w:rPr>
          <w:rFonts w:ascii="Cambria" w:hAnsi="Cambria" w:cs="Calibri"/>
          <w:sz w:val="24"/>
          <w:szCs w:val="24"/>
          <w:u w:val="single"/>
        </w:rPr>
        <w:t>Conflict of Interest/Approval of the Agenda</w:t>
      </w:r>
      <w:r w:rsidRPr="00E930EA">
        <w:rPr>
          <w:rFonts w:ascii="Cambria" w:hAnsi="Cambria" w:cs="Calibri"/>
          <w:sz w:val="24"/>
          <w:szCs w:val="24"/>
        </w:rPr>
        <w:br/>
        <w:t>The Meeting Agenda was reviewed.</w:t>
      </w:r>
      <w:r w:rsidRPr="00E930EA">
        <w:rPr>
          <w:rFonts w:ascii="Cambria" w:hAnsi="Cambria" w:cs="Calibri"/>
          <w:i/>
          <w:sz w:val="24"/>
          <w:szCs w:val="24"/>
          <w:u w:val="single"/>
        </w:rPr>
        <w:t xml:space="preserve"> </w:t>
      </w:r>
      <w:r w:rsidRPr="00E930EA">
        <w:rPr>
          <w:rFonts w:ascii="Cambria" w:hAnsi="Cambria" w:cs="Calibri"/>
          <w:i/>
          <w:sz w:val="24"/>
          <w:szCs w:val="24"/>
          <w:u w:val="single"/>
        </w:rPr>
        <w:br/>
      </w:r>
      <w:r w:rsidRPr="00E930EA">
        <w:rPr>
          <w:rFonts w:ascii="Cambria" w:hAnsi="Cambria" w:cs="Calibri"/>
          <w:sz w:val="24"/>
          <w:szCs w:val="24"/>
        </w:rPr>
        <w:br/>
      </w:r>
      <w:r w:rsidRPr="00E930EA">
        <w:rPr>
          <w:rFonts w:ascii="Cambria" w:hAnsi="Cambria" w:cs="Calibri"/>
          <w:sz w:val="24"/>
          <w:szCs w:val="24"/>
          <w:u w:val="single"/>
        </w:rPr>
        <w:t>DISCUSSION:</w:t>
      </w:r>
      <w:r w:rsidRPr="00E930EA">
        <w:rPr>
          <w:rFonts w:ascii="Cambria" w:hAnsi="Cambria" w:cs="Calibri"/>
          <w:sz w:val="24"/>
          <w:szCs w:val="24"/>
        </w:rPr>
        <w:t xml:space="preserve">  None</w:t>
      </w:r>
    </w:p>
    <w:p w:rsidR="00E930EA" w:rsidRPr="00E930EA" w:rsidRDefault="00E930EA" w:rsidP="00E930EA">
      <w:pPr>
        <w:ind w:left="720"/>
        <w:rPr>
          <w:rFonts w:ascii="Cambria" w:hAnsi="Cambria" w:cs="Calibri"/>
          <w:color w:val="000000"/>
          <w:sz w:val="24"/>
          <w:szCs w:val="24"/>
        </w:rPr>
      </w:pPr>
      <w:r w:rsidRPr="00E930EA">
        <w:rPr>
          <w:rFonts w:ascii="Cambria" w:hAnsi="Cambria" w:cs="Calibri"/>
          <w:color w:val="000000"/>
          <w:sz w:val="24"/>
          <w:szCs w:val="24"/>
          <w:u w:val="single"/>
        </w:rPr>
        <w:t>ACTION:</w:t>
      </w:r>
      <w:r w:rsidRPr="00E930EA">
        <w:rPr>
          <w:rFonts w:ascii="Cambria" w:hAnsi="Cambria" w:cs="Calibri"/>
          <w:color w:val="000000"/>
          <w:sz w:val="24"/>
          <w:szCs w:val="24"/>
        </w:rPr>
        <w:t xml:space="preserve"> Mr. Crehan </w:t>
      </w:r>
      <w:r w:rsidRPr="00E930EA">
        <w:rPr>
          <w:rFonts w:ascii="Cambria" w:hAnsi="Cambria" w:cs="Calibri"/>
          <w:sz w:val="24"/>
          <w:szCs w:val="24"/>
        </w:rPr>
        <w:t>m</w:t>
      </w:r>
      <w:r w:rsidRPr="00E930EA">
        <w:rPr>
          <w:rFonts w:ascii="Cambria" w:hAnsi="Cambria" w:cs="Calibri"/>
          <w:color w:val="000000"/>
          <w:sz w:val="24"/>
          <w:szCs w:val="24"/>
        </w:rPr>
        <w:t xml:space="preserve">ade a motion to </w:t>
      </w:r>
      <w:r w:rsidRPr="00E930EA">
        <w:rPr>
          <w:rFonts w:ascii="Cambria" w:hAnsi="Cambria" w:cs="Calibri"/>
          <w:sz w:val="24"/>
          <w:szCs w:val="24"/>
        </w:rPr>
        <w:t>approve the agenda as presented;</w:t>
      </w:r>
      <w:r w:rsidRPr="00E930EA">
        <w:rPr>
          <w:rFonts w:ascii="Cambria" w:hAnsi="Cambria" w:cs="Calibri"/>
          <w:color w:val="000000"/>
          <w:sz w:val="24"/>
          <w:szCs w:val="24"/>
        </w:rPr>
        <w:t xml:space="preserve"> Dr. Baginski seconded the motion. The motion passed with Board members present and voting in favor unanimously.</w:t>
      </w:r>
    </w:p>
    <w:p w:rsidR="00E930EA" w:rsidRPr="00E930EA" w:rsidRDefault="00E930EA" w:rsidP="00E930EA">
      <w:pPr>
        <w:ind w:left="720"/>
        <w:rPr>
          <w:rFonts w:ascii="Cambria" w:hAnsi="Cambria" w:cs="Calibri"/>
          <w:color w:val="000000"/>
          <w:sz w:val="24"/>
          <w:szCs w:val="24"/>
        </w:rPr>
      </w:pPr>
    </w:p>
    <w:p w:rsidR="00E930EA" w:rsidRPr="00E930EA" w:rsidRDefault="00E930EA" w:rsidP="00E930EA">
      <w:pPr>
        <w:ind w:left="720" w:hanging="720"/>
        <w:rPr>
          <w:rFonts w:ascii="Cambria" w:hAnsi="Cambria" w:cs="Calibri"/>
          <w:sz w:val="24"/>
          <w:szCs w:val="24"/>
        </w:rPr>
      </w:pPr>
      <w:r w:rsidRPr="00E930EA">
        <w:rPr>
          <w:rFonts w:ascii="Cambria" w:hAnsi="Cambria" w:cs="Calibri"/>
          <w:sz w:val="24"/>
          <w:szCs w:val="24"/>
        </w:rPr>
        <w:tab/>
        <w:t>Document:  October 12, 2017 Board Meeting Agenda</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b/>
          <w:sz w:val="24"/>
          <w:szCs w:val="24"/>
        </w:rPr>
      </w:pPr>
    </w:p>
    <w:p w:rsidR="00E930EA" w:rsidRPr="00E930EA" w:rsidRDefault="00E930EA" w:rsidP="00E930EA">
      <w:pPr>
        <w:numPr>
          <w:ilvl w:val="0"/>
          <w:numId w:val="6"/>
        </w:numPr>
        <w:spacing w:after="240"/>
        <w:ind w:right="-180" w:hanging="540"/>
        <w:rPr>
          <w:rFonts w:ascii="Cambria" w:hAnsi="Cambria" w:cs="Calibri"/>
          <w:sz w:val="24"/>
          <w:szCs w:val="24"/>
        </w:rPr>
      </w:pPr>
      <w:r w:rsidRPr="00E930EA">
        <w:rPr>
          <w:rFonts w:ascii="Cambria" w:hAnsi="Cambria" w:cs="Calibri"/>
          <w:sz w:val="24"/>
          <w:szCs w:val="24"/>
          <w:u w:val="single"/>
        </w:rPr>
        <w:t>Approval of Minutes</w:t>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Minutes of the September 14, 2017 Regularly Scheduled Board</w:t>
      </w:r>
      <w:r w:rsidRPr="00E930EA">
        <w:rPr>
          <w:rFonts w:ascii="Cambria" w:hAnsi="Cambria" w:cs="Calibri"/>
          <w:b/>
          <w:sz w:val="24"/>
          <w:szCs w:val="24"/>
        </w:rPr>
        <w:t xml:space="preserve"> </w:t>
      </w:r>
      <w:r w:rsidRPr="00E930EA">
        <w:rPr>
          <w:rFonts w:ascii="Cambria" w:hAnsi="Cambria" w:cs="Calibri"/>
          <w:sz w:val="24"/>
          <w:szCs w:val="24"/>
        </w:rPr>
        <w:t xml:space="preserve">Meeting were reviewed. </w:t>
      </w:r>
    </w:p>
    <w:p w:rsidR="00E930EA" w:rsidRPr="00E930EA" w:rsidRDefault="00E930EA" w:rsidP="00E930EA">
      <w:pPr>
        <w:ind w:left="720"/>
        <w:rPr>
          <w:rFonts w:ascii="Cambria" w:hAnsi="Cambria" w:cs="Calibri"/>
          <w:sz w:val="24"/>
          <w:szCs w:val="24"/>
          <w:u w:val="single"/>
        </w:rPr>
      </w:pPr>
    </w:p>
    <w:p w:rsidR="00E930EA" w:rsidRPr="00E930EA" w:rsidRDefault="00E930EA" w:rsidP="00E930EA">
      <w:pPr>
        <w:tabs>
          <w:tab w:val="left" w:pos="720"/>
        </w:tabs>
        <w:ind w:left="720"/>
        <w:rPr>
          <w:rFonts w:ascii="Cambria" w:hAnsi="Cambria" w:cs="Calibri"/>
          <w:sz w:val="24"/>
          <w:szCs w:val="24"/>
        </w:rPr>
      </w:pPr>
      <w:r w:rsidRPr="00E930EA">
        <w:rPr>
          <w:rFonts w:ascii="Cambria" w:hAnsi="Cambria" w:cs="Calibri"/>
          <w:sz w:val="24"/>
          <w:szCs w:val="24"/>
          <w:u w:val="single"/>
        </w:rPr>
        <w:t>DISCUSSION:</w:t>
      </w:r>
      <w:r w:rsidRPr="00E930EA">
        <w:rPr>
          <w:rFonts w:ascii="Cambria" w:hAnsi="Cambria" w:cs="Calibri"/>
          <w:sz w:val="24"/>
          <w:szCs w:val="24"/>
        </w:rPr>
        <w:t xml:space="preserve">  None  </w:t>
      </w:r>
    </w:p>
    <w:p w:rsidR="00E930EA" w:rsidRPr="00E930EA" w:rsidRDefault="00E930EA" w:rsidP="00E930EA">
      <w:pPr>
        <w:ind w:left="720"/>
        <w:rPr>
          <w:rFonts w:ascii="Cambria" w:hAnsi="Cambria" w:cs="Calibri"/>
          <w:sz w:val="24"/>
          <w:szCs w:val="24"/>
        </w:rPr>
      </w:pPr>
      <w:r w:rsidRPr="00E930EA">
        <w:rPr>
          <w:rFonts w:ascii="Cambria" w:hAnsi="Cambria" w:cs="Calibri"/>
          <w:i/>
          <w:sz w:val="24"/>
          <w:szCs w:val="24"/>
          <w:u w:val="single"/>
        </w:rPr>
        <w:lastRenderedPageBreak/>
        <w:br/>
      </w:r>
      <w:r w:rsidRPr="00E930EA">
        <w:rPr>
          <w:rFonts w:ascii="Cambria" w:hAnsi="Cambria" w:cs="Calibri"/>
          <w:sz w:val="24"/>
          <w:szCs w:val="24"/>
          <w:u w:val="single"/>
        </w:rPr>
        <w:t>ACTION:</w:t>
      </w:r>
      <w:r w:rsidRPr="00E930EA">
        <w:rPr>
          <w:rFonts w:ascii="Cambria" w:hAnsi="Cambria" w:cs="Calibri"/>
          <w:sz w:val="24"/>
          <w:szCs w:val="24"/>
        </w:rPr>
        <w:t xml:space="preserve">  Ms. Sheridan-Geldart m</w:t>
      </w:r>
      <w:r w:rsidRPr="00E930EA">
        <w:rPr>
          <w:rFonts w:ascii="Cambria" w:hAnsi="Cambria" w:cs="Calibri"/>
          <w:color w:val="000000"/>
          <w:sz w:val="24"/>
          <w:szCs w:val="24"/>
        </w:rPr>
        <w:t>ade a motion to approve the minutes as amended</w:t>
      </w:r>
      <w:r w:rsidRPr="00E930EA">
        <w:rPr>
          <w:rFonts w:ascii="Cambria" w:hAnsi="Cambria" w:cs="Calibri"/>
          <w:sz w:val="24"/>
          <w:szCs w:val="24"/>
        </w:rPr>
        <w:t>;</w:t>
      </w:r>
      <w:r w:rsidRPr="00E930EA">
        <w:rPr>
          <w:rFonts w:ascii="Cambria" w:hAnsi="Cambria" w:cs="Calibri"/>
          <w:color w:val="000000"/>
          <w:sz w:val="24"/>
          <w:szCs w:val="24"/>
        </w:rPr>
        <w:t xml:space="preserve"> Mr. Crehan seconded the motion. The motion passed with Board members present and voting in favor unanimously.</w:t>
      </w:r>
    </w:p>
    <w:p w:rsidR="00E930EA" w:rsidRPr="00E930EA" w:rsidRDefault="00E930EA" w:rsidP="00E930EA">
      <w:pPr>
        <w:ind w:left="108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 xml:space="preserve">Document: September 14, 2017 Regularly Scheduled Board Meeting Minutes </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numPr>
          <w:ilvl w:val="0"/>
          <w:numId w:val="6"/>
        </w:numPr>
        <w:spacing w:after="240"/>
        <w:ind w:right="-180" w:hanging="540"/>
        <w:rPr>
          <w:rFonts w:ascii="Cambria" w:hAnsi="Cambria" w:cs="Calibri"/>
          <w:sz w:val="24"/>
          <w:szCs w:val="24"/>
          <w:u w:val="single"/>
        </w:rPr>
      </w:pPr>
      <w:r w:rsidRPr="00E930EA">
        <w:rPr>
          <w:rFonts w:ascii="Cambria" w:hAnsi="Cambria" w:cs="Calibri"/>
          <w:sz w:val="24"/>
          <w:szCs w:val="24"/>
          <w:u w:val="single"/>
        </w:rPr>
        <w:t>Licensing Application</w:t>
      </w:r>
    </w:p>
    <w:p w:rsidR="00E930EA" w:rsidRPr="00E930EA" w:rsidRDefault="00E930EA" w:rsidP="00E930EA">
      <w:pPr>
        <w:ind w:left="720" w:right="-187"/>
        <w:rPr>
          <w:rFonts w:ascii="Cambria" w:hAnsi="Cambria" w:cs="Calibri"/>
          <w:sz w:val="24"/>
          <w:szCs w:val="24"/>
        </w:rPr>
      </w:pPr>
      <w:r w:rsidRPr="00E930EA">
        <w:rPr>
          <w:rFonts w:ascii="Cambria" w:hAnsi="Cambria" w:cs="Calibri"/>
          <w:sz w:val="24"/>
          <w:szCs w:val="24"/>
        </w:rPr>
        <w:t>A. AAPA &amp; FSMB’s alert on Uniform Application for PA’s (UAPA)</w:t>
      </w:r>
    </w:p>
    <w:p w:rsidR="00E930EA" w:rsidRPr="00E930EA" w:rsidRDefault="00E930EA" w:rsidP="00E930EA">
      <w:pPr>
        <w:ind w:left="720" w:right="-187"/>
        <w:rPr>
          <w:rFonts w:ascii="Cambria" w:hAnsi="Cambria" w:cs="Calibri"/>
          <w:sz w:val="24"/>
          <w:szCs w:val="24"/>
        </w:rPr>
      </w:pPr>
      <w:r w:rsidRPr="00E930EA">
        <w:rPr>
          <w:rFonts w:ascii="Cambria" w:hAnsi="Cambria" w:cs="Calibri"/>
          <w:sz w:val="24"/>
          <w:szCs w:val="24"/>
        </w:rPr>
        <w:t xml:space="preserve">Ms. Cherfils informed Board members that AAPA is launching a uniform application which they hope all individual PA boards will use. The Board would need to review it and understand how it works before deciding to adopt it. </w:t>
      </w:r>
    </w:p>
    <w:p w:rsidR="00E930EA" w:rsidRPr="00E930EA" w:rsidRDefault="00E930EA" w:rsidP="00E930EA">
      <w:pPr>
        <w:ind w:left="720" w:right="-187"/>
        <w:rPr>
          <w:rFonts w:ascii="Cambria" w:hAnsi="Cambria" w:cs="Calibri"/>
          <w:sz w:val="24"/>
          <w:szCs w:val="24"/>
        </w:rPr>
      </w:pPr>
    </w:p>
    <w:p w:rsidR="00E930EA" w:rsidRPr="00E930EA" w:rsidRDefault="00E930EA" w:rsidP="00E930EA">
      <w:pPr>
        <w:spacing w:after="240"/>
        <w:ind w:left="720" w:right="-180"/>
        <w:rPr>
          <w:rFonts w:ascii="Cambria" w:hAnsi="Cambria" w:cs="Calibri"/>
          <w:sz w:val="24"/>
          <w:szCs w:val="24"/>
        </w:rPr>
      </w:pPr>
      <w:r w:rsidRPr="00E930EA">
        <w:rPr>
          <w:rFonts w:ascii="Cambria" w:hAnsi="Cambria" w:cs="Calibri"/>
          <w:sz w:val="24"/>
          <w:szCs w:val="24"/>
          <w:u w:val="single"/>
        </w:rPr>
        <w:t>DISCUSSION:</w:t>
      </w:r>
      <w:r w:rsidRPr="00E930EA">
        <w:rPr>
          <w:rFonts w:ascii="Cambria" w:hAnsi="Cambria" w:cs="Calibri"/>
          <w:sz w:val="24"/>
          <w:szCs w:val="24"/>
        </w:rPr>
        <w:t xml:space="preserve">  Board members asked if this was done to make applying in multiple states easier and what kind of CORI is done. Ms. Cherfils responded that such information is not yet available and she will inform the Board if any updates come in. </w:t>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t>ACTION:</w:t>
      </w:r>
      <w:r w:rsidRPr="00E930EA">
        <w:rPr>
          <w:rFonts w:ascii="Cambria" w:hAnsi="Cambria" w:cs="Calibri"/>
          <w:sz w:val="24"/>
          <w:szCs w:val="24"/>
        </w:rPr>
        <w:t xml:space="preserve">  </w:t>
      </w:r>
      <w:bookmarkStart w:id="3" w:name="_Hlk495066297"/>
      <w:r w:rsidRPr="00E930EA">
        <w:rPr>
          <w:rFonts w:ascii="Cambria" w:hAnsi="Cambria" w:cs="Calibri"/>
          <w:sz w:val="24"/>
          <w:szCs w:val="24"/>
        </w:rPr>
        <w:t>None</w:t>
      </w:r>
    </w:p>
    <w:p w:rsidR="00E930EA" w:rsidRPr="00E930EA" w:rsidRDefault="00E930EA" w:rsidP="00E930EA">
      <w:pPr>
        <w:ind w:left="1080"/>
        <w:rPr>
          <w:rFonts w:ascii="Cambria" w:hAnsi="Cambria" w:cs="Calibri"/>
          <w:sz w:val="24"/>
          <w:szCs w:val="24"/>
        </w:rPr>
      </w:pPr>
    </w:p>
    <w:p w:rsidR="00E930EA" w:rsidRPr="00E930EA" w:rsidRDefault="00E930EA" w:rsidP="00E930EA">
      <w:pPr>
        <w:ind w:firstLine="720"/>
        <w:rPr>
          <w:rFonts w:ascii="Cambria" w:hAnsi="Cambria" w:cs="Calibri"/>
          <w:sz w:val="24"/>
          <w:szCs w:val="24"/>
        </w:rPr>
      </w:pPr>
      <w:r w:rsidRPr="00E930EA">
        <w:rPr>
          <w:rFonts w:ascii="Cambria" w:hAnsi="Cambria" w:cs="Calibri"/>
          <w:sz w:val="24"/>
          <w:szCs w:val="24"/>
        </w:rPr>
        <w:t>Document: Alert</w:t>
      </w:r>
    </w:p>
    <w:bookmarkEnd w:id="3"/>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r w:rsidRPr="00E930EA">
        <w:rPr>
          <w:rFonts w:ascii="Cambria" w:hAnsi="Cambria" w:cs="Calibri"/>
          <w:sz w:val="24"/>
          <w:szCs w:val="24"/>
        </w:rPr>
        <w:t xml:space="preserve">9:37 </w:t>
      </w:r>
      <w:proofErr w:type="spellStart"/>
      <w:r w:rsidRPr="00E930EA">
        <w:rPr>
          <w:rFonts w:ascii="Cambria" w:hAnsi="Cambria" w:cs="Calibri"/>
          <w:sz w:val="24"/>
          <w:szCs w:val="24"/>
        </w:rPr>
        <w:t>a.m</w:t>
      </w:r>
      <w:proofErr w:type="spellEnd"/>
      <w:r w:rsidRPr="00E930EA">
        <w:rPr>
          <w:rFonts w:ascii="Cambria" w:hAnsi="Cambria" w:cs="Calibri"/>
          <w:sz w:val="24"/>
          <w:szCs w:val="24"/>
        </w:rPr>
        <w:t xml:space="preserve">, Ms. Strachan entered, Ms. Berg left. </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numPr>
          <w:ilvl w:val="0"/>
          <w:numId w:val="6"/>
        </w:numPr>
        <w:spacing w:after="240"/>
        <w:ind w:right="-180" w:hanging="540"/>
        <w:rPr>
          <w:rFonts w:ascii="Cambria" w:hAnsi="Cambria" w:cs="Calibri"/>
          <w:sz w:val="24"/>
          <w:szCs w:val="24"/>
          <w:u w:val="single"/>
        </w:rPr>
      </w:pPr>
      <w:r w:rsidRPr="00E930EA">
        <w:rPr>
          <w:rFonts w:ascii="Cambria" w:hAnsi="Cambria" w:cs="Calibri"/>
          <w:sz w:val="24"/>
          <w:szCs w:val="24"/>
          <w:u w:val="single"/>
        </w:rPr>
        <w:t>Staff Action Policies</w:t>
      </w:r>
    </w:p>
    <w:p w:rsidR="00E930EA" w:rsidRPr="00E930EA" w:rsidRDefault="00E930EA" w:rsidP="00E930EA">
      <w:pPr>
        <w:spacing w:after="240"/>
        <w:ind w:left="720" w:right="-180"/>
        <w:rPr>
          <w:rFonts w:ascii="Cambria" w:hAnsi="Cambria" w:cs="Calibri"/>
          <w:sz w:val="24"/>
          <w:szCs w:val="24"/>
        </w:rPr>
      </w:pPr>
      <w:r w:rsidRPr="00E930EA">
        <w:rPr>
          <w:rFonts w:ascii="Cambria" w:hAnsi="Cambria" w:cs="Calibri"/>
          <w:sz w:val="24"/>
          <w:szCs w:val="24"/>
        </w:rPr>
        <w:t>A. Education Alerts</w:t>
      </w:r>
    </w:p>
    <w:p w:rsidR="00E930EA" w:rsidRPr="00E930EA" w:rsidRDefault="00E930EA" w:rsidP="00E930EA">
      <w:pPr>
        <w:spacing w:after="240"/>
        <w:ind w:left="720" w:right="-180"/>
        <w:rPr>
          <w:rFonts w:ascii="Cambria" w:hAnsi="Cambria" w:cs="Calibri"/>
          <w:sz w:val="24"/>
          <w:szCs w:val="24"/>
        </w:rPr>
      </w:pPr>
      <w:r w:rsidRPr="00E930EA">
        <w:rPr>
          <w:rFonts w:ascii="Cambria" w:hAnsi="Cambria" w:cs="Calibri"/>
          <w:sz w:val="24"/>
          <w:szCs w:val="24"/>
        </w:rPr>
        <w:t xml:space="preserve">Ms. Strachan presented the proposed policy to the Board, explaining that it would allow staff to post CME/Education alerts to the website. </w:t>
      </w:r>
    </w:p>
    <w:p w:rsidR="00E930EA" w:rsidRPr="00E930EA" w:rsidRDefault="00E930EA" w:rsidP="00E930EA">
      <w:pPr>
        <w:spacing w:after="240"/>
        <w:ind w:left="720" w:right="-180"/>
        <w:rPr>
          <w:rFonts w:ascii="Cambria" w:hAnsi="Cambria" w:cs="Calibri"/>
          <w:sz w:val="24"/>
          <w:szCs w:val="24"/>
        </w:rPr>
      </w:pPr>
      <w:r w:rsidRPr="00E930EA">
        <w:rPr>
          <w:rFonts w:ascii="Cambria" w:hAnsi="Cambria" w:cs="Calibri"/>
          <w:sz w:val="24"/>
          <w:szCs w:val="24"/>
          <w:u w:val="single"/>
        </w:rPr>
        <w:t>DISCUSSION:</w:t>
      </w:r>
      <w:r w:rsidRPr="00E930EA">
        <w:rPr>
          <w:rFonts w:ascii="Cambria" w:hAnsi="Cambria" w:cs="Calibri"/>
          <w:sz w:val="24"/>
          <w:szCs w:val="24"/>
        </w:rPr>
        <w:t xml:space="preserve"> None</w:t>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t>ACTION:</w:t>
      </w:r>
      <w:r w:rsidRPr="00E930EA">
        <w:rPr>
          <w:rFonts w:ascii="Cambria" w:hAnsi="Cambria" w:cs="Calibri"/>
          <w:sz w:val="24"/>
          <w:szCs w:val="24"/>
        </w:rPr>
        <w:t xml:space="preserve"> Mr. Crehan made a motion to approve and post the proposed alert; Dr. Baum seconded the motion. The motion passed with Board members present and voting in favor unanimously.</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Document: Draft Policy</w:t>
      </w:r>
    </w:p>
    <w:p w:rsidR="00E930EA" w:rsidRPr="00E930EA" w:rsidRDefault="00E930EA" w:rsidP="00E930EA">
      <w:pPr>
        <w:spacing w:after="240"/>
        <w:ind w:right="-180"/>
        <w:rPr>
          <w:rFonts w:ascii="Cambria" w:hAnsi="Cambria" w:cs="Calibri"/>
          <w:sz w:val="24"/>
          <w:szCs w:val="24"/>
        </w:rPr>
      </w:pPr>
    </w:p>
    <w:p w:rsidR="00E930EA" w:rsidRPr="00E930EA" w:rsidRDefault="00E930EA" w:rsidP="00E930EA">
      <w:pPr>
        <w:numPr>
          <w:ilvl w:val="0"/>
          <w:numId w:val="6"/>
        </w:numPr>
        <w:spacing w:after="240"/>
        <w:ind w:left="734" w:right="-187" w:hanging="547"/>
        <w:rPr>
          <w:rFonts w:ascii="Cambria" w:hAnsi="Cambria" w:cs="Calibri"/>
          <w:sz w:val="24"/>
          <w:szCs w:val="24"/>
        </w:rPr>
      </w:pPr>
      <w:r w:rsidRPr="00E930EA">
        <w:rPr>
          <w:rFonts w:ascii="Cambria" w:hAnsi="Cambria" w:cs="Calibri"/>
          <w:sz w:val="24"/>
          <w:szCs w:val="24"/>
          <w:u w:val="single"/>
        </w:rPr>
        <w:t>Flex Session</w:t>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A. Announcements</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lastRenderedPageBreak/>
        <w:t>DISCUSSION:</w:t>
      </w:r>
      <w:r w:rsidRPr="00E930EA">
        <w:rPr>
          <w:rFonts w:ascii="Cambria" w:hAnsi="Cambria" w:cs="Calibri"/>
          <w:sz w:val="24"/>
          <w:szCs w:val="24"/>
        </w:rPr>
        <w:t xml:space="preserve"> Ms. Patel-Junankar stated that the NCCPA just announced a new PANRE pilot, which may affect the regulations in the future. She will work with Ms. Strachan and come back with more information when available.  </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t>ACTION:</w:t>
      </w:r>
      <w:r w:rsidRPr="00E930EA">
        <w:rPr>
          <w:rFonts w:ascii="Cambria" w:hAnsi="Cambria" w:cs="Calibri"/>
          <w:sz w:val="24"/>
          <w:szCs w:val="24"/>
        </w:rPr>
        <w:t xml:space="preserve"> None</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Document: None</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B. Topics for next agenda</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t>DISCUSSION:</w:t>
      </w:r>
      <w:r w:rsidRPr="00E930EA">
        <w:rPr>
          <w:rFonts w:ascii="Cambria" w:hAnsi="Cambria" w:cs="Calibri"/>
          <w:sz w:val="24"/>
          <w:szCs w:val="24"/>
        </w:rPr>
        <w:t xml:space="preserve"> Dr. Baum stated he would like to discuss terminology for a covering supervising physician. Ms. Patel-Junankar stated she believed it had been discussed before and decided the facility should make that decision and have it in writing. Dr. Baum responded that this was a liability concern. Ms. Patel-Junankar replied that the liability would be for both the PA and physician either way. Ms. Broderick stated that in her work, they are called “collaborating physicians.” Ms. Patel-Junankar expressed concern that defining the position too much could limit the flexibility to use PAs where they are needed. It will be further discussed. </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 xml:space="preserve">Ms. Patel-Junankar reminded Board members that the February meeting will be held at Northeastern University; a room has been booked and she is working on the required setup. </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u w:val="single"/>
        </w:rPr>
        <w:t>ACTION:</w:t>
      </w:r>
      <w:r w:rsidRPr="00E930EA">
        <w:rPr>
          <w:rFonts w:ascii="Cambria" w:hAnsi="Cambria" w:cs="Calibri"/>
          <w:sz w:val="24"/>
          <w:szCs w:val="24"/>
        </w:rPr>
        <w:t xml:space="preserve"> None</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 xml:space="preserve">Document: None. </w:t>
      </w:r>
    </w:p>
    <w:p w:rsidR="00E930EA" w:rsidRPr="00E930EA" w:rsidRDefault="00E930EA" w:rsidP="00E930EA">
      <w:pPr>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 xml:space="preserve"> </w:t>
      </w:r>
    </w:p>
    <w:p w:rsidR="00E930EA" w:rsidRPr="00E930EA" w:rsidRDefault="00E930EA" w:rsidP="00E930EA">
      <w:pPr>
        <w:numPr>
          <w:ilvl w:val="0"/>
          <w:numId w:val="6"/>
        </w:numPr>
        <w:spacing w:after="240"/>
        <w:ind w:right="-180"/>
        <w:rPr>
          <w:rFonts w:ascii="Cambria" w:hAnsi="Cambria" w:cs="Calibri"/>
          <w:sz w:val="24"/>
          <w:szCs w:val="24"/>
          <w:lang w:val="it-IT"/>
        </w:rPr>
      </w:pPr>
      <w:r w:rsidRPr="00E930EA">
        <w:rPr>
          <w:rFonts w:ascii="Cambria" w:hAnsi="Cambria" w:cs="Calibri"/>
          <w:sz w:val="24"/>
          <w:szCs w:val="24"/>
          <w:u w:val="single"/>
          <w:lang w:val="it-IT"/>
        </w:rPr>
        <w:t>Executive Session</w:t>
      </w:r>
      <w:r w:rsidRPr="00E930EA">
        <w:rPr>
          <w:rFonts w:ascii="Cambria" w:hAnsi="Cambria" w:cs="Calibri"/>
          <w:sz w:val="24"/>
          <w:szCs w:val="24"/>
          <w:lang w:val="it-IT"/>
        </w:rPr>
        <w:t xml:space="preserve"> (closed session)</w:t>
      </w:r>
      <w:r w:rsidRPr="00E930EA">
        <w:rPr>
          <w:rFonts w:ascii="Cambria" w:hAnsi="Cambria" w:cs="Calibri"/>
          <w:sz w:val="24"/>
          <w:szCs w:val="24"/>
          <w:lang w:val="it-IT"/>
        </w:rPr>
        <w:tab/>
      </w:r>
      <w:r w:rsidRPr="00E930EA">
        <w:rPr>
          <w:rFonts w:ascii="Cambria" w:hAnsi="Cambria" w:cs="Calibri"/>
          <w:sz w:val="24"/>
          <w:szCs w:val="24"/>
          <w:lang w:val="it-IT"/>
        </w:rPr>
        <w:tab/>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At 9:49 a.m., Ms. Patel-Junankar announced that the Board will meet in Executive Session as authorized pursuant to M.G.L. c. 30A, § 21(a</w:t>
      </w:r>
      <w:proofErr w:type="gramStart"/>
      <w:r w:rsidRPr="00E930EA">
        <w:rPr>
          <w:rFonts w:ascii="Cambria" w:hAnsi="Cambria" w:cs="Calibri"/>
          <w:sz w:val="24"/>
          <w:szCs w:val="24"/>
        </w:rPr>
        <w:t>)(</w:t>
      </w:r>
      <w:proofErr w:type="gramEnd"/>
      <w:r w:rsidRPr="00E930EA">
        <w:rPr>
          <w:rFonts w:ascii="Cambria" w:hAnsi="Cambria" w:cs="Calibri"/>
          <w:sz w:val="24"/>
          <w:szCs w:val="24"/>
        </w:rPr>
        <w:t>3)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E930EA" w:rsidRPr="00E930EA" w:rsidRDefault="00E930EA" w:rsidP="00E930EA">
      <w:pPr>
        <w:rPr>
          <w:rFonts w:ascii="Cambria" w:hAnsi="Cambria" w:cs="Calibri"/>
          <w:sz w:val="24"/>
          <w:szCs w:val="24"/>
        </w:rPr>
      </w:pPr>
    </w:p>
    <w:p w:rsidR="00E930EA" w:rsidRPr="00E930EA" w:rsidRDefault="00E930EA" w:rsidP="00E930EA">
      <w:pPr>
        <w:numPr>
          <w:ilvl w:val="0"/>
          <w:numId w:val="1"/>
        </w:numPr>
        <w:ind w:left="1800"/>
        <w:rPr>
          <w:rFonts w:ascii="Cambria" w:hAnsi="Cambria" w:cs="Calibri"/>
          <w:sz w:val="24"/>
          <w:szCs w:val="24"/>
        </w:rPr>
      </w:pPr>
      <w:r w:rsidRPr="00E930EA">
        <w:rPr>
          <w:rFonts w:ascii="Cambria" w:hAnsi="Cambria" w:cs="Calibri"/>
          <w:sz w:val="24"/>
          <w:szCs w:val="24"/>
        </w:rPr>
        <w:t xml:space="preserve">Specifically, the Board will discuss and evaluate the </w:t>
      </w:r>
      <w:r w:rsidRPr="00E930EA">
        <w:rPr>
          <w:rFonts w:ascii="Cambria" w:hAnsi="Cambria" w:cs="Calibri"/>
          <w:sz w:val="24"/>
          <w:szCs w:val="24"/>
          <w:u w:val="single"/>
        </w:rPr>
        <w:t>Good Moral Character</w:t>
      </w:r>
      <w:r w:rsidRPr="00E930EA">
        <w:rPr>
          <w:rFonts w:ascii="Cambria" w:hAnsi="Cambria" w:cs="Calibri"/>
          <w:sz w:val="24"/>
          <w:szCs w:val="24"/>
        </w:rPr>
        <w:t xml:space="preserve"> as required for registration for pending applicants.</w:t>
      </w:r>
    </w:p>
    <w:p w:rsidR="00E930EA" w:rsidRPr="00E930EA" w:rsidRDefault="00E930EA" w:rsidP="00E930EA">
      <w:pPr>
        <w:rPr>
          <w:rFonts w:ascii="Cambria" w:hAnsi="Cambria" w:cs="Calibri"/>
          <w:sz w:val="24"/>
          <w:szCs w:val="24"/>
        </w:rPr>
      </w:pPr>
    </w:p>
    <w:p w:rsidR="00E930EA" w:rsidRPr="00E930EA" w:rsidRDefault="00E930EA" w:rsidP="00E930EA">
      <w:pPr>
        <w:numPr>
          <w:ilvl w:val="0"/>
          <w:numId w:val="1"/>
        </w:numPr>
        <w:ind w:left="1800"/>
        <w:rPr>
          <w:rFonts w:ascii="Cambria" w:hAnsi="Cambria" w:cs="Calibri"/>
          <w:sz w:val="24"/>
          <w:szCs w:val="24"/>
        </w:rPr>
      </w:pPr>
      <w:r w:rsidRPr="00E930EA">
        <w:rPr>
          <w:rFonts w:ascii="Cambria" w:hAnsi="Cambria" w:cs="Calibri"/>
          <w:sz w:val="24"/>
          <w:szCs w:val="24"/>
        </w:rPr>
        <w:t>Specifically, the Board will discuss and evaluate the reputation, character, physical condition or mental health, rather than professional competence, of licensees relevant to their petitions for license status change.</w:t>
      </w:r>
    </w:p>
    <w:p w:rsidR="00E930EA" w:rsidRPr="00E930EA" w:rsidRDefault="00E930EA" w:rsidP="00E930EA">
      <w:pPr>
        <w:rPr>
          <w:rFonts w:ascii="Cambria" w:hAnsi="Cambria" w:cs="Calibri"/>
          <w:sz w:val="24"/>
          <w:szCs w:val="24"/>
        </w:rPr>
      </w:pPr>
    </w:p>
    <w:p w:rsidR="00E930EA" w:rsidRPr="00E930EA" w:rsidRDefault="00E930EA" w:rsidP="00E930EA">
      <w:pPr>
        <w:numPr>
          <w:ilvl w:val="0"/>
          <w:numId w:val="1"/>
        </w:numPr>
        <w:ind w:left="1800"/>
        <w:rPr>
          <w:rFonts w:ascii="Cambria" w:hAnsi="Cambria" w:cs="Calibri"/>
          <w:sz w:val="24"/>
          <w:szCs w:val="24"/>
        </w:rPr>
      </w:pPr>
      <w:r w:rsidRPr="00E930EA">
        <w:rPr>
          <w:rFonts w:ascii="Cambria" w:hAnsi="Cambria" w:cs="Calibri"/>
          <w:sz w:val="24"/>
          <w:szCs w:val="24"/>
        </w:rPr>
        <w:t>Approval of prior executive session minutes in accordance with M.G.L. ch.30A, § 22(f) for sessions held during the July 13, 2017 meeting.</w:t>
      </w:r>
    </w:p>
    <w:p w:rsidR="00E930EA" w:rsidRPr="00E930EA" w:rsidRDefault="00E930EA" w:rsidP="00E930EA">
      <w:pPr>
        <w:ind w:left="720"/>
        <w:rPr>
          <w:rFonts w:ascii="Cambria" w:hAnsi="Cambria" w:cs="Calibri"/>
          <w:sz w:val="24"/>
          <w:szCs w:val="24"/>
        </w:rPr>
      </w:pP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Mr. Crehan made a motion to enter into Executive Session; Ms. Sheridan-Geldart seconded the motion; Motion passed by unanimous roll call vote with Board members present and voting in favor: Dr. Richard Baum: yes; Ms. Dipu Patel-Junankar: yes; Dr. Robert Baginski: yes; Ms. Alithia Broderick: yes; Mr. Paul Crehan: yes; Opposed: None Abstained: None Recused: None</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numPr>
          <w:ilvl w:val="0"/>
          <w:numId w:val="6"/>
        </w:numPr>
        <w:spacing w:after="240"/>
        <w:rPr>
          <w:rFonts w:ascii="Cambria" w:hAnsi="Cambria" w:cs="Calibri"/>
          <w:sz w:val="24"/>
          <w:szCs w:val="24"/>
        </w:rPr>
      </w:pPr>
      <w:r w:rsidRPr="00E930EA">
        <w:rPr>
          <w:rFonts w:ascii="Cambria" w:hAnsi="Cambria" w:cs="Calibri"/>
          <w:sz w:val="24"/>
          <w:szCs w:val="24"/>
          <w:u w:val="single"/>
        </w:rPr>
        <w:t>Adjourn</w:t>
      </w:r>
    </w:p>
    <w:p w:rsidR="00E930EA" w:rsidRPr="00E930EA" w:rsidRDefault="00E930EA" w:rsidP="00E930EA">
      <w:pPr>
        <w:ind w:left="720"/>
        <w:rPr>
          <w:rFonts w:ascii="Cambria" w:hAnsi="Cambria" w:cs="Calibri"/>
          <w:sz w:val="24"/>
          <w:szCs w:val="24"/>
        </w:rPr>
      </w:pPr>
      <w:r w:rsidRPr="00E930EA">
        <w:rPr>
          <w:rFonts w:ascii="Cambria" w:hAnsi="Cambria" w:cs="Calibri"/>
          <w:sz w:val="24"/>
          <w:szCs w:val="24"/>
        </w:rPr>
        <w:t>There being no other business before the Board, Ms. Sheridan-Geldart made a motion to adjourn the Meeting; Dr. Baginski seconded the motion. The motion passed with Board members present and voting in favor unanimously. The Meeting adjourned at 10:46 a.m.</w:t>
      </w:r>
    </w:p>
    <w:p w:rsidR="00E930EA" w:rsidRPr="00E930EA" w:rsidRDefault="00E930EA" w:rsidP="00E930EA">
      <w:pPr>
        <w:ind w:left="720" w:right="-720"/>
        <w:rPr>
          <w:rFonts w:ascii="Cambria" w:hAnsi="Cambria" w:cs="Calibri"/>
          <w:sz w:val="24"/>
          <w:szCs w:val="24"/>
        </w:rPr>
      </w:pPr>
      <w:r w:rsidRPr="00E930EA">
        <w:rPr>
          <w:rFonts w:ascii="Cambria" w:hAnsi="Cambria" w:cs="Calibri"/>
          <w:sz w:val="24"/>
          <w:szCs w:val="24"/>
        </w:rPr>
        <w:t> </w:t>
      </w:r>
    </w:p>
    <w:p w:rsidR="00E930EA" w:rsidRPr="00E930EA" w:rsidRDefault="00E930EA" w:rsidP="00E930EA">
      <w:pPr>
        <w:ind w:right="-180"/>
        <w:rPr>
          <w:rFonts w:ascii="Cambria" w:hAnsi="Cambria" w:cs="Calibri"/>
          <w:sz w:val="24"/>
          <w:szCs w:val="24"/>
        </w:rPr>
      </w:pPr>
      <w:r w:rsidRPr="00E930EA">
        <w:rPr>
          <w:rFonts w:ascii="Cambria" w:hAnsi="Cambria" w:cs="Calibri"/>
          <w:sz w:val="24"/>
          <w:szCs w:val="24"/>
        </w:rPr>
        <w:t>The next meeting of the Board of Registration of Physician Assistants will be held on Thursday, November 9, 2017, at 9:30 a.m. at 239 Causeway Street, Boston, Massachusetts.</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r w:rsidRPr="00E930EA">
        <w:rPr>
          <w:rFonts w:ascii="Cambria" w:hAnsi="Cambria" w:cs="Calibri"/>
          <w:sz w:val="24"/>
          <w:szCs w:val="24"/>
        </w:rPr>
        <w:t>Respectfully submitted:</w:t>
      </w:r>
    </w:p>
    <w:p w:rsidR="00E930EA" w:rsidRPr="00E930EA" w:rsidRDefault="00E930EA" w:rsidP="00E930EA">
      <w:pPr>
        <w:rPr>
          <w:rFonts w:ascii="Cambria" w:hAnsi="Cambria" w:cs="Calibri"/>
          <w:sz w:val="24"/>
          <w:szCs w:val="24"/>
        </w:rPr>
      </w:pPr>
    </w:p>
    <w:p w:rsidR="00E930EA" w:rsidRPr="00E930EA" w:rsidRDefault="00E930EA" w:rsidP="00E930EA">
      <w:pPr>
        <w:rPr>
          <w:rFonts w:ascii="Cambria" w:hAnsi="Cambria" w:cs="Calibri"/>
          <w:sz w:val="24"/>
          <w:szCs w:val="24"/>
        </w:rPr>
      </w:pPr>
    </w:p>
    <w:p w:rsidR="00E930EA" w:rsidRPr="00E930EA" w:rsidRDefault="00E930EA" w:rsidP="00E930EA">
      <w:pPr>
        <w:ind w:right="-900"/>
        <w:rPr>
          <w:rFonts w:ascii="Cambria" w:hAnsi="Cambria" w:cs="Calibri"/>
          <w:sz w:val="24"/>
          <w:szCs w:val="24"/>
        </w:rPr>
      </w:pPr>
      <w:r w:rsidRPr="00E930EA">
        <w:rPr>
          <w:rFonts w:ascii="Cambria" w:hAnsi="Cambria" w:cs="Calibri"/>
          <w:sz w:val="24"/>
          <w:szCs w:val="24"/>
        </w:rPr>
        <w:t>___________________________________</w:t>
      </w:r>
      <w:r w:rsidRPr="00E930EA">
        <w:rPr>
          <w:rFonts w:ascii="Cambria" w:hAnsi="Cambria" w:cs="Calibri"/>
          <w:sz w:val="24"/>
          <w:szCs w:val="24"/>
        </w:rPr>
        <w:tab/>
        <w:t xml:space="preserve">        </w:t>
      </w:r>
      <w:r w:rsidRPr="00E930EA">
        <w:rPr>
          <w:rFonts w:ascii="Cambria" w:hAnsi="Cambria" w:cs="Calibri"/>
          <w:sz w:val="24"/>
          <w:szCs w:val="24"/>
        </w:rPr>
        <w:tab/>
        <w:t xml:space="preserve"> _____________________________             </w:t>
      </w:r>
    </w:p>
    <w:p w:rsidR="00E930EA" w:rsidRPr="00E930EA" w:rsidRDefault="00E930EA" w:rsidP="00E930EA">
      <w:pPr>
        <w:rPr>
          <w:rFonts w:ascii="Cambria" w:hAnsi="Cambria" w:cs="Calibri"/>
          <w:sz w:val="24"/>
          <w:szCs w:val="24"/>
        </w:rPr>
      </w:pPr>
      <w:r w:rsidRPr="00E930EA">
        <w:rPr>
          <w:rFonts w:ascii="Cambria" w:hAnsi="Cambria" w:cs="Calibri"/>
          <w:sz w:val="24"/>
          <w:szCs w:val="24"/>
        </w:rPr>
        <w:t>Dipu Patel-Junankar, PA-C, Chair</w:t>
      </w:r>
      <w:r w:rsidRPr="00E930EA">
        <w:rPr>
          <w:rFonts w:ascii="Cambria" w:hAnsi="Cambria" w:cs="Calibri"/>
          <w:sz w:val="24"/>
          <w:szCs w:val="24"/>
        </w:rPr>
        <w:tab/>
      </w:r>
      <w:r w:rsidRPr="00E930EA">
        <w:rPr>
          <w:rFonts w:ascii="Cambria" w:hAnsi="Cambria" w:cs="Calibri"/>
          <w:sz w:val="24"/>
          <w:szCs w:val="24"/>
        </w:rPr>
        <w:tab/>
        <w:t xml:space="preserve">           </w:t>
      </w:r>
      <w:r w:rsidRPr="00E930EA">
        <w:rPr>
          <w:rFonts w:ascii="Cambria" w:hAnsi="Cambria" w:cs="Calibri"/>
          <w:sz w:val="24"/>
          <w:szCs w:val="24"/>
        </w:rPr>
        <w:tab/>
        <w:t xml:space="preserve"> Date  </w:t>
      </w:r>
    </w:p>
    <w:p w:rsidR="00E930EA" w:rsidRPr="00E930EA" w:rsidRDefault="00E930EA" w:rsidP="00E930EA">
      <w:pPr>
        <w:rPr>
          <w:sz w:val="24"/>
          <w:szCs w:val="24"/>
        </w:rPr>
      </w:pPr>
    </w:p>
    <w:p w:rsidR="00E930EA" w:rsidRDefault="00E930EA"/>
    <w:sectPr w:rsidR="00E93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D12F4D"/>
    <w:multiLevelType w:val="hybridMultilevel"/>
    <w:tmpl w:val="159A333C"/>
    <w:lvl w:ilvl="0" w:tplc="B0E4B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721576"/>
    <w:multiLevelType w:val="hybridMultilevel"/>
    <w:tmpl w:val="B1E0716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3834354"/>
    <w:multiLevelType w:val="hybridMultilevel"/>
    <w:tmpl w:val="E738E832"/>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nsid w:val="7EDF0D88"/>
    <w:multiLevelType w:val="hybridMultilevel"/>
    <w:tmpl w:val="E738E832"/>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EA"/>
    <w:rsid w:val="00127742"/>
    <w:rsid w:val="00A56F18"/>
    <w:rsid w:val="00E9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30EA"/>
    <w:pPr>
      <w:keepNext/>
      <w:jc w:val="center"/>
      <w:outlineLvl w:val="0"/>
    </w:pPr>
    <w:rPr>
      <w:sz w:val="24"/>
    </w:rPr>
  </w:style>
  <w:style w:type="paragraph" w:styleId="Heading2">
    <w:name w:val="heading 2"/>
    <w:basedOn w:val="Normal"/>
    <w:next w:val="Normal"/>
    <w:link w:val="Heading2Char"/>
    <w:uiPriority w:val="9"/>
    <w:semiHidden/>
    <w:unhideWhenUsed/>
    <w:qFormat/>
    <w:rsid w:val="00E930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930E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0E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30EA"/>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E930EA"/>
    <w:pPr>
      <w:ind w:left="720"/>
    </w:pPr>
  </w:style>
  <w:style w:type="character" w:customStyle="1" w:styleId="Heading2Char">
    <w:name w:val="Heading 2 Char"/>
    <w:basedOn w:val="DefaultParagraphFont"/>
    <w:link w:val="Heading2"/>
    <w:uiPriority w:val="9"/>
    <w:semiHidden/>
    <w:rsid w:val="00E930E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30EA"/>
    <w:pPr>
      <w:keepNext/>
      <w:jc w:val="center"/>
      <w:outlineLvl w:val="0"/>
    </w:pPr>
    <w:rPr>
      <w:sz w:val="24"/>
    </w:rPr>
  </w:style>
  <w:style w:type="paragraph" w:styleId="Heading2">
    <w:name w:val="heading 2"/>
    <w:basedOn w:val="Normal"/>
    <w:next w:val="Normal"/>
    <w:link w:val="Heading2Char"/>
    <w:uiPriority w:val="9"/>
    <w:semiHidden/>
    <w:unhideWhenUsed/>
    <w:qFormat/>
    <w:rsid w:val="00E930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930E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0E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30EA"/>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E930EA"/>
    <w:pPr>
      <w:ind w:left="720"/>
    </w:pPr>
  </w:style>
  <w:style w:type="character" w:customStyle="1" w:styleId="Heading2Char">
    <w:name w:val="Heading 2 Char"/>
    <w:basedOn w:val="DefaultParagraphFont"/>
    <w:link w:val="Heading2"/>
    <w:uiPriority w:val="9"/>
    <w:semiHidden/>
    <w:rsid w:val="00E930E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2019-12-03T18:38:00Z</dcterms:created>
  <dcterms:modified xsi:type="dcterms:W3CDTF">2019-12-03T18:41:00Z</dcterms:modified>
</cp:coreProperties>
</file>