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530" w:type="dxa"/>
        <w:tblLook w:val="04A0" w:firstRow="1" w:lastRow="0" w:firstColumn="1" w:lastColumn="0" w:noHBand="0" w:noVBand="1"/>
      </w:tblPr>
      <w:tblGrid>
        <w:gridCol w:w="3595"/>
        <w:gridCol w:w="5935"/>
      </w:tblGrid>
      <w:tr w:rsidR="0078603B" w14:paraId="7E921233" w14:textId="77777777" w:rsidTr="006706A5">
        <w:tc>
          <w:tcPr>
            <w:tcW w:w="3595" w:type="dxa"/>
            <w:shd w:val="clear" w:color="auto" w:fill="D9D9D9" w:themeFill="background1" w:themeFillShade="D9"/>
          </w:tcPr>
          <w:p w14:paraId="0021C507" w14:textId="77777777" w:rsidR="0078603B" w:rsidRPr="00AD6F2D" w:rsidRDefault="006D58B3" w:rsidP="0078603B">
            <w:pPr>
              <w:jc w:val="center"/>
              <w:rPr>
                <w:b/>
                <w:bCs/>
                <w:sz w:val="24"/>
                <w:szCs w:val="24"/>
              </w:rPr>
            </w:pPr>
            <w:bookmarkStart w:id="0" w:name="_GoBack"/>
            <w:bookmarkEnd w:id="0"/>
            <w:r w:rsidRPr="00AD6F2D">
              <w:rPr>
                <w:b/>
                <w:bCs/>
                <w:sz w:val="24"/>
                <w:szCs w:val="24"/>
              </w:rPr>
              <w:t>Question</w:t>
            </w:r>
          </w:p>
        </w:tc>
        <w:tc>
          <w:tcPr>
            <w:tcW w:w="5935" w:type="dxa"/>
            <w:shd w:val="clear" w:color="auto" w:fill="D9D9D9" w:themeFill="background1" w:themeFillShade="D9"/>
          </w:tcPr>
          <w:p w14:paraId="2A905823" w14:textId="77777777" w:rsidR="0078603B" w:rsidRPr="00AD6F2D" w:rsidRDefault="0078603B" w:rsidP="0078603B">
            <w:pPr>
              <w:jc w:val="center"/>
              <w:rPr>
                <w:b/>
                <w:bCs/>
                <w:sz w:val="24"/>
                <w:szCs w:val="24"/>
              </w:rPr>
            </w:pPr>
            <w:r w:rsidRPr="00AD6F2D">
              <w:rPr>
                <w:b/>
                <w:bCs/>
                <w:sz w:val="24"/>
                <w:szCs w:val="24"/>
              </w:rPr>
              <w:t>Response</w:t>
            </w:r>
          </w:p>
        </w:tc>
      </w:tr>
      <w:tr w:rsidR="0078603B" w14:paraId="4EACD741" w14:textId="77777777" w:rsidTr="006706A5">
        <w:tc>
          <w:tcPr>
            <w:tcW w:w="3595" w:type="dxa"/>
            <w:vAlign w:val="center"/>
          </w:tcPr>
          <w:p w14:paraId="44D134CD" w14:textId="77777777" w:rsidR="0078603B" w:rsidRPr="006706A5" w:rsidRDefault="00CA6231" w:rsidP="00AD6F2D">
            <w:pPr>
              <w:rPr>
                <w:sz w:val="24"/>
                <w:szCs w:val="24"/>
              </w:rPr>
            </w:pPr>
            <w:r w:rsidRPr="006706A5">
              <w:rPr>
                <w:sz w:val="24"/>
                <w:szCs w:val="24"/>
              </w:rPr>
              <w:t>What is NSDUH</w:t>
            </w:r>
            <w:r w:rsidR="006D58B3" w:rsidRPr="006706A5">
              <w:rPr>
                <w:sz w:val="24"/>
                <w:szCs w:val="24"/>
              </w:rPr>
              <w:t>?</w:t>
            </w:r>
          </w:p>
        </w:tc>
        <w:tc>
          <w:tcPr>
            <w:tcW w:w="5935" w:type="dxa"/>
          </w:tcPr>
          <w:p w14:paraId="28E36322" w14:textId="77777777" w:rsidR="0078603B" w:rsidRPr="006706A5" w:rsidRDefault="00A67E61" w:rsidP="0078603B">
            <w:pPr>
              <w:rPr>
                <w:sz w:val="24"/>
                <w:szCs w:val="24"/>
              </w:rPr>
            </w:pPr>
            <w:r>
              <w:rPr>
                <w:sz w:val="24"/>
                <w:szCs w:val="24"/>
              </w:rPr>
              <w:t>It’s t</w:t>
            </w:r>
            <w:r w:rsidR="007E448E" w:rsidRPr="006706A5">
              <w:rPr>
                <w:sz w:val="24"/>
                <w:szCs w:val="24"/>
              </w:rPr>
              <w:t>he National Survey on Drug Use and Health (NSDUH)</w:t>
            </w:r>
            <w:r>
              <w:rPr>
                <w:sz w:val="24"/>
                <w:szCs w:val="24"/>
              </w:rPr>
              <w:t xml:space="preserve">; </w:t>
            </w:r>
            <w:r w:rsidR="007E448E" w:rsidRPr="006706A5">
              <w:rPr>
                <w:sz w:val="24"/>
                <w:szCs w:val="24"/>
              </w:rPr>
              <w:t>an annual nationwide survey involving interviews with approximately 70,000 randomly</w:t>
            </w:r>
            <w:r w:rsidR="00AF4AD8" w:rsidRPr="006706A5">
              <w:rPr>
                <w:sz w:val="24"/>
                <w:szCs w:val="24"/>
              </w:rPr>
              <w:t>-</w:t>
            </w:r>
            <w:r w:rsidR="007E448E" w:rsidRPr="006706A5">
              <w:rPr>
                <w:sz w:val="24"/>
                <w:szCs w:val="24"/>
              </w:rPr>
              <w:t xml:space="preserve">selected individuals aged 12 and older.  </w:t>
            </w:r>
          </w:p>
          <w:p w14:paraId="365ECDD8" w14:textId="77777777" w:rsidR="006D58B3" w:rsidRPr="006706A5" w:rsidRDefault="006D58B3" w:rsidP="0078603B">
            <w:pPr>
              <w:rPr>
                <w:sz w:val="24"/>
                <w:szCs w:val="24"/>
              </w:rPr>
            </w:pPr>
          </w:p>
          <w:p w14:paraId="6E0B9DAD" w14:textId="77777777" w:rsidR="006D58B3" w:rsidRPr="006706A5" w:rsidRDefault="006D58B3" w:rsidP="0078603B">
            <w:pPr>
              <w:rPr>
                <w:sz w:val="24"/>
                <w:szCs w:val="24"/>
              </w:rPr>
            </w:pPr>
            <w:r w:rsidRPr="006706A5">
              <w:rPr>
                <w:sz w:val="24"/>
                <w:szCs w:val="24"/>
              </w:rPr>
              <w:t xml:space="preserve">The NSDUH asks questions about health-related issues including individual experiences with and opinions about the use or non-use of alcohol, drugs, and tobacco. </w:t>
            </w:r>
          </w:p>
        </w:tc>
      </w:tr>
      <w:tr w:rsidR="006706A5" w14:paraId="1CFA6E85" w14:textId="77777777" w:rsidTr="006706A5">
        <w:tc>
          <w:tcPr>
            <w:tcW w:w="3595" w:type="dxa"/>
            <w:vAlign w:val="center"/>
          </w:tcPr>
          <w:p w14:paraId="57CAB78C" w14:textId="77777777" w:rsidR="006706A5" w:rsidRPr="006706A5" w:rsidRDefault="006706A5" w:rsidP="00AD6F2D">
            <w:pPr>
              <w:rPr>
                <w:sz w:val="24"/>
                <w:szCs w:val="24"/>
              </w:rPr>
            </w:pPr>
            <w:r w:rsidRPr="006706A5">
              <w:rPr>
                <w:sz w:val="24"/>
                <w:szCs w:val="24"/>
              </w:rPr>
              <w:t>What’s the study all about?</w:t>
            </w:r>
          </w:p>
        </w:tc>
        <w:tc>
          <w:tcPr>
            <w:tcW w:w="5935" w:type="dxa"/>
          </w:tcPr>
          <w:p w14:paraId="16F05505" w14:textId="77777777" w:rsidR="006706A5" w:rsidRPr="006706A5" w:rsidRDefault="006706A5">
            <w:pPr>
              <w:rPr>
                <w:sz w:val="24"/>
                <w:szCs w:val="24"/>
              </w:rPr>
            </w:pPr>
            <w:r w:rsidRPr="006706A5">
              <w:rPr>
                <w:sz w:val="24"/>
                <w:szCs w:val="24"/>
              </w:rPr>
              <w:t>NSDUH data provide important information to those who work in drug prevention, treatment, and research to support prevention programs, and estimate the need for treatment services.</w:t>
            </w:r>
          </w:p>
        </w:tc>
      </w:tr>
      <w:tr w:rsidR="006706A5" w14:paraId="79122008" w14:textId="77777777" w:rsidTr="006706A5">
        <w:tc>
          <w:tcPr>
            <w:tcW w:w="3595" w:type="dxa"/>
            <w:vAlign w:val="center"/>
          </w:tcPr>
          <w:p w14:paraId="4E6EA5A7" w14:textId="77777777" w:rsidR="006706A5" w:rsidRPr="006706A5" w:rsidRDefault="006706A5" w:rsidP="006706A5">
            <w:pPr>
              <w:rPr>
                <w:sz w:val="24"/>
                <w:szCs w:val="24"/>
              </w:rPr>
            </w:pPr>
            <w:r w:rsidRPr="006706A5">
              <w:rPr>
                <w:sz w:val="24"/>
                <w:szCs w:val="24"/>
              </w:rPr>
              <w:t>Who is RTI International?</w:t>
            </w:r>
          </w:p>
        </w:tc>
        <w:tc>
          <w:tcPr>
            <w:tcW w:w="5935" w:type="dxa"/>
          </w:tcPr>
          <w:p w14:paraId="05D5E07F" w14:textId="77777777" w:rsidR="006706A5" w:rsidRPr="006706A5" w:rsidRDefault="006706A5" w:rsidP="006706A5">
            <w:pPr>
              <w:rPr>
                <w:sz w:val="24"/>
                <w:szCs w:val="24"/>
              </w:rPr>
            </w:pPr>
            <w:r w:rsidRPr="006706A5">
              <w:rPr>
                <w:sz w:val="24"/>
                <w:szCs w:val="24"/>
              </w:rPr>
              <w:t xml:space="preserve">RTI International is a not-for-profit research company, located in Research Triangle Park, NC, dedicated to conducting research that improves the human condition. </w:t>
            </w:r>
          </w:p>
        </w:tc>
      </w:tr>
      <w:tr w:rsidR="007E448E" w14:paraId="13FA8D0A" w14:textId="77777777" w:rsidTr="006706A5">
        <w:tc>
          <w:tcPr>
            <w:tcW w:w="3595" w:type="dxa"/>
            <w:vAlign w:val="center"/>
          </w:tcPr>
          <w:p w14:paraId="4763C014" w14:textId="77777777" w:rsidR="007E448E" w:rsidRPr="006706A5" w:rsidRDefault="00AD6F2D" w:rsidP="00AD6F2D">
            <w:pPr>
              <w:rPr>
                <w:sz w:val="24"/>
                <w:szCs w:val="24"/>
              </w:rPr>
            </w:pPr>
            <w:r w:rsidRPr="006706A5">
              <w:rPr>
                <w:sz w:val="24"/>
                <w:szCs w:val="24"/>
              </w:rPr>
              <w:t>H</w:t>
            </w:r>
            <w:r w:rsidR="00B911F2" w:rsidRPr="006706A5">
              <w:rPr>
                <w:sz w:val="24"/>
                <w:szCs w:val="24"/>
              </w:rPr>
              <w:t xml:space="preserve">ow was I </w:t>
            </w:r>
            <w:r w:rsidR="00AF4AD8" w:rsidRPr="006706A5">
              <w:rPr>
                <w:sz w:val="24"/>
                <w:szCs w:val="24"/>
              </w:rPr>
              <w:t>c</w:t>
            </w:r>
            <w:r w:rsidR="00B911F2" w:rsidRPr="006706A5">
              <w:rPr>
                <w:sz w:val="24"/>
                <w:szCs w:val="24"/>
              </w:rPr>
              <w:t>hosen</w:t>
            </w:r>
            <w:r w:rsidR="006D58B3" w:rsidRPr="006706A5">
              <w:rPr>
                <w:sz w:val="24"/>
                <w:szCs w:val="24"/>
              </w:rPr>
              <w:t>?</w:t>
            </w:r>
          </w:p>
        </w:tc>
        <w:tc>
          <w:tcPr>
            <w:tcW w:w="5935" w:type="dxa"/>
          </w:tcPr>
          <w:p w14:paraId="58CC8BC4" w14:textId="77777777" w:rsidR="007E448E" w:rsidRPr="006706A5" w:rsidRDefault="00B911F2">
            <w:pPr>
              <w:rPr>
                <w:sz w:val="24"/>
                <w:szCs w:val="24"/>
              </w:rPr>
            </w:pPr>
            <w:r w:rsidRPr="006706A5">
              <w:rPr>
                <w:sz w:val="24"/>
                <w:szCs w:val="24"/>
              </w:rPr>
              <w:t xml:space="preserve">Your address was randomly chosen through scientific sampling procedures.  It represents thousands of households across the nation.   </w:t>
            </w:r>
          </w:p>
          <w:p w14:paraId="3A1AC980" w14:textId="77777777" w:rsidR="00B911F2" w:rsidRPr="006706A5" w:rsidRDefault="00B911F2">
            <w:pPr>
              <w:rPr>
                <w:sz w:val="24"/>
                <w:szCs w:val="24"/>
              </w:rPr>
            </w:pPr>
          </w:p>
          <w:p w14:paraId="30B11189" w14:textId="77777777" w:rsidR="00B911F2" w:rsidRPr="006706A5" w:rsidRDefault="00B911F2">
            <w:pPr>
              <w:rPr>
                <w:sz w:val="24"/>
                <w:szCs w:val="24"/>
              </w:rPr>
            </w:pPr>
            <w:r w:rsidRPr="006706A5">
              <w:rPr>
                <w:sz w:val="24"/>
                <w:szCs w:val="24"/>
              </w:rPr>
              <w:t xml:space="preserve">Once an address is chosen, no other address can be substituted for any reason.  This practice ensures the NSDUH data represent the many different types of people in the United States.  </w:t>
            </w:r>
          </w:p>
        </w:tc>
      </w:tr>
      <w:tr w:rsidR="007E448E" w14:paraId="76B10E63" w14:textId="77777777" w:rsidTr="006706A5">
        <w:tc>
          <w:tcPr>
            <w:tcW w:w="3595" w:type="dxa"/>
            <w:vAlign w:val="center"/>
          </w:tcPr>
          <w:p w14:paraId="0E016B10" w14:textId="77777777" w:rsidR="007E448E" w:rsidRPr="00AD6F2D" w:rsidRDefault="006D58B3" w:rsidP="00AD6F2D">
            <w:pPr>
              <w:rPr>
                <w:sz w:val="24"/>
                <w:szCs w:val="24"/>
              </w:rPr>
            </w:pPr>
            <w:r w:rsidRPr="00AD6F2D">
              <w:rPr>
                <w:sz w:val="24"/>
                <w:szCs w:val="24"/>
              </w:rPr>
              <w:t>Will my answers be kept private?</w:t>
            </w:r>
          </w:p>
        </w:tc>
        <w:tc>
          <w:tcPr>
            <w:tcW w:w="5935" w:type="dxa"/>
          </w:tcPr>
          <w:p w14:paraId="677501A7" w14:textId="77777777" w:rsidR="007E448E" w:rsidRPr="00AD6F2D" w:rsidRDefault="006D58B3">
            <w:pPr>
              <w:rPr>
                <w:sz w:val="24"/>
                <w:szCs w:val="24"/>
              </w:rPr>
            </w:pPr>
            <w:r w:rsidRPr="00AD6F2D">
              <w:rPr>
                <w:sz w:val="24"/>
                <w:szCs w:val="24"/>
              </w:rPr>
              <w:t xml:space="preserve">Absolutely. No answers will </w:t>
            </w:r>
            <w:proofErr w:type="gramStart"/>
            <w:r w:rsidRPr="00AD6F2D">
              <w:rPr>
                <w:sz w:val="24"/>
                <w:szCs w:val="24"/>
              </w:rPr>
              <w:t>be connected with</w:t>
            </w:r>
            <w:proofErr w:type="gramEnd"/>
            <w:r w:rsidRPr="00AD6F2D">
              <w:rPr>
                <w:sz w:val="24"/>
                <w:szCs w:val="24"/>
              </w:rPr>
              <w:t xml:space="preserve"> any individual. The study is only interested in the </w:t>
            </w:r>
            <w:r w:rsidR="00B7187B">
              <w:rPr>
                <w:sz w:val="24"/>
                <w:szCs w:val="24"/>
              </w:rPr>
              <w:t>combined</w:t>
            </w:r>
            <w:r w:rsidRPr="00AD6F2D">
              <w:rPr>
                <w:sz w:val="24"/>
                <w:szCs w:val="24"/>
              </w:rPr>
              <w:t xml:space="preserve"> responses</w:t>
            </w:r>
            <w:r w:rsidR="00B7187B">
              <w:rPr>
                <w:sz w:val="24"/>
                <w:szCs w:val="24"/>
              </w:rPr>
              <w:t xml:space="preserve"> fr</w:t>
            </w:r>
            <w:r w:rsidR="00BE4C01">
              <w:rPr>
                <w:sz w:val="24"/>
                <w:szCs w:val="24"/>
              </w:rPr>
              <w:t>om</w:t>
            </w:r>
            <w:r w:rsidR="00B7187B">
              <w:rPr>
                <w:sz w:val="24"/>
                <w:szCs w:val="24"/>
              </w:rPr>
              <w:t xml:space="preserve"> all individuals</w:t>
            </w:r>
            <w:r w:rsidRPr="00AD6F2D">
              <w:rPr>
                <w:sz w:val="24"/>
                <w:szCs w:val="24"/>
              </w:rPr>
              <w:t xml:space="preserve">. </w:t>
            </w:r>
          </w:p>
          <w:p w14:paraId="0ECD5064" w14:textId="77777777" w:rsidR="006D58B3" w:rsidRPr="00AD6F2D" w:rsidRDefault="006D58B3">
            <w:pPr>
              <w:rPr>
                <w:sz w:val="24"/>
                <w:szCs w:val="24"/>
              </w:rPr>
            </w:pPr>
          </w:p>
          <w:p w14:paraId="7591D54E" w14:textId="48974E21" w:rsidR="006D58B3" w:rsidRPr="00AD6F2D" w:rsidRDefault="006D58B3">
            <w:pPr>
              <w:rPr>
                <w:sz w:val="24"/>
                <w:szCs w:val="24"/>
              </w:rPr>
            </w:pPr>
            <w:r w:rsidRPr="00AD6F2D">
              <w:rPr>
                <w:sz w:val="24"/>
                <w:szCs w:val="24"/>
              </w:rPr>
              <w:t>You</w:t>
            </w:r>
            <w:r w:rsidR="00AD6F2D">
              <w:rPr>
                <w:sz w:val="24"/>
                <w:szCs w:val="24"/>
              </w:rPr>
              <w:t>r</w:t>
            </w:r>
            <w:r w:rsidRPr="00AD6F2D">
              <w:rPr>
                <w:sz w:val="24"/>
                <w:szCs w:val="24"/>
              </w:rPr>
              <w:t xml:space="preserve"> name will never b</w:t>
            </w:r>
            <w:r w:rsidR="00022925">
              <w:rPr>
                <w:sz w:val="24"/>
                <w:szCs w:val="24"/>
              </w:rPr>
              <w:t>e</w:t>
            </w:r>
            <w:r w:rsidRPr="00AD6F2D">
              <w:rPr>
                <w:sz w:val="24"/>
                <w:szCs w:val="24"/>
              </w:rPr>
              <w:t xml:space="preserve"> identified with you</w:t>
            </w:r>
            <w:r w:rsidR="00AD6F2D">
              <w:rPr>
                <w:sz w:val="24"/>
                <w:szCs w:val="24"/>
              </w:rPr>
              <w:t>r</w:t>
            </w:r>
            <w:r w:rsidRPr="00AD6F2D">
              <w:rPr>
                <w:sz w:val="24"/>
                <w:szCs w:val="24"/>
              </w:rPr>
              <w:t xml:space="preserve"> answers. </w:t>
            </w:r>
          </w:p>
        </w:tc>
      </w:tr>
      <w:tr w:rsidR="006D58B3" w14:paraId="08B1173F" w14:textId="77777777" w:rsidTr="006706A5">
        <w:tc>
          <w:tcPr>
            <w:tcW w:w="3595" w:type="dxa"/>
            <w:vAlign w:val="center"/>
          </w:tcPr>
          <w:p w14:paraId="0181F251" w14:textId="77777777" w:rsidR="006D58B3" w:rsidRPr="00AD6F2D" w:rsidRDefault="006D58B3" w:rsidP="00AD6F2D">
            <w:pPr>
              <w:rPr>
                <w:sz w:val="24"/>
                <w:szCs w:val="24"/>
              </w:rPr>
            </w:pPr>
            <w:r w:rsidRPr="00AD6F2D">
              <w:rPr>
                <w:sz w:val="24"/>
                <w:szCs w:val="24"/>
              </w:rPr>
              <w:t>How do I know this study is legitimate?</w:t>
            </w:r>
          </w:p>
        </w:tc>
        <w:tc>
          <w:tcPr>
            <w:tcW w:w="5935" w:type="dxa"/>
          </w:tcPr>
          <w:p w14:paraId="7139B4C3" w14:textId="6F9D2E0A" w:rsidR="006D58B3" w:rsidRPr="00AD6F2D" w:rsidRDefault="006D58B3">
            <w:pPr>
              <w:rPr>
                <w:sz w:val="24"/>
                <w:szCs w:val="24"/>
              </w:rPr>
            </w:pPr>
            <w:r w:rsidRPr="00AD6F2D">
              <w:rPr>
                <w:sz w:val="24"/>
                <w:szCs w:val="24"/>
              </w:rPr>
              <w:t>The NSDUH is a</w:t>
            </w:r>
            <w:r w:rsidR="00AD6F2D">
              <w:rPr>
                <w:sz w:val="24"/>
                <w:szCs w:val="24"/>
              </w:rPr>
              <w:t xml:space="preserve">n annual </w:t>
            </w:r>
            <w:r w:rsidRPr="00AD6F2D">
              <w:rPr>
                <w:sz w:val="24"/>
                <w:szCs w:val="24"/>
              </w:rPr>
              <w:t>study sponsored by the United States Department of Health</w:t>
            </w:r>
            <w:r w:rsidR="00B7187B">
              <w:rPr>
                <w:sz w:val="24"/>
                <w:szCs w:val="24"/>
              </w:rPr>
              <w:t xml:space="preserve"> and Human Services</w:t>
            </w:r>
            <w:r w:rsidRPr="00AD6F2D">
              <w:rPr>
                <w:sz w:val="24"/>
                <w:szCs w:val="24"/>
              </w:rPr>
              <w:t>. All representatives in the field have a badge a</w:t>
            </w:r>
            <w:r w:rsidR="00AD6F2D" w:rsidRPr="00AD6F2D">
              <w:rPr>
                <w:sz w:val="24"/>
                <w:szCs w:val="24"/>
              </w:rPr>
              <w:t xml:space="preserve">nd letter authorizing them to conduct the study, which you may ask to see. </w:t>
            </w:r>
          </w:p>
          <w:p w14:paraId="4DD8848B" w14:textId="77777777" w:rsidR="00AD6F2D" w:rsidRPr="00AD6F2D" w:rsidRDefault="00AD6F2D">
            <w:pPr>
              <w:rPr>
                <w:sz w:val="24"/>
                <w:szCs w:val="24"/>
              </w:rPr>
            </w:pPr>
          </w:p>
          <w:p w14:paraId="06619680" w14:textId="77777777" w:rsidR="00AD6F2D" w:rsidRPr="00AD6F2D" w:rsidRDefault="00AD6F2D">
            <w:pPr>
              <w:rPr>
                <w:sz w:val="24"/>
                <w:szCs w:val="24"/>
              </w:rPr>
            </w:pPr>
            <w:r w:rsidRPr="00AD6F2D">
              <w:rPr>
                <w:sz w:val="24"/>
                <w:szCs w:val="24"/>
              </w:rPr>
              <w:t xml:space="preserve">If you have internet access, you can visit the NSDUH website for more information: </w:t>
            </w:r>
            <w:hyperlink r:id="rId6" w:history="1">
              <w:r w:rsidRPr="00AD6F2D">
                <w:rPr>
                  <w:rStyle w:val="Hyperlink"/>
                  <w:sz w:val="24"/>
                  <w:szCs w:val="24"/>
                </w:rPr>
                <w:t>https://nsduhweb.rti.org/</w:t>
              </w:r>
            </w:hyperlink>
            <w:r>
              <w:rPr>
                <w:sz w:val="24"/>
                <w:szCs w:val="24"/>
              </w:rPr>
              <w:t>.</w:t>
            </w:r>
          </w:p>
          <w:p w14:paraId="68D76358" w14:textId="77777777" w:rsidR="00AD6F2D" w:rsidRPr="00AD6F2D" w:rsidRDefault="00AD6F2D">
            <w:pPr>
              <w:rPr>
                <w:sz w:val="24"/>
                <w:szCs w:val="24"/>
              </w:rPr>
            </w:pPr>
          </w:p>
          <w:p w14:paraId="2A0B25AD" w14:textId="77777777" w:rsidR="00AD6F2D" w:rsidRPr="00AD6F2D" w:rsidRDefault="00AD6F2D">
            <w:pPr>
              <w:rPr>
                <w:sz w:val="24"/>
                <w:szCs w:val="24"/>
              </w:rPr>
            </w:pPr>
            <w:r w:rsidRPr="00AD6F2D">
              <w:rPr>
                <w:sz w:val="24"/>
                <w:szCs w:val="24"/>
              </w:rPr>
              <w:t>Here is the RTI toll-free number, which you can</w:t>
            </w:r>
            <w:r>
              <w:rPr>
                <w:sz w:val="24"/>
                <w:szCs w:val="24"/>
              </w:rPr>
              <w:t xml:space="preserve"> also</w:t>
            </w:r>
            <w:r w:rsidRPr="00AD6F2D">
              <w:rPr>
                <w:sz w:val="24"/>
                <w:szCs w:val="24"/>
              </w:rPr>
              <w:t xml:space="preserve"> call for more information: 1-800-848-4079</w:t>
            </w:r>
            <w:r>
              <w:rPr>
                <w:sz w:val="24"/>
                <w:szCs w:val="24"/>
              </w:rPr>
              <w:t>.</w:t>
            </w:r>
          </w:p>
        </w:tc>
      </w:tr>
    </w:tbl>
    <w:p w14:paraId="0CD5849C" w14:textId="77777777" w:rsidR="00575365" w:rsidRDefault="005861C3"/>
    <w:sectPr w:rsidR="0057536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DDF71" w14:textId="77777777" w:rsidR="0086602F" w:rsidRDefault="0086602F" w:rsidP="0078603B">
      <w:pPr>
        <w:spacing w:after="0" w:line="240" w:lineRule="auto"/>
      </w:pPr>
      <w:r>
        <w:separator/>
      </w:r>
    </w:p>
  </w:endnote>
  <w:endnote w:type="continuationSeparator" w:id="0">
    <w:p w14:paraId="6A2B7305" w14:textId="77777777" w:rsidR="0086602F" w:rsidRDefault="0086602F" w:rsidP="00786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41797" w14:textId="77777777" w:rsidR="00AD7D13" w:rsidRDefault="00AD7D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1525A" w14:textId="77777777" w:rsidR="00AD7D13" w:rsidRDefault="00AD7D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9178B" w14:textId="77777777" w:rsidR="00AD7D13" w:rsidRDefault="00AD7D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D1B67" w14:textId="77777777" w:rsidR="0086602F" w:rsidRDefault="0086602F" w:rsidP="0078603B">
      <w:pPr>
        <w:spacing w:after="0" w:line="240" w:lineRule="auto"/>
      </w:pPr>
      <w:r>
        <w:separator/>
      </w:r>
    </w:p>
  </w:footnote>
  <w:footnote w:type="continuationSeparator" w:id="0">
    <w:p w14:paraId="1E5E4EB0" w14:textId="77777777" w:rsidR="0086602F" w:rsidRDefault="0086602F" w:rsidP="00786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A6685" w14:textId="77777777" w:rsidR="00AD7D13" w:rsidRDefault="00AD7D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0F4CC" w14:textId="77777777" w:rsidR="007E448E" w:rsidRPr="006D58B3" w:rsidRDefault="006D58B3" w:rsidP="006D58B3">
    <w:pPr>
      <w:pStyle w:val="Header"/>
      <w:jc w:val="center"/>
      <w:rPr>
        <w:b/>
        <w:sz w:val="32"/>
        <w:szCs w:val="32"/>
      </w:rPr>
    </w:pPr>
    <w:r w:rsidRPr="006D58B3">
      <w:rPr>
        <w:b/>
        <w:sz w:val="32"/>
        <w:szCs w:val="32"/>
      </w:rPr>
      <w:t>National Survey on Drug Use and Health:</w:t>
    </w:r>
  </w:p>
  <w:p w14:paraId="2C6C21DC" w14:textId="77777777" w:rsidR="006D58B3" w:rsidRPr="006D58B3" w:rsidRDefault="006D58B3" w:rsidP="006D58B3">
    <w:pPr>
      <w:pStyle w:val="Header"/>
      <w:jc w:val="center"/>
      <w:rPr>
        <w:b/>
        <w:sz w:val="32"/>
        <w:szCs w:val="32"/>
      </w:rPr>
    </w:pPr>
    <w:r w:rsidRPr="006D58B3">
      <w:rPr>
        <w:b/>
        <w:sz w:val="32"/>
        <w:szCs w:val="32"/>
      </w:rPr>
      <w:t xml:space="preserve">Frequently Asked Questions </w:t>
    </w:r>
    <w:r w:rsidR="00AD6F2D">
      <w:rPr>
        <w:b/>
        <w:sz w:val="32"/>
        <w:szCs w:val="32"/>
      </w:rPr>
      <w:t>from</w:t>
    </w:r>
    <w:r w:rsidRPr="006D58B3">
      <w:rPr>
        <w:b/>
        <w:sz w:val="32"/>
        <w:szCs w:val="32"/>
      </w:rPr>
      <w:t xml:space="preserve"> the Public</w:t>
    </w:r>
  </w:p>
  <w:p w14:paraId="4B5BB031" w14:textId="77777777" w:rsidR="006D58B3" w:rsidRDefault="006D58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56A45" w14:textId="77777777" w:rsidR="00AD7D13" w:rsidRDefault="00AD7D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1ED"/>
    <w:rsid w:val="00022925"/>
    <w:rsid w:val="000366AA"/>
    <w:rsid w:val="00056C9A"/>
    <w:rsid w:val="0042580E"/>
    <w:rsid w:val="00493AFE"/>
    <w:rsid w:val="00527A1C"/>
    <w:rsid w:val="005861C3"/>
    <w:rsid w:val="005A5A00"/>
    <w:rsid w:val="005B398E"/>
    <w:rsid w:val="005F61ED"/>
    <w:rsid w:val="006706A5"/>
    <w:rsid w:val="006D58B3"/>
    <w:rsid w:val="0078603B"/>
    <w:rsid w:val="007E448E"/>
    <w:rsid w:val="0086602F"/>
    <w:rsid w:val="008D33DA"/>
    <w:rsid w:val="00A67E61"/>
    <w:rsid w:val="00AD6F2D"/>
    <w:rsid w:val="00AD7D13"/>
    <w:rsid w:val="00AF4AD8"/>
    <w:rsid w:val="00B24EA4"/>
    <w:rsid w:val="00B7187B"/>
    <w:rsid w:val="00B911F2"/>
    <w:rsid w:val="00BE4C01"/>
    <w:rsid w:val="00CA6231"/>
    <w:rsid w:val="00CF49EA"/>
    <w:rsid w:val="00E855F3"/>
    <w:rsid w:val="00EE3B6F"/>
    <w:rsid w:val="00EE640F"/>
    <w:rsid w:val="00F44B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9C67D"/>
  <w15:chartTrackingRefBased/>
  <w15:docId w15:val="{3685B875-E328-4EE1-876A-2C48B6FFD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6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60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03B"/>
  </w:style>
  <w:style w:type="paragraph" w:styleId="Footer">
    <w:name w:val="footer"/>
    <w:basedOn w:val="Normal"/>
    <w:link w:val="FooterChar"/>
    <w:uiPriority w:val="99"/>
    <w:unhideWhenUsed/>
    <w:rsid w:val="00786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03B"/>
  </w:style>
  <w:style w:type="character" w:styleId="Hyperlink">
    <w:name w:val="Hyperlink"/>
    <w:basedOn w:val="DefaultParagraphFont"/>
    <w:uiPriority w:val="99"/>
    <w:unhideWhenUsed/>
    <w:rsid w:val="00AD6F2D"/>
    <w:rPr>
      <w:color w:val="0563C1" w:themeColor="hyperlink"/>
      <w:u w:val="single"/>
    </w:rPr>
  </w:style>
  <w:style w:type="character" w:styleId="UnresolvedMention">
    <w:name w:val="Unresolved Mention"/>
    <w:basedOn w:val="DefaultParagraphFont"/>
    <w:uiPriority w:val="99"/>
    <w:semiHidden/>
    <w:unhideWhenUsed/>
    <w:rsid w:val="00AD6F2D"/>
    <w:rPr>
      <w:color w:val="808080"/>
      <w:shd w:val="clear" w:color="auto" w:fill="E6E6E6"/>
    </w:rPr>
  </w:style>
  <w:style w:type="paragraph" w:styleId="BalloonText">
    <w:name w:val="Balloon Text"/>
    <w:basedOn w:val="Normal"/>
    <w:link w:val="BalloonTextChar"/>
    <w:uiPriority w:val="99"/>
    <w:semiHidden/>
    <w:unhideWhenUsed/>
    <w:rsid w:val="00BE4C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C01"/>
    <w:rPr>
      <w:rFonts w:ascii="Segoe UI" w:hAnsi="Segoe UI" w:cs="Segoe UI"/>
      <w:sz w:val="18"/>
      <w:szCs w:val="18"/>
    </w:rPr>
  </w:style>
  <w:style w:type="paragraph" w:styleId="Revision">
    <w:name w:val="Revision"/>
    <w:hidden/>
    <w:uiPriority w:val="99"/>
    <w:semiHidden/>
    <w:rsid w:val="006706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sduhweb.rti.or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Jackman, Dean</dc:creator>
  <cp:keywords/>
  <dc:description/>
  <cp:lastModifiedBy>Johnson, Ilona</cp:lastModifiedBy>
  <cp:revision>5</cp:revision>
  <dcterms:created xsi:type="dcterms:W3CDTF">2017-11-16T21:18:00Z</dcterms:created>
  <dcterms:modified xsi:type="dcterms:W3CDTF">2019-11-15T14:54:00Z</dcterms:modified>
</cp:coreProperties>
</file>