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631AB" w14:textId="117B1A4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3AAC1FB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8969B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4D3934A5" w:rsidR="00F664CC" w:rsidRPr="005B27F1" w:rsidRDefault="00A916C3" w:rsidP="005B27F1">
      <w:pPr>
        <w:pStyle w:val="Heading1"/>
      </w:pPr>
      <w:r>
        <w:t>Nursing Facility</w:t>
      </w:r>
      <w:r w:rsidR="00F664CC" w:rsidRPr="005B27F1">
        <w:t xml:space="preserve"> Bulletin </w:t>
      </w:r>
      <w:r w:rsidR="00C25EC5">
        <w:t>172</w:t>
      </w:r>
    </w:p>
    <w:p w14:paraId="4F33B7C5" w14:textId="244BB595" w:rsidR="00F664CC" w:rsidRPr="00150BCC" w:rsidRDefault="008E1274" w:rsidP="00150BCC">
      <w:pPr>
        <w:pStyle w:val="BullsHeading"/>
      </w:pPr>
      <w:r>
        <w:t>December</w:t>
      </w:r>
      <w:r w:rsidR="00A916C3">
        <w:t xml:space="preserve"> 2021</w:t>
      </w:r>
    </w:p>
    <w:p w14:paraId="0E1DCE1F" w14:textId="09E30DE3"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bookmarkStart w:id="0" w:name="_GoBack"/>
      <w:bookmarkEnd w:id="0"/>
    </w:p>
    <w:p w14:paraId="4BFFFA76" w14:textId="7A51435D" w:rsidR="00F664CC" w:rsidRPr="00F664CC" w:rsidRDefault="00F664CC" w:rsidP="00E27CD8">
      <w:r w:rsidRPr="00F664CC">
        <w:rPr>
          <w:b/>
        </w:rPr>
        <w:lastRenderedPageBreak/>
        <w:t>TO</w:t>
      </w:r>
      <w:r w:rsidRPr="00F664CC">
        <w:t>:</w:t>
      </w:r>
      <w:r>
        <w:tab/>
      </w:r>
      <w:r w:rsidR="00A916C3">
        <w:t xml:space="preserve">Nursing Facilities </w:t>
      </w:r>
      <w:r w:rsidRPr="00F664CC">
        <w:t>Participating in MassHealth</w:t>
      </w:r>
    </w:p>
    <w:p w14:paraId="36385E61" w14:textId="1A92475D" w:rsidR="00F664CC" w:rsidRPr="00F664CC" w:rsidRDefault="00F664CC" w:rsidP="00E40447">
      <w:pPr>
        <w:ind w:left="1440" w:hanging="1080"/>
      </w:pPr>
      <w:r w:rsidRPr="00F664CC">
        <w:rPr>
          <w:b/>
        </w:rPr>
        <w:t>FROM</w:t>
      </w:r>
      <w:r w:rsidRPr="00F664CC">
        <w:t>:</w:t>
      </w:r>
      <w:r>
        <w:tab/>
      </w:r>
      <w:r w:rsidR="001611A7">
        <w:t>Amanda Cassel Kraft</w:t>
      </w:r>
      <w:r w:rsidR="00AA6085">
        <w:t>, Assistant Secretary for MassHealth</w:t>
      </w:r>
      <w:r w:rsidR="00666EBF">
        <w:t xml:space="preserve"> </w:t>
      </w:r>
      <w:r w:rsidR="008969BC">
        <w:t>[signature of Amanda Cassel Kraft]</w:t>
      </w:r>
    </w:p>
    <w:p w14:paraId="2B897D17" w14:textId="4529A601" w:rsidR="00F664CC" w:rsidRPr="00F664CC" w:rsidRDefault="00F664CC" w:rsidP="008E1274">
      <w:pPr>
        <w:pStyle w:val="SubjectLine"/>
        <w:ind w:left="1440" w:hanging="1080"/>
      </w:pPr>
      <w:r w:rsidRPr="00F664CC">
        <w:t>RE:</w:t>
      </w:r>
      <w:r w:rsidR="00BD2DAF">
        <w:tab/>
      </w:r>
      <w:r w:rsidR="008E1274">
        <w:t>Nursing Facility</w:t>
      </w:r>
      <w:r w:rsidR="00482146">
        <w:t xml:space="preserve"> </w:t>
      </w:r>
      <w:r w:rsidR="008E1274">
        <w:t>COVID-19 Booste</w:t>
      </w:r>
      <w:r w:rsidR="00204291">
        <w:t>r/Third</w:t>
      </w:r>
      <w:r w:rsidR="00562968">
        <w:t xml:space="preserve"> Vaccination</w:t>
      </w:r>
      <w:r w:rsidR="00204291">
        <w:t xml:space="preserve"> Dose</w:t>
      </w:r>
      <w:r w:rsidR="0096458A">
        <w:t xml:space="preserve"> Supplemental Payment</w:t>
      </w:r>
    </w:p>
    <w:p w14:paraId="5490AAA1" w14:textId="3DCCCF44" w:rsidR="00F664CC" w:rsidRPr="00C134C9" w:rsidRDefault="00A916C3" w:rsidP="00C134C9">
      <w:pPr>
        <w:pStyle w:val="Heading2"/>
      </w:pPr>
      <w:r w:rsidRPr="00C134C9">
        <w:t>Background</w:t>
      </w:r>
      <w:r w:rsidR="001554E7" w:rsidRPr="00C134C9">
        <w:t xml:space="preserve"> </w:t>
      </w:r>
    </w:p>
    <w:p w14:paraId="2E96B055" w14:textId="3CB903C2" w:rsidR="005473C0" w:rsidRDefault="00A916C3" w:rsidP="00C134C9">
      <w:pPr>
        <w:pStyle w:val="BodyTextIndent"/>
        <w:spacing w:after="120" w:afterAutospacing="0"/>
      </w:pPr>
      <w:r>
        <w:t>In response to</w:t>
      </w:r>
      <w:r w:rsidR="00B33401">
        <w:t xml:space="preserve"> the ongoing risks of </w:t>
      </w:r>
      <w:r w:rsidR="002D76F2">
        <w:t xml:space="preserve">the </w:t>
      </w:r>
      <w:r w:rsidR="00B33401">
        <w:t xml:space="preserve">2019 novel coronavirus (COVID-19) in long-term care facilities, MassHealth </w:t>
      </w:r>
      <w:r w:rsidR="00A15561">
        <w:t>continues</w:t>
      </w:r>
      <w:r w:rsidR="00B33401">
        <w:t xml:space="preserve"> to implement measures to protect nursing facility staff and residents against the spread of COVID-19. </w:t>
      </w:r>
      <w:r w:rsidR="00A15561">
        <w:rPr>
          <w:szCs w:val="24"/>
        </w:rPr>
        <w:t xml:space="preserve">Vaccinating long-term care facility residents, staff, and visitors against COVID-19 is a crucial step in preventing the spread of COVID-19.  </w:t>
      </w:r>
    </w:p>
    <w:p w14:paraId="06003AA3" w14:textId="22155FC4" w:rsidR="00A916C3" w:rsidRDefault="00B7783A" w:rsidP="00C134C9">
      <w:pPr>
        <w:pStyle w:val="BodyTextIndent"/>
        <w:spacing w:after="120" w:afterAutospacing="0"/>
      </w:pPr>
      <w:r>
        <w:t>To encourage uptake of the COVID-19</w:t>
      </w:r>
      <w:r w:rsidR="000843CD">
        <w:t xml:space="preserve"> </w:t>
      </w:r>
      <w:r w:rsidR="0096458A">
        <w:t xml:space="preserve">vaccine </w:t>
      </w:r>
      <w:r w:rsidR="000843CD">
        <w:t>third dose and</w:t>
      </w:r>
      <w:r>
        <w:t xml:space="preserve"> vaccine booster dose, </w:t>
      </w:r>
      <w:r w:rsidR="0035364E">
        <w:t xml:space="preserve">MassHealth </w:t>
      </w:r>
      <w:r w:rsidR="00B33401">
        <w:t>will provide a</w:t>
      </w:r>
      <w:r w:rsidR="0035364E">
        <w:t xml:space="preserve"> one-time supplemental payment for nursing facilities that </w:t>
      </w:r>
      <w:r w:rsidR="008B78C6">
        <w:t xml:space="preserve">meet </w:t>
      </w:r>
      <w:r>
        <w:t xml:space="preserve">established </w:t>
      </w:r>
      <w:r w:rsidR="008B78C6">
        <w:t>criteria</w:t>
      </w:r>
      <w:r w:rsidR="0035364E">
        <w:t xml:space="preserve"> around </w:t>
      </w:r>
      <w:r w:rsidR="00204291">
        <w:t xml:space="preserve">staff uptake of </w:t>
      </w:r>
      <w:r>
        <w:t xml:space="preserve">the </w:t>
      </w:r>
      <w:r w:rsidR="00204291">
        <w:t xml:space="preserve">COVID-19 </w:t>
      </w:r>
      <w:r w:rsidR="0096458A">
        <w:t xml:space="preserve">vaccine </w:t>
      </w:r>
      <w:r w:rsidR="000843CD">
        <w:t xml:space="preserve">third dose and </w:t>
      </w:r>
      <w:r w:rsidR="0035364E">
        <w:t xml:space="preserve">booster </w:t>
      </w:r>
      <w:r>
        <w:t>dose by January 1</w:t>
      </w:r>
      <w:r w:rsidR="000843CD">
        <w:t>6</w:t>
      </w:r>
      <w:r>
        <w:t>,</w:t>
      </w:r>
      <w:r w:rsidR="00A04AA5">
        <w:t xml:space="preserve"> </w:t>
      </w:r>
      <w:r>
        <w:t>2021</w:t>
      </w:r>
      <w:r w:rsidR="0001641D">
        <w:t>.</w:t>
      </w:r>
      <w:r w:rsidR="009D3383" w:rsidRPr="009D3383">
        <w:t xml:space="preserve"> </w:t>
      </w:r>
      <w:r>
        <w:t>Nursing facilities are expected and encouraged to implement measures to incentivize staff uptake to meet th</w:t>
      </w:r>
      <w:r w:rsidR="000843CD">
        <w:t>e</w:t>
      </w:r>
      <w:r>
        <w:t xml:space="preserve"> </w:t>
      </w:r>
      <w:r w:rsidR="000843CD">
        <w:t>criteria, described below</w:t>
      </w:r>
      <w:r>
        <w:t xml:space="preserve">. </w:t>
      </w:r>
      <w:r w:rsidR="009D3383">
        <w:t xml:space="preserve">This </w:t>
      </w:r>
      <w:r>
        <w:t>one</w:t>
      </w:r>
      <w:r w:rsidR="00A04AA5">
        <w:t>-</w:t>
      </w:r>
      <w:r>
        <w:t xml:space="preserve">time </w:t>
      </w:r>
      <w:r w:rsidR="009D3383">
        <w:t>supplemental payment</w:t>
      </w:r>
      <w:r w:rsidR="008B75E2">
        <w:t xml:space="preserve"> may be used</w:t>
      </w:r>
      <w:r w:rsidR="009D3383">
        <w:t xml:space="preserve"> to offset costs to nursing facilities </w:t>
      </w:r>
      <w:r w:rsidR="000843CD">
        <w:t>for</w:t>
      </w:r>
      <w:r w:rsidR="009D3383">
        <w:t xml:space="preserve"> </w:t>
      </w:r>
      <w:r w:rsidR="008B75E2">
        <w:t xml:space="preserve">those measures to </w:t>
      </w:r>
      <w:r w:rsidR="009D3383">
        <w:t>incentiviz</w:t>
      </w:r>
      <w:r w:rsidR="008B75E2">
        <w:t>e</w:t>
      </w:r>
      <w:r w:rsidR="009D3383">
        <w:t xml:space="preserve"> </w:t>
      </w:r>
      <w:r w:rsidR="00F66735">
        <w:t xml:space="preserve">COVID-19 </w:t>
      </w:r>
      <w:r w:rsidR="0096458A">
        <w:t xml:space="preserve">vaccine </w:t>
      </w:r>
      <w:r w:rsidR="000843CD">
        <w:t xml:space="preserve">third dose and </w:t>
      </w:r>
      <w:r w:rsidR="009D3383">
        <w:t xml:space="preserve">booster </w:t>
      </w:r>
      <w:r w:rsidR="00A262BB">
        <w:t xml:space="preserve">dose </w:t>
      </w:r>
      <w:r w:rsidR="009D3383">
        <w:t xml:space="preserve">uptake among staff. </w:t>
      </w:r>
    </w:p>
    <w:p w14:paraId="2F17CD7A" w14:textId="77777777" w:rsidR="005473C0" w:rsidRDefault="005473C0" w:rsidP="005473C0">
      <w:pPr>
        <w:pStyle w:val="BodyTextIndent"/>
        <w:spacing w:after="120" w:afterAutospacing="0"/>
        <w:rPr>
          <w:b/>
        </w:rPr>
      </w:pPr>
      <w:r>
        <w:t xml:space="preserve">This bulletin applies to all nursing facilities that are enrolled as MassHealth providers. </w:t>
      </w:r>
    </w:p>
    <w:p w14:paraId="7EBE688B" w14:textId="1E175682" w:rsidR="00F664CC" w:rsidRPr="005B27F1" w:rsidRDefault="0035364E" w:rsidP="00C134C9">
      <w:pPr>
        <w:pStyle w:val="Heading2"/>
      </w:pPr>
      <w:r>
        <w:t>One-time</w:t>
      </w:r>
      <w:r w:rsidR="0001641D">
        <w:t xml:space="preserve"> COVID-19</w:t>
      </w:r>
      <w:r w:rsidR="0096458A">
        <w:t xml:space="preserve"> Vaccine Third Dose and </w:t>
      </w:r>
      <w:r w:rsidR="0001641D">
        <w:t>Booster</w:t>
      </w:r>
      <w:r w:rsidR="0096458A">
        <w:t xml:space="preserve"> </w:t>
      </w:r>
      <w:r w:rsidR="00562968">
        <w:t>Dose</w:t>
      </w:r>
      <w:r>
        <w:t xml:space="preserve"> Supplemental Paymen</w:t>
      </w:r>
      <w:r w:rsidR="00562968">
        <w:t>t</w:t>
      </w:r>
    </w:p>
    <w:p w14:paraId="2288CF04" w14:textId="12EA50FD" w:rsidR="0001641D" w:rsidRDefault="0001641D" w:rsidP="00C134C9">
      <w:pPr>
        <w:pStyle w:val="BodyTextIndent"/>
        <w:spacing w:after="120" w:afterAutospacing="0"/>
      </w:pPr>
      <w:r>
        <w:t>To</w:t>
      </w:r>
      <w:r w:rsidR="004D25C5">
        <w:t xml:space="preserve"> qualify </w:t>
      </w:r>
      <w:r>
        <w:t xml:space="preserve">for this one-time supplemental payment, a nursing facility must meet the following criteria </w:t>
      </w:r>
      <w:r w:rsidRPr="004D25C5">
        <w:rPr>
          <w:b/>
          <w:bCs/>
        </w:rPr>
        <w:t>by January 1</w:t>
      </w:r>
      <w:r w:rsidR="000843CD">
        <w:rPr>
          <w:b/>
          <w:bCs/>
        </w:rPr>
        <w:t>6</w:t>
      </w:r>
      <w:r w:rsidRPr="004D25C5">
        <w:rPr>
          <w:b/>
          <w:bCs/>
        </w:rPr>
        <w:t>, 202</w:t>
      </w:r>
      <w:r w:rsidR="001B24AD">
        <w:rPr>
          <w:b/>
          <w:bCs/>
        </w:rPr>
        <w:t>2</w:t>
      </w:r>
      <w:r>
        <w:t xml:space="preserve">: </w:t>
      </w:r>
    </w:p>
    <w:p w14:paraId="20F99402" w14:textId="4263EC66" w:rsidR="0001641D" w:rsidRDefault="0096458A" w:rsidP="00C134C9">
      <w:pPr>
        <w:pStyle w:val="BodyTextIndent"/>
        <w:numPr>
          <w:ilvl w:val="0"/>
          <w:numId w:val="11"/>
        </w:numPr>
        <w:spacing w:after="120" w:afterAutospacing="0"/>
        <w:ind w:left="1181"/>
      </w:pPr>
      <w:r>
        <w:t>Have a</w:t>
      </w:r>
      <w:r w:rsidR="002D76F2">
        <w:t xml:space="preserve">t least </w:t>
      </w:r>
      <w:r w:rsidR="0001641D">
        <w:t xml:space="preserve">25 staff members at the facility </w:t>
      </w:r>
      <w:r>
        <w:t xml:space="preserve">who are eligible for the </w:t>
      </w:r>
      <w:r w:rsidR="004D25C5">
        <w:t xml:space="preserve">COVID-19 </w:t>
      </w:r>
      <w:r w:rsidR="0001641D">
        <w:t>vaccin</w:t>
      </w:r>
      <w:r>
        <w:t xml:space="preserve">e third </w:t>
      </w:r>
      <w:r w:rsidR="0001641D">
        <w:t>dose</w:t>
      </w:r>
      <w:r w:rsidR="004D25C5">
        <w:t xml:space="preserve"> or </w:t>
      </w:r>
      <w:r w:rsidR="0001641D">
        <w:t>booster</w:t>
      </w:r>
      <w:r w:rsidR="00562968">
        <w:t xml:space="preserve"> </w:t>
      </w:r>
      <w:r>
        <w:t>dose</w:t>
      </w:r>
      <w:r w:rsidR="0001641D">
        <w:t>.</w:t>
      </w:r>
    </w:p>
    <w:p w14:paraId="1CD21261" w14:textId="44857484" w:rsidR="008B75E2" w:rsidRDefault="0001641D" w:rsidP="00C134C9">
      <w:pPr>
        <w:pStyle w:val="BodyTextIndent"/>
        <w:numPr>
          <w:ilvl w:val="0"/>
          <w:numId w:val="11"/>
        </w:numPr>
        <w:spacing w:after="120" w:afterAutospacing="0"/>
      </w:pPr>
      <w:r w:rsidRPr="00A04AA5">
        <w:t>At least 75%</w:t>
      </w:r>
      <w:r>
        <w:t xml:space="preserve"> of the facility’s </w:t>
      </w:r>
      <w:r w:rsidRPr="00A04AA5">
        <w:t>eligible</w:t>
      </w:r>
      <w:r>
        <w:t xml:space="preserve"> staff members have received a </w:t>
      </w:r>
      <w:r w:rsidR="004D25C5">
        <w:t>COVID-19</w:t>
      </w:r>
      <w:r>
        <w:t xml:space="preserve"> vaccin</w:t>
      </w:r>
      <w:r w:rsidR="0096458A">
        <w:t xml:space="preserve">e third </w:t>
      </w:r>
      <w:r>
        <w:t>dose</w:t>
      </w:r>
      <w:r w:rsidR="004D25C5">
        <w:t xml:space="preserve"> or </w:t>
      </w:r>
      <w:r>
        <w:t>booster</w:t>
      </w:r>
      <w:r w:rsidR="0096458A">
        <w:t xml:space="preserve"> dose</w:t>
      </w:r>
      <w:r>
        <w:t>.</w:t>
      </w:r>
      <w:r w:rsidR="00984DF1">
        <w:t xml:space="preserve"> </w:t>
      </w:r>
    </w:p>
    <w:p w14:paraId="49196653" w14:textId="6D20948D" w:rsidR="00562968" w:rsidRDefault="00562968" w:rsidP="00C134C9">
      <w:pPr>
        <w:pStyle w:val="BodyTextIndent"/>
        <w:spacing w:after="120" w:afterAutospacing="0"/>
      </w:pPr>
      <w:r>
        <w:t>“</w:t>
      </w:r>
      <w:r w:rsidR="00984DF1">
        <w:t>Eligible staff members</w:t>
      </w:r>
      <w:r>
        <w:t xml:space="preserve">” </w:t>
      </w:r>
      <w:r w:rsidR="00984DF1">
        <w:t>are those individuals defined</w:t>
      </w:r>
      <w:r>
        <w:t xml:space="preserve"> by the Centers for Disease Control (CDC) </w:t>
      </w:r>
      <w:r w:rsidR="000843CD">
        <w:t xml:space="preserve">as </w:t>
      </w:r>
      <w:r>
        <w:t>being</w:t>
      </w:r>
      <w:r w:rsidR="00984DF1">
        <w:t xml:space="preserve"> eligible for a </w:t>
      </w:r>
      <w:r w:rsidR="004D25C5">
        <w:t xml:space="preserve">COVID-19 </w:t>
      </w:r>
      <w:r w:rsidR="0096458A">
        <w:t>vaccine third d</w:t>
      </w:r>
      <w:r w:rsidR="00984DF1">
        <w:t>ose</w:t>
      </w:r>
      <w:r w:rsidR="004D25C5">
        <w:t xml:space="preserve"> or </w:t>
      </w:r>
      <w:r w:rsidR="00984DF1">
        <w:t xml:space="preserve">booster </w:t>
      </w:r>
      <w:r w:rsidR="000843CD">
        <w:t>dose</w:t>
      </w:r>
      <w:r w:rsidR="00D25506">
        <w:t xml:space="preserve"> and who are staff of the facility as of January 16, 2022</w:t>
      </w:r>
      <w:r>
        <w:t xml:space="preserve">. </w:t>
      </w:r>
    </w:p>
    <w:p w14:paraId="4B30D2C8" w14:textId="77777777" w:rsidR="00A262BB" w:rsidRDefault="008B78C6" w:rsidP="00C134C9">
      <w:pPr>
        <w:pStyle w:val="BodyTextIndent"/>
        <w:spacing w:after="120" w:afterAutospacing="0"/>
      </w:pPr>
      <w:r>
        <w:t>Nursing facilities that meet the above criteria will receive a one-time supplemental payment calculated on an individual facility basis</w:t>
      </w:r>
      <w:r w:rsidR="00B7783A">
        <w:t xml:space="preserve">, </w:t>
      </w:r>
      <w:r w:rsidR="008B75E2">
        <w:t>which may be used to</w:t>
      </w:r>
      <w:r w:rsidR="00B7783A">
        <w:t xml:space="preserve"> offset costs associated with implementing vaccine incentive strategies</w:t>
      </w:r>
      <w:r>
        <w:t xml:space="preserve">. The payment will be equal to 2.5% of the individual </w:t>
      </w:r>
      <w:r w:rsidR="004D25C5">
        <w:t xml:space="preserve">nursing </w:t>
      </w:r>
      <w:r>
        <w:t>facility’s average monthly MassHealth</w:t>
      </w:r>
      <w:r w:rsidR="0072464B">
        <w:t xml:space="preserve"> fee-for-service</w:t>
      </w:r>
      <w:r>
        <w:t xml:space="preserve"> revenue</w:t>
      </w:r>
      <w:r w:rsidR="000843CD">
        <w:t xml:space="preserve">, based on the three-month average for the months of </w:t>
      </w:r>
      <w:r w:rsidR="0072464B">
        <w:t>September, October and November of 2021</w:t>
      </w:r>
      <w:r>
        <w:t xml:space="preserve"> and will be made to qualifying nursing facilities </w:t>
      </w:r>
      <w:r w:rsidR="000843CD">
        <w:t xml:space="preserve">in </w:t>
      </w:r>
      <w:r>
        <w:t>February</w:t>
      </w:r>
      <w:r w:rsidR="000843CD">
        <w:t xml:space="preserve"> of</w:t>
      </w:r>
      <w:r>
        <w:t xml:space="preserve"> 2022. </w:t>
      </w:r>
      <w:r w:rsidR="004D25C5">
        <w:t>MassHealth will determine whether a nursing facility qualifies for this supplemental payment based on</w:t>
      </w:r>
      <w:r w:rsidR="00B7783A">
        <w:t xml:space="preserve"> </w:t>
      </w:r>
      <w:r w:rsidR="00847F29">
        <w:t xml:space="preserve">the total </w:t>
      </w:r>
      <w:r w:rsidR="002D76F2">
        <w:t xml:space="preserve">cumulative COVID-19 </w:t>
      </w:r>
      <w:r w:rsidR="0096458A">
        <w:t xml:space="preserve">vaccine </w:t>
      </w:r>
      <w:r w:rsidR="0072464B">
        <w:t xml:space="preserve">third </w:t>
      </w:r>
      <w:r w:rsidR="00A262BB">
        <w:br w:type="page"/>
      </w:r>
    </w:p>
    <w:p w14:paraId="370AD877" w14:textId="7C86672B" w:rsidR="008B78C6" w:rsidRDefault="0072464B" w:rsidP="00C134C9">
      <w:pPr>
        <w:pStyle w:val="BodyTextIndent"/>
        <w:spacing w:after="120" w:afterAutospacing="0"/>
      </w:pPr>
      <w:proofErr w:type="gramStart"/>
      <w:r>
        <w:lastRenderedPageBreak/>
        <w:t>doses</w:t>
      </w:r>
      <w:proofErr w:type="gramEnd"/>
      <w:r>
        <w:t xml:space="preserve"> and booster dose </w:t>
      </w:r>
      <w:r w:rsidR="002D76F2">
        <w:t>vaccination data</w:t>
      </w:r>
      <w:r>
        <w:t>,</w:t>
      </w:r>
      <w:r w:rsidR="00847F29">
        <w:t xml:space="preserve"> through January 1</w:t>
      </w:r>
      <w:r w:rsidR="001B24AD">
        <w:t>6</w:t>
      </w:r>
      <w:r w:rsidR="00847F29">
        <w:t>, 2022</w:t>
      </w:r>
      <w:r w:rsidR="002D76F2">
        <w:t>, reported to</w:t>
      </w:r>
      <w:r w:rsidR="004D25C5">
        <w:t xml:space="preserve"> </w:t>
      </w:r>
      <w:r w:rsidR="00B7783A">
        <w:t>the Center for Disease Control and Prevention</w:t>
      </w:r>
      <w:r w:rsidR="002D76F2">
        <w:t>’s</w:t>
      </w:r>
      <w:r w:rsidR="00B7783A">
        <w:t xml:space="preserve"> (CDC)</w:t>
      </w:r>
      <w:r w:rsidR="002D76F2">
        <w:t xml:space="preserve"> </w:t>
      </w:r>
      <w:r w:rsidR="00B7783A">
        <w:t xml:space="preserve">National Healthcare Safety Network (NHSN). </w:t>
      </w:r>
      <w:r>
        <w:t xml:space="preserve">MassHealth will also use the data submitted to CDC NHSN data to determine total staff at each facility as of January 16, 2022, for purposes of calculating the percent of staff who have received a COVID-19 </w:t>
      </w:r>
      <w:r w:rsidR="0096458A">
        <w:t xml:space="preserve">vaccine </w:t>
      </w:r>
      <w:r>
        <w:t>third dose or booster dose.</w:t>
      </w:r>
    </w:p>
    <w:p w14:paraId="219A432F" w14:textId="58E4A45B" w:rsidR="004D25C5" w:rsidRPr="004D25C5" w:rsidRDefault="008B78C6" w:rsidP="00C134C9">
      <w:pPr>
        <w:pStyle w:val="BodyTextIndent"/>
        <w:spacing w:after="120" w:afterAutospacing="0"/>
      </w:pPr>
      <w:r>
        <w:t>MassHealth expects to codify th</w:t>
      </w:r>
      <w:r w:rsidR="0096458A">
        <w:t>e</w:t>
      </w:r>
      <w:r>
        <w:t xml:space="preserve"> supplemental payment </w:t>
      </w:r>
      <w:r w:rsidR="0096458A">
        <w:t xml:space="preserve">methodology </w:t>
      </w:r>
      <w:r>
        <w:t xml:space="preserve">in amendments to </w:t>
      </w:r>
      <w:r w:rsidR="00A916C3">
        <w:t xml:space="preserve">101 CMR 206.00: </w:t>
      </w:r>
      <w:r w:rsidR="00A916C3" w:rsidRPr="00E26CB8">
        <w:rPr>
          <w:i/>
          <w:iCs/>
        </w:rPr>
        <w:t>Standard Payments to Nursing Facilities</w:t>
      </w:r>
      <w:r w:rsidR="00A916C3">
        <w:t>.</w:t>
      </w:r>
    </w:p>
    <w:p w14:paraId="6DD6CAB2" w14:textId="740A247C" w:rsidR="008B75E2" w:rsidRPr="00C134C9" w:rsidRDefault="008B75E2" w:rsidP="00C134C9">
      <w:pPr>
        <w:pStyle w:val="Heading2"/>
      </w:pPr>
      <w:r w:rsidRPr="00C134C9">
        <w:t>Information on Access to Vaccines</w:t>
      </w:r>
    </w:p>
    <w:p w14:paraId="743596D8" w14:textId="46E8D8ED" w:rsidR="008B75E2" w:rsidRDefault="008B75E2" w:rsidP="00C134C9">
      <w:pPr>
        <w:pStyle w:val="BodyTextIndent"/>
        <w:spacing w:after="120" w:afterAutospacing="0"/>
      </w:pPr>
      <w:r>
        <w:t xml:space="preserve">The Department of Public Health (DPH) continues to work with nursing facilities to ensure access to the COVID-19 vaccine. Additional information can be found here: </w:t>
      </w:r>
      <w:hyperlink r:id="rId11" w:history="1">
        <w:r w:rsidRPr="007A5795">
          <w:rPr>
            <w:rStyle w:val="Hyperlink"/>
          </w:rPr>
          <w:t>COVID-19 Booster Dose Vaccination Guidance.</w:t>
        </w:r>
      </w:hyperlink>
      <w:r>
        <w:t xml:space="preserve"> </w:t>
      </w:r>
    </w:p>
    <w:p w14:paraId="784F3CC3" w14:textId="77777777" w:rsidR="00F664CC" w:rsidRPr="009901A7" w:rsidRDefault="00F664CC" w:rsidP="00C134C9">
      <w:pPr>
        <w:pStyle w:val="Heading2"/>
      </w:pPr>
      <w:r w:rsidRPr="009901A7">
        <w:t>MassHealth Website</w:t>
      </w:r>
      <w:r w:rsidR="001554E7">
        <w:t xml:space="preserve"> </w:t>
      </w:r>
    </w:p>
    <w:p w14:paraId="12DB03D9" w14:textId="77777777" w:rsidR="00F664CC" w:rsidRPr="009901A7" w:rsidRDefault="00F664CC" w:rsidP="00C134C9">
      <w:pPr>
        <w:spacing w:after="120" w:afterAutospacing="0"/>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8969BC" w:rsidP="00C134C9">
      <w:pPr>
        <w:spacing w:after="120" w:afterAutospacing="0"/>
      </w:pPr>
      <w:hyperlink r:id="rId13"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C134C9">
      <w:pPr>
        <w:pStyle w:val="Heading2"/>
      </w:pPr>
      <w:r w:rsidRPr="009901A7">
        <w:t>Questions</w:t>
      </w:r>
      <w:r w:rsidR="001554E7">
        <w:t xml:space="preserve"> </w:t>
      </w:r>
    </w:p>
    <w:p w14:paraId="0505DF4E" w14:textId="77777777" w:rsidR="00A916C3" w:rsidRPr="005C1B03" w:rsidRDefault="00A916C3" w:rsidP="00A916C3">
      <w:pPr>
        <w:pStyle w:val="BodyTextIndent"/>
      </w:pPr>
      <w:r w:rsidRPr="0051493A">
        <w:t xml:space="preserve">If you have questions about the information in this bulletin, please email </w:t>
      </w:r>
      <w:r w:rsidRPr="00B401A6">
        <w:t xml:space="preserve">your inquiry to </w:t>
      </w:r>
      <w:hyperlink r:id="rId14" w:history="1">
        <w:r>
          <w:rPr>
            <w:rStyle w:val="Hyperlink"/>
          </w:rPr>
          <w:t>support@masshealthltss.com</w:t>
        </w:r>
      </w:hyperlink>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D2CD3" w14:textId="77777777" w:rsidR="007933FD" w:rsidRDefault="007933FD" w:rsidP="00E27CD8">
      <w:r>
        <w:separator/>
      </w:r>
    </w:p>
  </w:endnote>
  <w:endnote w:type="continuationSeparator" w:id="0">
    <w:p w14:paraId="7D12C4C3" w14:textId="77777777" w:rsidR="007933FD" w:rsidRDefault="007933F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42C21" w14:textId="77777777" w:rsidR="007933FD" w:rsidRDefault="007933FD" w:rsidP="00E27CD8">
      <w:r>
        <w:separator/>
      </w:r>
    </w:p>
  </w:footnote>
  <w:footnote w:type="continuationSeparator" w:id="0">
    <w:p w14:paraId="516E59DF" w14:textId="77777777" w:rsidR="007933FD" w:rsidRDefault="007933FD"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142F5" w14:textId="77777777" w:rsidR="00AD204A" w:rsidRPr="00F664CC" w:rsidRDefault="00AD204A" w:rsidP="003E2878">
    <w:pPr>
      <w:pStyle w:val="BullsHeading"/>
      <w:spacing w:before="720"/>
    </w:pPr>
    <w:r w:rsidRPr="00F664CC">
      <w:t>MassHealth</w:t>
    </w:r>
  </w:p>
  <w:p w14:paraId="5A62BA59" w14:textId="3E984665" w:rsidR="00AD204A" w:rsidRPr="00F664CC" w:rsidRDefault="00666EBF" w:rsidP="00AD204A">
    <w:pPr>
      <w:pStyle w:val="BullsHeading"/>
    </w:pPr>
    <w:r>
      <w:t>Nursing Facility</w:t>
    </w:r>
    <w:r w:rsidR="00AD204A" w:rsidRPr="00F664CC">
      <w:t xml:space="preserve"> Bulletin </w:t>
    </w:r>
    <w:r w:rsidR="00C25EC5">
      <w:t>172</w:t>
    </w:r>
  </w:p>
  <w:p w14:paraId="1893C03A" w14:textId="4C07A6FE" w:rsidR="00AD204A" w:rsidRDefault="001B24AD" w:rsidP="00AD204A">
    <w:pPr>
      <w:pStyle w:val="BullsHeading"/>
    </w:pPr>
    <w:r>
      <w:t xml:space="preserve">December </w:t>
    </w:r>
    <w:r w:rsidR="00666EBF">
      <w:t>2021</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8969BC">
      <w:rPr>
        <w:noProof/>
      </w:rPr>
      <w:t>2</w:t>
    </w:r>
    <w:r>
      <w:fldChar w:fldCharType="end"/>
    </w:r>
    <w:r>
      <w:t xml:space="preserve"> of </w:t>
    </w:r>
    <w:fldSimple w:instr=" NUMPAGES  \* Arabic  \* MERGEFORMAT ">
      <w:r w:rsidR="008969BC">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F476249"/>
    <w:multiLevelType w:val="hybridMultilevel"/>
    <w:tmpl w:val="A3A2F000"/>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641D"/>
    <w:rsid w:val="00017E64"/>
    <w:rsid w:val="000843CD"/>
    <w:rsid w:val="000D3DB5"/>
    <w:rsid w:val="00147C73"/>
    <w:rsid w:val="00150BCC"/>
    <w:rsid w:val="001554E7"/>
    <w:rsid w:val="001611A7"/>
    <w:rsid w:val="001634DD"/>
    <w:rsid w:val="001B24AD"/>
    <w:rsid w:val="001C712E"/>
    <w:rsid w:val="001D6726"/>
    <w:rsid w:val="00204291"/>
    <w:rsid w:val="00221556"/>
    <w:rsid w:val="002501CF"/>
    <w:rsid w:val="0028720F"/>
    <w:rsid w:val="002D39D9"/>
    <w:rsid w:val="002D76F2"/>
    <w:rsid w:val="002F2993"/>
    <w:rsid w:val="0035364E"/>
    <w:rsid w:val="003A7588"/>
    <w:rsid w:val="003E2878"/>
    <w:rsid w:val="00482146"/>
    <w:rsid w:val="004A7718"/>
    <w:rsid w:val="004D25C5"/>
    <w:rsid w:val="004F4B9A"/>
    <w:rsid w:val="005068BD"/>
    <w:rsid w:val="00507CFF"/>
    <w:rsid w:val="00537A7E"/>
    <w:rsid w:val="005473C0"/>
    <w:rsid w:val="00562968"/>
    <w:rsid w:val="0058634E"/>
    <w:rsid w:val="0059142C"/>
    <w:rsid w:val="005B27F1"/>
    <w:rsid w:val="005E4B62"/>
    <w:rsid w:val="005F2B69"/>
    <w:rsid w:val="00666EBF"/>
    <w:rsid w:val="006941BF"/>
    <w:rsid w:val="00696EA9"/>
    <w:rsid w:val="006C70F9"/>
    <w:rsid w:val="006D3F15"/>
    <w:rsid w:val="006E336C"/>
    <w:rsid w:val="006E4685"/>
    <w:rsid w:val="00706438"/>
    <w:rsid w:val="0072464B"/>
    <w:rsid w:val="00771D9D"/>
    <w:rsid w:val="00777A22"/>
    <w:rsid w:val="00777A3C"/>
    <w:rsid w:val="007808A0"/>
    <w:rsid w:val="007933FD"/>
    <w:rsid w:val="00795E06"/>
    <w:rsid w:val="007A5795"/>
    <w:rsid w:val="007F7DBF"/>
    <w:rsid w:val="008201CC"/>
    <w:rsid w:val="00833E13"/>
    <w:rsid w:val="00847F29"/>
    <w:rsid w:val="00863041"/>
    <w:rsid w:val="008969BC"/>
    <w:rsid w:val="008B04CE"/>
    <w:rsid w:val="008B6E51"/>
    <w:rsid w:val="008B75E2"/>
    <w:rsid w:val="008B78C6"/>
    <w:rsid w:val="008D60BB"/>
    <w:rsid w:val="008E1274"/>
    <w:rsid w:val="00914588"/>
    <w:rsid w:val="00922F04"/>
    <w:rsid w:val="00934567"/>
    <w:rsid w:val="009372D0"/>
    <w:rsid w:val="0094589D"/>
    <w:rsid w:val="0095622A"/>
    <w:rsid w:val="0096458A"/>
    <w:rsid w:val="009811A1"/>
    <w:rsid w:val="00981BE2"/>
    <w:rsid w:val="00982839"/>
    <w:rsid w:val="00984DF1"/>
    <w:rsid w:val="009D3383"/>
    <w:rsid w:val="00A04AA5"/>
    <w:rsid w:val="00A11207"/>
    <w:rsid w:val="00A15561"/>
    <w:rsid w:val="00A262BB"/>
    <w:rsid w:val="00A26410"/>
    <w:rsid w:val="00A47AF6"/>
    <w:rsid w:val="00A772C1"/>
    <w:rsid w:val="00A916C3"/>
    <w:rsid w:val="00A95FC1"/>
    <w:rsid w:val="00AA5ED8"/>
    <w:rsid w:val="00AA6085"/>
    <w:rsid w:val="00AD204A"/>
    <w:rsid w:val="00AD6899"/>
    <w:rsid w:val="00B0461B"/>
    <w:rsid w:val="00B33401"/>
    <w:rsid w:val="00B73653"/>
    <w:rsid w:val="00B7783A"/>
    <w:rsid w:val="00BB0A78"/>
    <w:rsid w:val="00BC3755"/>
    <w:rsid w:val="00BD2DAF"/>
    <w:rsid w:val="00C024A2"/>
    <w:rsid w:val="00C134C9"/>
    <w:rsid w:val="00C25EC5"/>
    <w:rsid w:val="00CC1E11"/>
    <w:rsid w:val="00CD456D"/>
    <w:rsid w:val="00D251FF"/>
    <w:rsid w:val="00D25506"/>
    <w:rsid w:val="00D37F2E"/>
    <w:rsid w:val="00E01D80"/>
    <w:rsid w:val="00E27CD8"/>
    <w:rsid w:val="00E34DE6"/>
    <w:rsid w:val="00E40447"/>
    <w:rsid w:val="00E443C5"/>
    <w:rsid w:val="00ED497C"/>
    <w:rsid w:val="00F60574"/>
    <w:rsid w:val="00F664CC"/>
    <w:rsid w:val="00F66735"/>
    <w:rsid w:val="00F71921"/>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C134C9"/>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134C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8B78C6"/>
    <w:rPr>
      <w:sz w:val="16"/>
      <w:szCs w:val="16"/>
    </w:rPr>
  </w:style>
  <w:style w:type="paragraph" w:styleId="CommentText">
    <w:name w:val="annotation text"/>
    <w:basedOn w:val="Normal"/>
    <w:link w:val="CommentTextChar"/>
    <w:uiPriority w:val="99"/>
    <w:semiHidden/>
    <w:unhideWhenUsed/>
    <w:rsid w:val="008B78C6"/>
    <w:rPr>
      <w:sz w:val="20"/>
      <w:szCs w:val="20"/>
    </w:rPr>
  </w:style>
  <w:style w:type="character" w:customStyle="1" w:styleId="CommentTextChar">
    <w:name w:val="Comment Text Char"/>
    <w:basedOn w:val="DefaultParagraphFont"/>
    <w:link w:val="CommentText"/>
    <w:uiPriority w:val="99"/>
    <w:semiHidden/>
    <w:rsid w:val="008B78C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B78C6"/>
    <w:rPr>
      <w:b/>
      <w:bCs/>
    </w:rPr>
  </w:style>
  <w:style w:type="character" w:customStyle="1" w:styleId="CommentSubjectChar">
    <w:name w:val="Comment Subject Char"/>
    <w:basedOn w:val="CommentTextChar"/>
    <w:link w:val="CommentSubject"/>
    <w:uiPriority w:val="99"/>
    <w:semiHidden/>
    <w:rsid w:val="008B78C6"/>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7A57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C134C9"/>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134C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8B78C6"/>
    <w:rPr>
      <w:sz w:val="16"/>
      <w:szCs w:val="16"/>
    </w:rPr>
  </w:style>
  <w:style w:type="paragraph" w:styleId="CommentText">
    <w:name w:val="annotation text"/>
    <w:basedOn w:val="Normal"/>
    <w:link w:val="CommentTextChar"/>
    <w:uiPriority w:val="99"/>
    <w:semiHidden/>
    <w:unhideWhenUsed/>
    <w:rsid w:val="008B78C6"/>
    <w:rPr>
      <w:sz w:val="20"/>
      <w:szCs w:val="20"/>
    </w:rPr>
  </w:style>
  <w:style w:type="character" w:customStyle="1" w:styleId="CommentTextChar">
    <w:name w:val="Comment Text Char"/>
    <w:basedOn w:val="DefaultParagraphFont"/>
    <w:link w:val="CommentText"/>
    <w:uiPriority w:val="99"/>
    <w:semiHidden/>
    <w:rsid w:val="008B78C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B78C6"/>
    <w:rPr>
      <w:b/>
      <w:bCs/>
    </w:rPr>
  </w:style>
  <w:style w:type="character" w:customStyle="1" w:styleId="CommentSubjectChar">
    <w:name w:val="Comment Subject Char"/>
    <w:basedOn w:val="CommentTextChar"/>
    <w:link w:val="CommentSubject"/>
    <w:uiPriority w:val="99"/>
    <w:semiHidden/>
    <w:rsid w:val="008B78C6"/>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7A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covid-19-booster-dose-vaccination-guidance-0/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15</TotalTime>
  <Pages>2</Pages>
  <Words>574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8</cp:revision>
  <cp:lastPrinted>2021-12-08T20:39:00Z</cp:lastPrinted>
  <dcterms:created xsi:type="dcterms:W3CDTF">2021-12-08T15:55:00Z</dcterms:created>
  <dcterms:modified xsi:type="dcterms:W3CDTF">2021-12-08T20:40:00Z</dcterms:modified>
</cp:coreProperties>
</file>