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66059" w14:textId="40DB1C55" w:rsidR="00A74307" w:rsidRDefault="00A74307" w:rsidP="00E27CD8">
      <w:pPr>
        <w:pStyle w:val="Header"/>
        <w:spacing w:before="0" w:after="0" w:afterAutospacing="0"/>
        <w:ind w:left="2160"/>
        <w:rPr>
          <w:rFonts w:ascii="Bookman Old Style" w:hAnsi="Bookman Old Style"/>
          <w:b/>
          <w:i/>
          <w:sz w:val="20"/>
          <w:szCs w:val="20"/>
        </w:rPr>
      </w:pPr>
    </w:p>
    <w:p w14:paraId="152851CF" w14:textId="77777777" w:rsidR="00A11F95" w:rsidRDefault="00A11F95" w:rsidP="00E27CD8">
      <w:pPr>
        <w:pStyle w:val="Header"/>
        <w:spacing w:before="0" w:after="0" w:afterAutospacing="0"/>
        <w:ind w:left="2160"/>
        <w:rPr>
          <w:rFonts w:ascii="Bookman Old Style" w:hAnsi="Bookman Old Style"/>
          <w:b/>
          <w:i/>
          <w:sz w:val="20"/>
          <w:szCs w:val="20"/>
        </w:rPr>
      </w:pPr>
    </w:p>
    <w:p w14:paraId="459C6BBE" w14:textId="5EB0A8E0" w:rsidR="00F664CC" w:rsidRPr="00E27CD8" w:rsidRDefault="00A11F95"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w:drawing>
          <wp:anchor distT="0" distB="0" distL="114300" distR="114300" simplePos="0" relativeHeight="251657216" behindDoc="0" locked="0" layoutInCell="1" allowOverlap="1" wp14:anchorId="46DA7FB3" wp14:editId="237E1BE8">
            <wp:simplePos x="0" y="0"/>
            <wp:positionH relativeFrom="margin">
              <wp:posOffset>-288290</wp:posOffset>
            </wp:positionH>
            <wp:positionV relativeFrom="margin">
              <wp:posOffset>311150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E3E47">
        <w:rPr>
          <w:noProof/>
        </w:rPr>
        <mc:AlternateContent>
          <mc:Choice Requires="wps">
            <w:drawing>
              <wp:anchor distT="0" distB="0" distL="114300" distR="114300" simplePos="0" relativeHeight="251658240" behindDoc="1" locked="0" layoutInCell="1" allowOverlap="1" wp14:anchorId="2DEE304E" wp14:editId="14F6E4B5">
                <wp:simplePos x="0" y="0"/>
                <wp:positionH relativeFrom="column">
                  <wp:align>center</wp:align>
                </wp:positionH>
                <wp:positionV relativeFrom="paragraph">
                  <wp:posOffset>0</wp:posOffset>
                </wp:positionV>
                <wp:extent cx="7947660" cy="830580"/>
                <wp:effectExtent l="0" t="0" r="0" b="0"/>
                <wp:wrapNone/>
                <wp:docPr id="17545527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B15B07" w:rsidRPr="009D2D5F" w:rsidRDefault="00B15B07" w:rsidP="00E27CD8">
                            <w:pPr>
                              <w:spacing w:before="0" w:after="0" w:afterAutospacing="0"/>
                            </w:pPr>
                            <w:r w:rsidRPr="009D2D5F">
                              <w:t xml:space="preserve"> </w:t>
                            </w:r>
                          </w:p>
                          <w:p w14:paraId="0B200138" w14:textId="77777777" w:rsidR="00B15B07" w:rsidRDefault="00B15B07"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EE304E" id="_x0000_t202" coordsize="21600,21600" o:spt="202" path="m,l,21600r21600,l21600,xe">
                <v:stroke joinstyle="miter"/>
                <v:path gradientshapeok="t" o:connecttype="rect"/>
              </v:shapetype>
              <v:shape id="Text Box 1" o:spid="_x0000_s1026" type="#_x0000_t202" style="position:absolute;left:0;text-align:left;margin-left:0;margin-top:0;width:625.8pt;height:65.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097FE926" w14:textId="77777777" w:rsidR="00B15B07" w:rsidRPr="009D2D5F" w:rsidRDefault="00B15B07" w:rsidP="00E27CD8">
                      <w:pPr>
                        <w:spacing w:before="0" w:after="0" w:afterAutospacing="0"/>
                      </w:pPr>
                      <w:r w:rsidRPr="009D2D5F">
                        <w:t xml:space="preserve"> </w:t>
                      </w:r>
                    </w:p>
                    <w:p w14:paraId="0B200138" w14:textId="77777777" w:rsidR="00B15B07" w:rsidRDefault="00B15B07" w:rsidP="00E27CD8">
                      <w:pPr>
                        <w:spacing w:before="0" w:after="0" w:afterAutospacing="0"/>
                      </w:pPr>
                    </w:p>
                  </w:txbxContent>
                </v:textbox>
              </v:shape>
            </w:pict>
          </mc:Fallback>
        </mc:AlternateContent>
      </w:r>
      <w:r w:rsidR="00F664CC" w:rsidRPr="00E27CD8">
        <w:rPr>
          <w:rFonts w:ascii="Bookman Old Style" w:hAnsi="Bookman Old Style"/>
          <w:b/>
          <w:i/>
          <w:sz w:val="20"/>
          <w:szCs w:val="20"/>
        </w:rPr>
        <w:t>Commonwealth of Massachusetts</w:t>
      </w:r>
    </w:p>
    <w:p w14:paraId="1CDE2008" w14:textId="408ED851"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691917B5"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A42D4B"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3954C32C" w:rsidR="00F664CC" w:rsidRPr="00150BCC" w:rsidRDefault="00F664CC" w:rsidP="00982839">
      <w:pPr>
        <w:pStyle w:val="BullsHeading"/>
        <w:spacing w:before="480"/>
      </w:pPr>
      <w:r w:rsidRPr="00150BCC">
        <w:t>MassHealth</w:t>
      </w:r>
    </w:p>
    <w:p w14:paraId="5062B54D" w14:textId="069AC49A" w:rsidR="00F664CC" w:rsidRPr="005B27F1" w:rsidRDefault="006B0BB4" w:rsidP="005B27F1">
      <w:pPr>
        <w:pStyle w:val="Heading1"/>
      </w:pPr>
      <w:r>
        <w:t xml:space="preserve">Nursing Facility Bulletin </w:t>
      </w:r>
      <w:r w:rsidR="00A53C7E">
        <w:t>182</w:t>
      </w:r>
    </w:p>
    <w:p w14:paraId="75D236DE" w14:textId="3463B88A" w:rsidR="00F664CC" w:rsidRPr="00150BCC" w:rsidRDefault="00127956" w:rsidP="00150BCC">
      <w:pPr>
        <w:pStyle w:val="BullsHeading"/>
      </w:pPr>
      <w:r>
        <w:t xml:space="preserve">October </w:t>
      </w:r>
      <w:r w:rsidR="00954E2F">
        <w:t>2023</w:t>
      </w:r>
    </w:p>
    <w:p w14:paraId="1C8FD212" w14:textId="79EA51EE" w:rsidR="00F664CC" w:rsidRDefault="00F664CC" w:rsidP="00E27CD8"/>
    <w:p w14:paraId="0254D467" w14:textId="003D3629" w:rsidR="00F664CC" w:rsidRPr="00F664CC" w:rsidRDefault="00F664CC" w:rsidP="00E27CD8">
      <w:r w:rsidRPr="00F664CC">
        <w:rPr>
          <w:b/>
        </w:rPr>
        <w:t>TO</w:t>
      </w:r>
      <w:r w:rsidRPr="00F664CC">
        <w:t>:</w:t>
      </w:r>
      <w:r>
        <w:tab/>
      </w:r>
      <w:r w:rsidR="00AF172A">
        <w:t>Nursing Facilities</w:t>
      </w:r>
      <w:r w:rsidRPr="00F664CC">
        <w:t xml:space="preserve"> Participating in MassHealth</w:t>
      </w:r>
    </w:p>
    <w:p w14:paraId="0B653655" w14:textId="613D6195" w:rsidR="00F664CC" w:rsidRPr="00F664CC" w:rsidRDefault="00F664CC" w:rsidP="00773BC8">
      <w:pPr>
        <w:ind w:left="1440" w:hanging="1080"/>
      </w:pPr>
      <w:r w:rsidRPr="00F664CC">
        <w:rPr>
          <w:b/>
        </w:rPr>
        <w:t>FROM</w:t>
      </w:r>
      <w:r w:rsidRPr="00F664CC">
        <w:t>:</w:t>
      </w:r>
      <w:r>
        <w:tab/>
      </w:r>
      <w:r w:rsidR="00662B08">
        <w:t xml:space="preserve">Mike Levine, </w:t>
      </w:r>
      <w:r w:rsidR="00AA6085">
        <w:t>Assistant Secretary for MassHealth</w:t>
      </w:r>
      <w:r w:rsidR="00773BC8">
        <w:t xml:space="preserve"> </w:t>
      </w:r>
      <w:r w:rsidR="00376C85">
        <w:t>[signature of Mike Levine]</w:t>
      </w:r>
    </w:p>
    <w:p w14:paraId="44E21639" w14:textId="3D708E8F" w:rsidR="00F664CC" w:rsidRPr="00F664CC" w:rsidRDefault="00F664CC" w:rsidP="00AF172A">
      <w:pPr>
        <w:pStyle w:val="SubjectLine"/>
        <w:ind w:left="1440" w:hanging="1080"/>
      </w:pPr>
      <w:r w:rsidRPr="00F96187">
        <w:t>RE</w:t>
      </w:r>
      <w:r w:rsidRPr="00F664CC">
        <w:t>:</w:t>
      </w:r>
      <w:r w:rsidR="00BD2DAF">
        <w:tab/>
      </w:r>
      <w:r w:rsidR="00AF172A">
        <w:t xml:space="preserve">Updated Reporting on Staff Hours and Staffing Preparedness </w:t>
      </w:r>
      <w:r w:rsidR="00AF172A" w:rsidRPr="0051493A">
        <w:t>for Nursing Facilities</w:t>
      </w:r>
    </w:p>
    <w:p w14:paraId="2CC1A569" w14:textId="77777777" w:rsidR="00BB1DCE" w:rsidRPr="002B1C17" w:rsidRDefault="00BB1DCE" w:rsidP="00880FB3">
      <w:pPr>
        <w:pStyle w:val="Heading2"/>
        <w:spacing w:after="100"/>
      </w:pPr>
      <w:r w:rsidRPr="002B1C17">
        <w:t>Background</w:t>
      </w:r>
    </w:p>
    <w:p w14:paraId="1BF37E4B" w14:textId="6BB32AF7" w:rsidR="00BB1DCE" w:rsidRDefault="00BB1DCE" w:rsidP="00BB1DCE">
      <w:pPr>
        <w:pStyle w:val="BodyTextIndent"/>
        <w:spacing w:after="120" w:afterAutospacing="0"/>
      </w:pPr>
      <w:r>
        <w:t xml:space="preserve">In accordance with 101 CMR 206.13: </w:t>
      </w:r>
      <w:r w:rsidRPr="00132828">
        <w:rPr>
          <w:i/>
          <w:iCs/>
        </w:rPr>
        <w:t>Average Staffing Hours Incentive</w:t>
      </w:r>
      <w:r>
        <w:t xml:space="preserve">, </w:t>
      </w:r>
      <w:r w:rsidRPr="005D7823">
        <w:t>MassHealth is</w:t>
      </w:r>
      <w:r>
        <w:t xml:space="preserve"> proactively</w:t>
      </w:r>
      <w:r w:rsidRPr="005D7823">
        <w:t xml:space="preserve"> </w:t>
      </w:r>
      <w:r>
        <w:t>monitoring</w:t>
      </w:r>
      <w:r w:rsidRPr="005D7823">
        <w:t xml:space="preserve"> nursing facilities</w:t>
      </w:r>
      <w:r>
        <w:t xml:space="preserve"> for safe and adequate staffing levels and ensuring </w:t>
      </w:r>
      <w:r w:rsidR="00A11F95">
        <w:t xml:space="preserve">that </w:t>
      </w:r>
      <w:r>
        <w:t>standards and rate adjustments authorized by such regulation are applied appropriately.</w:t>
      </w:r>
    </w:p>
    <w:p w14:paraId="6740D238" w14:textId="1D6C880C" w:rsidR="00BB1DCE" w:rsidRDefault="00BB1DCE" w:rsidP="00BB1DCE">
      <w:pPr>
        <w:pStyle w:val="BodyTextIndent"/>
        <w:spacing w:before="0" w:after="120" w:afterAutospacing="0"/>
        <w:rPr>
          <w:b/>
        </w:rPr>
      </w:pPr>
      <w:r w:rsidRPr="005D7823">
        <w:t xml:space="preserve">The requirements described in this bulletin </w:t>
      </w:r>
      <w:r>
        <w:t xml:space="preserve">are in effect beginning </w:t>
      </w:r>
      <w:r w:rsidR="00891876">
        <w:t>October 1</w:t>
      </w:r>
      <w:r w:rsidR="002165C3">
        <w:t>, 2023</w:t>
      </w:r>
      <w:r w:rsidR="00880FB3">
        <w:t>,</w:t>
      </w:r>
      <w:r>
        <w:t xml:space="preserve"> and supersede the requirements outlined in</w:t>
      </w:r>
      <w:r w:rsidR="00954E2F" w:rsidRPr="00F96187">
        <w:rPr>
          <w:rStyle w:val="Hyperlink"/>
          <w:u w:val="none"/>
        </w:rPr>
        <w:t xml:space="preserve"> </w:t>
      </w:r>
      <w:hyperlink r:id="rId9" w:history="1">
        <w:r w:rsidR="00954E2F" w:rsidRPr="00F96187">
          <w:rPr>
            <w:rStyle w:val="Hyperlink"/>
          </w:rPr>
          <w:t xml:space="preserve">Nursing </w:t>
        </w:r>
        <w:r w:rsidR="002165C3" w:rsidRPr="00F96187">
          <w:rPr>
            <w:rStyle w:val="Hyperlink"/>
          </w:rPr>
          <w:t>F</w:t>
        </w:r>
        <w:r w:rsidR="00954E2F" w:rsidRPr="00F96187">
          <w:rPr>
            <w:rStyle w:val="Hyperlink"/>
          </w:rPr>
          <w:t>acility Bulletin 166</w:t>
        </w:r>
      </w:hyperlink>
      <w:r>
        <w:t xml:space="preserve">. All requirements described herein </w:t>
      </w:r>
      <w:r w:rsidRPr="005D7823">
        <w:t>apply to nursing facilities that are en</w:t>
      </w:r>
      <w:r w:rsidR="00880FB3">
        <w:t>rolled as MassHealth providers.</w:t>
      </w:r>
    </w:p>
    <w:p w14:paraId="3CCD996B" w14:textId="54EBFFA5" w:rsidR="00BB1DCE" w:rsidRPr="00ED733E" w:rsidRDefault="00BB1DCE" w:rsidP="00BB1DCE">
      <w:pPr>
        <w:pStyle w:val="BodyTextIndent"/>
        <w:spacing w:after="120" w:afterAutospacing="0"/>
      </w:pPr>
      <w:r>
        <w:t xml:space="preserve">Nursing facilities are required, under 42 CFR 483.70(q), to report their staffing levels to the Centers for Medicare and Medicaid Services (CMS) on a quarterly basis. CMS has developed a tool called the </w:t>
      </w:r>
      <w:proofErr w:type="gramStart"/>
      <w:r>
        <w:t>Payroll</w:t>
      </w:r>
      <w:proofErr w:type="gramEnd"/>
      <w:r>
        <w:t xml:space="preserve">-Based Journal (PBJ), through which nursing facilities submit their staffing levels. MassHealth will use the quarterly reporting submitted through the PBJ by each MassHealth nursing facility to determine staffing levels for the purpose of proactively monitoring facilities for safe and adequate staffing, and rate adjustments under 101 CMR 206.13(2). </w:t>
      </w:r>
      <w:r w:rsidRPr="003C62B9">
        <w:t>As described below,</w:t>
      </w:r>
      <w:r>
        <w:rPr>
          <w:b/>
          <w:bCs/>
        </w:rPr>
        <w:t xml:space="preserve"> u</w:t>
      </w:r>
      <w:r w:rsidRPr="003C62B9">
        <w:rPr>
          <w:b/>
          <w:bCs/>
        </w:rPr>
        <w:t xml:space="preserve">se of the PBJ for the purpose of </w:t>
      </w:r>
      <w:r>
        <w:rPr>
          <w:b/>
          <w:bCs/>
        </w:rPr>
        <w:t xml:space="preserve">monitoring safe and adequate staffing </w:t>
      </w:r>
      <w:r w:rsidR="00D753CE">
        <w:rPr>
          <w:b/>
          <w:bCs/>
        </w:rPr>
        <w:t>will replace</w:t>
      </w:r>
      <w:r w:rsidRPr="003C62B9">
        <w:rPr>
          <w:b/>
          <w:bCs/>
        </w:rPr>
        <w:t xml:space="preserve"> the current requirement for facilities to report</w:t>
      </w:r>
      <w:r>
        <w:t xml:space="preserve"> </w:t>
      </w:r>
      <w:r w:rsidRPr="00873290">
        <w:rPr>
          <w:b/>
          <w:bCs/>
        </w:rPr>
        <w:t>monthly staffing level reports directly to MassHealth.</w:t>
      </w:r>
      <w:r>
        <w:t xml:space="preserve"> </w:t>
      </w:r>
    </w:p>
    <w:p w14:paraId="36836701" w14:textId="77777777" w:rsidR="00BB1DCE" w:rsidRPr="002B1C17" w:rsidRDefault="00BB1DCE" w:rsidP="00BB1DCE">
      <w:pPr>
        <w:pStyle w:val="Heading2"/>
      </w:pPr>
      <w:r w:rsidRPr="002B1C17">
        <w:t>Definitions</w:t>
      </w:r>
    </w:p>
    <w:p w14:paraId="6A134FA0" w14:textId="77777777" w:rsidR="00BB1DCE" w:rsidRDefault="00BB1DCE" w:rsidP="00BB1DCE">
      <w:pPr>
        <w:pStyle w:val="BodyTextIndent"/>
        <w:spacing w:before="0" w:after="120" w:afterAutospacing="0"/>
      </w:pPr>
      <w:r>
        <w:t>For the purposes of this bulletin, the terms listed below will have the following meanings.</w:t>
      </w:r>
    </w:p>
    <w:p w14:paraId="01E2AB29" w14:textId="77777777" w:rsidR="00BB1DCE" w:rsidRDefault="00BB1DCE" w:rsidP="00BB1DCE">
      <w:pPr>
        <w:pStyle w:val="BodyTextIndent"/>
        <w:spacing w:before="0" w:after="120" w:afterAutospacing="0"/>
        <w:ind w:left="720"/>
      </w:pPr>
      <w:r w:rsidRPr="001A44A3">
        <w:rPr>
          <w:u w:val="single"/>
        </w:rPr>
        <w:t>Contract hours</w:t>
      </w:r>
      <w:r>
        <w:t>. Hours worked by individuals under contract, as well as individuals who provide services through organizations that are under contract (e.g., temporary nursing agencies).</w:t>
      </w:r>
    </w:p>
    <w:p w14:paraId="6FCCE4EF" w14:textId="77777777" w:rsidR="00BB1DCE" w:rsidRDefault="00BB1DCE" w:rsidP="00BB1DCE">
      <w:pPr>
        <w:pStyle w:val="BodyTextIndent"/>
        <w:spacing w:before="0" w:after="120" w:afterAutospacing="0"/>
        <w:ind w:left="720"/>
      </w:pPr>
      <w:r w:rsidRPr="001A44A3">
        <w:rPr>
          <w:u w:val="single"/>
        </w:rPr>
        <w:t>Day</w:t>
      </w:r>
      <w:r>
        <w:t>. Each 24-hour period from 12:00 a.m. (midnight) through 11:59 p.m.</w:t>
      </w:r>
    </w:p>
    <w:p w14:paraId="2277A901" w14:textId="6AFA6BD7" w:rsidR="00BB1DCE" w:rsidRDefault="00BB1DCE" w:rsidP="00BB1DCE">
      <w:pPr>
        <w:pStyle w:val="BodyTextIndent"/>
        <w:spacing w:before="0" w:after="120" w:afterAutospacing="0"/>
        <w:ind w:left="720"/>
      </w:pPr>
      <w:r w:rsidRPr="001A44A3">
        <w:rPr>
          <w:u w:val="single"/>
        </w:rPr>
        <w:t>Exempt hours</w:t>
      </w:r>
      <w:r>
        <w:t>. Hours worked by employees of the nursing facility who are not subject to the federal Fair Labor Standards Act and who therefore are not entitled to overtime pay.</w:t>
      </w:r>
    </w:p>
    <w:p w14:paraId="2407FD16" w14:textId="48630CF8" w:rsidR="00954E2F" w:rsidRDefault="00954E2F" w:rsidP="00BB1DCE">
      <w:pPr>
        <w:pStyle w:val="BodyTextIndent"/>
        <w:spacing w:before="0" w:after="120" w:afterAutospacing="0"/>
        <w:ind w:left="720"/>
      </w:pPr>
      <w:r w:rsidRPr="00891876">
        <w:rPr>
          <w:u w:val="single"/>
        </w:rPr>
        <w:t xml:space="preserve">Hours </w:t>
      </w:r>
      <w:r w:rsidR="00295017" w:rsidRPr="00891876">
        <w:rPr>
          <w:u w:val="single"/>
        </w:rPr>
        <w:t>P</w:t>
      </w:r>
      <w:r w:rsidRPr="00891876">
        <w:rPr>
          <w:u w:val="single"/>
        </w:rPr>
        <w:t xml:space="preserve">er </w:t>
      </w:r>
      <w:r w:rsidR="00295017" w:rsidRPr="00891876">
        <w:rPr>
          <w:u w:val="single"/>
        </w:rPr>
        <w:t>P</w:t>
      </w:r>
      <w:r w:rsidRPr="00891876">
        <w:rPr>
          <w:u w:val="single"/>
        </w:rPr>
        <w:t xml:space="preserve">atient </w:t>
      </w:r>
      <w:r w:rsidR="00295017" w:rsidRPr="00891876">
        <w:rPr>
          <w:u w:val="single"/>
        </w:rPr>
        <w:t>D</w:t>
      </w:r>
      <w:r w:rsidRPr="00891876">
        <w:rPr>
          <w:u w:val="single"/>
        </w:rPr>
        <w:t>ay</w:t>
      </w:r>
      <w:r w:rsidR="00295017" w:rsidRPr="00891876">
        <w:rPr>
          <w:u w:val="single"/>
        </w:rPr>
        <w:t xml:space="preserve"> (HPPD)</w:t>
      </w:r>
      <w:r w:rsidR="00295017">
        <w:t>.</w:t>
      </w:r>
      <w:r>
        <w:t xml:space="preserve"> </w:t>
      </w:r>
      <w:r w:rsidR="00295017">
        <w:t>T</w:t>
      </w:r>
      <w:r>
        <w:t>he number of direct care hours worked</w:t>
      </w:r>
      <w:r w:rsidR="00295017">
        <w:t xml:space="preserve"> by nursing staff</w:t>
      </w:r>
      <w:r>
        <w:t xml:space="preserve"> divided by the total number of patients in the facility</w:t>
      </w:r>
      <w:r w:rsidR="00295017">
        <w:t>.</w:t>
      </w:r>
    </w:p>
    <w:p w14:paraId="639B3F49" w14:textId="2032D163" w:rsidR="00BB1DCE" w:rsidRDefault="00BB1DCE" w:rsidP="00BB1DCE">
      <w:pPr>
        <w:pStyle w:val="BodyTextIndent"/>
        <w:spacing w:before="0" w:after="120" w:afterAutospacing="0"/>
        <w:ind w:left="720"/>
      </w:pPr>
      <w:r w:rsidRPr="001A44A3">
        <w:rPr>
          <w:u w:val="single"/>
        </w:rPr>
        <w:t>Non-exempt hours</w:t>
      </w:r>
      <w:r>
        <w:t>. Hours worked by employees of the nursing facility who are subject to the federal Fair Labor Standards Act and who therefore may be entitled to overtime pay.</w:t>
      </w:r>
    </w:p>
    <w:p w14:paraId="55D7CF00" w14:textId="77777777" w:rsidR="00BB1DCE" w:rsidRDefault="00BB1DCE" w:rsidP="00BB1DCE">
      <w:pPr>
        <w:pStyle w:val="BodyTextIndent"/>
        <w:spacing w:before="0" w:after="120" w:afterAutospacing="0"/>
        <w:ind w:left="720"/>
      </w:pPr>
      <w:r w:rsidRPr="001A44A3">
        <w:rPr>
          <w:u w:val="single"/>
        </w:rPr>
        <w:t>Reporting period</w:t>
      </w:r>
      <w:r>
        <w:t>. Each federal fiscal calendar quarter-long period reported as part of a single PBJ quarterly submission, in accordance with PBJ submission guidance published by CMS.</w:t>
      </w:r>
    </w:p>
    <w:p w14:paraId="532D1A07" w14:textId="39B304D5" w:rsidR="00BB1DCE" w:rsidRDefault="00BB1DCE" w:rsidP="00891876">
      <w:pPr>
        <w:spacing w:before="0" w:after="200" w:afterAutospacing="0" w:line="276" w:lineRule="auto"/>
        <w:ind w:left="720"/>
      </w:pPr>
      <w:r w:rsidRPr="001A44A3">
        <w:rPr>
          <w:u w:val="single"/>
        </w:rPr>
        <w:lastRenderedPageBreak/>
        <w:t>Reporting deadline</w:t>
      </w:r>
      <w:r>
        <w:t>. The 45</w:t>
      </w:r>
      <w:r w:rsidRPr="003C62B9">
        <w:rPr>
          <w:vertAlign w:val="superscript"/>
        </w:rPr>
        <w:t>th</w:t>
      </w:r>
      <w:r>
        <w:t xml:space="preserve"> calendar day after the last day of each reporting period, reporting on the previous quarterly reporting period, in accordance with PBJ submission guidance published by CMS.</w:t>
      </w:r>
    </w:p>
    <w:p w14:paraId="044C4F05" w14:textId="3A7E00E6" w:rsidR="00BB1DCE" w:rsidRPr="002B1C17" w:rsidRDefault="00BB1DCE" w:rsidP="00BB1DCE">
      <w:pPr>
        <w:pStyle w:val="Heading2"/>
      </w:pPr>
      <w:r w:rsidRPr="002B1C17">
        <w:t xml:space="preserve">Reporting Requirements </w:t>
      </w:r>
    </w:p>
    <w:p w14:paraId="7E802970" w14:textId="447B5479" w:rsidR="00BB1DCE" w:rsidRPr="00DF602A" w:rsidRDefault="00BB1DCE" w:rsidP="00BB1DCE">
      <w:pPr>
        <w:pStyle w:val="BodyTextIndent"/>
        <w:spacing w:after="120" w:afterAutospacing="0"/>
        <w:rPr>
          <w:b/>
        </w:rPr>
      </w:pPr>
      <w:r w:rsidRPr="005D7823">
        <w:t>All nursing facilities must complete the reporting requirements of this provider bulletin</w:t>
      </w:r>
      <w:r>
        <w:t xml:space="preserve"> by submitting census data and the staffing levels for the staffing categories</w:t>
      </w:r>
      <w:r w:rsidRPr="005D7823">
        <w:t xml:space="preserve"> described below</w:t>
      </w:r>
      <w:r>
        <w:t xml:space="preserve"> through the PBJ. </w:t>
      </w:r>
      <w:r w:rsidR="000C1AC2">
        <w:t>F</w:t>
      </w:r>
      <w:r>
        <w:t xml:space="preserve">acilities must submit their quarterly staffing levels through the PBJ on a quarterly basis, beginning with the fourth federal fiscal quarter of 2021, with the first required PBJ submission covering the months of July, </w:t>
      </w:r>
      <w:r w:rsidR="0054761D">
        <w:t xml:space="preserve">August, and September of 2021. </w:t>
      </w:r>
      <w:r>
        <w:t>The PBJ submission deadline is the 45</w:t>
      </w:r>
      <w:r w:rsidRPr="003C62B9">
        <w:rPr>
          <w:vertAlign w:val="superscript"/>
        </w:rPr>
        <w:t>th</w:t>
      </w:r>
      <w:r>
        <w:t xml:space="preserve"> calendar day after the last day of the federal fiscal quarter. Providers should review the CMS guidance </w:t>
      </w:r>
      <w:hyperlink r:id="rId10" w:history="1">
        <w:r w:rsidR="0062231E" w:rsidRPr="0081416C">
          <w:rPr>
            <w:rStyle w:val="Hyperlink"/>
            <w:i/>
            <w:iCs/>
          </w:rPr>
          <w:t>Electronic Staffing Data Submission Payroll-Based Journal</w:t>
        </w:r>
        <w:r w:rsidR="0062231E" w:rsidRPr="0081416C">
          <w:rPr>
            <w:rStyle w:val="Hyperlink"/>
          </w:rPr>
          <w:t xml:space="preserve"> </w:t>
        </w:r>
        <w:r w:rsidR="0062231E" w:rsidRPr="0081416C">
          <w:rPr>
            <w:rStyle w:val="Hyperlink"/>
            <w:i/>
            <w:iCs/>
          </w:rPr>
          <w:t>Long-term Care Facility Policy Manual, Version 2.</w:t>
        </w:r>
        <w:r w:rsidR="0062231E">
          <w:rPr>
            <w:rStyle w:val="Hyperlink"/>
            <w:i/>
            <w:iCs/>
          </w:rPr>
          <w:t>6</w:t>
        </w:r>
      </w:hyperlink>
      <w:r>
        <w:rPr>
          <w:rStyle w:val="Hyperlink"/>
          <w:u w:val="none"/>
        </w:rPr>
        <w:t xml:space="preserve">, </w:t>
      </w:r>
      <w:r>
        <w:t xml:space="preserve">or any subsequent versions or superseding CMS </w:t>
      </w:r>
      <w:r w:rsidRPr="003C62B9">
        <w:t xml:space="preserve">guidance, </w:t>
      </w:r>
      <w:r w:rsidRPr="003C62B9">
        <w:rPr>
          <w:rStyle w:val="Hyperlink"/>
          <w:color w:val="auto"/>
          <w:u w:val="none"/>
        </w:rPr>
        <w:t>for further details or updates on submission requirements</w:t>
      </w:r>
      <w:r>
        <w:rPr>
          <w:rStyle w:val="Hyperlink"/>
          <w:u w:val="none"/>
        </w:rPr>
        <w:t>.</w:t>
      </w:r>
      <w:r>
        <w:t xml:space="preserve"> </w:t>
      </w:r>
    </w:p>
    <w:p w14:paraId="15C2977D" w14:textId="692C6BD5" w:rsidR="00BB1DCE" w:rsidRPr="005D7823" w:rsidRDefault="00BB1DCE" w:rsidP="00BB1DCE">
      <w:pPr>
        <w:pStyle w:val="BodyTextIndent"/>
        <w:spacing w:after="120" w:afterAutospacing="0"/>
        <w:rPr>
          <w:b/>
        </w:rPr>
      </w:pPr>
      <w:r w:rsidRPr="005D7823">
        <w:t xml:space="preserve">As part of the </w:t>
      </w:r>
      <w:r>
        <w:t>PBJ quarterly submission</w:t>
      </w:r>
      <w:r w:rsidRPr="005D7823">
        <w:t xml:space="preserve">, each facility must provide the following information, which must be complete, accurate, and </w:t>
      </w:r>
      <w:r w:rsidR="00FB055F" w:rsidRPr="005D7823">
        <w:t>up</w:t>
      </w:r>
      <w:r w:rsidR="00FB055F">
        <w:t xml:space="preserve"> to date</w:t>
      </w:r>
      <w:r w:rsidRPr="005D7823">
        <w:t xml:space="preserve"> as of the date of submission</w:t>
      </w:r>
      <w:r>
        <w:t>.</w:t>
      </w:r>
    </w:p>
    <w:p w14:paraId="653A5C2B" w14:textId="77777777" w:rsidR="00BB1DCE" w:rsidRPr="006A43FC" w:rsidRDefault="00BB1DCE" w:rsidP="00BB1DCE">
      <w:pPr>
        <w:pStyle w:val="BodyTextIndent"/>
        <w:numPr>
          <w:ilvl w:val="0"/>
          <w:numId w:val="11"/>
        </w:numPr>
        <w:rPr>
          <w:b/>
        </w:rPr>
      </w:pPr>
      <w:r w:rsidRPr="005D7823">
        <w:t xml:space="preserve">The </w:t>
      </w:r>
      <w:r>
        <w:t>exempt hours, non-exempt hours, and contract hours worked each day of the reporting period, as well as the total exempt hours, non-exempt hours, and contract hours worked by each of the following staff categories:</w:t>
      </w:r>
    </w:p>
    <w:p w14:paraId="0AEEBB96" w14:textId="77777777" w:rsidR="00BB1DCE" w:rsidRPr="006A43FC" w:rsidRDefault="00BB1DCE" w:rsidP="00BB1DCE">
      <w:pPr>
        <w:pStyle w:val="BodyTextIndent"/>
        <w:numPr>
          <w:ilvl w:val="1"/>
          <w:numId w:val="11"/>
        </w:numPr>
        <w:rPr>
          <w:b/>
        </w:rPr>
      </w:pPr>
      <w:r>
        <w:t>Registered nurses who are directors of nursing</w:t>
      </w:r>
    </w:p>
    <w:p w14:paraId="039F146E" w14:textId="77777777" w:rsidR="00BB1DCE" w:rsidRPr="006A43FC" w:rsidRDefault="00BB1DCE" w:rsidP="00BB1DCE">
      <w:pPr>
        <w:pStyle w:val="BodyTextIndent"/>
        <w:numPr>
          <w:ilvl w:val="1"/>
          <w:numId w:val="11"/>
        </w:numPr>
        <w:rPr>
          <w:b/>
        </w:rPr>
      </w:pPr>
      <w:r>
        <w:t>Registered nurses who have administrative duties</w:t>
      </w:r>
    </w:p>
    <w:p w14:paraId="08DF7683" w14:textId="77777777" w:rsidR="00BB1DCE" w:rsidRPr="006A43FC" w:rsidRDefault="00BB1DCE" w:rsidP="00BB1DCE">
      <w:pPr>
        <w:pStyle w:val="BodyTextIndent"/>
        <w:numPr>
          <w:ilvl w:val="1"/>
          <w:numId w:val="11"/>
        </w:numPr>
        <w:rPr>
          <w:b/>
        </w:rPr>
      </w:pPr>
      <w:r>
        <w:t>Registered nurses who are not directors of nursing or administrators</w:t>
      </w:r>
    </w:p>
    <w:p w14:paraId="7FD23C0E" w14:textId="77777777" w:rsidR="00BB1DCE" w:rsidRPr="006A43FC" w:rsidRDefault="00BB1DCE" w:rsidP="00BB1DCE">
      <w:pPr>
        <w:pStyle w:val="BodyTextIndent"/>
        <w:numPr>
          <w:ilvl w:val="1"/>
          <w:numId w:val="11"/>
        </w:numPr>
        <w:rPr>
          <w:b/>
        </w:rPr>
      </w:pPr>
      <w:r>
        <w:t xml:space="preserve">Licensed practical nurses or vocational nurses who have administrative duties </w:t>
      </w:r>
    </w:p>
    <w:p w14:paraId="3F56D554" w14:textId="77777777" w:rsidR="00BB1DCE" w:rsidRPr="006A43FC" w:rsidRDefault="00BB1DCE" w:rsidP="00BB1DCE">
      <w:pPr>
        <w:pStyle w:val="BodyTextIndent"/>
        <w:numPr>
          <w:ilvl w:val="1"/>
          <w:numId w:val="11"/>
        </w:numPr>
        <w:rPr>
          <w:b/>
        </w:rPr>
      </w:pPr>
      <w:r>
        <w:t>Licensed practical nurses or vocational nurses who do not have administrative duties</w:t>
      </w:r>
    </w:p>
    <w:p w14:paraId="0142D51B" w14:textId="77777777" w:rsidR="00BB1DCE" w:rsidRPr="005F6538" w:rsidRDefault="00BB1DCE" w:rsidP="00BB1DCE">
      <w:pPr>
        <w:pStyle w:val="BodyTextIndent"/>
        <w:numPr>
          <w:ilvl w:val="1"/>
          <w:numId w:val="11"/>
        </w:numPr>
        <w:rPr>
          <w:b/>
        </w:rPr>
      </w:pPr>
      <w:r>
        <w:t>Certified nursing assistants</w:t>
      </w:r>
    </w:p>
    <w:p w14:paraId="7BF61B43" w14:textId="56A0658B" w:rsidR="00BB1DCE" w:rsidRPr="005F6538" w:rsidRDefault="00BB1DCE" w:rsidP="00BB1DCE">
      <w:pPr>
        <w:pStyle w:val="BodyTextIndent"/>
        <w:numPr>
          <w:ilvl w:val="1"/>
          <w:numId w:val="11"/>
        </w:numPr>
        <w:rPr>
          <w:b/>
        </w:rPr>
      </w:pPr>
      <w:r>
        <w:t>Nurse aides in training</w:t>
      </w:r>
      <w:r>
        <w:rPr>
          <w:rStyle w:val="FootnoteReference"/>
        </w:rPr>
        <w:footnoteReference w:id="2"/>
      </w:r>
    </w:p>
    <w:p w14:paraId="2B80CADC" w14:textId="77777777" w:rsidR="00BB1DCE" w:rsidRDefault="00BB1DCE" w:rsidP="00BB1DCE">
      <w:pPr>
        <w:pStyle w:val="BodyTextIndent"/>
        <w:numPr>
          <w:ilvl w:val="1"/>
          <w:numId w:val="11"/>
        </w:numPr>
        <w:rPr>
          <w:b/>
        </w:rPr>
      </w:pPr>
      <w:r>
        <w:t>Medication aides or technicians</w:t>
      </w:r>
    </w:p>
    <w:p w14:paraId="06F31FFC" w14:textId="77777777" w:rsidR="00BB1DCE" w:rsidRPr="00CE0E71" w:rsidRDefault="00BB1DCE" w:rsidP="00AF172A">
      <w:pPr>
        <w:pStyle w:val="BodyTextIndent"/>
        <w:numPr>
          <w:ilvl w:val="0"/>
          <w:numId w:val="11"/>
        </w:numPr>
        <w:rPr>
          <w:b/>
        </w:rPr>
      </w:pPr>
      <w:r>
        <w:t>The number of residents present in the facility on each day of the reporting period, not including residents on medical or non-medical leave of absence for the entire 24 hours of the day.</w:t>
      </w:r>
    </w:p>
    <w:p w14:paraId="4189E434" w14:textId="3DA367C6" w:rsidR="00B435F9" w:rsidRDefault="00BB1DCE" w:rsidP="00DB1232">
      <w:pPr>
        <w:pStyle w:val="BodyTextIndent"/>
        <w:spacing w:after="0" w:afterAutospacing="0"/>
      </w:pPr>
      <w:r>
        <w:t xml:space="preserve">Nursing facilities should refer to </w:t>
      </w:r>
      <w:hyperlink r:id="rId11" w:history="1">
        <w:r w:rsidRPr="006B3207">
          <w:rPr>
            <w:rStyle w:val="Hyperlink"/>
          </w:rPr>
          <w:t>guidance</w:t>
        </w:r>
      </w:hyperlink>
      <w:r>
        <w:t xml:space="preserve"> issued by CMS, including the </w:t>
      </w:r>
      <w:r w:rsidRPr="003C62B9">
        <w:rPr>
          <w:i/>
          <w:iCs/>
        </w:rPr>
        <w:t xml:space="preserve">Electronic Staffing Data Submission Payroll-Based Journal </w:t>
      </w:r>
      <w:r w:rsidRPr="00254711">
        <w:rPr>
          <w:i/>
          <w:iCs/>
        </w:rPr>
        <w:t>Long-term Care Facility Policy Manual, Version 2.</w:t>
      </w:r>
      <w:r w:rsidR="00D051FC">
        <w:rPr>
          <w:i/>
          <w:iCs/>
        </w:rPr>
        <w:t>6</w:t>
      </w:r>
      <w:r>
        <w:t>, or any subsequent versions or superseding CMS guidance, for further details on data submission specifications for the data fields required by this bulletin.</w:t>
      </w:r>
      <w:r w:rsidR="00127956">
        <w:t xml:space="preserve"> </w:t>
      </w:r>
    </w:p>
    <w:p w14:paraId="62BB5138" w14:textId="77777777" w:rsidR="00DB1232" w:rsidRDefault="00DB1232" w:rsidP="00DB1232">
      <w:pPr>
        <w:pStyle w:val="BodyTextIndent"/>
        <w:spacing w:after="0" w:afterAutospacing="0"/>
      </w:pPr>
    </w:p>
    <w:p w14:paraId="2045895F" w14:textId="5E9FD077" w:rsidR="00DD485A" w:rsidRPr="000B43D7" w:rsidRDefault="00DD485A" w:rsidP="00AF172A">
      <w:pPr>
        <w:pStyle w:val="BodyTextIndent"/>
        <w:spacing w:after="0" w:afterAutospacing="0"/>
        <w:rPr>
          <w:b/>
          <w:bCs/>
        </w:rPr>
      </w:pPr>
      <w:r w:rsidRPr="00F96187">
        <w:rPr>
          <w:b/>
          <w:color w:val="1F497D" w:themeColor="text2"/>
          <w:sz w:val="24"/>
          <w:szCs w:val="24"/>
        </w:rPr>
        <w:lastRenderedPageBreak/>
        <w:t xml:space="preserve">MassHealth </w:t>
      </w:r>
      <w:r w:rsidR="00A43CA6" w:rsidRPr="00F96187">
        <w:rPr>
          <w:b/>
          <w:color w:val="1F497D" w:themeColor="text2"/>
          <w:sz w:val="24"/>
          <w:szCs w:val="24"/>
        </w:rPr>
        <w:t>HPPD Overpayment Notices, Dispute Procedures, and Determinations</w:t>
      </w:r>
      <w:r w:rsidR="00A43CA6" w:rsidRPr="00891876" w:rsidDel="00776FAA">
        <w:rPr>
          <w:b/>
          <w:bCs/>
          <w:color w:val="1F497D" w:themeColor="text2"/>
        </w:rPr>
        <w:t xml:space="preserve"> </w:t>
      </w:r>
    </w:p>
    <w:p w14:paraId="57C5FBF6" w14:textId="4BF6C7E0" w:rsidR="004C0335" w:rsidRDefault="004C0335" w:rsidP="004C0335">
      <w:pPr>
        <w:pStyle w:val="BodyTextIndent"/>
        <w:spacing w:after="120" w:afterAutospacing="0"/>
      </w:pPr>
      <w:r>
        <w:t xml:space="preserve">A facility that falls below an average of 3.58 </w:t>
      </w:r>
      <w:r w:rsidR="005B3615">
        <w:t>nursing</w:t>
      </w:r>
      <w:r>
        <w:t xml:space="preserve"> </w:t>
      </w:r>
      <w:r w:rsidR="005B3615">
        <w:t>HPPD</w:t>
      </w:r>
      <w:r>
        <w:t xml:space="preserve"> for the federal fiscal quarter will receive a 2% downward adjustment on its standard per diem rates for that quarter, in accordance with 101 CMR 206.13(2). Such downward adjustment will be recouped as an overpayment from a facility </w:t>
      </w:r>
      <w:r w:rsidR="005152B9">
        <w:t>for</w:t>
      </w:r>
      <w:r>
        <w:t xml:space="preserve"> each federal fiscal quarter that the facility failed to meet the 3.58 </w:t>
      </w:r>
      <w:r w:rsidR="005B3615">
        <w:t>nursing</w:t>
      </w:r>
      <w:r>
        <w:t xml:space="preserve"> </w:t>
      </w:r>
      <w:r w:rsidR="005152B9">
        <w:t>HPPD</w:t>
      </w:r>
      <w:r>
        <w:t xml:space="preserve"> threshold established in 101 CMR 206.13(2). </w:t>
      </w:r>
    </w:p>
    <w:p w14:paraId="7C64ED84" w14:textId="6FB3B968" w:rsidR="00DD485A" w:rsidRDefault="00DD485A" w:rsidP="00DD485A">
      <w:pPr>
        <w:pStyle w:val="BodyTextIndent"/>
        <w:spacing w:after="120" w:afterAutospacing="0"/>
      </w:pPr>
      <w:r w:rsidRPr="000B43D7">
        <w:t xml:space="preserve">If it is determined that a facility </w:t>
      </w:r>
      <w:r w:rsidRPr="000514AF">
        <w:t>fell</w:t>
      </w:r>
      <w:r w:rsidRPr="00D87599">
        <w:t xml:space="preserve"> below an average of 3.58 </w:t>
      </w:r>
      <w:r w:rsidR="005B3615">
        <w:t>nursing</w:t>
      </w:r>
      <w:r w:rsidRPr="00D87599">
        <w:t xml:space="preserve"> </w:t>
      </w:r>
      <w:r w:rsidR="00393E70">
        <w:t xml:space="preserve">HPPD </w:t>
      </w:r>
      <w:r w:rsidRPr="00D87599">
        <w:t xml:space="preserve">for </w:t>
      </w:r>
      <w:r w:rsidR="007651E5">
        <w:t>a</w:t>
      </w:r>
      <w:r w:rsidRPr="00D87599">
        <w:t xml:space="preserve"> federal fiscal quarter</w:t>
      </w:r>
      <w:r w:rsidR="000B43D7">
        <w:t>,</w:t>
      </w:r>
      <w:r w:rsidRPr="000B43D7">
        <w:t xml:space="preserve"> that facility will receive </w:t>
      </w:r>
      <w:r w:rsidR="000B43D7">
        <w:t xml:space="preserve">an Initial Notice of Overpayment (INOP) to inform the facility that they failed to comply with nursing facility program requirements established through 101 CMR 206.00: </w:t>
      </w:r>
      <w:r w:rsidR="000B43D7" w:rsidRPr="00980DFF">
        <w:rPr>
          <w:i/>
          <w:iCs/>
        </w:rPr>
        <w:t>Standard Payments to Nursing Facilities</w:t>
      </w:r>
      <w:r w:rsidR="000B43D7">
        <w:t xml:space="preserve">, resulting in an overpayment.  </w:t>
      </w:r>
    </w:p>
    <w:p w14:paraId="28573884" w14:textId="01C7801B" w:rsidR="003B4D53" w:rsidRDefault="00DD485A" w:rsidP="000D3250">
      <w:pPr>
        <w:autoSpaceDE w:val="0"/>
        <w:autoSpaceDN w:val="0"/>
        <w:adjustRightInd w:val="0"/>
        <w:rPr>
          <w:bCs/>
        </w:rPr>
      </w:pPr>
      <w:r w:rsidRPr="00980DFF">
        <w:rPr>
          <w:bCs/>
        </w:rPr>
        <w:t xml:space="preserve">In accordance with 130 CMR 450.237(B): </w:t>
      </w:r>
      <w:r w:rsidRPr="00980DFF">
        <w:rPr>
          <w:bCs/>
          <w:i/>
          <w:iCs/>
        </w:rPr>
        <w:t>Timely Reply</w:t>
      </w:r>
      <w:r w:rsidRPr="00980DFF">
        <w:rPr>
          <w:bCs/>
        </w:rPr>
        <w:t xml:space="preserve">, if </w:t>
      </w:r>
      <w:r w:rsidRPr="00980DFF">
        <w:rPr>
          <w:noProof/>
        </w:rPr>
        <w:t>a facility</w:t>
      </w:r>
      <w:r w:rsidRPr="00980DFF">
        <w:rPr>
          <w:bCs/>
        </w:rPr>
        <w:t xml:space="preserve"> wants to dispute the identified overpayment or proposed sanction, </w:t>
      </w:r>
      <w:r w:rsidR="00742187" w:rsidRPr="00980DFF">
        <w:rPr>
          <w:noProof/>
        </w:rPr>
        <w:t>the facility</w:t>
      </w:r>
      <w:r w:rsidRPr="00980DFF">
        <w:rPr>
          <w:noProof/>
        </w:rPr>
        <w:t xml:space="preserve"> </w:t>
      </w:r>
      <w:r w:rsidRPr="00980DFF">
        <w:rPr>
          <w:bCs/>
        </w:rPr>
        <w:t xml:space="preserve">must reply in writing to EOHHS, and EOHHS must receive the reply within 30 calendar days of the date of </w:t>
      </w:r>
      <w:r w:rsidR="00393E70">
        <w:rPr>
          <w:bCs/>
        </w:rPr>
        <w:t>the INOP</w:t>
      </w:r>
      <w:r w:rsidRPr="00980DFF">
        <w:rPr>
          <w:bCs/>
        </w:rPr>
        <w:t xml:space="preserve">. See 130 CMR 450.237. The reply must specifically identify and address all allegations in </w:t>
      </w:r>
      <w:r w:rsidR="00D17CD0">
        <w:rPr>
          <w:bCs/>
        </w:rPr>
        <w:t>the</w:t>
      </w:r>
      <w:r w:rsidRPr="00980DFF">
        <w:rPr>
          <w:bCs/>
        </w:rPr>
        <w:t xml:space="preserve"> </w:t>
      </w:r>
      <w:r w:rsidR="00D17CD0">
        <w:rPr>
          <w:bCs/>
        </w:rPr>
        <w:t>INOP</w:t>
      </w:r>
      <w:r w:rsidRPr="00980DFF">
        <w:rPr>
          <w:bCs/>
        </w:rPr>
        <w:t xml:space="preserve"> that the </w:t>
      </w:r>
      <w:r w:rsidR="00742187" w:rsidRPr="00980DFF">
        <w:rPr>
          <w:noProof/>
        </w:rPr>
        <w:t xml:space="preserve">facility </w:t>
      </w:r>
      <w:r w:rsidRPr="00980DFF">
        <w:rPr>
          <w:bCs/>
        </w:rPr>
        <w:t xml:space="preserve">disagrees with and explain any objection to the identified overpayment. </w:t>
      </w:r>
      <w:r w:rsidR="000D3250" w:rsidRPr="00E816C2">
        <w:rPr>
          <w:bCs/>
        </w:rPr>
        <w:t xml:space="preserve">With the reply, </w:t>
      </w:r>
      <w:r w:rsidR="000D3250" w:rsidRPr="00E816C2">
        <w:rPr>
          <w:noProof/>
        </w:rPr>
        <w:t xml:space="preserve">the facility </w:t>
      </w:r>
      <w:r w:rsidR="000D3250" w:rsidRPr="00E816C2">
        <w:rPr>
          <w:bCs/>
        </w:rPr>
        <w:t>may also submit additional data or documentary evidence it wants EOHHS to consider with respect to the identified overpayment. See 130 CMR 450.237(B).</w:t>
      </w:r>
    </w:p>
    <w:p w14:paraId="4FDE345B" w14:textId="03D04C59" w:rsidR="00742187" w:rsidRPr="00980DFF" w:rsidRDefault="00402299" w:rsidP="00DD485A">
      <w:pPr>
        <w:autoSpaceDE w:val="0"/>
        <w:autoSpaceDN w:val="0"/>
        <w:adjustRightInd w:val="0"/>
        <w:rPr>
          <w:bCs/>
        </w:rPr>
      </w:pPr>
      <w:r>
        <w:rPr>
          <w:bCs/>
        </w:rPr>
        <w:t xml:space="preserve">While EOHHS will consider any material submitted </w:t>
      </w:r>
      <w:r w:rsidR="00A71E9C">
        <w:rPr>
          <w:bCs/>
        </w:rPr>
        <w:t xml:space="preserve">with the dispute </w:t>
      </w:r>
      <w:r>
        <w:rPr>
          <w:bCs/>
        </w:rPr>
        <w:t xml:space="preserve">in accordance with </w:t>
      </w:r>
      <w:r w:rsidRPr="00E816C2">
        <w:rPr>
          <w:bCs/>
        </w:rPr>
        <w:t>130 CMR 450.237(B)</w:t>
      </w:r>
      <w:r>
        <w:rPr>
          <w:bCs/>
        </w:rPr>
        <w:t xml:space="preserve">, </w:t>
      </w:r>
      <w:r w:rsidR="007A0850">
        <w:rPr>
          <w:bCs/>
        </w:rPr>
        <w:t>EOHHS consider</w:t>
      </w:r>
      <w:r w:rsidR="00A71E9C">
        <w:rPr>
          <w:bCs/>
        </w:rPr>
        <w:t>s</w:t>
      </w:r>
      <w:r w:rsidR="007A0850">
        <w:rPr>
          <w:bCs/>
        </w:rPr>
        <w:t xml:space="preserve"> the following </w:t>
      </w:r>
      <w:r w:rsidR="003C1F8E">
        <w:rPr>
          <w:bCs/>
        </w:rPr>
        <w:t>documents</w:t>
      </w:r>
      <w:r w:rsidR="0012055D">
        <w:rPr>
          <w:bCs/>
        </w:rPr>
        <w:t xml:space="preserve"> </w:t>
      </w:r>
      <w:r w:rsidR="001D7597">
        <w:rPr>
          <w:bCs/>
        </w:rPr>
        <w:t xml:space="preserve">to contain the information needed </w:t>
      </w:r>
      <w:r w:rsidR="00EA2454">
        <w:rPr>
          <w:bCs/>
        </w:rPr>
        <w:t xml:space="preserve">for EOHHS </w:t>
      </w:r>
      <w:r w:rsidR="001D7597">
        <w:rPr>
          <w:bCs/>
        </w:rPr>
        <w:t xml:space="preserve">to consider a recalculation of </w:t>
      </w:r>
      <w:r w:rsidR="003C1F8E">
        <w:rPr>
          <w:bCs/>
        </w:rPr>
        <w:t xml:space="preserve">a facility’s PBJ </w:t>
      </w:r>
      <w:r w:rsidR="001D7597">
        <w:rPr>
          <w:bCs/>
        </w:rPr>
        <w:t>HPPD:</w:t>
      </w:r>
      <w:r>
        <w:rPr>
          <w:bCs/>
        </w:rPr>
        <w:t xml:space="preserve">  </w:t>
      </w:r>
    </w:p>
    <w:p w14:paraId="75DC78D1" w14:textId="16C13243" w:rsidR="0007678A" w:rsidRPr="00891876" w:rsidRDefault="003C1F8E" w:rsidP="00980DFF">
      <w:pPr>
        <w:pStyle w:val="paragraph"/>
        <w:numPr>
          <w:ilvl w:val="0"/>
          <w:numId w:val="12"/>
        </w:numPr>
        <w:spacing w:before="0" w:beforeAutospacing="0" w:after="0" w:afterAutospacing="0"/>
        <w:textAlignment w:val="baseline"/>
        <w:rPr>
          <w:rStyle w:val="normaltextrun"/>
          <w:rFonts w:ascii="Georgia" w:hAnsi="Georgia"/>
          <w:sz w:val="22"/>
          <w:szCs w:val="22"/>
        </w:rPr>
      </w:pPr>
      <w:r>
        <w:rPr>
          <w:rStyle w:val="normaltextrun"/>
          <w:rFonts w:ascii="Georgia" w:eastAsiaTheme="majorEastAsia" w:hAnsi="Georgia"/>
          <w:b/>
          <w:bCs/>
          <w:sz w:val="22"/>
          <w:szCs w:val="22"/>
        </w:rPr>
        <w:t>For</w:t>
      </w:r>
      <w:r w:rsidR="0012055D">
        <w:rPr>
          <w:rStyle w:val="normaltextrun"/>
          <w:rFonts w:ascii="Georgia" w:eastAsiaTheme="majorEastAsia" w:hAnsi="Georgia"/>
          <w:b/>
          <w:bCs/>
          <w:sz w:val="22"/>
          <w:szCs w:val="22"/>
        </w:rPr>
        <w:t xml:space="preserve"> </w:t>
      </w:r>
      <w:r w:rsidR="00742187" w:rsidRPr="00891876">
        <w:rPr>
          <w:rStyle w:val="normaltextrun"/>
          <w:rFonts w:ascii="Georgia" w:eastAsiaTheme="majorEastAsia" w:hAnsi="Georgia"/>
          <w:b/>
          <w:bCs/>
          <w:sz w:val="22"/>
          <w:szCs w:val="22"/>
        </w:rPr>
        <w:t>reconsideration of the total number of patient days in that calendar quarter</w:t>
      </w:r>
      <w:r w:rsidR="00742187" w:rsidRPr="00980DFF">
        <w:rPr>
          <w:rStyle w:val="normaltextrun"/>
          <w:rFonts w:ascii="Georgia" w:eastAsiaTheme="majorEastAsia" w:hAnsi="Georgia"/>
          <w:sz w:val="22"/>
          <w:szCs w:val="22"/>
        </w:rPr>
        <w:t xml:space="preserve">, </w:t>
      </w:r>
    </w:p>
    <w:p w14:paraId="73DFEE75" w14:textId="4CB4A4C1" w:rsidR="0007678A" w:rsidRPr="00891876" w:rsidRDefault="00742187" w:rsidP="0007678A">
      <w:pPr>
        <w:pStyle w:val="paragraph"/>
        <w:numPr>
          <w:ilvl w:val="1"/>
          <w:numId w:val="12"/>
        </w:numPr>
        <w:spacing w:before="0" w:beforeAutospacing="0" w:after="0" w:afterAutospacing="0"/>
        <w:textAlignment w:val="baseline"/>
        <w:rPr>
          <w:rStyle w:val="normaltextrun"/>
          <w:rFonts w:ascii="Georgia" w:hAnsi="Georgia"/>
          <w:sz w:val="22"/>
          <w:szCs w:val="22"/>
        </w:rPr>
      </w:pPr>
      <w:r w:rsidRPr="00980DFF">
        <w:rPr>
          <w:rStyle w:val="normaltextrun"/>
          <w:rFonts w:ascii="Georgia" w:eastAsiaTheme="majorEastAsia" w:hAnsi="Georgia"/>
          <w:sz w:val="22"/>
          <w:szCs w:val="22"/>
        </w:rPr>
        <w:t>Casper report 1704 D (list of the residents that the MDS-based census is comprised of on a given date or dates)</w:t>
      </w:r>
      <w:r w:rsidR="0007678A">
        <w:rPr>
          <w:rStyle w:val="normaltextrun"/>
          <w:rFonts w:ascii="Georgia" w:eastAsiaTheme="majorEastAsia" w:hAnsi="Georgia"/>
          <w:sz w:val="22"/>
          <w:szCs w:val="22"/>
        </w:rPr>
        <w:t xml:space="preserve">; </w:t>
      </w:r>
    </w:p>
    <w:p w14:paraId="7FAFAAAD" w14:textId="4815DD55" w:rsidR="0007678A" w:rsidRPr="00891876" w:rsidRDefault="003C1F8E" w:rsidP="0007678A">
      <w:pPr>
        <w:pStyle w:val="paragraph"/>
        <w:numPr>
          <w:ilvl w:val="1"/>
          <w:numId w:val="12"/>
        </w:numPr>
        <w:spacing w:before="0" w:beforeAutospacing="0" w:after="0" w:afterAutospacing="0"/>
        <w:textAlignment w:val="baseline"/>
        <w:rPr>
          <w:rStyle w:val="normaltextrun"/>
          <w:rFonts w:ascii="Georgia" w:hAnsi="Georgia"/>
          <w:sz w:val="22"/>
          <w:szCs w:val="22"/>
        </w:rPr>
      </w:pPr>
      <w:r>
        <w:rPr>
          <w:rStyle w:val="normaltextrun"/>
          <w:rFonts w:ascii="Georgia" w:eastAsiaTheme="majorEastAsia" w:hAnsi="Georgia"/>
          <w:sz w:val="22"/>
          <w:szCs w:val="22"/>
        </w:rPr>
        <w:t xml:space="preserve">Casper report </w:t>
      </w:r>
      <w:r w:rsidR="00742187" w:rsidRPr="00980DFF">
        <w:rPr>
          <w:rStyle w:val="normaltextrun"/>
          <w:rFonts w:ascii="Georgia" w:eastAsiaTheme="majorEastAsia" w:hAnsi="Georgia"/>
          <w:sz w:val="22"/>
          <w:szCs w:val="22"/>
        </w:rPr>
        <w:t>1704S (daily MDS-based resident census</w:t>
      </w:r>
      <w:r w:rsidR="0007678A">
        <w:rPr>
          <w:rStyle w:val="normaltextrun"/>
          <w:rFonts w:ascii="Georgia" w:eastAsiaTheme="majorEastAsia" w:hAnsi="Georgia"/>
          <w:sz w:val="22"/>
          <w:szCs w:val="22"/>
        </w:rPr>
        <w:t xml:space="preserve">, </w:t>
      </w:r>
      <w:r w:rsidR="00742187" w:rsidRPr="00980DFF">
        <w:rPr>
          <w:rStyle w:val="normaltextrun"/>
          <w:rFonts w:ascii="Georgia" w:eastAsiaTheme="majorEastAsia" w:hAnsi="Georgia"/>
          <w:sz w:val="22"/>
          <w:szCs w:val="22"/>
        </w:rPr>
        <w:t xml:space="preserve">i.e., </w:t>
      </w:r>
      <w:r w:rsidR="0007678A">
        <w:rPr>
          <w:rStyle w:val="normaltextrun"/>
          <w:rFonts w:ascii="Georgia" w:eastAsiaTheme="majorEastAsia" w:hAnsi="Georgia"/>
          <w:sz w:val="22"/>
          <w:szCs w:val="22"/>
        </w:rPr>
        <w:t xml:space="preserve">the </w:t>
      </w:r>
      <w:r w:rsidR="00742187" w:rsidRPr="00980DFF">
        <w:rPr>
          <w:rStyle w:val="normaltextrun"/>
          <w:rFonts w:ascii="Georgia" w:eastAsiaTheme="majorEastAsia" w:hAnsi="Georgia"/>
          <w:sz w:val="22"/>
          <w:szCs w:val="22"/>
        </w:rPr>
        <w:t>count of residents for each day in a quarter)</w:t>
      </w:r>
      <w:r w:rsidR="0007678A">
        <w:rPr>
          <w:rStyle w:val="normaltextrun"/>
          <w:rFonts w:ascii="Georgia" w:eastAsiaTheme="majorEastAsia" w:hAnsi="Georgia"/>
          <w:sz w:val="22"/>
          <w:szCs w:val="22"/>
        </w:rPr>
        <w:t>;</w:t>
      </w:r>
      <w:r w:rsidR="00742187" w:rsidRPr="00980DFF">
        <w:rPr>
          <w:rStyle w:val="normaltextrun"/>
          <w:rFonts w:ascii="Georgia" w:eastAsiaTheme="majorEastAsia" w:hAnsi="Georgia"/>
          <w:sz w:val="22"/>
          <w:szCs w:val="22"/>
        </w:rPr>
        <w:t xml:space="preserve"> and </w:t>
      </w:r>
    </w:p>
    <w:p w14:paraId="27A5AA0B" w14:textId="52B0111A" w:rsidR="00742187" w:rsidRDefault="00742187" w:rsidP="00891876">
      <w:pPr>
        <w:pStyle w:val="paragraph"/>
        <w:numPr>
          <w:ilvl w:val="1"/>
          <w:numId w:val="12"/>
        </w:numPr>
        <w:spacing w:before="0" w:beforeAutospacing="0" w:after="0" w:afterAutospacing="0"/>
        <w:textAlignment w:val="baseline"/>
        <w:rPr>
          <w:rStyle w:val="eop"/>
          <w:rFonts w:ascii="Georgia" w:hAnsi="Georgia"/>
          <w:sz w:val="22"/>
          <w:szCs w:val="22"/>
        </w:rPr>
      </w:pPr>
      <w:r w:rsidRPr="00980DFF">
        <w:rPr>
          <w:rStyle w:val="normaltextrun"/>
          <w:rFonts w:ascii="Georgia" w:eastAsiaTheme="majorEastAsia" w:hAnsi="Georgia"/>
          <w:sz w:val="22"/>
          <w:szCs w:val="22"/>
        </w:rPr>
        <w:t>a verified/system generated census</w:t>
      </w:r>
      <w:r w:rsidR="00732763">
        <w:rPr>
          <w:rStyle w:val="normaltextrun"/>
          <w:rFonts w:ascii="Georgia" w:eastAsiaTheme="majorEastAsia" w:hAnsi="Georgia"/>
          <w:sz w:val="22"/>
          <w:szCs w:val="22"/>
        </w:rPr>
        <w:t>,</w:t>
      </w:r>
      <w:r w:rsidRPr="00980DFF">
        <w:rPr>
          <w:rStyle w:val="normaltextrun"/>
          <w:rFonts w:ascii="Georgia" w:eastAsiaTheme="majorEastAsia" w:hAnsi="Georgia"/>
          <w:sz w:val="22"/>
          <w:szCs w:val="22"/>
        </w:rPr>
        <w:t xml:space="preserve"> such as a </w:t>
      </w:r>
      <w:r w:rsidR="00732763">
        <w:rPr>
          <w:rStyle w:val="normaltextrun"/>
          <w:rFonts w:ascii="Georgia" w:eastAsiaTheme="majorEastAsia" w:hAnsi="Georgia"/>
          <w:sz w:val="22"/>
          <w:szCs w:val="22"/>
        </w:rPr>
        <w:t>p</w:t>
      </w:r>
      <w:r w:rsidRPr="00980DFF">
        <w:rPr>
          <w:rStyle w:val="normaltextrun"/>
          <w:rFonts w:ascii="Georgia" w:eastAsiaTheme="majorEastAsia" w:hAnsi="Georgia"/>
          <w:sz w:val="22"/>
          <w:szCs w:val="22"/>
        </w:rPr>
        <w:t>ayer</w:t>
      </w:r>
      <w:r w:rsidR="00732763">
        <w:rPr>
          <w:rStyle w:val="normaltextrun"/>
          <w:rFonts w:ascii="Georgia" w:eastAsiaTheme="majorEastAsia" w:hAnsi="Georgia"/>
          <w:sz w:val="22"/>
          <w:szCs w:val="22"/>
        </w:rPr>
        <w:t>-</w:t>
      </w:r>
      <w:r w:rsidRPr="00980DFF">
        <w:rPr>
          <w:rStyle w:val="normaltextrun"/>
          <w:rFonts w:ascii="Georgia" w:eastAsiaTheme="majorEastAsia" w:hAnsi="Georgia"/>
          <w:sz w:val="22"/>
          <w:szCs w:val="22"/>
        </w:rPr>
        <w:t>detailed summary census for the quarter in dispute.</w:t>
      </w:r>
      <w:r w:rsidRPr="00980DFF">
        <w:rPr>
          <w:rStyle w:val="eop"/>
          <w:rFonts w:ascii="Georgia" w:hAnsi="Georgia"/>
          <w:sz w:val="22"/>
          <w:szCs w:val="22"/>
        </w:rPr>
        <w:t> </w:t>
      </w:r>
    </w:p>
    <w:p w14:paraId="101DFD56" w14:textId="77777777" w:rsidR="000D3250" w:rsidRPr="00980DFF" w:rsidRDefault="000D3250" w:rsidP="00B568C2">
      <w:pPr>
        <w:pStyle w:val="paragraph"/>
        <w:spacing w:before="0" w:beforeAutospacing="0" w:after="0" w:afterAutospacing="0"/>
        <w:ind w:left="1080"/>
        <w:textAlignment w:val="baseline"/>
        <w:rPr>
          <w:rStyle w:val="eop"/>
          <w:rFonts w:ascii="Georgia" w:hAnsi="Georgia"/>
          <w:sz w:val="22"/>
          <w:szCs w:val="22"/>
        </w:rPr>
      </w:pPr>
    </w:p>
    <w:p w14:paraId="662EE06A" w14:textId="1178CDFD" w:rsidR="00306014" w:rsidRPr="00891876" w:rsidRDefault="003C1F8E" w:rsidP="00B15B07">
      <w:pPr>
        <w:pStyle w:val="paragraph"/>
        <w:numPr>
          <w:ilvl w:val="0"/>
          <w:numId w:val="12"/>
        </w:numPr>
        <w:autoSpaceDE w:val="0"/>
        <w:autoSpaceDN w:val="0"/>
        <w:adjustRightInd w:val="0"/>
        <w:spacing w:before="0" w:beforeAutospacing="0" w:after="0" w:afterAutospacing="0"/>
        <w:textAlignment w:val="baseline"/>
        <w:rPr>
          <w:rStyle w:val="normaltextrun"/>
          <w:bCs/>
        </w:rPr>
      </w:pPr>
      <w:r>
        <w:rPr>
          <w:rStyle w:val="normaltextrun"/>
          <w:rFonts w:ascii="Georgia" w:eastAsiaTheme="majorEastAsia" w:hAnsi="Georgia"/>
          <w:b/>
          <w:bCs/>
          <w:sz w:val="22"/>
          <w:szCs w:val="22"/>
        </w:rPr>
        <w:t>F</w:t>
      </w:r>
      <w:r w:rsidRPr="00891876">
        <w:rPr>
          <w:rStyle w:val="normaltextrun"/>
          <w:rFonts w:ascii="Georgia" w:eastAsiaTheme="majorEastAsia" w:hAnsi="Georgia"/>
          <w:b/>
          <w:bCs/>
          <w:sz w:val="22"/>
          <w:szCs w:val="22"/>
        </w:rPr>
        <w:t xml:space="preserve">or </w:t>
      </w:r>
      <w:r w:rsidR="00742187" w:rsidRPr="00891876">
        <w:rPr>
          <w:rStyle w:val="normaltextrun"/>
          <w:rFonts w:ascii="Georgia" w:eastAsiaTheme="majorEastAsia" w:hAnsi="Georgia"/>
          <w:b/>
          <w:bCs/>
          <w:sz w:val="22"/>
          <w:szCs w:val="22"/>
        </w:rPr>
        <w:t xml:space="preserve">reconsideration of the total number of productive hours worked by nursing staff, </w:t>
      </w:r>
    </w:p>
    <w:p w14:paraId="6872DDA9" w14:textId="492B7DE8" w:rsidR="00306014" w:rsidRPr="00891876" w:rsidRDefault="00742187" w:rsidP="00306014">
      <w:pPr>
        <w:pStyle w:val="paragraph"/>
        <w:numPr>
          <w:ilvl w:val="1"/>
          <w:numId w:val="12"/>
        </w:numPr>
        <w:autoSpaceDE w:val="0"/>
        <w:autoSpaceDN w:val="0"/>
        <w:adjustRightInd w:val="0"/>
        <w:spacing w:before="0" w:beforeAutospacing="0" w:after="0" w:afterAutospacing="0"/>
        <w:textAlignment w:val="baseline"/>
        <w:rPr>
          <w:rStyle w:val="normaltextrun"/>
          <w:bCs/>
        </w:rPr>
      </w:pPr>
      <w:r w:rsidRPr="00B568C2">
        <w:rPr>
          <w:rStyle w:val="normaltextrun"/>
          <w:rFonts w:ascii="Georgia" w:eastAsiaTheme="majorEastAsia" w:hAnsi="Georgia"/>
          <w:sz w:val="22"/>
          <w:szCs w:val="22"/>
        </w:rPr>
        <w:t>Casper report 1702S</w:t>
      </w:r>
      <w:r w:rsidR="003C1F8E">
        <w:rPr>
          <w:rStyle w:val="normaltextrun"/>
          <w:rFonts w:ascii="Georgia" w:eastAsiaTheme="majorEastAsia" w:hAnsi="Georgia"/>
          <w:sz w:val="22"/>
          <w:szCs w:val="22"/>
        </w:rPr>
        <w:t>:</w:t>
      </w:r>
      <w:r w:rsidRPr="00B568C2">
        <w:rPr>
          <w:rStyle w:val="normaltextrun"/>
          <w:rFonts w:ascii="Georgia" w:eastAsiaTheme="majorEastAsia" w:hAnsi="Georgia"/>
          <w:sz w:val="22"/>
          <w:szCs w:val="22"/>
        </w:rPr>
        <w:t xml:space="preserve"> </w:t>
      </w:r>
      <w:r w:rsidR="00732763">
        <w:rPr>
          <w:rStyle w:val="normaltextrun"/>
          <w:rFonts w:ascii="Georgia" w:eastAsiaTheme="majorEastAsia" w:hAnsi="Georgia"/>
          <w:sz w:val="22"/>
          <w:szCs w:val="22"/>
        </w:rPr>
        <w:t>s</w:t>
      </w:r>
      <w:r w:rsidR="00732763" w:rsidRPr="00B568C2">
        <w:rPr>
          <w:rStyle w:val="normaltextrun"/>
          <w:rFonts w:ascii="Georgia" w:eastAsiaTheme="majorEastAsia" w:hAnsi="Georgia"/>
          <w:sz w:val="22"/>
          <w:szCs w:val="22"/>
        </w:rPr>
        <w:t xml:space="preserve">taffing </w:t>
      </w:r>
      <w:r w:rsidR="00732763">
        <w:rPr>
          <w:rStyle w:val="normaltextrun"/>
          <w:rFonts w:ascii="Georgia" w:eastAsiaTheme="majorEastAsia" w:hAnsi="Georgia"/>
          <w:sz w:val="22"/>
          <w:szCs w:val="22"/>
        </w:rPr>
        <w:t>s</w:t>
      </w:r>
      <w:r w:rsidR="00732763" w:rsidRPr="00B568C2">
        <w:rPr>
          <w:rStyle w:val="normaltextrun"/>
          <w:rFonts w:ascii="Georgia" w:eastAsiaTheme="majorEastAsia" w:hAnsi="Georgia"/>
          <w:sz w:val="22"/>
          <w:szCs w:val="22"/>
        </w:rPr>
        <w:t xml:space="preserve">ummary </w:t>
      </w:r>
      <w:r w:rsidR="00732763">
        <w:rPr>
          <w:rStyle w:val="normaltextrun"/>
          <w:rFonts w:ascii="Georgia" w:eastAsiaTheme="majorEastAsia" w:hAnsi="Georgia"/>
          <w:sz w:val="22"/>
          <w:szCs w:val="22"/>
        </w:rPr>
        <w:t>r</w:t>
      </w:r>
      <w:r w:rsidR="00732763" w:rsidRPr="00B568C2">
        <w:rPr>
          <w:rStyle w:val="normaltextrun"/>
          <w:rFonts w:ascii="Georgia" w:eastAsiaTheme="majorEastAsia" w:hAnsi="Georgia"/>
          <w:sz w:val="22"/>
          <w:szCs w:val="22"/>
        </w:rPr>
        <w:t xml:space="preserve">eport </w:t>
      </w:r>
      <w:r w:rsidRPr="00B568C2">
        <w:rPr>
          <w:rStyle w:val="normaltextrun"/>
          <w:rFonts w:ascii="Georgia" w:eastAsiaTheme="majorEastAsia" w:hAnsi="Georgia"/>
          <w:sz w:val="22"/>
          <w:szCs w:val="22"/>
        </w:rPr>
        <w:t xml:space="preserve">(staffing information by </w:t>
      </w:r>
      <w:r w:rsidR="00732763">
        <w:rPr>
          <w:rStyle w:val="normaltextrun"/>
          <w:rFonts w:ascii="Georgia" w:eastAsiaTheme="majorEastAsia" w:hAnsi="Georgia"/>
          <w:sz w:val="22"/>
          <w:szCs w:val="22"/>
        </w:rPr>
        <w:t>j</w:t>
      </w:r>
      <w:r w:rsidR="00732763" w:rsidRPr="00B568C2">
        <w:rPr>
          <w:rStyle w:val="normaltextrun"/>
          <w:rFonts w:ascii="Georgia" w:eastAsiaTheme="majorEastAsia" w:hAnsi="Georgia"/>
          <w:sz w:val="22"/>
          <w:szCs w:val="22"/>
        </w:rPr>
        <w:t xml:space="preserve">ob </w:t>
      </w:r>
      <w:r w:rsidR="00732763">
        <w:rPr>
          <w:rStyle w:val="normaltextrun"/>
          <w:rFonts w:ascii="Georgia" w:eastAsiaTheme="majorEastAsia" w:hAnsi="Georgia"/>
          <w:sz w:val="22"/>
          <w:szCs w:val="22"/>
        </w:rPr>
        <w:t>t</w:t>
      </w:r>
      <w:r w:rsidR="00732763" w:rsidRPr="00B568C2">
        <w:rPr>
          <w:rStyle w:val="normaltextrun"/>
          <w:rFonts w:ascii="Georgia" w:eastAsiaTheme="majorEastAsia" w:hAnsi="Georgia"/>
          <w:sz w:val="22"/>
          <w:szCs w:val="22"/>
        </w:rPr>
        <w:t>itle</w:t>
      </w:r>
      <w:r w:rsidRPr="00B568C2">
        <w:rPr>
          <w:rStyle w:val="normaltextrun"/>
          <w:rFonts w:ascii="Georgia" w:eastAsiaTheme="majorEastAsia" w:hAnsi="Georgia"/>
          <w:sz w:val="22"/>
          <w:szCs w:val="22"/>
        </w:rPr>
        <w:t>)</w:t>
      </w:r>
      <w:r w:rsidR="00732763">
        <w:rPr>
          <w:rStyle w:val="normaltextrun"/>
          <w:rFonts w:ascii="Georgia" w:eastAsiaTheme="majorEastAsia" w:hAnsi="Georgia"/>
          <w:sz w:val="22"/>
          <w:szCs w:val="22"/>
        </w:rPr>
        <w:t>;</w:t>
      </w:r>
    </w:p>
    <w:p w14:paraId="0290634B" w14:textId="2D714F2C" w:rsidR="00306014" w:rsidRPr="00891876" w:rsidRDefault="003C1F8E" w:rsidP="00306014">
      <w:pPr>
        <w:pStyle w:val="paragraph"/>
        <w:numPr>
          <w:ilvl w:val="1"/>
          <w:numId w:val="12"/>
        </w:numPr>
        <w:autoSpaceDE w:val="0"/>
        <w:autoSpaceDN w:val="0"/>
        <w:adjustRightInd w:val="0"/>
        <w:spacing w:before="0" w:beforeAutospacing="0" w:after="0" w:afterAutospacing="0"/>
        <w:textAlignment w:val="baseline"/>
        <w:rPr>
          <w:rStyle w:val="normaltextrun"/>
          <w:bCs/>
        </w:rPr>
      </w:pPr>
      <w:r>
        <w:rPr>
          <w:rStyle w:val="normaltextrun"/>
          <w:rFonts w:ascii="Georgia" w:eastAsiaTheme="majorEastAsia" w:hAnsi="Georgia"/>
          <w:sz w:val="22"/>
          <w:szCs w:val="22"/>
        </w:rPr>
        <w:t xml:space="preserve">Casper report </w:t>
      </w:r>
      <w:r w:rsidR="00742187" w:rsidRPr="00B568C2">
        <w:rPr>
          <w:rStyle w:val="normaltextrun"/>
          <w:rFonts w:ascii="Georgia" w:eastAsiaTheme="majorEastAsia" w:hAnsi="Georgia"/>
          <w:sz w:val="22"/>
          <w:szCs w:val="22"/>
        </w:rPr>
        <w:t>1702D</w:t>
      </w:r>
      <w:r>
        <w:rPr>
          <w:rStyle w:val="normaltextrun"/>
          <w:rFonts w:ascii="Georgia" w:eastAsiaTheme="majorEastAsia" w:hAnsi="Georgia"/>
          <w:sz w:val="22"/>
          <w:szCs w:val="22"/>
        </w:rPr>
        <w:t>:</w:t>
      </w:r>
      <w:r w:rsidR="00742187" w:rsidRPr="00B568C2">
        <w:rPr>
          <w:rStyle w:val="normaltextrun"/>
          <w:rFonts w:ascii="Georgia" w:eastAsiaTheme="majorEastAsia" w:hAnsi="Georgia"/>
          <w:sz w:val="22"/>
          <w:szCs w:val="22"/>
        </w:rPr>
        <w:t xml:space="preserve"> </w:t>
      </w:r>
      <w:r w:rsidR="00732763">
        <w:rPr>
          <w:rStyle w:val="normaltextrun"/>
          <w:rFonts w:ascii="Georgia" w:eastAsiaTheme="majorEastAsia" w:hAnsi="Georgia"/>
          <w:sz w:val="22"/>
          <w:szCs w:val="22"/>
        </w:rPr>
        <w:t>i</w:t>
      </w:r>
      <w:r w:rsidR="00742187" w:rsidRPr="00B568C2">
        <w:rPr>
          <w:rStyle w:val="normaltextrun"/>
          <w:rFonts w:ascii="Georgia" w:eastAsiaTheme="majorEastAsia" w:hAnsi="Georgia"/>
          <w:sz w:val="22"/>
          <w:szCs w:val="22"/>
        </w:rPr>
        <w:t xml:space="preserve">ndividual </w:t>
      </w:r>
      <w:r w:rsidR="00732763">
        <w:rPr>
          <w:rStyle w:val="normaltextrun"/>
          <w:rFonts w:ascii="Georgia" w:eastAsiaTheme="majorEastAsia" w:hAnsi="Georgia"/>
          <w:sz w:val="22"/>
          <w:szCs w:val="22"/>
        </w:rPr>
        <w:t>d</w:t>
      </w:r>
      <w:r w:rsidR="00732763" w:rsidRPr="00B568C2">
        <w:rPr>
          <w:rStyle w:val="normaltextrun"/>
          <w:rFonts w:ascii="Georgia" w:eastAsiaTheme="majorEastAsia" w:hAnsi="Georgia"/>
          <w:sz w:val="22"/>
          <w:szCs w:val="22"/>
        </w:rPr>
        <w:t xml:space="preserve">aily </w:t>
      </w:r>
      <w:r w:rsidR="00732763">
        <w:rPr>
          <w:rStyle w:val="normaltextrun"/>
          <w:rFonts w:ascii="Georgia" w:eastAsiaTheme="majorEastAsia" w:hAnsi="Georgia"/>
          <w:sz w:val="22"/>
          <w:szCs w:val="22"/>
        </w:rPr>
        <w:t>s</w:t>
      </w:r>
      <w:r w:rsidR="00732763" w:rsidRPr="00B568C2">
        <w:rPr>
          <w:rStyle w:val="normaltextrun"/>
          <w:rFonts w:ascii="Georgia" w:eastAsiaTheme="majorEastAsia" w:hAnsi="Georgia"/>
          <w:sz w:val="22"/>
          <w:szCs w:val="22"/>
        </w:rPr>
        <w:t xml:space="preserve">taffing </w:t>
      </w:r>
      <w:r w:rsidR="00732763">
        <w:rPr>
          <w:rStyle w:val="normaltextrun"/>
          <w:rFonts w:ascii="Georgia" w:eastAsiaTheme="majorEastAsia" w:hAnsi="Georgia"/>
          <w:sz w:val="22"/>
          <w:szCs w:val="22"/>
        </w:rPr>
        <w:t>r</w:t>
      </w:r>
      <w:r w:rsidR="00732763" w:rsidRPr="00B568C2">
        <w:rPr>
          <w:rStyle w:val="normaltextrun"/>
          <w:rFonts w:ascii="Georgia" w:eastAsiaTheme="majorEastAsia" w:hAnsi="Georgia"/>
          <w:sz w:val="22"/>
          <w:szCs w:val="22"/>
        </w:rPr>
        <w:t xml:space="preserve">eport </w:t>
      </w:r>
      <w:r w:rsidR="00742187" w:rsidRPr="00B568C2">
        <w:rPr>
          <w:rStyle w:val="normaltextrun"/>
          <w:rFonts w:ascii="Georgia" w:eastAsiaTheme="majorEastAsia" w:hAnsi="Georgia"/>
          <w:sz w:val="22"/>
          <w:szCs w:val="22"/>
        </w:rPr>
        <w:t>(facility staffing information during a specified period</w:t>
      </w:r>
      <w:r w:rsidR="00732763">
        <w:rPr>
          <w:rStyle w:val="normaltextrun"/>
          <w:rFonts w:ascii="Georgia" w:eastAsiaTheme="majorEastAsia" w:hAnsi="Georgia"/>
          <w:sz w:val="22"/>
          <w:szCs w:val="22"/>
        </w:rPr>
        <w:t>,</w:t>
      </w:r>
      <w:r w:rsidR="00742187" w:rsidRPr="00B568C2">
        <w:rPr>
          <w:rStyle w:val="normaltextrun"/>
          <w:rFonts w:ascii="Georgia" w:eastAsiaTheme="majorEastAsia" w:hAnsi="Georgia"/>
          <w:sz w:val="22"/>
          <w:szCs w:val="22"/>
        </w:rPr>
        <w:t xml:space="preserve"> </w:t>
      </w:r>
      <w:r w:rsidR="00B568C2">
        <w:rPr>
          <w:rStyle w:val="normaltextrun"/>
          <w:rFonts w:ascii="Georgia" w:eastAsiaTheme="majorEastAsia" w:hAnsi="Georgia"/>
          <w:sz w:val="22"/>
          <w:szCs w:val="22"/>
        </w:rPr>
        <w:t>including the</w:t>
      </w:r>
      <w:r w:rsidR="00742187" w:rsidRPr="00B568C2">
        <w:rPr>
          <w:rStyle w:val="normaltextrun"/>
          <w:rFonts w:ascii="Georgia" w:eastAsiaTheme="majorEastAsia" w:hAnsi="Georgia"/>
          <w:sz w:val="22"/>
          <w:szCs w:val="22"/>
        </w:rPr>
        <w:t xml:space="preserve"> </w:t>
      </w:r>
      <w:r w:rsidR="00732763">
        <w:rPr>
          <w:rStyle w:val="normaltextrun"/>
          <w:rFonts w:ascii="Georgia" w:eastAsiaTheme="majorEastAsia" w:hAnsi="Georgia"/>
          <w:sz w:val="22"/>
          <w:szCs w:val="22"/>
        </w:rPr>
        <w:t>e</w:t>
      </w:r>
      <w:r w:rsidR="00732763" w:rsidRPr="00B568C2">
        <w:rPr>
          <w:rStyle w:val="normaltextrun"/>
          <w:rFonts w:ascii="Georgia" w:eastAsiaTheme="majorEastAsia" w:hAnsi="Georgia"/>
          <w:sz w:val="22"/>
          <w:szCs w:val="22"/>
        </w:rPr>
        <w:t xml:space="preserve">mployee </w:t>
      </w:r>
      <w:r w:rsidR="00742187" w:rsidRPr="00B568C2">
        <w:rPr>
          <w:rStyle w:val="normaltextrun"/>
          <w:rFonts w:ascii="Georgia" w:eastAsiaTheme="majorEastAsia" w:hAnsi="Georgia"/>
          <w:sz w:val="22"/>
          <w:szCs w:val="22"/>
        </w:rPr>
        <w:t>ID</w:t>
      </w:r>
      <w:r w:rsidR="00B568C2">
        <w:rPr>
          <w:rStyle w:val="normaltextrun"/>
          <w:rFonts w:ascii="Georgia" w:eastAsiaTheme="majorEastAsia" w:hAnsi="Georgia"/>
          <w:sz w:val="22"/>
          <w:szCs w:val="22"/>
        </w:rPr>
        <w:t xml:space="preserve"> and job title codes</w:t>
      </w:r>
      <w:r w:rsidR="00306014">
        <w:rPr>
          <w:rStyle w:val="normaltextrun"/>
          <w:rFonts w:ascii="Georgia" w:eastAsiaTheme="majorEastAsia" w:hAnsi="Georgia"/>
          <w:sz w:val="22"/>
          <w:szCs w:val="22"/>
        </w:rPr>
        <w:t>)</w:t>
      </w:r>
      <w:r w:rsidR="00732763">
        <w:rPr>
          <w:rStyle w:val="normaltextrun"/>
          <w:rFonts w:ascii="Georgia" w:eastAsiaTheme="majorEastAsia" w:hAnsi="Georgia"/>
          <w:sz w:val="22"/>
          <w:szCs w:val="22"/>
        </w:rPr>
        <w:t>; and</w:t>
      </w:r>
    </w:p>
    <w:p w14:paraId="523BAF48" w14:textId="25FE7C8F" w:rsidR="00B568C2" w:rsidRPr="00B568C2" w:rsidRDefault="00742187" w:rsidP="00891876">
      <w:pPr>
        <w:pStyle w:val="paragraph"/>
        <w:numPr>
          <w:ilvl w:val="1"/>
          <w:numId w:val="12"/>
        </w:numPr>
        <w:autoSpaceDE w:val="0"/>
        <w:autoSpaceDN w:val="0"/>
        <w:adjustRightInd w:val="0"/>
        <w:spacing w:before="0" w:beforeAutospacing="0" w:after="0" w:afterAutospacing="0"/>
        <w:textAlignment w:val="baseline"/>
        <w:rPr>
          <w:rStyle w:val="normaltextrun"/>
          <w:bCs/>
        </w:rPr>
      </w:pPr>
      <w:r w:rsidRPr="00B568C2">
        <w:rPr>
          <w:rStyle w:val="normaltextrun"/>
          <w:rFonts w:ascii="Georgia" w:eastAsiaTheme="majorEastAsia" w:hAnsi="Georgia"/>
          <w:sz w:val="22"/>
          <w:szCs w:val="22"/>
        </w:rPr>
        <w:t>a copy of</w:t>
      </w:r>
      <w:r w:rsidR="00B568C2" w:rsidRPr="00B568C2">
        <w:rPr>
          <w:rStyle w:val="normaltextrun"/>
          <w:rFonts w:ascii="Georgia" w:eastAsiaTheme="majorEastAsia" w:hAnsi="Georgia"/>
          <w:sz w:val="22"/>
          <w:szCs w:val="22"/>
        </w:rPr>
        <w:t xml:space="preserve"> </w:t>
      </w:r>
      <w:r w:rsidR="00B568C2">
        <w:rPr>
          <w:rStyle w:val="normaltextrun"/>
          <w:rFonts w:ascii="Georgia" w:eastAsiaTheme="majorEastAsia" w:hAnsi="Georgia"/>
          <w:sz w:val="22"/>
          <w:szCs w:val="22"/>
        </w:rPr>
        <w:t xml:space="preserve">the </w:t>
      </w:r>
      <w:r w:rsidR="00B568C2" w:rsidRPr="00B568C2">
        <w:rPr>
          <w:rStyle w:val="normaltextrun"/>
          <w:rFonts w:ascii="Georgia" w:eastAsiaTheme="majorEastAsia" w:hAnsi="Georgia"/>
          <w:sz w:val="22"/>
          <w:szCs w:val="22"/>
        </w:rPr>
        <w:t>facility’s</w:t>
      </w:r>
      <w:r w:rsidRPr="00B568C2">
        <w:rPr>
          <w:rStyle w:val="normaltextrun"/>
          <w:rFonts w:ascii="Georgia" w:eastAsiaTheme="majorEastAsia" w:hAnsi="Georgia"/>
          <w:sz w:val="22"/>
          <w:szCs w:val="22"/>
        </w:rPr>
        <w:t xml:space="preserve"> automated payroll/attendance in Excel format generated by the facility’s payroll system</w:t>
      </w:r>
      <w:r w:rsidR="00B568C2">
        <w:rPr>
          <w:rStyle w:val="normaltextrun"/>
          <w:rFonts w:ascii="Georgia" w:eastAsiaTheme="majorEastAsia" w:hAnsi="Georgia"/>
          <w:sz w:val="22"/>
          <w:szCs w:val="22"/>
        </w:rPr>
        <w:t xml:space="preserve">, identifying any </w:t>
      </w:r>
      <w:r w:rsidR="00D04936">
        <w:rPr>
          <w:rStyle w:val="normaltextrun"/>
          <w:rFonts w:ascii="Georgia" w:eastAsiaTheme="majorEastAsia" w:hAnsi="Georgia"/>
          <w:sz w:val="22"/>
          <w:szCs w:val="22"/>
        </w:rPr>
        <w:t>misreporting of</w:t>
      </w:r>
      <w:r w:rsidR="00B568C2">
        <w:rPr>
          <w:rStyle w:val="normaltextrun"/>
          <w:rFonts w:ascii="Georgia" w:eastAsiaTheme="majorEastAsia" w:hAnsi="Georgia"/>
          <w:sz w:val="22"/>
          <w:szCs w:val="22"/>
        </w:rPr>
        <w:t xml:space="preserve"> hours </w:t>
      </w:r>
      <w:r w:rsidR="001B7D28">
        <w:rPr>
          <w:rStyle w:val="normaltextrun"/>
          <w:rFonts w:ascii="Georgia" w:eastAsiaTheme="majorEastAsia" w:hAnsi="Georgia"/>
          <w:sz w:val="22"/>
          <w:szCs w:val="22"/>
        </w:rPr>
        <w:t xml:space="preserve">or hours </w:t>
      </w:r>
      <w:r w:rsidR="00B568C2">
        <w:rPr>
          <w:rStyle w:val="normaltextrun"/>
          <w:rFonts w:ascii="Georgia" w:eastAsiaTheme="majorEastAsia" w:hAnsi="Georgia"/>
          <w:sz w:val="22"/>
          <w:szCs w:val="22"/>
        </w:rPr>
        <w:t xml:space="preserve">that were </w:t>
      </w:r>
      <w:r w:rsidR="00D04936">
        <w:rPr>
          <w:rStyle w:val="normaltextrun"/>
          <w:rFonts w:ascii="Georgia" w:eastAsiaTheme="majorEastAsia" w:hAnsi="Georgia"/>
          <w:sz w:val="22"/>
          <w:szCs w:val="22"/>
        </w:rPr>
        <w:t xml:space="preserve">not submitted </w:t>
      </w:r>
      <w:r w:rsidR="00B568C2">
        <w:rPr>
          <w:rStyle w:val="normaltextrun"/>
          <w:rFonts w:ascii="Georgia" w:eastAsiaTheme="majorEastAsia" w:hAnsi="Georgia"/>
          <w:sz w:val="22"/>
          <w:szCs w:val="22"/>
        </w:rPr>
        <w:t>through the PBJ. These hours should be</w:t>
      </w:r>
      <w:r w:rsidR="00D04936">
        <w:rPr>
          <w:rStyle w:val="normaltextrun"/>
          <w:rFonts w:ascii="Georgia" w:eastAsiaTheme="majorEastAsia" w:hAnsi="Georgia"/>
          <w:sz w:val="22"/>
          <w:szCs w:val="22"/>
        </w:rPr>
        <w:t xml:space="preserve"> specifically</w:t>
      </w:r>
      <w:r w:rsidR="00B568C2">
        <w:rPr>
          <w:rStyle w:val="normaltextrun"/>
          <w:rFonts w:ascii="Georgia" w:eastAsiaTheme="majorEastAsia" w:hAnsi="Georgia"/>
          <w:sz w:val="22"/>
          <w:szCs w:val="22"/>
        </w:rPr>
        <w:t xml:space="preserve"> identified as having been left out of or misreported. This report should also include the employee’s job title code that is used when reporting for the PBJ.</w:t>
      </w:r>
    </w:p>
    <w:p w14:paraId="0576E98B" w14:textId="7D0F2046" w:rsidR="009019EF" w:rsidRPr="009019EF" w:rsidRDefault="000D3250" w:rsidP="00891876">
      <w:r>
        <w:t xml:space="preserve">Upon receipt of </w:t>
      </w:r>
      <w:r w:rsidR="004E0A81">
        <w:t xml:space="preserve">a facility’s dispute, MassHealth will </w:t>
      </w:r>
      <w:r w:rsidR="002766C8">
        <w:t>review all submitted materials</w:t>
      </w:r>
      <w:r w:rsidR="00732763">
        <w:t xml:space="preserve"> and</w:t>
      </w:r>
      <w:r w:rsidR="004E0A81">
        <w:t xml:space="preserve"> notify </w:t>
      </w:r>
      <w:r w:rsidR="007E1BF9">
        <w:t xml:space="preserve">the facility </w:t>
      </w:r>
      <w:r w:rsidR="002766C8">
        <w:t xml:space="preserve">of its final determination </w:t>
      </w:r>
      <w:r w:rsidR="007E1BF9">
        <w:t xml:space="preserve">in a </w:t>
      </w:r>
      <w:r w:rsidR="00732763">
        <w:t xml:space="preserve">Final </w:t>
      </w:r>
      <w:r w:rsidR="007E1BF9">
        <w:t>Notice of Overpayment (FNOP).</w:t>
      </w:r>
    </w:p>
    <w:p w14:paraId="6063E0E0" w14:textId="4BED90CA" w:rsidR="00BB1DCE" w:rsidRPr="002B1C17" w:rsidRDefault="00BB1DCE" w:rsidP="00F96187">
      <w:pPr>
        <w:pStyle w:val="Heading2"/>
        <w:spacing w:before="1080" w:after="100"/>
      </w:pPr>
      <w:r w:rsidRPr="002B1C17">
        <w:lastRenderedPageBreak/>
        <w:t>Non-compliance</w:t>
      </w:r>
      <w:r w:rsidR="004C0335">
        <w:t xml:space="preserve"> with PBJ Reporting </w:t>
      </w:r>
    </w:p>
    <w:p w14:paraId="72B6EC7B" w14:textId="7D04AF3B" w:rsidR="00BB1DCE" w:rsidRDefault="00BB1DCE" w:rsidP="00BB1DCE">
      <w:pPr>
        <w:pStyle w:val="BodyTextIndent"/>
        <w:spacing w:after="120" w:afterAutospacing="0"/>
      </w:pPr>
      <w:r w:rsidRPr="005D7823">
        <w:t>All participating MassHealth nursing facility providers</w:t>
      </w:r>
      <w:r>
        <w:t xml:space="preserve"> </w:t>
      </w:r>
      <w:r w:rsidRPr="005D7823">
        <w:t xml:space="preserve">must submit </w:t>
      </w:r>
      <w:r>
        <w:t>a complete and accurate report of their staffing levels through the PBJ on a quarterly basis. As of January 1, 2021, the staffing level information reported,</w:t>
      </w:r>
      <w:r w:rsidR="0054761D">
        <w:t xml:space="preserve"> as required by this bulletin, </w:t>
      </w:r>
      <w:r>
        <w:t>MassHealth Nursing Facility Bulletin 155, MassHealth Nursing Facility Bulletin 163</w:t>
      </w:r>
      <w:r w:rsidR="003C1F8E">
        <w:t xml:space="preserve">, </w:t>
      </w:r>
      <w:r w:rsidR="000B43D7">
        <w:t>or MassHealth Nursing Facility Bulletin 166</w:t>
      </w:r>
      <w:r w:rsidR="0090396C">
        <w:t>,</w:t>
      </w:r>
      <w:r w:rsidR="000B43D7">
        <w:t xml:space="preserve"> </w:t>
      </w:r>
      <w:r>
        <w:t xml:space="preserve">is being used to proactively monitor facilities for safe and adequate staffing, and determine the facility’s average staffing hours per patient day for each federal fiscal quarter.  </w:t>
      </w:r>
    </w:p>
    <w:p w14:paraId="4E8A5D83" w14:textId="4E938A01" w:rsidR="00BB1DCE" w:rsidRDefault="00BB1DCE" w:rsidP="00BB1DCE">
      <w:pPr>
        <w:pStyle w:val="BodyTextIndent"/>
        <w:spacing w:after="120" w:afterAutospacing="0"/>
      </w:pPr>
      <w:r>
        <w:t xml:space="preserve">Facilities that fail to report their staffing levels through the PBJ will be considered to have 0.00 </w:t>
      </w:r>
      <w:r w:rsidR="006B0BB4">
        <w:t>hours per patient day</w:t>
      </w:r>
      <w:r>
        <w:t xml:space="preserve"> for the period of time that was not reported.</w:t>
      </w:r>
    </w:p>
    <w:p w14:paraId="2D3245C7" w14:textId="58816963" w:rsidR="00BB1DCE" w:rsidRDefault="00BB1DCE" w:rsidP="00BB1DCE">
      <w:pPr>
        <w:pStyle w:val="BodyTextIndent"/>
        <w:spacing w:after="120" w:afterAutospacing="0"/>
      </w:pPr>
      <w:r w:rsidRPr="005D7823">
        <w:t xml:space="preserve">Furthermore, if MassHealth determines that a nursing facility provider has </w:t>
      </w:r>
      <w:r>
        <w:t xml:space="preserve">dangerously low staffing levels or </w:t>
      </w:r>
      <w:r w:rsidRPr="005D7823">
        <w:t>made false or misleading representations through the</w:t>
      </w:r>
      <w:r>
        <w:t>ir PBJ</w:t>
      </w:r>
      <w:r w:rsidRPr="005D7823">
        <w:t xml:space="preserve"> submissions required by this bulletin, MassHealth may pursue sanctions against </w:t>
      </w:r>
      <w:r>
        <w:t>the</w:t>
      </w:r>
      <w:r w:rsidRPr="005D7823">
        <w:t xml:space="preserve"> provider under 130 CMR 450.238: </w:t>
      </w:r>
      <w:r w:rsidRPr="00B77E30">
        <w:rPr>
          <w:i/>
        </w:rPr>
        <w:t>Sanctions</w:t>
      </w:r>
      <w:r>
        <w:rPr>
          <w:i/>
        </w:rPr>
        <w:t>: General</w:t>
      </w:r>
      <w:r w:rsidR="006B0BB4">
        <w:t xml:space="preserve">. </w:t>
      </w:r>
      <w:r w:rsidRPr="005D7823">
        <w:t xml:space="preserve">MassHealth reserves the right to request and review documentation, conduct onsite audits, or </w:t>
      </w:r>
      <w:r>
        <w:t>use</w:t>
      </w:r>
      <w:r w:rsidRPr="005D7823">
        <w:t xml:space="preserve"> any information available to it to determine if a facility is </w:t>
      </w:r>
      <w:r>
        <w:t>accurately representing its staffing levels through its</w:t>
      </w:r>
      <w:r w:rsidRPr="005D7823">
        <w:t xml:space="preserve"> submissions under this bulletin.</w:t>
      </w:r>
    </w:p>
    <w:p w14:paraId="7CABBF4D" w14:textId="77777777" w:rsidR="00BB1DCE" w:rsidRPr="005D7823" w:rsidRDefault="00BB1DCE" w:rsidP="00BB1DCE">
      <w:pPr>
        <w:pStyle w:val="BodyTextIndent"/>
      </w:pPr>
      <w:r>
        <w:t>MassHealth will</w:t>
      </w:r>
      <w:r w:rsidRPr="005D7823">
        <w:t xml:space="preserve"> also refer provider</w:t>
      </w:r>
      <w:r>
        <w:t>s</w:t>
      </w:r>
      <w:r w:rsidRPr="005D7823">
        <w:t xml:space="preserve"> to the Medicaid Fraud Division in the Attorney General’s Office</w:t>
      </w:r>
      <w:r>
        <w:t>, as appropriate.</w:t>
      </w:r>
    </w:p>
    <w:p w14:paraId="63D6EF45" w14:textId="77777777" w:rsidR="00BB1DCE" w:rsidRPr="002B1C17" w:rsidRDefault="00BB1DCE" w:rsidP="00BB1DCE">
      <w:pPr>
        <w:pStyle w:val="Heading2"/>
      </w:pPr>
      <w:r w:rsidRPr="002B1C17">
        <w:t>MassHealth Website</w:t>
      </w:r>
    </w:p>
    <w:p w14:paraId="47A62579" w14:textId="77777777" w:rsidR="00BB1DCE" w:rsidRPr="009901A7" w:rsidRDefault="00BB1DCE" w:rsidP="00BB1DCE">
      <w:pPr>
        <w:pStyle w:val="BodyTextIndent"/>
        <w:spacing w:after="120" w:afterAutospacing="0"/>
      </w:pPr>
      <w:r w:rsidRPr="009901A7">
        <w:t>This bulletin is available</w:t>
      </w:r>
      <w:r>
        <w:t xml:space="preserve"> o</w:t>
      </w:r>
      <w:r w:rsidRPr="009901A7">
        <w:t xml:space="preserve">n the </w:t>
      </w:r>
      <w:hyperlink r:id="rId12" w:history="1">
        <w:r w:rsidRPr="008B6E51">
          <w:rPr>
            <w:rStyle w:val="Hyperlink"/>
          </w:rPr>
          <w:t>MassHealth Provider Bulletins</w:t>
        </w:r>
      </w:hyperlink>
      <w:r>
        <w:t xml:space="preserve"> </w:t>
      </w:r>
      <w:r w:rsidRPr="009901A7">
        <w:t>web</w:t>
      </w:r>
      <w:r>
        <w:t xml:space="preserve"> page.</w:t>
      </w:r>
    </w:p>
    <w:p w14:paraId="1034A257" w14:textId="77777777" w:rsidR="00005D08" w:rsidRDefault="00A42D4B" w:rsidP="00005D08">
      <w:hyperlink r:id="rId13" w:history="1">
        <w:r w:rsidR="00005D08">
          <w:rPr>
            <w:rStyle w:val="Hyperlink"/>
          </w:rPr>
          <w:t>Sign up</w:t>
        </w:r>
        <w:r w:rsidR="00005D08" w:rsidRPr="006F2AC9">
          <w:rPr>
            <w:rStyle w:val="Hyperlink"/>
            <w:color w:val="auto"/>
            <w:u w:val="none"/>
          </w:rPr>
          <w:t xml:space="preserve"> t</w:t>
        </w:r>
      </w:hyperlink>
      <w:r w:rsidR="00005D08">
        <w:t>o receive email alerts when MassHealth issues new bulletins and transmittal letters.</w:t>
      </w:r>
    </w:p>
    <w:p w14:paraId="1561350D" w14:textId="63F66DB0" w:rsidR="00BB1DCE" w:rsidRPr="001D776B" w:rsidRDefault="00BB1DCE" w:rsidP="001D776B">
      <w:pPr>
        <w:spacing w:before="0" w:after="200" w:afterAutospacing="0" w:line="276" w:lineRule="auto"/>
        <w:rPr>
          <w:b/>
          <w:color w:val="1F497D" w:themeColor="text2"/>
          <w:sz w:val="24"/>
          <w:szCs w:val="24"/>
        </w:rPr>
      </w:pPr>
      <w:r w:rsidRPr="001D776B">
        <w:rPr>
          <w:b/>
          <w:color w:val="1F497D" w:themeColor="text2"/>
          <w:sz w:val="24"/>
          <w:szCs w:val="24"/>
        </w:rPr>
        <w:t>Questions</w:t>
      </w:r>
    </w:p>
    <w:p w14:paraId="3C0C8F7A" w14:textId="77B4EAD4" w:rsidR="006E23A8" w:rsidRDefault="006E23A8" w:rsidP="006E23A8">
      <w:pPr>
        <w:pStyle w:val="BodyTextIndent"/>
        <w:spacing w:before="0" w:after="240" w:afterAutospacing="0"/>
      </w:pPr>
      <w:r>
        <w:t>If you have any questions about the information in this bulletin, please contact the Long</w:t>
      </w:r>
      <w:r w:rsidR="00D71B7C">
        <w:t>-</w:t>
      </w:r>
      <w:r>
        <w:t>Term Services and Supports (LTSS) Provider Service Center.</w:t>
      </w:r>
    </w:p>
    <w:p w14:paraId="5C0B29C8" w14:textId="77777777" w:rsidR="006E23A8" w:rsidRPr="0039104C" w:rsidRDefault="006E23A8" w:rsidP="00B15B07">
      <w:pPr>
        <w:tabs>
          <w:tab w:val="left" w:pos="1818"/>
        </w:tabs>
        <w:spacing w:after="0" w:afterAutospacing="0"/>
        <w:ind w:left="720"/>
        <w:rPr>
          <w:rFonts w:cs="Arial"/>
        </w:rPr>
      </w:pPr>
      <w:r w:rsidRPr="0039104C">
        <w:rPr>
          <w:rFonts w:cs="Arial"/>
          <w:b/>
        </w:rPr>
        <w:t>Phone</w:t>
      </w:r>
      <w:r>
        <w:rPr>
          <w:rFonts w:cs="Arial"/>
          <w:b/>
        </w:rPr>
        <w:t>:</w:t>
      </w:r>
      <w:r w:rsidRPr="0039104C">
        <w:rPr>
          <w:rFonts w:cs="Arial"/>
        </w:rPr>
        <w:t xml:space="preserve"> </w:t>
      </w:r>
      <w:r w:rsidRPr="0039104C">
        <w:rPr>
          <w:rFonts w:cs="Arial"/>
        </w:rPr>
        <w:tab/>
        <w:t>Toll free (844) 368-5184</w:t>
      </w:r>
    </w:p>
    <w:p w14:paraId="334EC548" w14:textId="77777777" w:rsidR="006E23A8" w:rsidRPr="0039104C" w:rsidRDefault="006E23A8" w:rsidP="00B15B07">
      <w:pPr>
        <w:tabs>
          <w:tab w:val="left" w:pos="1818"/>
        </w:tabs>
        <w:spacing w:after="0" w:afterAutospacing="0"/>
        <w:ind w:left="720"/>
        <w:rPr>
          <w:rFonts w:cs="Arial"/>
        </w:rPr>
      </w:pPr>
      <w:r w:rsidRPr="0039104C">
        <w:rPr>
          <w:rFonts w:cs="Arial"/>
          <w:b/>
        </w:rPr>
        <w:t>Email</w:t>
      </w:r>
      <w:r>
        <w:rPr>
          <w:rFonts w:cs="Arial"/>
          <w:b/>
        </w:rPr>
        <w:t>:</w:t>
      </w:r>
      <w:r w:rsidRPr="0039104C">
        <w:rPr>
          <w:rFonts w:cs="Arial"/>
        </w:rPr>
        <w:tab/>
      </w:r>
      <w:hyperlink r:id="rId14" w:history="1">
        <w:r w:rsidRPr="0039104C">
          <w:rPr>
            <w:rStyle w:val="Hyperlink"/>
            <w:rFonts w:cs="Arial"/>
          </w:rPr>
          <w:t>support@masshealthltss.com</w:t>
        </w:r>
      </w:hyperlink>
      <w:r w:rsidRPr="0039104C">
        <w:rPr>
          <w:rFonts w:cs="Arial"/>
        </w:rPr>
        <w:t xml:space="preserve"> </w:t>
      </w:r>
    </w:p>
    <w:p w14:paraId="6FF33D03" w14:textId="77777777" w:rsidR="006E23A8" w:rsidRPr="0039104C" w:rsidRDefault="006E23A8" w:rsidP="00B15B07">
      <w:pPr>
        <w:tabs>
          <w:tab w:val="left" w:pos="1818"/>
        </w:tabs>
        <w:spacing w:after="0" w:afterAutospacing="0"/>
        <w:ind w:left="720"/>
        <w:rPr>
          <w:rFonts w:cs="Arial"/>
        </w:rPr>
      </w:pPr>
      <w:r w:rsidRPr="0039104C">
        <w:rPr>
          <w:rFonts w:cs="Arial"/>
          <w:b/>
        </w:rPr>
        <w:t>Portal</w:t>
      </w:r>
      <w:r>
        <w:rPr>
          <w:rFonts w:cs="Arial"/>
          <w:b/>
        </w:rPr>
        <w:t>:</w:t>
      </w:r>
      <w:r w:rsidRPr="0039104C">
        <w:rPr>
          <w:rFonts w:cs="Arial"/>
        </w:rPr>
        <w:tab/>
      </w:r>
      <w:hyperlink r:id="rId15" w:history="1">
        <w:r w:rsidRPr="0039104C">
          <w:rPr>
            <w:rStyle w:val="Hyperlink"/>
            <w:rFonts w:cs="Arial"/>
          </w:rPr>
          <w:t>www.MassHealthLTSS.com</w:t>
        </w:r>
      </w:hyperlink>
      <w:r w:rsidRPr="0039104C">
        <w:rPr>
          <w:rFonts w:cs="Arial"/>
        </w:rPr>
        <w:t xml:space="preserve"> </w:t>
      </w:r>
    </w:p>
    <w:p w14:paraId="61787E78" w14:textId="77777777" w:rsidR="006E23A8" w:rsidRPr="00261069" w:rsidRDefault="006E23A8" w:rsidP="00261069">
      <w:pPr>
        <w:tabs>
          <w:tab w:val="left" w:pos="1818"/>
        </w:tabs>
        <w:spacing w:after="0" w:afterAutospacing="0"/>
        <w:ind w:left="720"/>
        <w:rPr>
          <w:rFonts w:cs="Arial"/>
          <w:b/>
        </w:rPr>
      </w:pPr>
      <w:r w:rsidRPr="0039104C">
        <w:rPr>
          <w:rFonts w:cs="Arial"/>
          <w:b/>
        </w:rPr>
        <w:t>Mail</w:t>
      </w:r>
      <w:r>
        <w:rPr>
          <w:rFonts w:cs="Arial"/>
          <w:b/>
        </w:rPr>
        <w:t>:</w:t>
      </w:r>
      <w:r w:rsidRPr="00261069">
        <w:rPr>
          <w:rFonts w:cs="Arial"/>
          <w:b/>
        </w:rPr>
        <w:tab/>
        <w:t>MassHealth LTSS</w:t>
      </w:r>
    </w:p>
    <w:p w14:paraId="6698AE76" w14:textId="77777777" w:rsidR="006E23A8" w:rsidRPr="0039104C" w:rsidRDefault="006E23A8" w:rsidP="00261069">
      <w:pPr>
        <w:spacing w:before="0" w:after="0" w:afterAutospacing="0"/>
        <w:ind w:left="1809"/>
        <w:rPr>
          <w:rFonts w:cs="Arial"/>
        </w:rPr>
      </w:pPr>
      <w:r w:rsidRPr="0039104C">
        <w:rPr>
          <w:rFonts w:cs="Arial"/>
        </w:rPr>
        <w:t xml:space="preserve">P.O. Box 159108 </w:t>
      </w:r>
    </w:p>
    <w:p w14:paraId="0A69E227" w14:textId="77777777" w:rsidR="006E23A8" w:rsidRPr="0039104C" w:rsidRDefault="006E23A8" w:rsidP="00261069">
      <w:pPr>
        <w:tabs>
          <w:tab w:val="left" w:pos="1818"/>
        </w:tabs>
        <w:spacing w:before="0" w:after="0" w:afterAutospacing="0"/>
        <w:ind w:left="1809"/>
        <w:rPr>
          <w:rFonts w:cs="Arial"/>
        </w:rPr>
      </w:pPr>
      <w:r w:rsidRPr="0039104C">
        <w:rPr>
          <w:rFonts w:cs="Arial"/>
        </w:rPr>
        <w:t>Boston, MA  02215</w:t>
      </w:r>
    </w:p>
    <w:p w14:paraId="1B159A42" w14:textId="77777777" w:rsidR="006E23A8" w:rsidRPr="0039104C" w:rsidRDefault="006E23A8" w:rsidP="00B15B07">
      <w:pPr>
        <w:tabs>
          <w:tab w:val="left" w:pos="1818"/>
        </w:tabs>
        <w:spacing w:after="0" w:afterAutospacing="0"/>
        <w:ind w:left="720"/>
        <w:rPr>
          <w:rFonts w:cs="Arial"/>
        </w:rPr>
      </w:pPr>
      <w:r w:rsidRPr="0039104C">
        <w:rPr>
          <w:rFonts w:cs="Arial"/>
          <w:b/>
        </w:rPr>
        <w:t>Fax</w:t>
      </w:r>
      <w:r>
        <w:rPr>
          <w:rFonts w:cs="Arial"/>
          <w:b/>
        </w:rPr>
        <w:t>:</w:t>
      </w:r>
      <w:r w:rsidRPr="0039104C">
        <w:rPr>
          <w:rFonts w:cs="Arial"/>
        </w:rPr>
        <w:tab/>
        <w:t>(888) 832-3006</w:t>
      </w:r>
    </w:p>
    <w:p w14:paraId="7E87D53D" w14:textId="77777777" w:rsidR="006E23A8" w:rsidRPr="00F664CC" w:rsidRDefault="006E23A8" w:rsidP="00AF172A">
      <w:pPr>
        <w:pStyle w:val="BodyTextIndent"/>
      </w:pPr>
    </w:p>
    <w:sectPr w:rsidR="006E23A8" w:rsidRPr="00F664CC" w:rsidSect="0059142C">
      <w:headerReference w:type="default" r:id="rId16"/>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4760" w14:textId="77777777" w:rsidR="005724C3" w:rsidRDefault="005724C3" w:rsidP="00E27CD8">
      <w:r>
        <w:separator/>
      </w:r>
    </w:p>
  </w:endnote>
  <w:endnote w:type="continuationSeparator" w:id="0">
    <w:p w14:paraId="02DFCF8D" w14:textId="77777777" w:rsidR="005724C3" w:rsidRDefault="005724C3" w:rsidP="00E27CD8">
      <w:r>
        <w:continuationSeparator/>
      </w:r>
    </w:p>
  </w:endnote>
  <w:endnote w:type="continuationNotice" w:id="1">
    <w:p w14:paraId="6BF47E80" w14:textId="77777777" w:rsidR="005724C3" w:rsidRDefault="005724C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EA25B" w14:textId="77777777" w:rsidR="005724C3" w:rsidRDefault="005724C3" w:rsidP="00E27CD8">
      <w:r>
        <w:separator/>
      </w:r>
    </w:p>
  </w:footnote>
  <w:footnote w:type="continuationSeparator" w:id="0">
    <w:p w14:paraId="0D95ECAE" w14:textId="77777777" w:rsidR="005724C3" w:rsidRDefault="005724C3" w:rsidP="00E27CD8">
      <w:r>
        <w:continuationSeparator/>
      </w:r>
    </w:p>
  </w:footnote>
  <w:footnote w:type="continuationNotice" w:id="1">
    <w:p w14:paraId="25B64114" w14:textId="77777777" w:rsidR="005724C3" w:rsidRDefault="005724C3">
      <w:pPr>
        <w:spacing w:before="0" w:after="0"/>
      </w:pPr>
    </w:p>
  </w:footnote>
  <w:footnote w:id="2">
    <w:p w14:paraId="5A0E2F19" w14:textId="6FED4E68" w:rsidR="00B15B07" w:rsidRPr="00AF172A" w:rsidRDefault="00B15B07" w:rsidP="00AF172A">
      <w:pPr>
        <w:pStyle w:val="FootnoteText"/>
        <w:spacing w:before="100" w:beforeAutospacing="1" w:after="100" w:afterAutospacing="1"/>
      </w:pPr>
      <w:r w:rsidRPr="00AF172A">
        <w:rPr>
          <w:rStyle w:val="FootnoteReference"/>
        </w:rPr>
        <w:footnoteRef/>
      </w:r>
      <w:r w:rsidRPr="00AF172A">
        <w:t xml:space="preserve"> </w:t>
      </w:r>
      <w:r w:rsidR="00BD7E7A">
        <w:t>N</w:t>
      </w:r>
      <w:r w:rsidRPr="00AF172A">
        <w:t xml:space="preserve">urse aides in training may only be counted for the first four months of their employment, provided they are enrolled in a state-approved nurse aide training program. After the first four months of employment, the individual who was a nurse aide in training may be counted towards staffing levels </w:t>
      </w:r>
      <w:r w:rsidR="00127956" w:rsidRPr="00AF172A">
        <w:t xml:space="preserve">only </w:t>
      </w:r>
      <w:r w:rsidRPr="00AF172A">
        <w:t>if they obtain certification or other licensure credentials that may be reported through another staffing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02572" w14:textId="77777777" w:rsidR="00B15B07" w:rsidRPr="00F664CC" w:rsidRDefault="00B15B07" w:rsidP="003E2878">
    <w:pPr>
      <w:pStyle w:val="BullsHeading"/>
      <w:spacing w:before="720"/>
    </w:pPr>
    <w:r w:rsidRPr="00F664CC">
      <w:t>MassHealth</w:t>
    </w:r>
  </w:p>
  <w:p w14:paraId="7EA7189E" w14:textId="37C362D8" w:rsidR="00B15B07" w:rsidRPr="005B27F1" w:rsidRDefault="00B15B07" w:rsidP="00AF172A">
    <w:pPr>
      <w:pStyle w:val="Heading1"/>
    </w:pPr>
    <w:r>
      <w:t xml:space="preserve">Nursing Facility Bulletin </w:t>
    </w:r>
    <w:r w:rsidR="00A53C7E">
      <w:t>182</w:t>
    </w:r>
  </w:p>
  <w:p w14:paraId="6B685B68" w14:textId="5244B77E" w:rsidR="00B15B07" w:rsidRPr="00150BCC" w:rsidRDefault="00127956" w:rsidP="00AF172A">
    <w:pPr>
      <w:pStyle w:val="BullsHeading"/>
    </w:pPr>
    <w:r>
      <w:t xml:space="preserve">October </w:t>
    </w:r>
    <w:r w:rsidR="00B15B07">
      <w:t>202</w:t>
    </w:r>
    <w:r>
      <w:t>3</w:t>
    </w:r>
  </w:p>
  <w:p w14:paraId="386811B1" w14:textId="77777777" w:rsidR="00B15B07" w:rsidRDefault="00B15B07"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Pr>
        <w:noProof/>
      </w:rPr>
      <w:t>2</w:t>
    </w:r>
    <w:r>
      <w:rPr>
        <w:b w:val="0"/>
      </w:rPr>
      <w:fldChar w:fldCharType="end"/>
    </w:r>
    <w:r>
      <w:t xml:space="preserve"> of </w:t>
    </w:r>
    <w:fldSimple w:instr=" NUMPAGES  \* Arabic  \* MERGEFORMAT ">
      <w:r>
        <w:rPr>
          <w:noProof/>
        </w:rP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766C4"/>
    <w:multiLevelType w:val="hybridMultilevel"/>
    <w:tmpl w:val="5F8ACC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114165"/>
    <w:multiLevelType w:val="hybridMultilevel"/>
    <w:tmpl w:val="D5442404"/>
    <w:lvl w:ilvl="0" w:tplc="82D23880">
      <w:start w:val="1"/>
      <w:numFmt w:val="decimal"/>
      <w:lvlText w:val="%1."/>
      <w:lvlJc w:val="left"/>
      <w:pPr>
        <w:ind w:left="1080" w:hanging="360"/>
      </w:pPr>
      <w:rPr>
        <w:rFonts w:eastAsiaTheme="majorEastAsia"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19467708">
    <w:abstractNumId w:val="9"/>
  </w:num>
  <w:num w:numId="2" w16cid:durableId="975528284">
    <w:abstractNumId w:val="7"/>
  </w:num>
  <w:num w:numId="3" w16cid:durableId="583951106">
    <w:abstractNumId w:val="6"/>
  </w:num>
  <w:num w:numId="4" w16cid:durableId="641154969">
    <w:abstractNumId w:val="5"/>
  </w:num>
  <w:num w:numId="5" w16cid:durableId="2082408465">
    <w:abstractNumId w:val="4"/>
  </w:num>
  <w:num w:numId="6" w16cid:durableId="476841853">
    <w:abstractNumId w:val="8"/>
  </w:num>
  <w:num w:numId="7" w16cid:durableId="512647745">
    <w:abstractNumId w:val="3"/>
  </w:num>
  <w:num w:numId="8" w16cid:durableId="2078896620">
    <w:abstractNumId w:val="2"/>
  </w:num>
  <w:num w:numId="9" w16cid:durableId="1252814522">
    <w:abstractNumId w:val="1"/>
  </w:num>
  <w:num w:numId="10" w16cid:durableId="201213426">
    <w:abstractNumId w:val="0"/>
  </w:num>
  <w:num w:numId="11" w16cid:durableId="982779109">
    <w:abstractNumId w:val="10"/>
  </w:num>
  <w:num w:numId="12" w16cid:durableId="8366482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05D08"/>
    <w:rsid w:val="000514AF"/>
    <w:rsid w:val="00074589"/>
    <w:rsid w:val="0007678A"/>
    <w:rsid w:val="000940B9"/>
    <w:rsid w:val="000969C6"/>
    <w:rsid w:val="000B3ADD"/>
    <w:rsid w:val="000B43D7"/>
    <w:rsid w:val="000C1AC2"/>
    <w:rsid w:val="000C61C3"/>
    <w:rsid w:val="000D3250"/>
    <w:rsid w:val="000D3DB5"/>
    <w:rsid w:val="000D68C2"/>
    <w:rsid w:val="000F3621"/>
    <w:rsid w:val="000F694A"/>
    <w:rsid w:val="0012055D"/>
    <w:rsid w:val="00127956"/>
    <w:rsid w:val="00150BCC"/>
    <w:rsid w:val="001554E7"/>
    <w:rsid w:val="001616ED"/>
    <w:rsid w:val="001634DD"/>
    <w:rsid w:val="00172564"/>
    <w:rsid w:val="001B7D28"/>
    <w:rsid w:val="001D7597"/>
    <w:rsid w:val="001D776B"/>
    <w:rsid w:val="002165C3"/>
    <w:rsid w:val="00221556"/>
    <w:rsid w:val="00257112"/>
    <w:rsid w:val="00261069"/>
    <w:rsid w:val="00266B2D"/>
    <w:rsid w:val="002766C8"/>
    <w:rsid w:val="002836C4"/>
    <w:rsid w:val="0028720F"/>
    <w:rsid w:val="00295017"/>
    <w:rsid w:val="002D5D10"/>
    <w:rsid w:val="002E0F08"/>
    <w:rsid w:val="002F2993"/>
    <w:rsid w:val="00306014"/>
    <w:rsid w:val="00344B14"/>
    <w:rsid w:val="00360DE0"/>
    <w:rsid w:val="00376C85"/>
    <w:rsid w:val="00391B5E"/>
    <w:rsid w:val="00393E70"/>
    <w:rsid w:val="003A7588"/>
    <w:rsid w:val="003B4D53"/>
    <w:rsid w:val="003C1F8E"/>
    <w:rsid w:val="003D05C4"/>
    <w:rsid w:val="003E2878"/>
    <w:rsid w:val="00402299"/>
    <w:rsid w:val="00434E59"/>
    <w:rsid w:val="00453D0A"/>
    <w:rsid w:val="004569D4"/>
    <w:rsid w:val="00475043"/>
    <w:rsid w:val="004972ED"/>
    <w:rsid w:val="004A4F96"/>
    <w:rsid w:val="004A7718"/>
    <w:rsid w:val="004C0335"/>
    <w:rsid w:val="004E0A81"/>
    <w:rsid w:val="004E2586"/>
    <w:rsid w:val="004F4B9A"/>
    <w:rsid w:val="005068BD"/>
    <w:rsid w:val="00507CFF"/>
    <w:rsid w:val="00510E20"/>
    <w:rsid w:val="005152B9"/>
    <w:rsid w:val="00532584"/>
    <w:rsid w:val="00533338"/>
    <w:rsid w:val="0054761D"/>
    <w:rsid w:val="005724C3"/>
    <w:rsid w:val="00583B7F"/>
    <w:rsid w:val="0058634E"/>
    <w:rsid w:val="0059142C"/>
    <w:rsid w:val="005A7434"/>
    <w:rsid w:val="005B16C7"/>
    <w:rsid w:val="005B27F1"/>
    <w:rsid w:val="005B3615"/>
    <w:rsid w:val="005E4B62"/>
    <w:rsid w:val="005F2B69"/>
    <w:rsid w:val="0062231E"/>
    <w:rsid w:val="00662B08"/>
    <w:rsid w:val="00674E0B"/>
    <w:rsid w:val="006941BF"/>
    <w:rsid w:val="0069446A"/>
    <w:rsid w:val="006B0BB4"/>
    <w:rsid w:val="006C70F9"/>
    <w:rsid w:val="006D3F15"/>
    <w:rsid w:val="006E23A8"/>
    <w:rsid w:val="006F2AC9"/>
    <w:rsid w:val="00700F64"/>
    <w:rsid w:val="00706438"/>
    <w:rsid w:val="00715A8E"/>
    <w:rsid w:val="00732763"/>
    <w:rsid w:val="00742187"/>
    <w:rsid w:val="007651E5"/>
    <w:rsid w:val="00773BC8"/>
    <w:rsid w:val="00776FAA"/>
    <w:rsid w:val="00777A22"/>
    <w:rsid w:val="00795E06"/>
    <w:rsid w:val="00795E17"/>
    <w:rsid w:val="007A0850"/>
    <w:rsid w:val="007E1BF9"/>
    <w:rsid w:val="007F7DBF"/>
    <w:rsid w:val="00817358"/>
    <w:rsid w:val="008201CC"/>
    <w:rsid w:val="00836D85"/>
    <w:rsid w:val="00843C8B"/>
    <w:rsid w:val="00863041"/>
    <w:rsid w:val="0086564D"/>
    <w:rsid w:val="00880FB3"/>
    <w:rsid w:val="00891876"/>
    <w:rsid w:val="008B6E51"/>
    <w:rsid w:val="009019EF"/>
    <w:rsid w:val="0090396C"/>
    <w:rsid w:val="00914588"/>
    <w:rsid w:val="00922F04"/>
    <w:rsid w:val="00954E2F"/>
    <w:rsid w:val="0097532D"/>
    <w:rsid w:val="00980DFF"/>
    <w:rsid w:val="00982839"/>
    <w:rsid w:val="00A11F95"/>
    <w:rsid w:val="00A42D4B"/>
    <w:rsid w:val="00A43CA6"/>
    <w:rsid w:val="00A46AD4"/>
    <w:rsid w:val="00A53C7E"/>
    <w:rsid w:val="00A71E9C"/>
    <w:rsid w:val="00A74307"/>
    <w:rsid w:val="00A772C1"/>
    <w:rsid w:val="00A81A76"/>
    <w:rsid w:val="00A95FC1"/>
    <w:rsid w:val="00AA6085"/>
    <w:rsid w:val="00AB45E1"/>
    <w:rsid w:val="00AD1A36"/>
    <w:rsid w:val="00AD1DBA"/>
    <w:rsid w:val="00AD204A"/>
    <w:rsid w:val="00AD6899"/>
    <w:rsid w:val="00AF172A"/>
    <w:rsid w:val="00B15B07"/>
    <w:rsid w:val="00B23862"/>
    <w:rsid w:val="00B435F9"/>
    <w:rsid w:val="00B568C2"/>
    <w:rsid w:val="00B606D9"/>
    <w:rsid w:val="00B73653"/>
    <w:rsid w:val="00B802E0"/>
    <w:rsid w:val="00BB1DCE"/>
    <w:rsid w:val="00BC21C6"/>
    <w:rsid w:val="00BC3755"/>
    <w:rsid w:val="00BC6455"/>
    <w:rsid w:val="00BD2DAF"/>
    <w:rsid w:val="00BD7E7A"/>
    <w:rsid w:val="00BE7697"/>
    <w:rsid w:val="00C024A2"/>
    <w:rsid w:val="00C06B0E"/>
    <w:rsid w:val="00C358D3"/>
    <w:rsid w:val="00C47267"/>
    <w:rsid w:val="00C85209"/>
    <w:rsid w:val="00C90EFD"/>
    <w:rsid w:val="00CC1E11"/>
    <w:rsid w:val="00CD456D"/>
    <w:rsid w:val="00D04936"/>
    <w:rsid w:val="00D051FC"/>
    <w:rsid w:val="00D17CD0"/>
    <w:rsid w:val="00D254E0"/>
    <w:rsid w:val="00D277EF"/>
    <w:rsid w:val="00D71B7C"/>
    <w:rsid w:val="00D753CE"/>
    <w:rsid w:val="00D87599"/>
    <w:rsid w:val="00DB1232"/>
    <w:rsid w:val="00DC62E6"/>
    <w:rsid w:val="00DD485A"/>
    <w:rsid w:val="00E01D80"/>
    <w:rsid w:val="00E250BD"/>
    <w:rsid w:val="00E25B08"/>
    <w:rsid w:val="00E27CD8"/>
    <w:rsid w:val="00E33508"/>
    <w:rsid w:val="00E7428D"/>
    <w:rsid w:val="00E816C2"/>
    <w:rsid w:val="00EA2454"/>
    <w:rsid w:val="00ED497C"/>
    <w:rsid w:val="00EF3165"/>
    <w:rsid w:val="00EF5E59"/>
    <w:rsid w:val="00F24461"/>
    <w:rsid w:val="00F60574"/>
    <w:rsid w:val="00F664CC"/>
    <w:rsid w:val="00F73D6F"/>
    <w:rsid w:val="00F74F30"/>
    <w:rsid w:val="00F96187"/>
    <w:rsid w:val="00FB055F"/>
    <w:rsid w:val="00FD521E"/>
    <w:rsid w:val="00FD5E79"/>
    <w:rsid w:val="00FE3E47"/>
    <w:rsid w:val="00FE4E8A"/>
    <w:rsid w:val="00FF5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9DFD5"/>
  <w15:docId w15:val="{084AE6F8-652D-4732-91C0-7C6F0DE0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FootnoteText">
    <w:name w:val="footnote text"/>
    <w:basedOn w:val="Normal"/>
    <w:link w:val="FootnoteTextChar"/>
    <w:uiPriority w:val="99"/>
    <w:semiHidden/>
    <w:unhideWhenUsed/>
    <w:rsid w:val="00BB1DCE"/>
    <w:pPr>
      <w:spacing w:before="0" w:after="0" w:afterAutospacing="0"/>
      <w:ind w:left="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BB1DC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1DCE"/>
    <w:rPr>
      <w:vertAlign w:val="superscript"/>
    </w:rPr>
  </w:style>
  <w:style w:type="character" w:styleId="FollowedHyperlink">
    <w:name w:val="FollowedHyperlink"/>
    <w:basedOn w:val="DefaultParagraphFont"/>
    <w:uiPriority w:val="99"/>
    <w:semiHidden/>
    <w:unhideWhenUsed/>
    <w:qFormat/>
    <w:rsid w:val="00880FB3"/>
    <w:rPr>
      <w:color w:val="800080" w:themeColor="followedHyperlink"/>
      <w:u w:val="single"/>
    </w:rPr>
  </w:style>
  <w:style w:type="table" w:styleId="TableGrid">
    <w:name w:val="Table Grid"/>
    <w:basedOn w:val="TableNormal"/>
    <w:uiPriority w:val="59"/>
    <w:rsid w:val="006E2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2187"/>
    <w:rPr>
      <w:sz w:val="16"/>
      <w:szCs w:val="16"/>
    </w:rPr>
  </w:style>
  <w:style w:type="paragraph" w:styleId="CommentText">
    <w:name w:val="annotation text"/>
    <w:basedOn w:val="Normal"/>
    <w:link w:val="CommentTextChar"/>
    <w:uiPriority w:val="99"/>
    <w:unhideWhenUsed/>
    <w:rsid w:val="00742187"/>
    <w:rPr>
      <w:sz w:val="20"/>
      <w:szCs w:val="20"/>
    </w:rPr>
  </w:style>
  <w:style w:type="character" w:customStyle="1" w:styleId="CommentTextChar">
    <w:name w:val="Comment Text Char"/>
    <w:basedOn w:val="DefaultParagraphFont"/>
    <w:link w:val="CommentText"/>
    <w:uiPriority w:val="99"/>
    <w:rsid w:val="00742187"/>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742187"/>
    <w:rPr>
      <w:b/>
      <w:bCs/>
    </w:rPr>
  </w:style>
  <w:style w:type="character" w:customStyle="1" w:styleId="CommentSubjectChar">
    <w:name w:val="Comment Subject Char"/>
    <w:basedOn w:val="CommentTextChar"/>
    <w:link w:val="CommentSubject"/>
    <w:uiPriority w:val="99"/>
    <w:semiHidden/>
    <w:rsid w:val="00742187"/>
    <w:rPr>
      <w:rFonts w:ascii="Georgia" w:eastAsia="Times New Roman" w:hAnsi="Georgia" w:cs="Times New Roman"/>
      <w:b/>
      <w:bCs/>
      <w:sz w:val="20"/>
      <w:szCs w:val="20"/>
    </w:rPr>
  </w:style>
  <w:style w:type="paragraph" w:customStyle="1" w:styleId="paragraph">
    <w:name w:val="paragraph"/>
    <w:basedOn w:val="Normal"/>
    <w:rsid w:val="00742187"/>
    <w:pPr>
      <w:spacing w:before="100" w:beforeAutospacing="1"/>
      <w:ind w:left="0"/>
    </w:pPr>
    <w:rPr>
      <w:rFonts w:ascii="Times New Roman" w:hAnsi="Times New Roman"/>
      <w:sz w:val="24"/>
      <w:szCs w:val="24"/>
    </w:rPr>
  </w:style>
  <w:style w:type="character" w:customStyle="1" w:styleId="normaltextrun">
    <w:name w:val="normaltextrun"/>
    <w:basedOn w:val="DefaultParagraphFont"/>
    <w:rsid w:val="00742187"/>
  </w:style>
  <w:style w:type="character" w:customStyle="1" w:styleId="eop">
    <w:name w:val="eop"/>
    <w:basedOn w:val="DefaultParagraphFont"/>
    <w:rsid w:val="00742187"/>
  </w:style>
  <w:style w:type="character" w:customStyle="1" w:styleId="spellingerror">
    <w:name w:val="spellingerror"/>
    <w:basedOn w:val="DefaultParagraphFont"/>
    <w:rsid w:val="00742187"/>
  </w:style>
  <w:style w:type="paragraph" w:styleId="Revision">
    <w:name w:val="Revision"/>
    <w:hidden/>
    <w:uiPriority w:val="99"/>
    <w:semiHidden/>
    <w:rsid w:val="00295017"/>
    <w:pPr>
      <w:spacing w:after="0" w:line="240" w:lineRule="auto"/>
    </w:pPr>
    <w:rPr>
      <w:rFonts w:ascii="Georgia" w:eastAsia="Times New Roman" w:hAnsi="Georgia" w:cs="Times New Roman"/>
    </w:rPr>
  </w:style>
  <w:style w:type="paragraph" w:styleId="ListParagraph">
    <w:name w:val="List Paragraph"/>
    <w:basedOn w:val="Normal"/>
    <w:uiPriority w:val="34"/>
    <w:qFormat/>
    <w:rsid w:val="00B568C2"/>
    <w:pPr>
      <w:ind w:left="720"/>
      <w:contextualSpacing/>
    </w:pPr>
  </w:style>
  <w:style w:type="character" w:styleId="UnresolvedMention">
    <w:name w:val="Unresolved Mention"/>
    <w:basedOn w:val="DefaultParagraphFont"/>
    <w:uiPriority w:val="99"/>
    <w:unhideWhenUsed/>
    <w:rsid w:val="00C06B0E"/>
    <w:rPr>
      <w:color w:val="605E5C"/>
      <w:shd w:val="clear" w:color="auto" w:fill="E1DFDD"/>
    </w:rPr>
  </w:style>
  <w:style w:type="character" w:styleId="Mention">
    <w:name w:val="Mention"/>
    <w:basedOn w:val="DefaultParagraphFont"/>
    <w:uiPriority w:val="99"/>
    <w:unhideWhenUsed/>
    <w:rsid w:val="00C06B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09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forms/email-notifications-for-masshealth-provider-bulletins-and-transmittal-lett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masshealth-provider-bulleti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ms.gov/Medicare/Quality-Initiatives-Patient-Assessment-Instruments/NursingHomeQualityInits/Staffing-Data-Submission-PBJ" TargetMode="External"/><Relationship Id="rId5" Type="http://schemas.openxmlformats.org/officeDocument/2006/relationships/footnotes" Target="footnotes.xml"/><Relationship Id="rId15" Type="http://schemas.openxmlformats.org/officeDocument/2006/relationships/hyperlink" Target="http://www.MassHealthLTSS.com" TargetMode="External"/><Relationship Id="rId10" Type="http://schemas.openxmlformats.org/officeDocument/2006/relationships/hyperlink" Target="https://www.cms.gov/Medicare/Quality-Initiatives-Patient-Assessment-Instruments/NursingHomeQualityInits/Downloads/PBJ-Policy-Manual-Final-V25-11-19-2018.pdf" TargetMode="External"/><Relationship Id="rId4" Type="http://schemas.openxmlformats.org/officeDocument/2006/relationships/webSettings" Target="webSettings.xml"/><Relationship Id="rId9" Type="http://schemas.openxmlformats.org/officeDocument/2006/relationships/hyperlink" Target="https://www.mass.gov/doc/nursing-facility-bulletin-166-updated-reporting-on-staff-hours-and-staffing-preparedness-for-nursing-facilities-0/download" TargetMode="External"/><Relationship Id="rId14" Type="http://schemas.openxmlformats.org/officeDocument/2006/relationships/hyperlink" Target="mailto:support@masshealthlt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54</TotalTime>
  <Pages>4</Pages>
  <Words>1647</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MassHeatlh Publication</dc:creator>
  <cp:keywords/>
  <dc:description/>
  <cp:lastModifiedBy>Luca, Joseph (EHS)</cp:lastModifiedBy>
  <cp:revision>4</cp:revision>
  <cp:lastPrinted>2021-08-09T14:35:00Z</cp:lastPrinted>
  <dcterms:created xsi:type="dcterms:W3CDTF">2023-10-12T21:44:00Z</dcterms:created>
  <dcterms:modified xsi:type="dcterms:W3CDTF">2023-10-13T15:39:00Z</dcterms:modified>
</cp:coreProperties>
</file>