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87095" w:rsidP="00C61F51" w:rsidRDefault="00C61F51" w14:paraId="16014E09" w14:textId="6A02BA2E">
      <w:pPr>
        <w:jc w:val="center"/>
      </w:pPr>
      <w:r>
        <w:t xml:space="preserve">Restrictive Housing Oversight Committee Meeting Minutes </w:t>
      </w:r>
    </w:p>
    <w:p w:rsidR="00C61F51" w:rsidP="00C61F51" w:rsidRDefault="00C61F51" w14:paraId="05AD6622" w14:textId="77765D2B">
      <w:pPr>
        <w:jc w:val="center"/>
      </w:pPr>
      <w:r>
        <w:t xml:space="preserve">When: October </w:t>
      </w:r>
      <w:r w:rsidR="00E54942">
        <w:t>27, 2022</w:t>
      </w:r>
    </w:p>
    <w:p w:rsidR="00E54942" w:rsidP="00C61F51" w:rsidRDefault="00E54942" w14:paraId="12E13A87" w14:textId="658F02EA">
      <w:pPr>
        <w:jc w:val="center"/>
      </w:pPr>
    </w:p>
    <w:p w:rsidRPr="00E54942" w:rsidR="00E54942" w:rsidP="00E54942" w:rsidRDefault="00E54942" w14:paraId="3A6FBBDA" w14:textId="59312B73">
      <w:pPr>
        <w:rPr>
          <w:b/>
          <w:bCs/>
        </w:rPr>
      </w:pPr>
      <w:r w:rsidRPr="00E54942">
        <w:rPr>
          <w:b/>
          <w:bCs/>
        </w:rPr>
        <w:t xml:space="preserve">Members Present: </w:t>
      </w:r>
      <w:r>
        <w:rPr>
          <w:b/>
          <w:bCs/>
        </w:rPr>
        <w:t xml:space="preserve">                                                                     Members Absent:</w:t>
      </w:r>
    </w:p>
    <w:p w:rsidR="00E54942" w:rsidP="00E54942" w:rsidRDefault="00E54942" w14:paraId="49C0766C" w14:textId="6813EC66">
      <w:r>
        <w:t xml:space="preserve">Chairman Andrew Peck                                                              Justice Gerri Hines </w:t>
      </w:r>
    </w:p>
    <w:p w:rsidR="00E54942" w:rsidP="00E54942" w:rsidRDefault="00E54942" w14:paraId="5B4EE790" w14:textId="17A68E95">
      <w:r>
        <w:t>Attorney Bonnie Tenneriello</w:t>
      </w:r>
    </w:p>
    <w:p w:rsidR="00E54942" w:rsidP="00E54942" w:rsidRDefault="00E54942" w14:paraId="6BB8AF23" w14:textId="307939F9">
      <w:r>
        <w:t>Joanne Barros</w:t>
      </w:r>
    </w:p>
    <w:p w:rsidR="00E54942" w:rsidP="00E54942" w:rsidRDefault="00E54942" w14:paraId="35B1DABA" w14:textId="23E0D512">
      <w:r>
        <w:t xml:space="preserve">Dr. Brandy Henry </w:t>
      </w:r>
    </w:p>
    <w:p w:rsidR="00E54942" w:rsidP="00E54942" w:rsidRDefault="00E54942" w14:paraId="035ADEEC" w14:textId="4D75FD89">
      <w:r>
        <w:t xml:space="preserve">Attorney Bob Fleischner </w:t>
      </w:r>
    </w:p>
    <w:p w:rsidR="00E54942" w:rsidP="00E54942" w:rsidRDefault="00E54942" w14:paraId="428C3D59" w14:textId="4FF82A03">
      <w:r>
        <w:t>Kevin Flanagan</w:t>
      </w:r>
    </w:p>
    <w:p w:rsidR="00E54942" w:rsidP="00E54942" w:rsidRDefault="00E54942" w14:paraId="7E709DFC" w14:textId="08C06CC9">
      <w:r>
        <w:t>Hollie Matthews</w:t>
      </w:r>
    </w:p>
    <w:p w:rsidR="00E54942" w:rsidP="00E54942" w:rsidRDefault="00E54942" w14:paraId="5919FF6F" w14:textId="70A3AE6E">
      <w:r>
        <w:t>Kyle Pelletier</w:t>
      </w:r>
    </w:p>
    <w:p w:rsidR="00E54942" w:rsidP="00E54942" w:rsidRDefault="00E54942" w14:paraId="52679983" w14:textId="42C08435">
      <w:r>
        <w:t>Sheriff Tom Bowler</w:t>
      </w:r>
    </w:p>
    <w:p w:rsidR="00E54942" w:rsidP="00E54942" w:rsidRDefault="00E54942" w14:paraId="6E9CAF21" w14:textId="54C82D82">
      <w:r>
        <w:t xml:space="preserve">Attorney Tatum Pritchard </w:t>
      </w:r>
    </w:p>
    <w:p w:rsidR="00E54942" w:rsidP="00E54942" w:rsidRDefault="00E54942" w14:paraId="641EBE02" w14:textId="77777777">
      <w:pPr>
        <w:rPr>
          <w:b/>
          <w:bCs/>
        </w:rPr>
        <w:sectPr w:rsidR="00E54942">
          <w:headerReference w:type="default" r:id="rId8"/>
          <w:pgSz w:w="12240" w:h="15840" w:orient="portrait"/>
          <w:pgMar w:top="1440" w:right="1440" w:bottom="1440" w:left="1440" w:header="720" w:footer="720" w:gutter="0"/>
          <w:cols w:space="720"/>
          <w:docGrid w:linePitch="360"/>
        </w:sectPr>
      </w:pPr>
    </w:p>
    <w:p w:rsidR="00E54942" w:rsidP="00E54942" w:rsidRDefault="00E54942" w14:paraId="69551794" w14:textId="75466FC1">
      <w:r>
        <w:t>EOPSS Staff: John Melander, Amy Putvinskas</w:t>
      </w:r>
      <w:r w:rsidR="00743B8C">
        <w:t xml:space="preserve">, Dennis Everett </w:t>
      </w:r>
    </w:p>
    <w:p w:rsidR="00E54942" w:rsidP="00E54942" w:rsidRDefault="00E54942" w14:paraId="76DD646D" w14:textId="49B22A25">
      <w:r>
        <w:t xml:space="preserve">*There is currently a Vacant seat </w:t>
      </w:r>
    </w:p>
    <w:p w:rsidR="00E54942" w:rsidP="00E54942" w:rsidRDefault="00E54942" w14:paraId="53079EE3" w14:textId="66675550"/>
    <w:p w:rsidR="00E54942" w:rsidP="00E54942" w:rsidRDefault="00E54942" w14:paraId="2540B8A7" w14:textId="30A833CD">
      <w:pPr>
        <w:pStyle w:val="ListParagraph"/>
        <w:numPr>
          <w:ilvl w:val="0"/>
          <w:numId w:val="1"/>
        </w:numPr>
      </w:pPr>
      <w:r>
        <w:t>Call to Order</w:t>
      </w:r>
    </w:p>
    <w:p w:rsidR="00E54942" w:rsidP="00E54942" w:rsidRDefault="00E54942" w14:paraId="3FD80A54" w14:textId="19A209A1">
      <w:pPr>
        <w:pStyle w:val="ListParagraph"/>
        <w:numPr>
          <w:ilvl w:val="1"/>
          <w:numId w:val="1"/>
        </w:numPr>
      </w:pPr>
      <w:r>
        <w:t xml:space="preserve">At 11:02am the meeting was called to order after a quorum of members had been established. A roll call attendance was taken. </w:t>
      </w:r>
    </w:p>
    <w:p w:rsidR="00E54942" w:rsidP="00E54942" w:rsidRDefault="00E54942" w14:paraId="78581A76" w14:textId="22C7D7ED">
      <w:pPr>
        <w:pStyle w:val="ListParagraph"/>
        <w:numPr>
          <w:ilvl w:val="0"/>
          <w:numId w:val="1"/>
        </w:numPr>
      </w:pPr>
      <w:r>
        <w:t>Review of Minutes</w:t>
      </w:r>
    </w:p>
    <w:p w:rsidR="00E54942" w:rsidP="00E54942" w:rsidRDefault="00E54942" w14:paraId="67B3750A" w14:textId="712F980F">
      <w:pPr>
        <w:pStyle w:val="ListParagraph"/>
        <w:numPr>
          <w:ilvl w:val="1"/>
          <w:numId w:val="1"/>
        </w:numPr>
      </w:pPr>
      <w:proofErr w:type="spellStart"/>
      <w:r>
        <w:t>B.Tenneriello</w:t>
      </w:r>
      <w:proofErr w:type="spellEnd"/>
      <w:r>
        <w:t xml:space="preserve"> made edits to the minutes that were adjusted at the time of the meeting. B. Fleischner motioned to approve the minutes as edited, </w:t>
      </w:r>
      <w:proofErr w:type="spellStart"/>
      <w:r>
        <w:t>T.Pritchard</w:t>
      </w:r>
      <w:proofErr w:type="spellEnd"/>
      <w:r>
        <w:t xml:space="preserve"> seconded, a roll call vote was </w:t>
      </w:r>
      <w:r w:rsidR="006E78A8">
        <w:t>taken,</w:t>
      </w:r>
      <w:r>
        <w:t xml:space="preserve"> and the minutes passed. </w:t>
      </w:r>
    </w:p>
    <w:p w:rsidR="00E54942" w:rsidP="00E54942" w:rsidRDefault="00E54942" w14:paraId="00BD783F" w14:textId="13E23E49">
      <w:pPr>
        <w:pStyle w:val="ListParagraph"/>
        <w:numPr>
          <w:ilvl w:val="0"/>
          <w:numId w:val="1"/>
        </w:numPr>
      </w:pPr>
      <w:r>
        <w:t>Subcommittee/Report Updates</w:t>
      </w:r>
    </w:p>
    <w:p w:rsidR="00E54942" w:rsidP="00E54942" w:rsidRDefault="00E54942" w14:paraId="697C3C47" w14:textId="7B2C6967">
      <w:pPr>
        <w:pStyle w:val="ListParagraph"/>
        <w:numPr>
          <w:ilvl w:val="1"/>
          <w:numId w:val="1"/>
        </w:numPr>
      </w:pPr>
      <w:proofErr w:type="spellStart"/>
      <w:r>
        <w:lastRenderedPageBreak/>
        <w:t>B.Tenneriello</w:t>
      </w:r>
      <w:proofErr w:type="spellEnd"/>
      <w:r>
        <w:t xml:space="preserve"> noted that the subcommittee has finished reviewing data and the data will be shared with the group next week. </w:t>
      </w:r>
    </w:p>
    <w:p w:rsidR="00E54942" w:rsidP="00E54942" w:rsidRDefault="00E54942" w14:paraId="12F9EE2E" w14:textId="71D49A76">
      <w:pPr>
        <w:pStyle w:val="ListParagraph"/>
        <w:numPr>
          <w:ilvl w:val="1"/>
          <w:numId w:val="1"/>
        </w:numPr>
      </w:pPr>
      <w:r>
        <w:t xml:space="preserve">Chair Peck stated that all subcommittees have completed their work. </w:t>
      </w:r>
    </w:p>
    <w:p w:rsidR="00E54942" w:rsidP="00E54942" w:rsidRDefault="00E54942" w14:paraId="04369F6D" w14:textId="4A7BD235">
      <w:pPr>
        <w:pStyle w:val="ListParagraph"/>
        <w:numPr>
          <w:ilvl w:val="0"/>
          <w:numId w:val="1"/>
        </w:numPr>
      </w:pPr>
      <w:r>
        <w:t xml:space="preserve">County CJR and DOC Reporting Data </w:t>
      </w:r>
    </w:p>
    <w:p w:rsidR="007221C2" w:rsidP="00E54942" w:rsidRDefault="00E54942" w14:paraId="7DD073B4" w14:textId="646A554C">
      <w:pPr>
        <w:pStyle w:val="ListParagraph"/>
        <w:numPr>
          <w:ilvl w:val="1"/>
          <w:numId w:val="1"/>
        </w:numPr>
      </w:pPr>
      <w:r>
        <w:t xml:space="preserve">B. Tenneriello – PLS has concerns regarding the conditions in the BAU, SAU and ITU’s. There are three attorneys that have joined the meeting to share their </w:t>
      </w:r>
      <w:r w:rsidR="00CC6F1C">
        <w:t>clients’</w:t>
      </w:r>
      <w:r>
        <w:t xml:space="preserve"> experiences. </w:t>
      </w:r>
    </w:p>
    <w:p w:rsidR="00E54942" w:rsidP="00E54942" w:rsidRDefault="00E54942" w14:paraId="0B3C194B" w14:textId="4E7126C4">
      <w:pPr>
        <w:pStyle w:val="ListParagraph"/>
        <w:numPr>
          <w:ilvl w:val="1"/>
          <w:numId w:val="1"/>
        </w:numPr>
      </w:pPr>
      <w:r>
        <w:t xml:space="preserve">Patty: the BAU is not much different from the RHU and the law defines the hours in cell when we should be looking at the quality of time spent outside of the cell. </w:t>
      </w:r>
      <w:r w:rsidR="007221C2">
        <w:t xml:space="preserve">When the inmate does have out of cell </w:t>
      </w:r>
      <w:r w:rsidR="00CC6F1C">
        <w:t>time,</w:t>
      </w:r>
      <w:r w:rsidR="007221C2">
        <w:t xml:space="preserve"> they are often chained to tables putting into question the practices of the BAU. They are strip searched each time they enter and exit the cell, and for some individuals there is a limit on visitations and phone calls. How is this any different from Restrictive Housing Units? </w:t>
      </w:r>
    </w:p>
    <w:p w:rsidR="00F97083" w:rsidP="00E54942" w:rsidRDefault="00F97083" w14:paraId="19377DF0" w14:textId="3B704020">
      <w:pPr>
        <w:pStyle w:val="ListParagraph"/>
        <w:numPr>
          <w:ilvl w:val="1"/>
          <w:numId w:val="1"/>
        </w:numPr>
      </w:pPr>
      <w:r>
        <w:t xml:space="preserve">Nicole </w:t>
      </w:r>
      <w:proofErr w:type="spellStart"/>
      <w:r>
        <w:t>Ouellete</w:t>
      </w:r>
      <w:proofErr w:type="spellEnd"/>
      <w:r>
        <w:t xml:space="preserve">: Has heard several people state they are not receiving appropriate implementation in the </w:t>
      </w:r>
      <w:r w:rsidR="00CC6F1C">
        <w:t>BAU,</w:t>
      </w:r>
      <w:r>
        <w:t xml:space="preserve"> and they are not receiving time to review the disciplinary report and summaries. They are waiting months in the BAU without seeing what the allegations are or the reason they are in the BAU. Atty. </w:t>
      </w:r>
      <w:proofErr w:type="spellStart"/>
      <w:r>
        <w:t>Ouellete</w:t>
      </w:r>
      <w:proofErr w:type="spellEnd"/>
      <w:r>
        <w:t xml:space="preserve"> then read a letter to the Committee from one of her clients. Outlining that the conditions of the BAU on paper compared to what is being done in practice is vastly different.</w:t>
      </w:r>
    </w:p>
    <w:p w:rsidR="00F97083" w:rsidP="00F97083" w:rsidRDefault="00F97083" w14:paraId="26FA44A3" w14:textId="787E7324">
      <w:pPr>
        <w:pStyle w:val="ListParagraph"/>
        <w:numPr>
          <w:ilvl w:val="2"/>
          <w:numId w:val="1"/>
        </w:numPr>
      </w:pPr>
      <w:r>
        <w:t xml:space="preserve">There was a comment regarding the monthly reporting data and the lack thereof. Chair Peck clarified that the data is still there and being reported. </w:t>
      </w:r>
    </w:p>
    <w:p w:rsidR="00F97083" w:rsidP="00F97083" w:rsidRDefault="00F97083" w14:paraId="26141EDF" w14:textId="04990182">
      <w:pPr>
        <w:pStyle w:val="ListParagraph"/>
        <w:numPr>
          <w:ilvl w:val="1"/>
          <w:numId w:val="1"/>
        </w:numPr>
      </w:pPr>
      <w:r>
        <w:t xml:space="preserve">Chair Peck stated that the goal is to improve conditions and take feedback from all stakeholders. There is a lot of work that needs to be done and does not want to minimize any concerns. </w:t>
      </w:r>
    </w:p>
    <w:p w:rsidR="00F97083" w:rsidP="00F97083" w:rsidRDefault="00F97083" w14:paraId="7CDB961D" w14:textId="5E277B9C">
      <w:pPr>
        <w:pStyle w:val="ListParagraph"/>
        <w:numPr>
          <w:ilvl w:val="1"/>
          <w:numId w:val="1"/>
        </w:numPr>
      </w:pPr>
      <w:proofErr w:type="spellStart"/>
      <w:r>
        <w:t>B.Tenneriello</w:t>
      </w:r>
      <w:proofErr w:type="spellEnd"/>
      <w:r>
        <w:t xml:space="preserve"> added that PLS is hearing the same concerns and they have reviewed the handbooks – and what they see on paper is not being implemented in the BAU’s. </w:t>
      </w:r>
    </w:p>
    <w:p w:rsidR="00F97083" w:rsidP="00F97083" w:rsidRDefault="00F97083" w14:paraId="2BBDFE1F" w14:textId="0E539BC8">
      <w:pPr>
        <w:pStyle w:val="ListParagraph"/>
        <w:numPr>
          <w:ilvl w:val="1"/>
          <w:numId w:val="1"/>
        </w:numPr>
      </w:pPr>
      <w:proofErr w:type="spellStart"/>
      <w:r>
        <w:t>B.Fleischner</w:t>
      </w:r>
      <w:proofErr w:type="spellEnd"/>
      <w:r>
        <w:t xml:space="preserve"> added that they have yet to see the new units so to have this feedback is helpful. Some of the counties have increased the time out of cell and have no longer classified as Restrictive Housing so the protections of CJRA is no longer applied. </w:t>
      </w:r>
    </w:p>
    <w:p w:rsidR="008708BB" w:rsidP="008708BB" w:rsidRDefault="008708BB" w14:paraId="388C0087" w14:textId="180FE9AB">
      <w:pPr>
        <w:pStyle w:val="ListParagraph"/>
        <w:numPr>
          <w:ilvl w:val="0"/>
          <w:numId w:val="1"/>
        </w:numPr>
      </w:pPr>
      <w:r>
        <w:t>Falcon Implementation</w:t>
      </w:r>
    </w:p>
    <w:p w:rsidR="009802F7" w:rsidP="008708BB" w:rsidRDefault="008708BB" w14:paraId="0C62A62F" w14:textId="77777777">
      <w:pPr>
        <w:pStyle w:val="ListParagraph"/>
        <w:numPr>
          <w:ilvl w:val="1"/>
          <w:numId w:val="1"/>
        </w:numPr>
      </w:pPr>
      <w:r>
        <w:t xml:space="preserve">Dr. Timme provided the Committee with an update on the build out. </w:t>
      </w:r>
    </w:p>
    <w:p w:rsidR="009802F7" w:rsidP="008708BB" w:rsidRDefault="009802F7" w14:paraId="49DFF3BC" w14:textId="77777777">
      <w:pPr>
        <w:pStyle w:val="ListParagraph"/>
        <w:numPr>
          <w:ilvl w:val="1"/>
          <w:numId w:val="1"/>
        </w:numPr>
      </w:pPr>
    </w:p>
    <w:p w:rsidR="008708BB" w:rsidP="009802F7" w:rsidRDefault="006F4E5D" w14:paraId="3583F41A" w14:textId="6226BAC3">
      <w:pPr>
        <w:pStyle w:val="ListParagraph"/>
        <w:ind w:left="1440"/>
      </w:pPr>
      <w:r>
        <w:object w:dxaOrig="1539" w:dyaOrig="997" w14:anchorId="2599538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77.25pt;height:49.5pt" o:ole="" type="#_x0000_t75">
            <v:imagedata o:title="" r:id="rId9"/>
          </v:shape>
          <o:OLEObject Type="Embed" ProgID="Acrobat.Document.11" ShapeID="_x0000_i1027" DrawAspect="Icon" ObjectID="_1730018447" r:id="rId10"/>
        </w:object>
      </w:r>
      <w:r w:rsidR="009802F7">
        <w:t xml:space="preserve">               </w:t>
      </w:r>
    </w:p>
    <w:p w:rsidR="00867E22" w:rsidP="00867E22" w:rsidRDefault="005E18E5" w14:paraId="02D7B637" w14:textId="11C957B5">
      <w:pPr>
        <w:pStyle w:val="ListParagraph"/>
        <w:numPr>
          <w:ilvl w:val="1"/>
          <w:numId w:val="1"/>
        </w:numPr>
      </w:pPr>
      <w:r>
        <w:lastRenderedPageBreak/>
        <w:t xml:space="preserve">Dr. Timme addressed </w:t>
      </w:r>
      <w:proofErr w:type="spellStart"/>
      <w:r>
        <w:t>B.Fleischner’s</w:t>
      </w:r>
      <w:proofErr w:type="spellEnd"/>
      <w:r>
        <w:t xml:space="preserve"> </w:t>
      </w:r>
      <w:r w:rsidR="00A00A4F">
        <w:t>–</w:t>
      </w:r>
      <w:r>
        <w:t xml:space="preserve"> </w:t>
      </w:r>
      <w:r w:rsidR="00A00A4F">
        <w:t xml:space="preserve">Falcon does not support box checking efforts that most states are moving </w:t>
      </w:r>
      <w:r w:rsidR="001E4FD4">
        <w:t xml:space="preserve">towards. Falcon is trying to combat </w:t>
      </w:r>
      <w:r w:rsidR="00B1273B">
        <w:t>deprivation</w:t>
      </w:r>
      <w:r w:rsidR="001E4FD4">
        <w:t xml:space="preserve"> of senses with programming and interactions. </w:t>
      </w:r>
    </w:p>
    <w:p w:rsidR="001E4FD4" w:rsidP="00867E22" w:rsidRDefault="001E4FD4" w14:paraId="3BF4F667" w14:textId="4BD9281D">
      <w:pPr>
        <w:pStyle w:val="ListParagraph"/>
        <w:numPr>
          <w:ilvl w:val="1"/>
          <w:numId w:val="1"/>
        </w:numPr>
      </w:pPr>
      <w:r>
        <w:t xml:space="preserve">B. Tenneriello </w:t>
      </w:r>
      <w:r w:rsidR="000D2C22">
        <w:t xml:space="preserve">using the CJRA framework if an individual poses a </w:t>
      </w:r>
      <w:r w:rsidR="00CC6F1C">
        <w:t>risk,</w:t>
      </w:r>
      <w:r w:rsidR="000D2C22">
        <w:t xml:space="preserve"> </w:t>
      </w:r>
      <w:r w:rsidR="00583928">
        <w:t xml:space="preserve">they are to be housed in BAU or disciplinary action. The BAU’s require that you pose an </w:t>
      </w:r>
      <w:r w:rsidR="00B1273B">
        <w:t>unacceptable</w:t>
      </w:r>
      <w:r w:rsidR="00583928">
        <w:t xml:space="preserve"> risk to be housed</w:t>
      </w:r>
      <w:r w:rsidR="00A9555A">
        <w:t xml:space="preserve">. The SAU and the ITU are not designed for people who would be </w:t>
      </w:r>
      <w:r w:rsidR="00B1273B">
        <w:t>housed</w:t>
      </w:r>
      <w:r w:rsidR="00A9555A">
        <w:t xml:space="preserve"> in RH. Why </w:t>
      </w:r>
      <w:r w:rsidR="00B1273B">
        <w:t>can’t</w:t>
      </w:r>
      <w:r w:rsidR="00A9555A">
        <w:t xml:space="preserve"> we treat them with the dignity of general population? </w:t>
      </w:r>
    </w:p>
    <w:p w:rsidR="001C5BD7" w:rsidP="00A644CD" w:rsidRDefault="00BA46A5" w14:paraId="26970815" w14:textId="7111D6CA">
      <w:pPr>
        <w:pStyle w:val="ListParagraph"/>
        <w:numPr>
          <w:ilvl w:val="2"/>
          <w:numId w:val="1"/>
        </w:numPr>
      </w:pPr>
      <w:r>
        <w:t xml:space="preserve">Dr. Timme responded that we need to get better at the quality of </w:t>
      </w:r>
      <w:r w:rsidR="00B1273B">
        <w:t>appraisals</w:t>
      </w:r>
      <w:r>
        <w:t xml:space="preserve"> and move faster</w:t>
      </w:r>
      <w:r w:rsidR="00AB06F2">
        <w:t xml:space="preserve">. People are getting stuck there and the units are not designed </w:t>
      </w:r>
      <w:r w:rsidR="006A7755">
        <w:t xml:space="preserve">for long term stays. </w:t>
      </w:r>
    </w:p>
    <w:p w:rsidR="00A644CD" w:rsidP="00A644CD" w:rsidRDefault="00A644CD" w14:paraId="5469FECA" w14:textId="4E00C440">
      <w:pPr>
        <w:pStyle w:val="ListParagraph"/>
        <w:numPr>
          <w:ilvl w:val="2"/>
          <w:numId w:val="1"/>
        </w:numPr>
      </w:pPr>
      <w:r>
        <w:t xml:space="preserve">Scott Semple – Falcon is working on this and there are a lot of layers that unintentionally </w:t>
      </w:r>
      <w:r w:rsidR="00D006BF">
        <w:t xml:space="preserve">need to be worked through and go back to the individualized plan so that they are motivated </w:t>
      </w:r>
      <w:r w:rsidR="00910F90">
        <w:t xml:space="preserve">and have a sense of purpose. </w:t>
      </w:r>
    </w:p>
    <w:p w:rsidR="00782276" w:rsidP="00782276" w:rsidRDefault="00782276" w14:paraId="0E75A46B" w14:textId="16628659">
      <w:pPr>
        <w:pStyle w:val="ListParagraph"/>
        <w:numPr>
          <w:ilvl w:val="1"/>
          <w:numId w:val="1"/>
        </w:numPr>
      </w:pPr>
      <w:proofErr w:type="spellStart"/>
      <w:r>
        <w:t>B.Henry</w:t>
      </w:r>
      <w:proofErr w:type="spellEnd"/>
      <w:r>
        <w:t xml:space="preserve"> – to what extent do bottlenecks already </w:t>
      </w:r>
      <w:r w:rsidR="00743B8C">
        <w:t>exist</w:t>
      </w:r>
      <w:r>
        <w:t xml:space="preserve">? </w:t>
      </w:r>
    </w:p>
    <w:p w:rsidR="00782276" w:rsidP="00782276" w:rsidRDefault="00782276" w14:paraId="34D9E9CB" w14:textId="26E4BE0B">
      <w:pPr>
        <w:pStyle w:val="ListParagraph"/>
        <w:numPr>
          <w:ilvl w:val="2"/>
          <w:numId w:val="1"/>
        </w:numPr>
      </w:pPr>
      <w:r>
        <w:t>Most systems are not aware of the gaps</w:t>
      </w:r>
      <w:r w:rsidR="009F2DBE">
        <w:t xml:space="preserve">. When someone comes to the </w:t>
      </w:r>
      <w:r w:rsidR="00CC6F1C">
        <w:t>BAU,</w:t>
      </w:r>
      <w:r w:rsidR="009F2DBE">
        <w:t xml:space="preserve"> and the primary need is substance abuse </w:t>
      </w:r>
      <w:r w:rsidR="0090148F">
        <w:t xml:space="preserve">– they can be placed in the SAU to have a specific track that is different from the CRA bottleneck. In September </w:t>
      </w:r>
      <w:r w:rsidR="00C73733">
        <w:t xml:space="preserve">a roll out of virtual programming to keep people engaged </w:t>
      </w:r>
      <w:r w:rsidR="00743B8C">
        <w:t xml:space="preserve">began. </w:t>
      </w:r>
    </w:p>
    <w:p w:rsidR="00743B8C" w:rsidP="00743B8C" w:rsidRDefault="00743B8C" w14:paraId="113D149A" w14:textId="7B44F563">
      <w:pPr>
        <w:pStyle w:val="ListParagraph"/>
        <w:numPr>
          <w:ilvl w:val="1"/>
          <w:numId w:val="1"/>
        </w:numPr>
        <w:rPr/>
      </w:pPr>
      <w:r w:rsidR="00743B8C">
        <w:rPr/>
        <w:t xml:space="preserve">Dennis Everett </w:t>
      </w:r>
      <w:r w:rsidR="00167614">
        <w:rPr/>
        <w:t xml:space="preserve">– </w:t>
      </w:r>
      <w:r w:rsidR="0A319BB5">
        <w:rPr/>
        <w:t xml:space="preserve">spoke about the canteen and food </w:t>
      </w:r>
      <w:r w:rsidR="0A319BB5">
        <w:rPr/>
        <w:t>availability</w:t>
      </w:r>
      <w:r w:rsidR="0A319BB5">
        <w:rPr/>
        <w:t xml:space="preserve"> in RH.</w:t>
      </w:r>
      <w:r w:rsidR="00D33901">
        <w:rPr/>
        <w:t xml:space="preserve"> When you are in Restrictive Housing </w:t>
      </w:r>
      <w:r w:rsidR="001045C5">
        <w:rPr/>
        <w:t xml:space="preserve">dietary needs are restricted and your food security is in jeopardy. This is something that we need to focus on – </w:t>
      </w:r>
      <w:r w:rsidR="00D0459B">
        <w:rPr/>
        <w:t xml:space="preserve">we need to provide food security. We also need to look at how we are staffing </w:t>
      </w:r>
      <w:r w:rsidR="00DB3E10">
        <w:rPr/>
        <w:t xml:space="preserve">these units especially if we are asking our </w:t>
      </w:r>
      <w:r w:rsidR="00CC6F1C">
        <w:rPr/>
        <w:t>COs</w:t>
      </w:r>
      <w:r w:rsidR="00DB3E10">
        <w:rPr/>
        <w:t xml:space="preserve"> to look after </w:t>
      </w:r>
      <w:r w:rsidR="00800C20">
        <w:rPr/>
        <w:t xml:space="preserve">a population with clinical and behavioral needs. We need to keep in mind the health of our Corrections officers as well. </w:t>
      </w:r>
    </w:p>
    <w:p w:rsidR="009802F7" w:rsidP="001C5BD7" w:rsidRDefault="009A20F0" w14:paraId="2413C104" w14:textId="407C77C6">
      <w:pPr>
        <w:pStyle w:val="ListParagraph"/>
        <w:numPr>
          <w:ilvl w:val="0"/>
          <w:numId w:val="1"/>
        </w:numPr>
      </w:pPr>
      <w:r>
        <w:t xml:space="preserve">BAU Attorney Panel </w:t>
      </w:r>
    </w:p>
    <w:p w:rsidR="009A20F0" w:rsidP="009A20F0" w:rsidRDefault="00B16D43" w14:paraId="59BFE9D2" w14:textId="2626DF20">
      <w:pPr>
        <w:pStyle w:val="ListParagraph"/>
        <w:numPr>
          <w:ilvl w:val="1"/>
          <w:numId w:val="1"/>
        </w:numPr>
      </w:pPr>
      <w:r>
        <w:t xml:space="preserve">The attorney panel held </w:t>
      </w:r>
      <w:r w:rsidR="00B1273B">
        <w:t>their</w:t>
      </w:r>
      <w:r>
        <w:t xml:space="preserve"> discussion during </w:t>
      </w:r>
      <w:r w:rsidR="002008B3">
        <w:t xml:space="preserve">Subcommittee/Report Updates </w:t>
      </w:r>
    </w:p>
    <w:p w:rsidR="00800C20" w:rsidP="00800C20" w:rsidRDefault="00800C20" w14:paraId="3C4A99DB" w14:textId="0A2B18C0">
      <w:pPr>
        <w:pStyle w:val="ListParagraph"/>
        <w:numPr>
          <w:ilvl w:val="0"/>
          <w:numId w:val="1"/>
        </w:numPr>
      </w:pPr>
      <w:r>
        <w:t xml:space="preserve">Public Comment </w:t>
      </w:r>
    </w:p>
    <w:p w:rsidR="00DA4089" w:rsidP="00DA4089" w:rsidRDefault="00800C20" w14:paraId="1E28B30D" w14:textId="650D91D3">
      <w:pPr>
        <w:pStyle w:val="ListParagraph"/>
        <w:numPr>
          <w:ilvl w:val="1"/>
          <w:numId w:val="1"/>
        </w:numPr>
        <w:rPr/>
      </w:pPr>
      <w:r w:rsidR="00800C20">
        <w:rPr/>
        <w:t>M.</w:t>
      </w:r>
      <w:r w:rsidR="7690CC90">
        <w:rPr/>
        <w:t xml:space="preserve"> </w:t>
      </w:r>
      <w:r w:rsidR="00800C20">
        <w:rPr/>
        <w:t>Valerio</w:t>
      </w:r>
      <w:r w:rsidR="00800C20">
        <w:rPr/>
        <w:t xml:space="preserve"> thanked the Falcon group and the Attorney Panel for their enlightenment</w:t>
      </w:r>
      <w:r w:rsidR="00E075B7">
        <w:rPr/>
        <w:t xml:space="preserve">. Stating that we </w:t>
      </w:r>
      <w:r w:rsidR="00E075B7">
        <w:rPr/>
        <w:t>hea</w:t>
      </w:r>
      <w:r w:rsidR="31AFACE9">
        <w:rPr/>
        <w:t>rd a lot</w:t>
      </w:r>
      <w:r w:rsidR="00E075B7">
        <w:rPr/>
        <w:t xml:space="preserve"> </w:t>
      </w:r>
      <w:r w:rsidR="00E075B7">
        <w:rPr/>
        <w:t>about of the education</w:t>
      </w:r>
      <w:r w:rsidR="6CF636D8">
        <w:rPr/>
        <w:t>al</w:t>
      </w:r>
      <w:r w:rsidR="00E075B7">
        <w:rPr/>
        <w:t xml:space="preserve"> </w:t>
      </w:r>
      <w:r w:rsidR="589B23FB">
        <w:rPr/>
        <w:t>piece,</w:t>
      </w:r>
      <w:r w:rsidR="00E075B7">
        <w:rPr/>
        <w:t xml:space="preserve"> </w:t>
      </w:r>
      <w:r w:rsidR="1BC2297E">
        <w:rPr/>
        <w:t xml:space="preserve">however </w:t>
      </w:r>
      <w:r w:rsidR="00E075B7">
        <w:rPr/>
        <w:t xml:space="preserve">we </w:t>
      </w:r>
      <w:r w:rsidR="39573D4A">
        <w:rPr/>
        <w:t xml:space="preserve">have not </w:t>
      </w:r>
      <w:r w:rsidR="00E075B7">
        <w:rPr/>
        <w:t>hear</w:t>
      </w:r>
      <w:r w:rsidR="108D817F">
        <w:rPr/>
        <w:t>d</w:t>
      </w:r>
      <w:r w:rsidR="00E075B7">
        <w:rPr/>
        <w:t xml:space="preserve"> about what the education</w:t>
      </w:r>
      <w:r w:rsidR="088A867D">
        <w:rPr/>
        <w:t xml:space="preserve">al </w:t>
      </w:r>
      <w:r w:rsidR="0C7D670A">
        <w:rPr/>
        <w:t>programming</w:t>
      </w:r>
      <w:r w:rsidR="00E075B7">
        <w:rPr/>
        <w:t xml:space="preserve"> entails</w:t>
      </w:r>
      <w:r w:rsidR="00242931">
        <w:rPr/>
        <w:t>. The number of FO</w:t>
      </w:r>
      <w:r w:rsidR="75960115">
        <w:rPr/>
        <w:t>IA</w:t>
      </w:r>
      <w:r w:rsidR="00242931">
        <w:rPr/>
        <w:t xml:space="preserve">s have decreased significantly since last year </w:t>
      </w:r>
      <w:r w:rsidR="00DA4089">
        <w:rPr/>
        <w:t xml:space="preserve">and it is </w:t>
      </w:r>
      <w:r w:rsidR="00DA4089">
        <w:rPr/>
        <w:t>un</w:t>
      </w:r>
      <w:r w:rsidR="6B4F35D8">
        <w:rPr/>
        <w:t xml:space="preserve">acceptable </w:t>
      </w:r>
      <w:r w:rsidR="00DA4089">
        <w:rPr/>
        <w:t>to not address wh</w:t>
      </w:r>
      <w:r w:rsidR="2079E536">
        <w:rPr/>
        <w:t>at is happening in practice.</w:t>
      </w:r>
    </w:p>
    <w:p w:rsidR="00DA4089" w:rsidP="00DA4089" w:rsidRDefault="00DA4089" w14:paraId="4B72E0C8" w14:textId="5C57B909">
      <w:pPr>
        <w:pStyle w:val="ListParagraph"/>
        <w:numPr>
          <w:ilvl w:val="1"/>
          <w:numId w:val="1"/>
        </w:numPr>
        <w:rPr/>
      </w:pPr>
      <w:r w:rsidR="00DA4089">
        <w:rPr/>
        <w:t>Z.</w:t>
      </w:r>
      <w:r w:rsidR="66F543C0">
        <w:rPr/>
        <w:t xml:space="preserve"> </w:t>
      </w:r>
      <w:r w:rsidR="00DA4089">
        <w:rPr/>
        <w:t>Delarosa</w:t>
      </w:r>
      <w:r w:rsidR="00DA4089">
        <w:rPr/>
        <w:t xml:space="preserve"> </w:t>
      </w:r>
      <w:r w:rsidR="00301E5B">
        <w:rPr/>
        <w:t xml:space="preserve">– Food is important while you are in the </w:t>
      </w:r>
      <w:r w:rsidR="00CC6F1C">
        <w:rPr/>
        <w:t>DDU,</w:t>
      </w:r>
      <w:r w:rsidR="00301E5B">
        <w:rPr/>
        <w:t xml:space="preserve"> and you are only allowed to order snacks and cookies up to 25 </w:t>
      </w:r>
      <w:r w:rsidR="00F91002">
        <w:rPr/>
        <w:t xml:space="preserve">in addition to the small portion size of meals. This is something that is going to </w:t>
      </w:r>
      <w:r w:rsidR="00CC6F1C">
        <w:rPr/>
        <w:t>affect</w:t>
      </w:r>
      <w:r w:rsidR="00F91002">
        <w:rPr/>
        <w:t xml:space="preserve"> individuals mentally </w:t>
      </w:r>
      <w:r w:rsidR="000D5625">
        <w:rPr/>
        <w:t xml:space="preserve">– they are being deprived of a basic human need. The member of the public states that they have sent letters out </w:t>
      </w:r>
      <w:r w:rsidR="00D411AD">
        <w:rPr/>
        <w:t xml:space="preserve">to </w:t>
      </w:r>
      <w:r w:rsidR="000D5625">
        <w:rPr/>
        <w:t xml:space="preserve">the agencies and have not received </w:t>
      </w:r>
      <w:r w:rsidR="00D411AD">
        <w:rPr/>
        <w:t xml:space="preserve">any communication. </w:t>
      </w:r>
    </w:p>
    <w:p w:rsidR="00D411AD" w:rsidP="00DA4089" w:rsidRDefault="00D411AD" w14:paraId="7CC7CCA8" w14:textId="736D9A03">
      <w:pPr>
        <w:pStyle w:val="ListParagraph"/>
        <w:numPr>
          <w:ilvl w:val="1"/>
          <w:numId w:val="1"/>
        </w:numPr>
        <w:rPr/>
      </w:pPr>
      <w:r w:rsidR="00D411AD">
        <w:rPr/>
        <w:t>C</w:t>
      </w:r>
      <w:r w:rsidR="4666452F">
        <w:rPr/>
        <w:t xml:space="preserve">. Bensahih </w:t>
      </w:r>
      <w:r w:rsidR="008349AE">
        <w:rPr/>
        <w:t xml:space="preserve">stated that when the committee thinks about the work that is being </w:t>
      </w:r>
      <w:r w:rsidR="00CC6F1C">
        <w:rPr/>
        <w:t>done,</w:t>
      </w:r>
      <w:r w:rsidR="008349AE">
        <w:rPr/>
        <w:t xml:space="preserve"> they also </w:t>
      </w:r>
      <w:r w:rsidR="001A2304">
        <w:rPr/>
        <w:t xml:space="preserve">need to think about accountability. We hear about the Corrections Officers </w:t>
      </w:r>
      <w:r w:rsidR="00037AC3">
        <w:rPr/>
        <w:t xml:space="preserve">being injured and bringing in </w:t>
      </w:r>
      <w:r w:rsidR="00CC6F1C">
        <w:rPr/>
        <w:t>drugs,</w:t>
      </w:r>
      <w:r w:rsidR="00037AC3">
        <w:rPr/>
        <w:t xml:space="preserve"> but we don’t hear any outcomes. </w:t>
      </w:r>
      <w:r w:rsidR="002F337C">
        <w:rPr/>
        <w:t xml:space="preserve">They need to be proud of the work they are doing but it seems like the violence is getting worse. </w:t>
      </w:r>
    </w:p>
    <w:p w:rsidR="002F337C" w:rsidP="002F337C" w:rsidRDefault="002F337C" w14:paraId="31761635" w14:textId="5051A888">
      <w:pPr>
        <w:pStyle w:val="ListParagraph"/>
        <w:numPr>
          <w:ilvl w:val="0"/>
          <w:numId w:val="1"/>
        </w:numPr>
      </w:pPr>
      <w:r>
        <w:t xml:space="preserve">Adjournment </w:t>
      </w:r>
    </w:p>
    <w:p w:rsidR="00CC6F1C" w:rsidP="00CC6F1C" w:rsidRDefault="00CC6F1C" w14:paraId="67BB45CA" w14:textId="1D0854F0">
      <w:pPr>
        <w:pStyle w:val="ListParagraph"/>
        <w:numPr>
          <w:ilvl w:val="1"/>
          <w:numId w:val="1"/>
        </w:numPr>
      </w:pPr>
      <w:r>
        <w:t xml:space="preserve">The meeting adjourned at 1:14pm. </w:t>
      </w:r>
    </w:p>
    <w:sectPr w:rsidR="00CC6F1C" w:rsidSect="00E54942">
      <w:type w:val="continuous"/>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8753E" w:rsidP="00C61F51" w:rsidRDefault="0028753E" w14:paraId="5B4156FB" w14:textId="77777777">
      <w:pPr>
        <w:spacing w:after="0" w:line="240" w:lineRule="auto"/>
      </w:pPr>
      <w:r>
        <w:separator/>
      </w:r>
    </w:p>
  </w:endnote>
  <w:endnote w:type="continuationSeparator" w:id="0">
    <w:p w:rsidR="0028753E" w:rsidP="00C61F51" w:rsidRDefault="0028753E" w14:paraId="090ADF8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8753E" w:rsidP="00C61F51" w:rsidRDefault="0028753E" w14:paraId="231655B3" w14:textId="77777777">
      <w:pPr>
        <w:spacing w:after="0" w:line="240" w:lineRule="auto"/>
      </w:pPr>
      <w:r>
        <w:separator/>
      </w:r>
    </w:p>
  </w:footnote>
  <w:footnote w:type="continuationSeparator" w:id="0">
    <w:p w:rsidR="0028753E" w:rsidP="00C61F51" w:rsidRDefault="0028753E" w14:paraId="4EF95FE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pPr w:leftFromText="180" w:rightFromText="180" w:vertAnchor="text" w:horzAnchor="margin" w:tblpXSpec="center" w:tblpY="-1154"/>
      <w:tblW w:w="111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065"/>
      <w:gridCol w:w="6840"/>
      <w:gridCol w:w="2250"/>
    </w:tblGrid>
    <w:tr w:rsidRPr="002C242E" w:rsidR="00C61F51" w:rsidTr="007115B2" w14:paraId="144621D8" w14:textId="77777777">
      <w:trPr>
        <w:trHeight w:val="3680"/>
      </w:trPr>
      <w:tc>
        <w:tcPr>
          <w:tcW w:w="2065" w:type="dxa"/>
          <w:tcBorders>
            <w:top w:val="single" w:color="FFFFFF" w:sz="4" w:space="0"/>
            <w:left w:val="single" w:color="FFFFFF" w:sz="4" w:space="0"/>
            <w:bottom w:val="single" w:color="FFFFFF" w:sz="4" w:space="0"/>
            <w:right w:val="single" w:color="FFFFFF" w:sz="4" w:space="0"/>
          </w:tcBorders>
          <w:vAlign w:val="center"/>
        </w:tcPr>
        <w:p w:rsidRPr="002C242E" w:rsidR="00C61F51" w:rsidP="00C61F51" w:rsidRDefault="00C61F51" w14:paraId="41AA863B" w14:textId="77777777">
          <w:pPr>
            <w:spacing w:after="0" w:line="240" w:lineRule="auto"/>
            <w:rPr>
              <w:rFonts w:ascii="Calibri" w:hAnsi="Calibri" w:eastAsia="Calibri" w:cs="Times New Roman"/>
              <w:sz w:val="20"/>
              <w:szCs w:val="20"/>
            </w:rPr>
          </w:pPr>
          <w:r w:rsidRPr="002C242E">
            <w:rPr>
              <w:rFonts w:ascii="Calibri" w:hAnsi="Calibri" w:eastAsia="Calibri" w:cs="Times New Roman"/>
              <w:noProof/>
              <w:sz w:val="20"/>
              <w:szCs w:val="20"/>
            </w:rPr>
            <w:drawing>
              <wp:inline distT="0" distB="0" distL="0" distR="0" wp14:anchorId="618D2499" wp14:editId="7EC1E635">
                <wp:extent cx="1041400" cy="1289050"/>
                <wp:effectExtent l="0" t="0" r="6350" b="6350"/>
                <wp:docPr id="2" name="Picture 2" descr="Se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l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400" cy="1289050"/>
                        </a:xfrm>
                        <a:prstGeom prst="rect">
                          <a:avLst/>
                        </a:prstGeom>
                        <a:noFill/>
                        <a:ln>
                          <a:noFill/>
                        </a:ln>
                      </pic:spPr>
                    </pic:pic>
                  </a:graphicData>
                </a:graphic>
              </wp:inline>
            </w:drawing>
          </w:r>
        </w:p>
        <w:p w:rsidRPr="002C242E" w:rsidR="00C61F51" w:rsidP="00C61F51" w:rsidRDefault="00C61F51" w14:paraId="45EC6D95" w14:textId="77777777">
          <w:pPr>
            <w:spacing w:after="0" w:line="240" w:lineRule="auto"/>
            <w:rPr>
              <w:rFonts w:ascii="Calibri" w:hAnsi="Calibri" w:eastAsia="Calibri" w:cs="Times New Roman"/>
              <w:color w:val="333399"/>
              <w:sz w:val="24"/>
              <w:szCs w:val="24"/>
            </w:rPr>
          </w:pPr>
        </w:p>
        <w:p w:rsidRPr="002C242E" w:rsidR="00C61F51" w:rsidP="00C61F51" w:rsidRDefault="00C61F51" w14:paraId="1A34D967" w14:textId="77777777">
          <w:pPr>
            <w:spacing w:after="0" w:line="240" w:lineRule="auto"/>
            <w:rPr>
              <w:rFonts w:ascii="Calibri" w:hAnsi="Calibri" w:eastAsia="Calibri" w:cs="Times New Roman"/>
              <w:color w:val="333399"/>
              <w:sz w:val="16"/>
              <w:szCs w:val="16"/>
            </w:rPr>
          </w:pPr>
        </w:p>
        <w:p w:rsidRPr="002C242E" w:rsidR="00C61F51" w:rsidP="00C61F51" w:rsidRDefault="00C61F51" w14:paraId="788509F3" w14:textId="77777777">
          <w:pPr>
            <w:spacing w:after="0" w:line="240" w:lineRule="auto"/>
            <w:rPr>
              <w:rFonts w:ascii="Arial" w:hAnsi="Arial" w:eastAsia="Calibri" w:cs="Arial"/>
              <w:b/>
              <w:color w:val="333399"/>
              <w:sz w:val="17"/>
              <w:szCs w:val="17"/>
            </w:rPr>
          </w:pPr>
          <w:r w:rsidRPr="002C242E">
            <w:rPr>
              <w:rFonts w:ascii="Arial" w:hAnsi="Arial" w:eastAsia="Calibri" w:cs="Arial"/>
              <w:b/>
              <w:color w:val="333399"/>
              <w:sz w:val="17"/>
              <w:szCs w:val="17"/>
            </w:rPr>
            <w:t>CHARLES D. BAKER</w:t>
          </w:r>
        </w:p>
        <w:p w:rsidRPr="002C242E" w:rsidR="00C61F51" w:rsidP="00C61F51" w:rsidRDefault="00C61F51" w14:paraId="22DB9EB3" w14:textId="77777777">
          <w:pPr>
            <w:spacing w:after="0" w:line="240" w:lineRule="auto"/>
            <w:rPr>
              <w:rFonts w:ascii="Arial" w:hAnsi="Arial" w:eastAsia="Calibri" w:cs="Arial"/>
              <w:color w:val="333399"/>
              <w:sz w:val="17"/>
              <w:szCs w:val="17"/>
            </w:rPr>
          </w:pPr>
          <w:r w:rsidRPr="002C242E">
            <w:rPr>
              <w:rFonts w:ascii="Arial" w:hAnsi="Arial" w:eastAsia="Calibri" w:cs="Arial"/>
              <w:color w:val="333399"/>
              <w:sz w:val="17"/>
              <w:szCs w:val="17"/>
            </w:rPr>
            <w:t xml:space="preserve">         Governor</w:t>
          </w:r>
        </w:p>
        <w:p w:rsidRPr="002C242E" w:rsidR="00C61F51" w:rsidP="00C61F51" w:rsidRDefault="00C61F51" w14:paraId="5E63F066" w14:textId="77777777">
          <w:pPr>
            <w:spacing w:after="0" w:line="240" w:lineRule="auto"/>
            <w:rPr>
              <w:rFonts w:ascii="Arial" w:hAnsi="Arial" w:eastAsia="Calibri" w:cs="Arial"/>
              <w:b/>
              <w:color w:val="333399"/>
              <w:sz w:val="17"/>
              <w:szCs w:val="17"/>
            </w:rPr>
          </w:pPr>
        </w:p>
        <w:p w:rsidRPr="002C242E" w:rsidR="00C61F51" w:rsidP="00C61F51" w:rsidRDefault="00C61F51" w14:paraId="3B0A5BD0" w14:textId="77777777">
          <w:pPr>
            <w:spacing w:after="0" w:line="240" w:lineRule="auto"/>
            <w:rPr>
              <w:rFonts w:ascii="Arial" w:hAnsi="Arial" w:eastAsia="Calibri" w:cs="Arial"/>
              <w:b/>
              <w:color w:val="333399"/>
              <w:sz w:val="17"/>
              <w:szCs w:val="17"/>
            </w:rPr>
          </w:pPr>
          <w:r w:rsidRPr="002C242E">
            <w:rPr>
              <w:rFonts w:ascii="Arial" w:hAnsi="Arial" w:eastAsia="Calibri" w:cs="Arial"/>
              <w:b/>
              <w:color w:val="333399"/>
              <w:sz w:val="17"/>
              <w:szCs w:val="17"/>
            </w:rPr>
            <w:t>KARYN E. POLITO</w:t>
          </w:r>
        </w:p>
        <w:p w:rsidRPr="002C242E" w:rsidR="00C61F51" w:rsidP="00C61F51" w:rsidRDefault="00C61F51" w14:paraId="1770FD7A" w14:textId="77777777">
          <w:pPr>
            <w:spacing w:after="0" w:line="240" w:lineRule="auto"/>
            <w:rPr>
              <w:rFonts w:ascii="Calibri" w:hAnsi="Calibri" w:eastAsia="Calibri" w:cs="Times New Roman"/>
              <w:color w:val="333399"/>
              <w:sz w:val="24"/>
              <w:szCs w:val="24"/>
            </w:rPr>
          </w:pPr>
          <w:r w:rsidRPr="002C242E">
            <w:rPr>
              <w:rFonts w:ascii="Arial" w:hAnsi="Arial" w:eastAsia="Calibri" w:cs="Arial"/>
              <w:color w:val="333399"/>
              <w:sz w:val="17"/>
              <w:szCs w:val="17"/>
            </w:rPr>
            <w:t xml:space="preserve">       Lt. Governor</w:t>
          </w:r>
        </w:p>
      </w:tc>
      <w:tc>
        <w:tcPr>
          <w:tcW w:w="6840" w:type="dxa"/>
          <w:tcBorders>
            <w:top w:val="single" w:color="FFFFFF" w:sz="4" w:space="0"/>
            <w:left w:val="single" w:color="FFFFFF" w:sz="4" w:space="0"/>
            <w:bottom w:val="single" w:color="FFFFFF" w:sz="4" w:space="0"/>
            <w:right w:val="single" w:color="FFFFFF" w:sz="4" w:space="0"/>
          </w:tcBorders>
          <w:vAlign w:val="center"/>
          <w:hideMark/>
        </w:tcPr>
        <w:p w:rsidRPr="002C242E" w:rsidR="00C61F51" w:rsidP="00C61F51" w:rsidRDefault="00C61F51" w14:paraId="64B8ECA9" w14:textId="77777777">
          <w:pPr>
            <w:spacing w:after="0" w:line="240" w:lineRule="auto"/>
            <w:ind w:left="-150" w:firstLine="21"/>
            <w:jc w:val="center"/>
            <w:rPr>
              <w:rFonts w:ascii="Arial" w:hAnsi="Arial" w:eastAsia="Calibri" w:cs="Arial"/>
              <w:bCs/>
              <w:color w:val="0000FF"/>
              <w:sz w:val="32"/>
              <w:szCs w:val="32"/>
            </w:rPr>
          </w:pPr>
          <w:r w:rsidRPr="002C242E">
            <w:rPr>
              <w:rFonts w:ascii="Arial" w:hAnsi="Arial" w:eastAsia="Calibri" w:cs="Arial"/>
              <w:bCs/>
              <w:color w:val="0000FF"/>
              <w:sz w:val="32"/>
              <w:szCs w:val="32"/>
            </w:rPr>
            <w:t>The Commonwealth of Massachusetts</w:t>
          </w:r>
        </w:p>
        <w:p w:rsidRPr="002C242E" w:rsidR="00C61F51" w:rsidP="00C61F51" w:rsidRDefault="00C61F51" w14:paraId="255C0A34" w14:textId="77777777">
          <w:pPr>
            <w:spacing w:after="0" w:line="240" w:lineRule="auto"/>
            <w:ind w:left="-150" w:firstLine="21"/>
            <w:jc w:val="center"/>
            <w:rPr>
              <w:rFonts w:ascii="Arial" w:hAnsi="Arial" w:eastAsia="Calibri" w:cs="Arial"/>
              <w:bCs/>
              <w:color w:val="0000FF"/>
              <w:sz w:val="32"/>
              <w:szCs w:val="32"/>
            </w:rPr>
          </w:pPr>
          <w:r w:rsidRPr="002C242E">
            <w:rPr>
              <w:rFonts w:ascii="Arial" w:hAnsi="Arial" w:eastAsia="Calibri" w:cs="Arial"/>
              <w:bCs/>
              <w:color w:val="0000FF"/>
              <w:sz w:val="32"/>
              <w:szCs w:val="32"/>
            </w:rPr>
            <w:t>Executive Office of Public Safety and Security</w:t>
          </w:r>
        </w:p>
        <w:p w:rsidRPr="002C242E" w:rsidR="00C61F51" w:rsidP="00C61F51" w:rsidRDefault="00C61F51" w14:paraId="57003B90" w14:textId="77777777">
          <w:pPr>
            <w:spacing w:after="0" w:line="240" w:lineRule="auto"/>
            <w:ind w:left="-176" w:firstLine="176"/>
            <w:jc w:val="center"/>
            <w:rPr>
              <w:rFonts w:ascii="Arial" w:hAnsi="Arial" w:eastAsia="Calibri" w:cs="Arial"/>
              <w:color w:val="0000FF"/>
              <w:sz w:val="24"/>
              <w:szCs w:val="32"/>
            </w:rPr>
          </w:pPr>
          <w:r w:rsidRPr="002C242E">
            <w:rPr>
              <w:rFonts w:ascii="Arial" w:hAnsi="Arial" w:eastAsia="Calibri" w:cs="Arial"/>
              <w:color w:val="0000FF"/>
              <w:sz w:val="24"/>
              <w:szCs w:val="32"/>
            </w:rPr>
            <w:t>One Ashburton Place, Room 2133</w:t>
          </w:r>
        </w:p>
        <w:p w:rsidRPr="002C242E" w:rsidR="00C61F51" w:rsidP="00C61F51" w:rsidRDefault="00C61F51" w14:paraId="3EF9F8E0" w14:textId="77777777">
          <w:pPr>
            <w:spacing w:after="0" w:line="240" w:lineRule="auto"/>
            <w:jc w:val="center"/>
            <w:rPr>
              <w:rFonts w:ascii="Arial" w:hAnsi="Arial" w:eastAsia="Calibri" w:cs="Arial"/>
              <w:color w:val="0000FF"/>
              <w:sz w:val="24"/>
              <w:szCs w:val="32"/>
            </w:rPr>
          </w:pPr>
          <w:r w:rsidRPr="002C242E">
            <w:rPr>
              <w:rFonts w:ascii="Arial" w:hAnsi="Arial" w:eastAsia="Calibri" w:cs="Arial"/>
              <w:color w:val="0000FF"/>
              <w:sz w:val="24"/>
              <w:szCs w:val="32"/>
            </w:rPr>
            <w:t>Boston, Massachusetts 02108</w:t>
          </w:r>
        </w:p>
        <w:p w:rsidRPr="002C242E" w:rsidR="00C61F51" w:rsidP="00C61F51" w:rsidRDefault="00C61F51" w14:paraId="16CD82FE" w14:textId="77777777">
          <w:pPr>
            <w:spacing w:after="0" w:line="240" w:lineRule="auto"/>
            <w:jc w:val="center"/>
            <w:rPr>
              <w:rFonts w:ascii="Arial" w:hAnsi="Arial" w:eastAsia="Calibri" w:cs="Arial"/>
              <w:color w:val="0000FF"/>
              <w:sz w:val="20"/>
              <w:szCs w:val="20"/>
            </w:rPr>
          </w:pPr>
          <w:r w:rsidRPr="002C242E">
            <w:rPr>
              <w:rFonts w:ascii="Arial" w:hAnsi="Arial" w:eastAsia="Calibri" w:cs="Arial"/>
              <w:color w:val="0000FF"/>
              <w:sz w:val="20"/>
              <w:szCs w:val="20"/>
            </w:rPr>
            <w:t>Tel: (617) 727-7775</w:t>
          </w:r>
        </w:p>
        <w:p w:rsidRPr="002C242E" w:rsidR="00C61F51" w:rsidP="00C61F51" w:rsidRDefault="00C61F51" w14:paraId="6527070A" w14:textId="77777777">
          <w:pPr>
            <w:spacing w:after="0" w:line="240" w:lineRule="auto"/>
            <w:jc w:val="center"/>
            <w:rPr>
              <w:rFonts w:ascii="Arial" w:hAnsi="Arial" w:eastAsia="Calibri" w:cs="Arial"/>
              <w:color w:val="0000FF"/>
              <w:sz w:val="20"/>
              <w:szCs w:val="20"/>
            </w:rPr>
          </w:pPr>
          <w:r w:rsidRPr="002C242E">
            <w:rPr>
              <w:rFonts w:ascii="Arial" w:hAnsi="Arial" w:eastAsia="Calibri" w:cs="Arial"/>
              <w:color w:val="0000FF"/>
              <w:sz w:val="20"/>
              <w:szCs w:val="20"/>
            </w:rPr>
            <w:t>TTY Tel: (617) 727-6618</w:t>
          </w:r>
        </w:p>
        <w:p w:rsidRPr="002C242E" w:rsidR="00C61F51" w:rsidP="00C61F51" w:rsidRDefault="00C61F51" w14:paraId="2545F063" w14:textId="77777777">
          <w:pPr>
            <w:spacing w:after="0" w:line="240" w:lineRule="auto"/>
            <w:jc w:val="center"/>
            <w:rPr>
              <w:rFonts w:ascii="Arial" w:hAnsi="Arial" w:eastAsia="Calibri" w:cs="Arial"/>
              <w:color w:val="0000FF"/>
              <w:sz w:val="20"/>
              <w:szCs w:val="20"/>
            </w:rPr>
          </w:pPr>
          <w:r w:rsidRPr="002C242E">
            <w:rPr>
              <w:rFonts w:ascii="Arial" w:hAnsi="Arial" w:eastAsia="Calibri" w:cs="Arial"/>
              <w:color w:val="0000FF"/>
              <w:sz w:val="20"/>
              <w:szCs w:val="20"/>
            </w:rPr>
            <w:t>Fax: (617) 727-4764</w:t>
          </w:r>
        </w:p>
        <w:p w:rsidRPr="002C242E" w:rsidR="00C61F51" w:rsidP="00C61F51" w:rsidRDefault="00C61F51" w14:paraId="0723D312" w14:textId="77777777">
          <w:pPr>
            <w:spacing w:after="0" w:line="240" w:lineRule="auto"/>
            <w:jc w:val="center"/>
            <w:rPr>
              <w:rFonts w:ascii="Monotype Corsiva" w:hAnsi="Monotype Corsiva" w:eastAsia="Calibri" w:cs="Times New Roman"/>
              <w:sz w:val="24"/>
              <w:szCs w:val="24"/>
            </w:rPr>
          </w:pPr>
          <w:r w:rsidRPr="002C242E">
            <w:rPr>
              <w:rFonts w:ascii="Arial" w:hAnsi="Arial" w:eastAsia="Calibri" w:cs="Arial"/>
              <w:color w:val="0000FF"/>
              <w:sz w:val="20"/>
              <w:szCs w:val="20"/>
              <w:u w:val="single"/>
            </w:rPr>
            <w:t xml:space="preserve">www.mass.gov/eopss </w:t>
          </w:r>
        </w:p>
      </w:tc>
      <w:tc>
        <w:tcPr>
          <w:tcW w:w="2250" w:type="dxa"/>
          <w:tcBorders>
            <w:top w:val="single" w:color="FFFFFF" w:sz="4" w:space="0"/>
            <w:left w:val="single" w:color="FFFFFF" w:sz="4" w:space="0"/>
            <w:bottom w:val="single" w:color="FFFFFF" w:sz="4" w:space="0"/>
            <w:right w:val="single" w:color="FFFFFF" w:sz="4" w:space="0"/>
          </w:tcBorders>
          <w:vAlign w:val="center"/>
        </w:tcPr>
        <w:p w:rsidRPr="002C242E" w:rsidR="00C61F51" w:rsidP="00C61F51" w:rsidRDefault="00C61F51" w14:paraId="0465097F" w14:textId="77777777">
          <w:pPr>
            <w:spacing w:after="0" w:line="240" w:lineRule="auto"/>
            <w:jc w:val="center"/>
            <w:rPr>
              <w:rFonts w:ascii="Arial" w:hAnsi="Arial" w:eastAsia="Calibri" w:cs="Arial"/>
              <w:color w:val="333399"/>
              <w:sz w:val="17"/>
              <w:szCs w:val="17"/>
            </w:rPr>
          </w:pPr>
        </w:p>
        <w:p w:rsidRPr="002C242E" w:rsidR="00C61F51" w:rsidP="00C61F51" w:rsidRDefault="00C61F51" w14:paraId="332A0A34" w14:textId="77777777">
          <w:pPr>
            <w:spacing w:after="0" w:line="240" w:lineRule="auto"/>
            <w:jc w:val="center"/>
            <w:rPr>
              <w:rFonts w:ascii="Arial" w:hAnsi="Arial" w:eastAsia="Calibri" w:cs="Arial"/>
              <w:color w:val="333399"/>
              <w:sz w:val="17"/>
              <w:szCs w:val="17"/>
            </w:rPr>
          </w:pPr>
        </w:p>
        <w:p w:rsidRPr="002C242E" w:rsidR="00C61F51" w:rsidP="00C61F51" w:rsidRDefault="00C61F51" w14:paraId="6ED64827" w14:textId="77777777">
          <w:pPr>
            <w:spacing w:after="0" w:line="240" w:lineRule="auto"/>
            <w:jc w:val="center"/>
            <w:rPr>
              <w:rFonts w:ascii="Arial" w:hAnsi="Arial" w:eastAsia="Calibri" w:cs="Arial"/>
              <w:color w:val="333399"/>
              <w:sz w:val="17"/>
              <w:szCs w:val="17"/>
            </w:rPr>
          </w:pPr>
        </w:p>
        <w:p w:rsidRPr="002C242E" w:rsidR="00C61F51" w:rsidP="00C61F51" w:rsidRDefault="00C61F51" w14:paraId="2D9AE326" w14:textId="77777777">
          <w:pPr>
            <w:spacing w:after="0" w:line="240" w:lineRule="auto"/>
            <w:jc w:val="center"/>
            <w:rPr>
              <w:rFonts w:ascii="Arial" w:hAnsi="Arial" w:eastAsia="Calibri" w:cs="Arial"/>
              <w:color w:val="333399"/>
              <w:sz w:val="17"/>
              <w:szCs w:val="17"/>
            </w:rPr>
          </w:pPr>
        </w:p>
        <w:p w:rsidRPr="002C242E" w:rsidR="00C61F51" w:rsidP="00C61F51" w:rsidRDefault="00C61F51" w14:paraId="2A0900B2" w14:textId="77777777">
          <w:pPr>
            <w:spacing w:after="0" w:line="240" w:lineRule="auto"/>
            <w:jc w:val="center"/>
            <w:rPr>
              <w:rFonts w:ascii="Arial" w:hAnsi="Arial" w:eastAsia="Calibri" w:cs="Arial"/>
              <w:color w:val="333399"/>
              <w:sz w:val="17"/>
              <w:szCs w:val="17"/>
            </w:rPr>
          </w:pPr>
        </w:p>
        <w:p w:rsidRPr="002C242E" w:rsidR="00C61F51" w:rsidP="00C61F51" w:rsidRDefault="00C61F51" w14:paraId="366C88FA" w14:textId="77777777">
          <w:pPr>
            <w:spacing w:after="0" w:line="240" w:lineRule="auto"/>
            <w:jc w:val="center"/>
            <w:rPr>
              <w:rFonts w:ascii="Arial" w:hAnsi="Arial" w:eastAsia="Calibri" w:cs="Arial"/>
              <w:b/>
              <w:color w:val="333399"/>
              <w:sz w:val="17"/>
              <w:szCs w:val="17"/>
            </w:rPr>
          </w:pPr>
        </w:p>
        <w:p w:rsidRPr="002C242E" w:rsidR="00C61F51" w:rsidP="00C61F51" w:rsidRDefault="00C61F51" w14:paraId="7CCFB044" w14:textId="77777777">
          <w:pPr>
            <w:spacing w:after="0" w:line="240" w:lineRule="auto"/>
            <w:jc w:val="center"/>
            <w:rPr>
              <w:rFonts w:ascii="Arial" w:hAnsi="Arial" w:eastAsia="Calibri" w:cs="Arial"/>
              <w:color w:val="333399"/>
              <w:sz w:val="17"/>
              <w:szCs w:val="17"/>
            </w:rPr>
          </w:pPr>
        </w:p>
        <w:p w:rsidRPr="002C242E" w:rsidR="00C61F51" w:rsidP="00C61F51" w:rsidRDefault="00C61F51" w14:paraId="46AA0B8D" w14:textId="77777777">
          <w:pPr>
            <w:spacing w:after="0" w:line="240" w:lineRule="auto"/>
            <w:jc w:val="center"/>
            <w:rPr>
              <w:rFonts w:ascii="Arial" w:hAnsi="Arial" w:eastAsia="Calibri" w:cs="Arial"/>
              <w:color w:val="333399"/>
              <w:sz w:val="17"/>
              <w:szCs w:val="17"/>
            </w:rPr>
          </w:pPr>
        </w:p>
        <w:p w:rsidRPr="002C242E" w:rsidR="00C61F51" w:rsidP="00C61F51" w:rsidRDefault="00C61F51" w14:paraId="0489FAF7" w14:textId="77777777">
          <w:pPr>
            <w:spacing w:after="0" w:line="240" w:lineRule="auto"/>
            <w:jc w:val="center"/>
            <w:rPr>
              <w:rFonts w:ascii="Arial" w:hAnsi="Arial" w:eastAsia="Calibri" w:cs="Arial"/>
              <w:b/>
              <w:color w:val="333399"/>
              <w:sz w:val="17"/>
              <w:szCs w:val="17"/>
            </w:rPr>
          </w:pPr>
        </w:p>
        <w:p w:rsidRPr="002C242E" w:rsidR="00C61F51" w:rsidP="00C61F51" w:rsidRDefault="00C61F51" w14:paraId="3C6D87EF" w14:textId="77777777">
          <w:pPr>
            <w:spacing w:after="0" w:line="240" w:lineRule="auto"/>
            <w:jc w:val="center"/>
            <w:rPr>
              <w:rFonts w:ascii="Arial" w:hAnsi="Arial" w:eastAsia="Calibri" w:cs="Arial"/>
              <w:b/>
              <w:color w:val="333399"/>
              <w:sz w:val="16"/>
              <w:szCs w:val="17"/>
            </w:rPr>
          </w:pPr>
        </w:p>
        <w:p w:rsidRPr="002C242E" w:rsidR="00C61F51" w:rsidP="00C61F51" w:rsidRDefault="00C61F51" w14:paraId="5104AA20" w14:textId="77777777">
          <w:pPr>
            <w:spacing w:after="0" w:line="240" w:lineRule="auto"/>
            <w:ind w:left="-35" w:right="160" w:firstLine="35"/>
            <w:jc w:val="center"/>
            <w:rPr>
              <w:rFonts w:ascii="Arial" w:hAnsi="Arial" w:eastAsia="Calibri" w:cs="Arial"/>
              <w:b/>
              <w:color w:val="333399"/>
              <w:sz w:val="17"/>
              <w:szCs w:val="17"/>
            </w:rPr>
          </w:pPr>
        </w:p>
        <w:p w:rsidRPr="002C242E" w:rsidR="00C61F51" w:rsidP="00C61F51" w:rsidRDefault="00C61F51" w14:paraId="3AFF6059" w14:textId="77777777">
          <w:pPr>
            <w:spacing w:after="0" w:line="240" w:lineRule="auto"/>
            <w:ind w:left="-35" w:right="160" w:firstLine="35"/>
            <w:jc w:val="center"/>
            <w:rPr>
              <w:rFonts w:ascii="Arial" w:hAnsi="Arial" w:eastAsia="Calibri" w:cs="Arial"/>
              <w:b/>
              <w:color w:val="333399"/>
              <w:sz w:val="17"/>
              <w:szCs w:val="17"/>
            </w:rPr>
          </w:pPr>
        </w:p>
        <w:p w:rsidRPr="002C242E" w:rsidR="00C61F51" w:rsidP="00C61F51" w:rsidRDefault="00C61F51" w14:paraId="721FFE2F" w14:textId="77777777">
          <w:pPr>
            <w:spacing w:after="0" w:line="240" w:lineRule="auto"/>
            <w:ind w:left="-35" w:right="160" w:firstLine="35"/>
            <w:jc w:val="center"/>
            <w:rPr>
              <w:rFonts w:ascii="Arial" w:hAnsi="Arial" w:eastAsia="Calibri" w:cs="Arial"/>
              <w:b/>
              <w:color w:val="333399"/>
              <w:sz w:val="17"/>
              <w:szCs w:val="17"/>
            </w:rPr>
          </w:pPr>
          <w:r w:rsidRPr="002C242E">
            <w:rPr>
              <w:rFonts w:ascii="Arial" w:hAnsi="Arial" w:eastAsia="Calibri" w:cs="Arial"/>
              <w:b/>
              <w:color w:val="333399"/>
              <w:sz w:val="17"/>
              <w:szCs w:val="17"/>
            </w:rPr>
            <w:t>TERRENCE M. REIDY</w:t>
          </w:r>
        </w:p>
        <w:p w:rsidRPr="002C242E" w:rsidR="00C61F51" w:rsidP="00C61F51" w:rsidRDefault="00C61F51" w14:paraId="506758B2" w14:textId="77777777">
          <w:pPr>
            <w:spacing w:after="0" w:line="240" w:lineRule="auto"/>
            <w:jc w:val="center"/>
            <w:rPr>
              <w:rFonts w:ascii="Arial" w:hAnsi="Arial" w:eastAsia="Calibri" w:cs="Arial"/>
              <w:color w:val="333399"/>
              <w:sz w:val="17"/>
              <w:szCs w:val="17"/>
            </w:rPr>
          </w:pPr>
          <w:r w:rsidRPr="002C242E">
            <w:rPr>
              <w:rFonts w:ascii="Arial" w:hAnsi="Arial" w:eastAsia="Calibri" w:cs="Arial"/>
              <w:color w:val="333399"/>
              <w:sz w:val="17"/>
              <w:szCs w:val="17"/>
            </w:rPr>
            <w:t>Secretary</w:t>
          </w:r>
        </w:p>
        <w:p w:rsidRPr="002C242E" w:rsidR="00C61F51" w:rsidP="00C61F51" w:rsidRDefault="00C61F51" w14:paraId="27C275D0" w14:textId="77777777">
          <w:pPr>
            <w:spacing w:after="0" w:line="240" w:lineRule="auto"/>
            <w:jc w:val="center"/>
            <w:rPr>
              <w:rFonts w:ascii="Arial" w:hAnsi="Arial" w:eastAsia="Calibri" w:cs="Arial"/>
              <w:color w:val="333399"/>
              <w:sz w:val="17"/>
              <w:szCs w:val="17"/>
            </w:rPr>
          </w:pPr>
        </w:p>
        <w:p w:rsidRPr="002C242E" w:rsidR="00C61F51" w:rsidP="00C61F51" w:rsidRDefault="00C61F51" w14:paraId="6A2E7B89" w14:textId="77777777">
          <w:pPr>
            <w:spacing w:after="0" w:line="240" w:lineRule="auto"/>
            <w:jc w:val="center"/>
            <w:rPr>
              <w:rFonts w:ascii="Arial" w:hAnsi="Arial" w:eastAsia="Calibri" w:cs="Arial"/>
              <w:color w:val="333399"/>
              <w:sz w:val="17"/>
              <w:szCs w:val="17"/>
            </w:rPr>
          </w:pPr>
        </w:p>
      </w:tc>
    </w:tr>
  </w:tbl>
  <w:p w:rsidR="00C61F51" w:rsidRDefault="00C61F51" w14:paraId="49D301B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D6ECF"/>
    <w:multiLevelType w:val="hybridMultilevel"/>
    <w:tmpl w:val="B6A6A4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6466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F51"/>
    <w:rsid w:val="00037AC3"/>
    <w:rsid w:val="000D2C22"/>
    <w:rsid w:val="000D5625"/>
    <w:rsid w:val="001045C5"/>
    <w:rsid w:val="00167614"/>
    <w:rsid w:val="001A2304"/>
    <w:rsid w:val="001C5BD7"/>
    <w:rsid w:val="001E4FD4"/>
    <w:rsid w:val="002008B3"/>
    <w:rsid w:val="00242931"/>
    <w:rsid w:val="0028753E"/>
    <w:rsid w:val="002F337C"/>
    <w:rsid w:val="00301E5B"/>
    <w:rsid w:val="00583928"/>
    <w:rsid w:val="005E18E5"/>
    <w:rsid w:val="006A7755"/>
    <w:rsid w:val="006E78A8"/>
    <w:rsid w:val="006F4E5D"/>
    <w:rsid w:val="007221C2"/>
    <w:rsid w:val="00743B8C"/>
    <w:rsid w:val="00782276"/>
    <w:rsid w:val="00787095"/>
    <w:rsid w:val="00800C20"/>
    <w:rsid w:val="008349AE"/>
    <w:rsid w:val="00867E22"/>
    <w:rsid w:val="008708BB"/>
    <w:rsid w:val="0090148F"/>
    <w:rsid w:val="00910F90"/>
    <w:rsid w:val="009802F7"/>
    <w:rsid w:val="009A20F0"/>
    <w:rsid w:val="009F2DBE"/>
    <w:rsid w:val="00A00A4F"/>
    <w:rsid w:val="00A644CD"/>
    <w:rsid w:val="00A9555A"/>
    <w:rsid w:val="00AB06F2"/>
    <w:rsid w:val="00B1273B"/>
    <w:rsid w:val="00B16D43"/>
    <w:rsid w:val="00BA46A5"/>
    <w:rsid w:val="00C61F51"/>
    <w:rsid w:val="00C73733"/>
    <w:rsid w:val="00CC24C9"/>
    <w:rsid w:val="00CC6F1C"/>
    <w:rsid w:val="00D006BF"/>
    <w:rsid w:val="00D0459B"/>
    <w:rsid w:val="00D33901"/>
    <w:rsid w:val="00D411AD"/>
    <w:rsid w:val="00DA4089"/>
    <w:rsid w:val="00DB3E10"/>
    <w:rsid w:val="00E075B7"/>
    <w:rsid w:val="00E54942"/>
    <w:rsid w:val="00F91002"/>
    <w:rsid w:val="00F97083"/>
    <w:rsid w:val="088A867D"/>
    <w:rsid w:val="0A319BB5"/>
    <w:rsid w:val="0C7D670A"/>
    <w:rsid w:val="108D817F"/>
    <w:rsid w:val="11542507"/>
    <w:rsid w:val="1BC2297E"/>
    <w:rsid w:val="2079E536"/>
    <w:rsid w:val="243A574A"/>
    <w:rsid w:val="27625F8A"/>
    <w:rsid w:val="31AFACE9"/>
    <w:rsid w:val="388E7986"/>
    <w:rsid w:val="38CFE11E"/>
    <w:rsid w:val="39573D4A"/>
    <w:rsid w:val="4666452F"/>
    <w:rsid w:val="46D50DD9"/>
    <w:rsid w:val="589B23FB"/>
    <w:rsid w:val="66F543C0"/>
    <w:rsid w:val="6B4F35D8"/>
    <w:rsid w:val="6CF636D8"/>
    <w:rsid w:val="6DFE2AAD"/>
    <w:rsid w:val="75960115"/>
    <w:rsid w:val="7690C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96148"/>
  <w15:chartTrackingRefBased/>
  <w15:docId w15:val="{9F502CEC-1C80-47AD-8610-A4B7F85A7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61F51"/>
    <w:pPr>
      <w:tabs>
        <w:tab w:val="center" w:pos="4680"/>
        <w:tab w:val="right" w:pos="9360"/>
      </w:tabs>
      <w:spacing w:after="0" w:line="240" w:lineRule="auto"/>
    </w:pPr>
  </w:style>
  <w:style w:type="character" w:styleId="HeaderChar" w:customStyle="1">
    <w:name w:val="Header Char"/>
    <w:basedOn w:val="DefaultParagraphFont"/>
    <w:link w:val="Header"/>
    <w:uiPriority w:val="99"/>
    <w:rsid w:val="00C61F51"/>
  </w:style>
  <w:style w:type="paragraph" w:styleId="Footer">
    <w:name w:val="footer"/>
    <w:basedOn w:val="Normal"/>
    <w:link w:val="FooterChar"/>
    <w:uiPriority w:val="99"/>
    <w:unhideWhenUsed/>
    <w:rsid w:val="00C61F51"/>
    <w:pPr>
      <w:tabs>
        <w:tab w:val="center" w:pos="4680"/>
        <w:tab w:val="right" w:pos="9360"/>
      </w:tabs>
      <w:spacing w:after="0" w:line="240" w:lineRule="auto"/>
    </w:pPr>
  </w:style>
  <w:style w:type="character" w:styleId="FooterChar" w:customStyle="1">
    <w:name w:val="Footer Char"/>
    <w:basedOn w:val="DefaultParagraphFont"/>
    <w:link w:val="Footer"/>
    <w:uiPriority w:val="99"/>
    <w:rsid w:val="00C61F51"/>
  </w:style>
  <w:style w:type="paragraph" w:styleId="ListParagraph">
    <w:name w:val="List Paragraph"/>
    <w:basedOn w:val="Normal"/>
    <w:uiPriority w:val="34"/>
    <w:qFormat/>
    <w:rsid w:val="00E549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oleObject" Target="embeddings/oleObject1.bin" Id="rId10" /><Relationship Type="http://schemas.openxmlformats.org/officeDocument/2006/relationships/settings" Target="settings.xml" Id="rId4" /><Relationship Type="http://schemas.openxmlformats.org/officeDocument/2006/relationships/image" Target="media/image2.emf"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7520B-C069-4DC5-B026-1A250010C5C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Putvinskas, Amy M (EPS)</dc:creator>
  <keywords/>
  <dc:description/>
  <lastModifiedBy>Martini, Michaela (EPS)</lastModifiedBy>
  <revision>47</revision>
  <dcterms:created xsi:type="dcterms:W3CDTF">2022-11-14T17:08:00.0000000Z</dcterms:created>
  <dcterms:modified xsi:type="dcterms:W3CDTF">2022-11-17T18:46:48.8510025Z</dcterms:modified>
</coreProperties>
</file>