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5875DB4E">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29663E01" w:rsidR="00680B92" w:rsidRPr="00CA6AF1" w:rsidRDefault="00680B92" w:rsidP="00680B92">
      <w:pPr>
        <w:pStyle w:val="Heading1"/>
        <w:jc w:val="center"/>
      </w:pPr>
      <w:bookmarkStart w:id="1" w:name="_Toc206762628"/>
      <w:bookmarkStart w:id="2" w:name="_Toc212464252"/>
      <w:r w:rsidRPr="00CA6AF1">
        <w:t>Contract User Guid</w:t>
      </w:r>
      <w:r>
        <w:t>e</w:t>
      </w:r>
      <w:r>
        <w:br/>
      </w:r>
      <w:bookmarkEnd w:id="1"/>
      <w:r w:rsidR="006269FA" w:rsidRPr="006269FA">
        <w:t>OFF39: Mail Equipment</w:t>
      </w:r>
      <w:bookmarkEnd w:id="2"/>
    </w:p>
    <w:p w14:paraId="65E4D6F9" w14:textId="77777777" w:rsidR="00680B92" w:rsidRPr="00680B92" w:rsidRDefault="00680B92" w:rsidP="00680B92">
      <w:pPr>
        <w:rPr>
          <w:highlight w:val="yellow"/>
        </w:rPr>
      </w:pPr>
    </w:p>
    <w:p w14:paraId="390D03BC" w14:textId="5E2E14A9" w:rsidR="00C9452E" w:rsidRDefault="00803BD8" w:rsidP="00925A38">
      <w:pPr>
        <w:pStyle w:val="Heading2"/>
      </w:pPr>
      <w:bookmarkStart w:id="3" w:name="_Toc212464253"/>
      <w:r w:rsidRPr="003E0898">
        <w:t xml:space="preserve">Contract </w:t>
      </w:r>
      <w:r w:rsidR="003E0898">
        <w:t>Overview</w:t>
      </w:r>
      <w:bookmarkEnd w:id="3"/>
    </w:p>
    <w:p w14:paraId="4FEACECA" w14:textId="77777777" w:rsidR="00DF1B1B" w:rsidRPr="00DF1B1B" w:rsidRDefault="00DF1B1B" w:rsidP="00DF1B1B">
      <w:pPr>
        <w:spacing w:after="0"/>
      </w:pPr>
    </w:p>
    <w:tbl>
      <w:tblPr>
        <w:tblStyle w:val="GridTable5Dark-Accent1"/>
        <w:tblpPr w:leftFromText="180" w:rightFromText="180" w:vertAnchor="text" w:tblpXSpec="center" w:tblpY="1"/>
        <w:tblOverlap w:val="never"/>
        <w:tblW w:w="10075" w:type="dxa"/>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6210"/>
      </w:tblGrid>
      <w:tr w:rsidR="0064148A" w:rsidRPr="00136526" w14:paraId="67B75A24" w14:textId="77777777" w:rsidTr="006A3B46">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6168" w:type="dxa"/>
            <w:shd w:val="clear" w:color="auto" w:fill="C8D9EB"/>
          </w:tcPr>
          <w:p w14:paraId="59632756" w14:textId="77777777" w:rsidR="006A3B46" w:rsidRPr="00D948D9" w:rsidRDefault="006A3B46" w:rsidP="006A3B46">
            <w:pPr>
              <w:ind w:left="2880" w:hanging="2880"/>
              <w:rPr>
                <w:color w:val="auto"/>
              </w:rPr>
            </w:pPr>
            <w:hyperlink r:id="rId12" w:history="1">
              <w:r w:rsidRPr="00D948D9">
                <w:rPr>
                  <w:rStyle w:val="Hyperlink"/>
                  <w:b w:val="0"/>
                  <w:bCs w:val="0"/>
                </w:rPr>
                <w:t>Tatiana Henry</w:t>
              </w:r>
            </w:hyperlink>
          </w:p>
          <w:p w14:paraId="4BE90108" w14:textId="77777777" w:rsidR="006A3B46" w:rsidRPr="00DF08A8" w:rsidRDefault="006A3B46" w:rsidP="006A3B46">
            <w:pPr>
              <w:tabs>
                <w:tab w:val="left" w:pos="9165"/>
              </w:tabs>
              <w:rPr>
                <w:b w:val="0"/>
                <w:bCs w:val="0"/>
                <w:color w:val="auto"/>
              </w:rPr>
            </w:pPr>
            <w:r w:rsidRPr="00D948D9">
              <w:rPr>
                <w:b w:val="0"/>
                <w:bCs w:val="0"/>
                <w:color w:val="auto"/>
              </w:rPr>
              <w:t>617-359-7289</w:t>
            </w:r>
          </w:p>
          <w:p w14:paraId="44D9743C" w14:textId="77777777" w:rsidR="006A3B46" w:rsidRPr="00DF08A8" w:rsidRDefault="006A3B46" w:rsidP="006A3B46">
            <w:pPr>
              <w:tabs>
                <w:tab w:val="left" w:pos="9165"/>
              </w:tabs>
              <w:rPr>
                <w:b w:val="0"/>
                <w:bCs w:val="0"/>
                <w:color w:val="auto"/>
                <w:szCs w:val="24"/>
              </w:rPr>
            </w:pPr>
          </w:p>
          <w:p w14:paraId="654D03F3" w14:textId="77777777" w:rsidR="006A3B46" w:rsidRPr="00D948D9" w:rsidRDefault="006A3B46" w:rsidP="006A3B46">
            <w:pPr>
              <w:tabs>
                <w:tab w:val="left" w:pos="9165"/>
              </w:tabs>
              <w:rPr>
                <w:color w:val="auto"/>
              </w:rPr>
            </w:pPr>
            <w:hyperlink r:id="rId13" w:history="1">
              <w:r w:rsidRPr="00D948D9">
                <w:rPr>
                  <w:rStyle w:val="Hyperlink"/>
                  <w:b w:val="0"/>
                  <w:bCs w:val="0"/>
                </w:rPr>
                <w:t>Sean Corbin</w:t>
              </w:r>
            </w:hyperlink>
          </w:p>
          <w:p w14:paraId="18E36C1D" w14:textId="569D7F88" w:rsidR="00B1168A" w:rsidRPr="006A3B46" w:rsidRDefault="006A3B46" w:rsidP="006A3B46">
            <w:pPr>
              <w:tabs>
                <w:tab w:val="left" w:pos="9165"/>
              </w:tabs>
              <w:rPr>
                <w:b w:val="0"/>
                <w:bCs w:val="0"/>
                <w:color w:val="auto"/>
                <w:szCs w:val="24"/>
              </w:rPr>
            </w:pPr>
            <w:r w:rsidRPr="00D948D9">
              <w:rPr>
                <w:b w:val="0"/>
                <w:bCs w:val="0"/>
                <w:color w:val="auto"/>
              </w:rPr>
              <w:t>617-720-3105</w:t>
            </w:r>
          </w:p>
        </w:tc>
      </w:tr>
      <w:tr w:rsidR="0064148A" w:rsidRPr="00136526" w14:paraId="22AC3B9B" w14:textId="77777777" w:rsidTr="0043655C">
        <w:trPr>
          <w:trHeight w:val="139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6168" w:type="dxa"/>
            <w:tcBorders>
              <w:top w:val="nil"/>
              <w:left w:val="nil"/>
              <w:bottom w:val="nil"/>
              <w:right w:val="nil"/>
            </w:tcBorders>
            <w:shd w:val="clear" w:color="auto" w:fill="C8D9EB"/>
          </w:tcPr>
          <w:p w14:paraId="2C48ED14" w14:textId="77777777" w:rsidR="006269FA" w:rsidRPr="004F52E5" w:rsidRDefault="006269FA" w:rsidP="00502A71">
            <w:pPr>
              <w:pStyle w:val="ListParagraph"/>
              <w:numPr>
                <w:ilvl w:val="0"/>
                <w:numId w:val="10"/>
              </w:numPr>
              <w:rPr>
                <w:rFonts w:cstheme="minorHAnsi"/>
                <w:b/>
                <w:bCs/>
                <w:szCs w:val="24"/>
              </w:rPr>
            </w:pPr>
            <w:r w:rsidRPr="004F52E5">
              <w:rPr>
                <w:rFonts w:cstheme="minorHAnsi"/>
                <w:b/>
                <w:bCs/>
                <w:szCs w:val="24"/>
              </w:rPr>
              <w:t xml:space="preserve">Current Contract Term: </w:t>
            </w:r>
            <w:r w:rsidRPr="004F52E5">
              <w:rPr>
                <w:szCs w:val="24"/>
              </w:rPr>
              <w:t>November 3, 2020 to November 30, 2025</w:t>
            </w:r>
          </w:p>
          <w:p w14:paraId="04BBD63C" w14:textId="77777777" w:rsidR="006269FA" w:rsidRPr="004F52E5" w:rsidRDefault="006269FA" w:rsidP="00502A71">
            <w:pPr>
              <w:pStyle w:val="ListParagraph"/>
              <w:numPr>
                <w:ilvl w:val="0"/>
                <w:numId w:val="10"/>
              </w:numPr>
              <w:rPr>
                <w:rFonts w:cstheme="minorHAnsi"/>
                <w:szCs w:val="24"/>
              </w:rPr>
            </w:pPr>
            <w:r w:rsidRPr="004F52E5">
              <w:rPr>
                <w:rFonts w:cstheme="minorHAnsi"/>
                <w:b/>
                <w:bCs/>
                <w:szCs w:val="24"/>
              </w:rPr>
              <w:t xml:space="preserve">Maximum End Date: </w:t>
            </w:r>
            <w:r w:rsidRPr="004F52E5">
              <w:rPr>
                <w:szCs w:val="24"/>
              </w:rPr>
              <w:t>November 30, 2025</w:t>
            </w:r>
          </w:p>
          <w:p w14:paraId="18DAF315" w14:textId="4A1B48F5" w:rsidR="0064148A" w:rsidRPr="006269FA" w:rsidRDefault="006269FA" w:rsidP="00502A71">
            <w:pPr>
              <w:pStyle w:val="ListParagraph"/>
              <w:numPr>
                <w:ilvl w:val="0"/>
                <w:numId w:val="10"/>
              </w:numPr>
              <w:rPr>
                <w:szCs w:val="24"/>
              </w:rPr>
            </w:pPr>
            <w:hyperlink w:anchor="_Extend_Beyond_(Performance" w:history="1">
              <w:r w:rsidRPr="004F52E5">
                <w:rPr>
                  <w:rStyle w:val="Hyperlink"/>
                  <w:rFonts w:cstheme="minorHAnsi"/>
                  <w:b/>
                  <w:bCs/>
                  <w:szCs w:val="24"/>
                </w:rPr>
                <w:t>Extend Beyond Date:</w:t>
              </w:r>
            </w:hyperlink>
            <w:r w:rsidRPr="004F52E5">
              <w:rPr>
                <w:rFonts w:cstheme="minorHAnsi"/>
                <w:b/>
                <w:bCs/>
                <w:szCs w:val="24"/>
              </w:rPr>
              <w:t xml:space="preserve"> </w:t>
            </w:r>
            <w:r w:rsidRPr="004F52E5">
              <w:rPr>
                <w:szCs w:val="24"/>
              </w:rPr>
              <w:t>November 30, 20</w:t>
            </w:r>
            <w:r>
              <w:rPr>
                <w:szCs w:val="24"/>
              </w:rPr>
              <w:t>30</w:t>
            </w:r>
            <w:r w:rsidRPr="004F52E5">
              <w:rPr>
                <w:szCs w:val="24"/>
              </w:rPr>
              <w:t xml:space="preserve"> </w:t>
            </w:r>
          </w:p>
        </w:tc>
      </w:tr>
      <w:tr w:rsidR="0064148A" w:rsidRPr="00136526" w14:paraId="7146EE8A" w14:textId="77777777" w:rsidTr="006269FA">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6168" w:type="dxa"/>
            <w:shd w:val="clear" w:color="auto" w:fill="C8D9EB"/>
          </w:tcPr>
          <w:p w14:paraId="03B67188" w14:textId="77777777" w:rsidR="006269FA" w:rsidRPr="006269FA" w:rsidRDefault="006269FA" w:rsidP="006269FA">
            <w:pPr>
              <w:rPr>
                <w:b/>
                <w:bCs/>
                <w:szCs w:val="24"/>
              </w:rPr>
            </w:pPr>
            <w:r w:rsidRPr="006269FA">
              <w:rPr>
                <w:b/>
                <w:bCs/>
                <w:szCs w:val="24"/>
              </w:rPr>
              <w:t>OFF39LEASES000000000</w:t>
            </w:r>
          </w:p>
          <w:p w14:paraId="092E10CD" w14:textId="77777777" w:rsidR="006269FA" w:rsidRPr="006269FA" w:rsidRDefault="006269FA" w:rsidP="006269FA">
            <w:pPr>
              <w:rPr>
                <w:b/>
                <w:bCs/>
                <w:szCs w:val="24"/>
              </w:rPr>
            </w:pPr>
            <w:r w:rsidRPr="006269FA">
              <w:rPr>
                <w:b/>
                <w:bCs/>
                <w:szCs w:val="24"/>
              </w:rPr>
              <w:t>OFF39PURCHASE0000000</w:t>
            </w:r>
          </w:p>
          <w:p w14:paraId="5EA9FD51" w14:textId="47474A42" w:rsidR="00287F65" w:rsidRPr="006269FA" w:rsidRDefault="006269FA" w:rsidP="006269FA">
            <w:pPr>
              <w:rPr>
                <w:b/>
                <w:bCs/>
                <w:szCs w:val="24"/>
              </w:rPr>
            </w:pPr>
            <w:r w:rsidRPr="006269FA">
              <w:rPr>
                <w:b/>
                <w:bCs/>
                <w:szCs w:val="24"/>
              </w:rPr>
              <w:t>OFF39SERVICE00000000</w:t>
            </w:r>
          </w:p>
          <w:p w14:paraId="6459CF2A" w14:textId="77777777" w:rsidR="006269FA" w:rsidRDefault="006269FA" w:rsidP="006269FA">
            <w:pPr>
              <w:rPr>
                <w:rFonts w:cstheme="minorHAnsi"/>
                <w:b/>
                <w:bCs/>
                <w:szCs w:val="24"/>
              </w:rPr>
            </w:pPr>
          </w:p>
          <w:p w14:paraId="34C47EF3" w14:textId="68DF6EC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006A3B46">
        <w:trPr>
          <w:trHeight w:val="760"/>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6168" w:type="dxa"/>
          </w:tcPr>
          <w:p w14:paraId="598ACD9D" w14:textId="29761E45" w:rsidR="0064148A" w:rsidRPr="006269FA" w:rsidRDefault="0064148A" w:rsidP="006269FA">
            <w:pPr>
              <w:rPr>
                <w:szCs w:val="24"/>
              </w:rPr>
            </w:pPr>
            <w:r w:rsidRPr="006269FA">
              <w:rPr>
                <w:szCs w:val="24"/>
              </w:rPr>
              <w:t xml:space="preserve">Quotes are required for </w:t>
            </w:r>
            <w:proofErr w:type="gramStart"/>
            <w:r w:rsidRPr="006269FA">
              <w:rPr>
                <w:szCs w:val="24"/>
              </w:rPr>
              <w:t>purchasing</w:t>
            </w:r>
            <w:proofErr w:type="gramEnd"/>
            <w:r w:rsidRPr="006269FA">
              <w:rPr>
                <w:szCs w:val="24"/>
              </w:rPr>
              <w:t xml:space="preserve">. Refer to the </w:t>
            </w:r>
            <w:hyperlink w:anchor="_Quote_Response_and" w:history="1">
              <w:r w:rsidRPr="006269FA">
                <w:rPr>
                  <w:rStyle w:val="Hyperlink"/>
                  <w:szCs w:val="24"/>
                </w:rPr>
                <w:t>Quote Response and Requirements</w:t>
              </w:r>
            </w:hyperlink>
            <w:r w:rsidRPr="006269FA">
              <w:rPr>
                <w:szCs w:val="24"/>
              </w:rPr>
              <w:t xml:space="preserve"> section for guidelines.</w:t>
            </w:r>
          </w:p>
        </w:tc>
      </w:tr>
      <w:tr w:rsidR="0064148A" w:rsidRPr="00136526" w14:paraId="0C1AC47B" w14:textId="77777777" w:rsidTr="006A3B46">
        <w:trPr>
          <w:trHeight w:val="76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6168" w:type="dxa"/>
            <w:shd w:val="clear" w:color="auto" w:fill="C8D9EB"/>
          </w:tcPr>
          <w:p w14:paraId="69C38038" w14:textId="63C132E6" w:rsidR="0064148A" w:rsidRPr="00136526" w:rsidRDefault="0064148A" w:rsidP="006A3B46">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00DF1B1B">
        <w:trPr>
          <w:trHeight w:val="490"/>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6168" w:type="dxa"/>
          </w:tcPr>
          <w:p w14:paraId="14685198" w14:textId="3D14A92F" w:rsidR="0064148A" w:rsidRPr="00136526" w:rsidRDefault="00DF1B1B" w:rsidP="00953689">
            <w:pPr>
              <w:rPr>
                <w:szCs w:val="24"/>
                <w:highlight w:val="yellow"/>
              </w:rPr>
            </w:pPr>
            <w:r>
              <w:rPr>
                <w:szCs w:val="24"/>
              </w:rPr>
              <w:t>10/27/2025: Update Category</w:t>
            </w:r>
            <w:r w:rsidR="006269FA" w:rsidRPr="00304158">
              <w:rPr>
                <w:szCs w:val="24"/>
              </w:rPr>
              <w:t xml:space="preserve"> Manager</w:t>
            </w:r>
            <w:r>
              <w:rPr>
                <w:szCs w:val="24"/>
              </w:rPr>
              <w:t xml:space="preserve"> Information</w:t>
            </w:r>
          </w:p>
        </w:tc>
      </w:tr>
    </w:tbl>
    <w:p w14:paraId="3000818C" w14:textId="77777777" w:rsidR="00DF1B1B" w:rsidRDefault="00DF1B1B" w:rsidP="00925A38">
      <w:pPr>
        <w:tabs>
          <w:tab w:val="left" w:pos="9165"/>
        </w:tabs>
        <w:spacing w:after="0"/>
        <w:jc w:val="center"/>
        <w:rPr>
          <w:rStyle w:val="PageNumber"/>
          <w:b/>
          <w:bCs/>
          <w:szCs w:val="24"/>
        </w:rPr>
      </w:pPr>
    </w:p>
    <w:p w14:paraId="2EE53A3B" w14:textId="5CAB3AED" w:rsidR="00AC1E9E" w:rsidRPr="006E4CCA" w:rsidRDefault="00AC1E9E" w:rsidP="00925A38">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w:t>
      </w:r>
      <w:proofErr w:type="spellStart"/>
      <w:r w:rsidRPr="006E4CCA">
        <w:rPr>
          <w:szCs w:val="24"/>
        </w:rPr>
        <w:t>osd</w:t>
      </w:r>
      <w:proofErr w:type="spellEnd"/>
      <w:r w:rsidRPr="006E4CCA">
        <w:rPr>
          <w:rStyle w:val="PageNumber"/>
          <w:szCs w:val="24"/>
        </w:rPr>
        <w:t>.</w:t>
      </w:r>
    </w:p>
    <w:p w14:paraId="2AF7BD81" w14:textId="4FB5C693"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9D1DEC">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9D1DEC">
        <w:rPr>
          <w:rStyle w:val="PageNumber"/>
          <w:noProof/>
          <w:szCs w:val="24"/>
        </w:rPr>
        <w:t>17</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w:t>
        </w:r>
        <w:proofErr w:type="spellStart"/>
        <w:r w:rsidR="00FA6E91">
          <w:rPr>
            <w:color w:val="2E368F"/>
            <w:szCs w:val="24"/>
          </w:rPr>
          <w:t>osd</w:t>
        </w:r>
        <w:proofErr w:type="spellEnd"/>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144A038D" w14:textId="4EC6ADFA" w:rsidR="0043655C"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2464252" w:history="1">
            <w:r w:rsidR="0043655C" w:rsidRPr="00F73A2D">
              <w:rPr>
                <w:rStyle w:val="Hyperlink"/>
              </w:rPr>
              <w:t>Contract User Guide OFF39: Mail Equipment</w:t>
            </w:r>
            <w:r w:rsidR="0043655C">
              <w:rPr>
                <w:webHidden/>
              </w:rPr>
              <w:tab/>
            </w:r>
            <w:r w:rsidR="0043655C">
              <w:rPr>
                <w:webHidden/>
              </w:rPr>
              <w:fldChar w:fldCharType="begin"/>
            </w:r>
            <w:r w:rsidR="0043655C">
              <w:rPr>
                <w:webHidden/>
              </w:rPr>
              <w:instrText xml:space="preserve"> PAGEREF _Toc212464252 \h </w:instrText>
            </w:r>
            <w:r w:rsidR="0043655C">
              <w:rPr>
                <w:webHidden/>
              </w:rPr>
            </w:r>
            <w:r w:rsidR="0043655C">
              <w:rPr>
                <w:webHidden/>
              </w:rPr>
              <w:fldChar w:fldCharType="separate"/>
            </w:r>
            <w:r w:rsidR="0043655C">
              <w:rPr>
                <w:webHidden/>
              </w:rPr>
              <w:t>1</w:t>
            </w:r>
            <w:r w:rsidR="0043655C">
              <w:rPr>
                <w:webHidden/>
              </w:rPr>
              <w:fldChar w:fldCharType="end"/>
            </w:r>
          </w:hyperlink>
        </w:p>
        <w:p w14:paraId="7676EA1F" w14:textId="0E910F3E" w:rsidR="0043655C" w:rsidRDefault="0043655C">
          <w:pPr>
            <w:pStyle w:val="TOC2"/>
            <w:tabs>
              <w:tab w:val="right" w:leader="dot" w:pos="4598"/>
            </w:tabs>
            <w:rPr>
              <w:rFonts w:cstheme="minorBidi"/>
              <w:noProof/>
              <w:kern w:val="2"/>
              <w:szCs w:val="24"/>
              <w14:ligatures w14:val="standardContextual"/>
            </w:rPr>
          </w:pPr>
          <w:hyperlink w:anchor="_Toc212464253" w:history="1">
            <w:r w:rsidRPr="00F73A2D">
              <w:rPr>
                <w:rStyle w:val="Hyperlink"/>
                <w:noProof/>
              </w:rPr>
              <w:t>Contract Overview</w:t>
            </w:r>
            <w:r>
              <w:rPr>
                <w:noProof/>
                <w:webHidden/>
              </w:rPr>
              <w:tab/>
            </w:r>
            <w:r>
              <w:rPr>
                <w:noProof/>
                <w:webHidden/>
              </w:rPr>
              <w:fldChar w:fldCharType="begin"/>
            </w:r>
            <w:r>
              <w:rPr>
                <w:noProof/>
                <w:webHidden/>
              </w:rPr>
              <w:instrText xml:space="preserve"> PAGEREF _Toc212464253 \h </w:instrText>
            </w:r>
            <w:r>
              <w:rPr>
                <w:noProof/>
                <w:webHidden/>
              </w:rPr>
            </w:r>
            <w:r>
              <w:rPr>
                <w:noProof/>
                <w:webHidden/>
              </w:rPr>
              <w:fldChar w:fldCharType="separate"/>
            </w:r>
            <w:r>
              <w:rPr>
                <w:noProof/>
                <w:webHidden/>
              </w:rPr>
              <w:t>1</w:t>
            </w:r>
            <w:r>
              <w:rPr>
                <w:noProof/>
                <w:webHidden/>
              </w:rPr>
              <w:fldChar w:fldCharType="end"/>
            </w:r>
          </w:hyperlink>
        </w:p>
        <w:p w14:paraId="4B00A66A" w14:textId="70598BCA" w:rsidR="0043655C" w:rsidRDefault="0043655C">
          <w:pPr>
            <w:pStyle w:val="TOC2"/>
            <w:tabs>
              <w:tab w:val="right" w:leader="dot" w:pos="4598"/>
            </w:tabs>
            <w:rPr>
              <w:rFonts w:cstheme="minorBidi"/>
              <w:noProof/>
              <w:kern w:val="2"/>
              <w:szCs w:val="24"/>
              <w14:ligatures w14:val="standardContextual"/>
            </w:rPr>
          </w:pPr>
          <w:hyperlink w:anchor="_Toc212464254" w:history="1">
            <w:r w:rsidRPr="00F73A2D">
              <w:rPr>
                <w:rStyle w:val="Hyperlink"/>
                <w:noProof/>
              </w:rPr>
              <w:t>Contract Summary</w:t>
            </w:r>
            <w:r>
              <w:rPr>
                <w:noProof/>
                <w:webHidden/>
              </w:rPr>
              <w:tab/>
            </w:r>
            <w:r>
              <w:rPr>
                <w:noProof/>
                <w:webHidden/>
              </w:rPr>
              <w:fldChar w:fldCharType="begin"/>
            </w:r>
            <w:r>
              <w:rPr>
                <w:noProof/>
                <w:webHidden/>
              </w:rPr>
              <w:instrText xml:space="preserve"> PAGEREF _Toc212464254 \h </w:instrText>
            </w:r>
            <w:r>
              <w:rPr>
                <w:noProof/>
                <w:webHidden/>
              </w:rPr>
            </w:r>
            <w:r>
              <w:rPr>
                <w:noProof/>
                <w:webHidden/>
              </w:rPr>
              <w:fldChar w:fldCharType="separate"/>
            </w:r>
            <w:r>
              <w:rPr>
                <w:noProof/>
                <w:webHidden/>
              </w:rPr>
              <w:t>3</w:t>
            </w:r>
            <w:r>
              <w:rPr>
                <w:noProof/>
                <w:webHidden/>
              </w:rPr>
              <w:fldChar w:fldCharType="end"/>
            </w:r>
          </w:hyperlink>
        </w:p>
        <w:p w14:paraId="72FD13C9" w14:textId="69072E47" w:rsidR="0043655C" w:rsidRDefault="0043655C">
          <w:pPr>
            <w:pStyle w:val="TOC3"/>
            <w:rPr>
              <w:rFonts w:cstheme="minorBidi"/>
              <w:iCs w:val="0"/>
              <w:noProof/>
              <w:kern w:val="2"/>
              <w:sz w:val="24"/>
              <w:szCs w:val="24"/>
              <w14:ligatures w14:val="standardContextual"/>
            </w:rPr>
          </w:pPr>
          <w:hyperlink w:anchor="_Toc212464255" w:history="1">
            <w:r w:rsidRPr="00F73A2D">
              <w:rPr>
                <w:rStyle w:val="Hyperlink"/>
                <w:noProof/>
              </w:rPr>
              <w:t>Benefits and Cost Savings</w:t>
            </w:r>
            <w:r>
              <w:rPr>
                <w:noProof/>
                <w:webHidden/>
              </w:rPr>
              <w:tab/>
            </w:r>
            <w:r>
              <w:rPr>
                <w:noProof/>
                <w:webHidden/>
              </w:rPr>
              <w:fldChar w:fldCharType="begin"/>
            </w:r>
            <w:r>
              <w:rPr>
                <w:noProof/>
                <w:webHidden/>
              </w:rPr>
              <w:instrText xml:space="preserve"> PAGEREF _Toc212464255 \h </w:instrText>
            </w:r>
            <w:r>
              <w:rPr>
                <w:noProof/>
                <w:webHidden/>
              </w:rPr>
            </w:r>
            <w:r>
              <w:rPr>
                <w:noProof/>
                <w:webHidden/>
              </w:rPr>
              <w:fldChar w:fldCharType="separate"/>
            </w:r>
            <w:r>
              <w:rPr>
                <w:noProof/>
                <w:webHidden/>
              </w:rPr>
              <w:t>3</w:t>
            </w:r>
            <w:r>
              <w:rPr>
                <w:noProof/>
                <w:webHidden/>
              </w:rPr>
              <w:fldChar w:fldCharType="end"/>
            </w:r>
          </w:hyperlink>
        </w:p>
        <w:p w14:paraId="71ECF9B5" w14:textId="0733243D" w:rsidR="0043655C" w:rsidRDefault="0043655C">
          <w:pPr>
            <w:pStyle w:val="TOC2"/>
            <w:tabs>
              <w:tab w:val="right" w:leader="dot" w:pos="4598"/>
            </w:tabs>
            <w:rPr>
              <w:rFonts w:cstheme="minorBidi"/>
              <w:noProof/>
              <w:kern w:val="2"/>
              <w:szCs w:val="24"/>
              <w14:ligatures w14:val="standardContextual"/>
            </w:rPr>
          </w:pPr>
          <w:hyperlink w:anchor="_Toc212464256" w:history="1">
            <w:r w:rsidRPr="00F73A2D">
              <w:rPr>
                <w:rStyle w:val="Hyperlink"/>
                <w:noProof/>
              </w:rPr>
              <w:t>Contract Categories</w:t>
            </w:r>
            <w:r>
              <w:rPr>
                <w:noProof/>
                <w:webHidden/>
              </w:rPr>
              <w:tab/>
            </w:r>
            <w:r>
              <w:rPr>
                <w:noProof/>
                <w:webHidden/>
              </w:rPr>
              <w:fldChar w:fldCharType="begin"/>
            </w:r>
            <w:r>
              <w:rPr>
                <w:noProof/>
                <w:webHidden/>
              </w:rPr>
              <w:instrText xml:space="preserve"> PAGEREF _Toc212464256 \h </w:instrText>
            </w:r>
            <w:r>
              <w:rPr>
                <w:noProof/>
                <w:webHidden/>
              </w:rPr>
            </w:r>
            <w:r>
              <w:rPr>
                <w:noProof/>
                <w:webHidden/>
              </w:rPr>
              <w:fldChar w:fldCharType="separate"/>
            </w:r>
            <w:r>
              <w:rPr>
                <w:noProof/>
                <w:webHidden/>
              </w:rPr>
              <w:t>3</w:t>
            </w:r>
            <w:r>
              <w:rPr>
                <w:noProof/>
                <w:webHidden/>
              </w:rPr>
              <w:fldChar w:fldCharType="end"/>
            </w:r>
          </w:hyperlink>
        </w:p>
        <w:p w14:paraId="2B347FFA" w14:textId="7693E88B" w:rsidR="0043655C" w:rsidRDefault="0043655C">
          <w:pPr>
            <w:pStyle w:val="TOC2"/>
            <w:tabs>
              <w:tab w:val="right" w:leader="dot" w:pos="4598"/>
            </w:tabs>
            <w:rPr>
              <w:rFonts w:cstheme="minorBidi"/>
              <w:noProof/>
              <w:kern w:val="2"/>
              <w:szCs w:val="24"/>
              <w14:ligatures w14:val="standardContextual"/>
            </w:rPr>
          </w:pPr>
          <w:hyperlink w:anchor="_Toc212464257" w:history="1">
            <w:r w:rsidRPr="00F73A2D">
              <w:rPr>
                <w:rStyle w:val="Hyperlink"/>
                <w:noProof/>
              </w:rPr>
              <w:t>Who May Use the Contract</w:t>
            </w:r>
            <w:r>
              <w:rPr>
                <w:noProof/>
                <w:webHidden/>
              </w:rPr>
              <w:tab/>
            </w:r>
            <w:r>
              <w:rPr>
                <w:noProof/>
                <w:webHidden/>
              </w:rPr>
              <w:fldChar w:fldCharType="begin"/>
            </w:r>
            <w:r>
              <w:rPr>
                <w:noProof/>
                <w:webHidden/>
              </w:rPr>
              <w:instrText xml:space="preserve"> PAGEREF _Toc212464257 \h </w:instrText>
            </w:r>
            <w:r>
              <w:rPr>
                <w:noProof/>
                <w:webHidden/>
              </w:rPr>
            </w:r>
            <w:r>
              <w:rPr>
                <w:noProof/>
                <w:webHidden/>
              </w:rPr>
              <w:fldChar w:fldCharType="separate"/>
            </w:r>
            <w:r>
              <w:rPr>
                <w:noProof/>
                <w:webHidden/>
              </w:rPr>
              <w:t>4</w:t>
            </w:r>
            <w:r>
              <w:rPr>
                <w:noProof/>
                <w:webHidden/>
              </w:rPr>
              <w:fldChar w:fldCharType="end"/>
            </w:r>
          </w:hyperlink>
        </w:p>
        <w:p w14:paraId="181E70F7" w14:textId="61D6DF63" w:rsidR="0043655C" w:rsidRDefault="0043655C">
          <w:pPr>
            <w:pStyle w:val="TOC2"/>
            <w:tabs>
              <w:tab w:val="right" w:leader="dot" w:pos="4598"/>
            </w:tabs>
            <w:rPr>
              <w:rFonts w:cstheme="minorBidi"/>
              <w:noProof/>
              <w:kern w:val="2"/>
              <w:szCs w:val="24"/>
              <w14:ligatures w14:val="standardContextual"/>
            </w:rPr>
          </w:pPr>
          <w:hyperlink w:anchor="_Toc212464258" w:history="1">
            <w:r w:rsidRPr="00F73A2D">
              <w:rPr>
                <w:rStyle w:val="Hyperlink"/>
                <w:noProof/>
              </w:rPr>
              <w:t>Pricing Options</w:t>
            </w:r>
            <w:r>
              <w:rPr>
                <w:noProof/>
                <w:webHidden/>
              </w:rPr>
              <w:tab/>
            </w:r>
            <w:r>
              <w:rPr>
                <w:noProof/>
                <w:webHidden/>
              </w:rPr>
              <w:fldChar w:fldCharType="begin"/>
            </w:r>
            <w:r>
              <w:rPr>
                <w:noProof/>
                <w:webHidden/>
              </w:rPr>
              <w:instrText xml:space="preserve"> PAGEREF _Toc212464258 \h </w:instrText>
            </w:r>
            <w:r>
              <w:rPr>
                <w:noProof/>
                <w:webHidden/>
              </w:rPr>
            </w:r>
            <w:r>
              <w:rPr>
                <w:noProof/>
                <w:webHidden/>
              </w:rPr>
              <w:fldChar w:fldCharType="separate"/>
            </w:r>
            <w:r>
              <w:rPr>
                <w:noProof/>
                <w:webHidden/>
              </w:rPr>
              <w:t>5</w:t>
            </w:r>
            <w:r>
              <w:rPr>
                <w:noProof/>
                <w:webHidden/>
              </w:rPr>
              <w:fldChar w:fldCharType="end"/>
            </w:r>
          </w:hyperlink>
        </w:p>
        <w:p w14:paraId="62E070B8" w14:textId="6A6EC240" w:rsidR="0043655C" w:rsidRDefault="0043655C">
          <w:pPr>
            <w:pStyle w:val="TOC2"/>
            <w:tabs>
              <w:tab w:val="right" w:leader="dot" w:pos="4598"/>
            </w:tabs>
            <w:rPr>
              <w:rFonts w:cstheme="minorBidi"/>
              <w:noProof/>
              <w:kern w:val="2"/>
              <w:szCs w:val="24"/>
              <w14:ligatures w14:val="standardContextual"/>
            </w:rPr>
          </w:pPr>
          <w:hyperlink w:anchor="_Toc212464259" w:history="1">
            <w:r w:rsidRPr="00F73A2D">
              <w:rPr>
                <w:rStyle w:val="Hyperlink"/>
                <w:noProof/>
              </w:rPr>
              <w:t>Quote Response and Requirements</w:t>
            </w:r>
            <w:r>
              <w:rPr>
                <w:noProof/>
                <w:webHidden/>
              </w:rPr>
              <w:tab/>
            </w:r>
            <w:r>
              <w:rPr>
                <w:noProof/>
                <w:webHidden/>
              </w:rPr>
              <w:fldChar w:fldCharType="begin"/>
            </w:r>
            <w:r>
              <w:rPr>
                <w:noProof/>
                <w:webHidden/>
              </w:rPr>
              <w:instrText xml:space="preserve"> PAGEREF _Toc212464259 \h </w:instrText>
            </w:r>
            <w:r>
              <w:rPr>
                <w:noProof/>
                <w:webHidden/>
              </w:rPr>
            </w:r>
            <w:r>
              <w:rPr>
                <w:noProof/>
                <w:webHidden/>
              </w:rPr>
              <w:fldChar w:fldCharType="separate"/>
            </w:r>
            <w:r>
              <w:rPr>
                <w:noProof/>
                <w:webHidden/>
              </w:rPr>
              <w:t>5</w:t>
            </w:r>
            <w:r>
              <w:rPr>
                <w:noProof/>
                <w:webHidden/>
              </w:rPr>
              <w:fldChar w:fldCharType="end"/>
            </w:r>
          </w:hyperlink>
        </w:p>
        <w:p w14:paraId="57513D80" w14:textId="5CABF1D3" w:rsidR="0043655C" w:rsidRDefault="0043655C">
          <w:pPr>
            <w:pStyle w:val="TOC2"/>
            <w:tabs>
              <w:tab w:val="right" w:leader="dot" w:pos="4598"/>
            </w:tabs>
            <w:rPr>
              <w:rFonts w:cstheme="minorBidi"/>
              <w:noProof/>
              <w:kern w:val="2"/>
              <w:szCs w:val="24"/>
              <w14:ligatures w14:val="standardContextual"/>
            </w:rPr>
          </w:pPr>
          <w:hyperlink w:anchor="_Toc212464260" w:history="1">
            <w:r w:rsidRPr="00F73A2D">
              <w:rPr>
                <w:rStyle w:val="Hyperlink"/>
                <w:noProof/>
              </w:rPr>
              <w:t>Purchase, Lease or Rental Options</w:t>
            </w:r>
            <w:r>
              <w:rPr>
                <w:noProof/>
                <w:webHidden/>
              </w:rPr>
              <w:tab/>
            </w:r>
            <w:r>
              <w:rPr>
                <w:noProof/>
                <w:webHidden/>
              </w:rPr>
              <w:fldChar w:fldCharType="begin"/>
            </w:r>
            <w:r>
              <w:rPr>
                <w:noProof/>
                <w:webHidden/>
              </w:rPr>
              <w:instrText xml:space="preserve"> PAGEREF _Toc212464260 \h </w:instrText>
            </w:r>
            <w:r>
              <w:rPr>
                <w:noProof/>
                <w:webHidden/>
              </w:rPr>
            </w:r>
            <w:r>
              <w:rPr>
                <w:noProof/>
                <w:webHidden/>
              </w:rPr>
              <w:fldChar w:fldCharType="separate"/>
            </w:r>
            <w:r>
              <w:rPr>
                <w:noProof/>
                <w:webHidden/>
              </w:rPr>
              <w:t>6</w:t>
            </w:r>
            <w:r>
              <w:rPr>
                <w:noProof/>
                <w:webHidden/>
              </w:rPr>
              <w:fldChar w:fldCharType="end"/>
            </w:r>
          </w:hyperlink>
        </w:p>
        <w:p w14:paraId="62B13E99" w14:textId="1B0C7605" w:rsidR="0043655C" w:rsidRDefault="0043655C">
          <w:pPr>
            <w:pStyle w:val="TOC3"/>
            <w:rPr>
              <w:rFonts w:cstheme="minorBidi"/>
              <w:iCs w:val="0"/>
              <w:noProof/>
              <w:kern w:val="2"/>
              <w:sz w:val="24"/>
              <w:szCs w:val="24"/>
              <w14:ligatures w14:val="standardContextual"/>
            </w:rPr>
          </w:pPr>
          <w:hyperlink w:anchor="_Toc212464261" w:history="1">
            <w:r w:rsidRPr="00F73A2D">
              <w:rPr>
                <w:rStyle w:val="Hyperlink"/>
                <w:rFonts w:eastAsia="Times New Roman" w:cs="Times New Roman"/>
                <w:b/>
                <w:bCs/>
                <w:noProof/>
              </w:rPr>
              <w:t>Loaner Equipment</w:t>
            </w:r>
            <w:r>
              <w:rPr>
                <w:noProof/>
                <w:webHidden/>
              </w:rPr>
              <w:tab/>
            </w:r>
            <w:r>
              <w:rPr>
                <w:noProof/>
                <w:webHidden/>
              </w:rPr>
              <w:fldChar w:fldCharType="begin"/>
            </w:r>
            <w:r>
              <w:rPr>
                <w:noProof/>
                <w:webHidden/>
              </w:rPr>
              <w:instrText xml:space="preserve"> PAGEREF _Toc212464261 \h </w:instrText>
            </w:r>
            <w:r>
              <w:rPr>
                <w:noProof/>
                <w:webHidden/>
              </w:rPr>
            </w:r>
            <w:r>
              <w:rPr>
                <w:noProof/>
                <w:webHidden/>
              </w:rPr>
              <w:fldChar w:fldCharType="separate"/>
            </w:r>
            <w:r>
              <w:rPr>
                <w:noProof/>
                <w:webHidden/>
              </w:rPr>
              <w:t>6</w:t>
            </w:r>
            <w:r>
              <w:rPr>
                <w:noProof/>
                <w:webHidden/>
              </w:rPr>
              <w:fldChar w:fldCharType="end"/>
            </w:r>
          </w:hyperlink>
        </w:p>
        <w:p w14:paraId="44BB7163" w14:textId="6A633FDA" w:rsidR="0043655C" w:rsidRDefault="0043655C">
          <w:pPr>
            <w:pStyle w:val="TOC3"/>
            <w:rPr>
              <w:rFonts w:cstheme="minorBidi"/>
              <w:iCs w:val="0"/>
              <w:noProof/>
              <w:kern w:val="2"/>
              <w:sz w:val="24"/>
              <w:szCs w:val="24"/>
              <w14:ligatures w14:val="standardContextual"/>
            </w:rPr>
          </w:pPr>
          <w:hyperlink w:anchor="_Toc212464262" w:history="1">
            <w:r w:rsidRPr="00F73A2D">
              <w:rPr>
                <w:rStyle w:val="Hyperlink"/>
                <w:rFonts w:eastAsia="Times New Roman" w:cs="Times New Roman"/>
                <w:b/>
                <w:bCs/>
                <w:noProof/>
              </w:rPr>
              <w:t>Relocation of Leased Equipment</w:t>
            </w:r>
            <w:r>
              <w:rPr>
                <w:noProof/>
                <w:webHidden/>
              </w:rPr>
              <w:tab/>
            </w:r>
            <w:r>
              <w:rPr>
                <w:noProof/>
                <w:webHidden/>
              </w:rPr>
              <w:fldChar w:fldCharType="begin"/>
            </w:r>
            <w:r>
              <w:rPr>
                <w:noProof/>
                <w:webHidden/>
              </w:rPr>
              <w:instrText xml:space="preserve"> PAGEREF _Toc212464262 \h </w:instrText>
            </w:r>
            <w:r>
              <w:rPr>
                <w:noProof/>
                <w:webHidden/>
              </w:rPr>
            </w:r>
            <w:r>
              <w:rPr>
                <w:noProof/>
                <w:webHidden/>
              </w:rPr>
              <w:fldChar w:fldCharType="separate"/>
            </w:r>
            <w:r>
              <w:rPr>
                <w:noProof/>
                <w:webHidden/>
              </w:rPr>
              <w:t>6</w:t>
            </w:r>
            <w:r>
              <w:rPr>
                <w:noProof/>
                <w:webHidden/>
              </w:rPr>
              <w:fldChar w:fldCharType="end"/>
            </w:r>
          </w:hyperlink>
        </w:p>
        <w:p w14:paraId="65F9BBD4" w14:textId="0EAA6612" w:rsidR="0043655C" w:rsidRDefault="0043655C">
          <w:pPr>
            <w:pStyle w:val="TOC3"/>
            <w:rPr>
              <w:rFonts w:cstheme="minorBidi"/>
              <w:iCs w:val="0"/>
              <w:noProof/>
              <w:kern w:val="2"/>
              <w:sz w:val="24"/>
              <w:szCs w:val="24"/>
              <w14:ligatures w14:val="standardContextual"/>
            </w:rPr>
          </w:pPr>
          <w:hyperlink w:anchor="_Toc212464263" w:history="1">
            <w:r w:rsidRPr="00F73A2D">
              <w:rPr>
                <w:rStyle w:val="Hyperlink"/>
                <w:rFonts w:eastAsia="Times New Roman" w:cs="Times New Roman"/>
                <w:b/>
                <w:bCs/>
                <w:noProof/>
              </w:rPr>
              <w:t>Personal Property, Use, and Inspection</w:t>
            </w:r>
            <w:r>
              <w:rPr>
                <w:noProof/>
                <w:webHidden/>
              </w:rPr>
              <w:tab/>
            </w:r>
            <w:r>
              <w:rPr>
                <w:noProof/>
                <w:webHidden/>
              </w:rPr>
              <w:fldChar w:fldCharType="begin"/>
            </w:r>
            <w:r>
              <w:rPr>
                <w:noProof/>
                <w:webHidden/>
              </w:rPr>
              <w:instrText xml:space="preserve"> PAGEREF _Toc212464263 \h </w:instrText>
            </w:r>
            <w:r>
              <w:rPr>
                <w:noProof/>
                <w:webHidden/>
              </w:rPr>
            </w:r>
            <w:r>
              <w:rPr>
                <w:noProof/>
                <w:webHidden/>
              </w:rPr>
              <w:fldChar w:fldCharType="separate"/>
            </w:r>
            <w:r>
              <w:rPr>
                <w:noProof/>
                <w:webHidden/>
              </w:rPr>
              <w:t>6</w:t>
            </w:r>
            <w:r>
              <w:rPr>
                <w:noProof/>
                <w:webHidden/>
              </w:rPr>
              <w:fldChar w:fldCharType="end"/>
            </w:r>
          </w:hyperlink>
        </w:p>
        <w:p w14:paraId="38A79E31" w14:textId="223DE202" w:rsidR="0043655C" w:rsidRDefault="0043655C">
          <w:pPr>
            <w:pStyle w:val="TOC3"/>
            <w:rPr>
              <w:rFonts w:cstheme="minorBidi"/>
              <w:iCs w:val="0"/>
              <w:noProof/>
              <w:kern w:val="2"/>
              <w:sz w:val="24"/>
              <w:szCs w:val="24"/>
              <w14:ligatures w14:val="standardContextual"/>
            </w:rPr>
          </w:pPr>
          <w:hyperlink w:anchor="_Toc212464264" w:history="1">
            <w:r w:rsidRPr="00F73A2D">
              <w:rPr>
                <w:rStyle w:val="Hyperlink"/>
                <w:rFonts w:eastAsia="Times New Roman" w:cs="Times New Roman"/>
                <w:b/>
                <w:bCs/>
                <w:noProof/>
              </w:rPr>
              <w:t>Title, Liability, Risk of Loss, and Insurance</w:t>
            </w:r>
            <w:r>
              <w:rPr>
                <w:noProof/>
                <w:webHidden/>
              </w:rPr>
              <w:tab/>
            </w:r>
            <w:r>
              <w:rPr>
                <w:noProof/>
                <w:webHidden/>
              </w:rPr>
              <w:fldChar w:fldCharType="begin"/>
            </w:r>
            <w:r>
              <w:rPr>
                <w:noProof/>
                <w:webHidden/>
              </w:rPr>
              <w:instrText xml:space="preserve"> PAGEREF _Toc212464264 \h </w:instrText>
            </w:r>
            <w:r>
              <w:rPr>
                <w:noProof/>
                <w:webHidden/>
              </w:rPr>
            </w:r>
            <w:r>
              <w:rPr>
                <w:noProof/>
                <w:webHidden/>
              </w:rPr>
              <w:fldChar w:fldCharType="separate"/>
            </w:r>
            <w:r>
              <w:rPr>
                <w:noProof/>
                <w:webHidden/>
              </w:rPr>
              <w:t>6</w:t>
            </w:r>
            <w:r>
              <w:rPr>
                <w:noProof/>
                <w:webHidden/>
              </w:rPr>
              <w:fldChar w:fldCharType="end"/>
            </w:r>
          </w:hyperlink>
        </w:p>
        <w:p w14:paraId="116C800A" w14:textId="111AE214" w:rsidR="0043655C" w:rsidRDefault="0043655C">
          <w:pPr>
            <w:pStyle w:val="TOC3"/>
            <w:rPr>
              <w:rFonts w:cstheme="minorBidi"/>
              <w:iCs w:val="0"/>
              <w:noProof/>
              <w:kern w:val="2"/>
              <w:sz w:val="24"/>
              <w:szCs w:val="24"/>
              <w14:ligatures w14:val="standardContextual"/>
            </w:rPr>
          </w:pPr>
          <w:hyperlink w:anchor="_Toc212464265" w:history="1">
            <w:r w:rsidRPr="00F73A2D">
              <w:rPr>
                <w:rStyle w:val="Hyperlink"/>
                <w:rFonts w:eastAsia="Times New Roman" w:cs="Times New Roman"/>
                <w:b/>
                <w:bCs/>
                <w:noProof/>
              </w:rPr>
              <w:t>Defective Equipment: Repair or Replacement</w:t>
            </w:r>
            <w:r>
              <w:rPr>
                <w:noProof/>
                <w:webHidden/>
              </w:rPr>
              <w:tab/>
            </w:r>
            <w:r>
              <w:rPr>
                <w:noProof/>
                <w:webHidden/>
              </w:rPr>
              <w:fldChar w:fldCharType="begin"/>
            </w:r>
            <w:r>
              <w:rPr>
                <w:noProof/>
                <w:webHidden/>
              </w:rPr>
              <w:instrText xml:space="preserve"> PAGEREF _Toc212464265 \h </w:instrText>
            </w:r>
            <w:r>
              <w:rPr>
                <w:noProof/>
                <w:webHidden/>
              </w:rPr>
            </w:r>
            <w:r>
              <w:rPr>
                <w:noProof/>
                <w:webHidden/>
              </w:rPr>
              <w:fldChar w:fldCharType="separate"/>
            </w:r>
            <w:r>
              <w:rPr>
                <w:noProof/>
                <w:webHidden/>
              </w:rPr>
              <w:t>7</w:t>
            </w:r>
            <w:r>
              <w:rPr>
                <w:noProof/>
                <w:webHidden/>
              </w:rPr>
              <w:fldChar w:fldCharType="end"/>
            </w:r>
          </w:hyperlink>
        </w:p>
        <w:p w14:paraId="0A78C8FE" w14:textId="2972245E" w:rsidR="0043655C" w:rsidRDefault="0043655C">
          <w:pPr>
            <w:pStyle w:val="TOC3"/>
            <w:rPr>
              <w:rFonts w:cstheme="minorBidi"/>
              <w:iCs w:val="0"/>
              <w:noProof/>
              <w:kern w:val="2"/>
              <w:sz w:val="24"/>
              <w:szCs w:val="24"/>
              <w14:ligatures w14:val="standardContextual"/>
            </w:rPr>
          </w:pPr>
          <w:hyperlink w:anchor="_Toc212464266" w:history="1">
            <w:r w:rsidRPr="00F73A2D">
              <w:rPr>
                <w:rStyle w:val="Hyperlink"/>
                <w:rFonts w:eastAsia="Times New Roman" w:cs="Times New Roman"/>
                <w:b/>
                <w:bCs/>
                <w:noProof/>
              </w:rPr>
              <w:t>Upgrades or Replacements (Non-Defective Equipment)</w:t>
            </w:r>
            <w:r>
              <w:rPr>
                <w:noProof/>
                <w:webHidden/>
              </w:rPr>
              <w:tab/>
            </w:r>
            <w:r>
              <w:rPr>
                <w:noProof/>
                <w:webHidden/>
              </w:rPr>
              <w:fldChar w:fldCharType="begin"/>
            </w:r>
            <w:r>
              <w:rPr>
                <w:noProof/>
                <w:webHidden/>
              </w:rPr>
              <w:instrText xml:space="preserve"> PAGEREF _Toc212464266 \h </w:instrText>
            </w:r>
            <w:r>
              <w:rPr>
                <w:noProof/>
                <w:webHidden/>
              </w:rPr>
            </w:r>
            <w:r>
              <w:rPr>
                <w:noProof/>
                <w:webHidden/>
              </w:rPr>
              <w:fldChar w:fldCharType="separate"/>
            </w:r>
            <w:r>
              <w:rPr>
                <w:noProof/>
                <w:webHidden/>
              </w:rPr>
              <w:t>7</w:t>
            </w:r>
            <w:r>
              <w:rPr>
                <w:noProof/>
                <w:webHidden/>
              </w:rPr>
              <w:fldChar w:fldCharType="end"/>
            </w:r>
          </w:hyperlink>
        </w:p>
        <w:p w14:paraId="56C36514" w14:textId="1EF84EF7" w:rsidR="0043655C" w:rsidRDefault="0043655C">
          <w:pPr>
            <w:pStyle w:val="TOC3"/>
            <w:rPr>
              <w:rFonts w:cstheme="minorBidi"/>
              <w:iCs w:val="0"/>
              <w:noProof/>
              <w:kern w:val="2"/>
              <w:sz w:val="24"/>
              <w:szCs w:val="24"/>
              <w14:ligatures w14:val="standardContextual"/>
            </w:rPr>
          </w:pPr>
          <w:hyperlink w:anchor="_Toc212464267" w:history="1">
            <w:r w:rsidRPr="00F73A2D">
              <w:rPr>
                <w:rStyle w:val="Hyperlink"/>
                <w:rFonts w:eastAsia="Times New Roman" w:cs="Times New Roman"/>
                <w:b/>
                <w:bCs/>
                <w:noProof/>
              </w:rPr>
              <w:t>Modifications by Eligible Entities</w:t>
            </w:r>
            <w:r>
              <w:rPr>
                <w:noProof/>
                <w:webHidden/>
              </w:rPr>
              <w:tab/>
            </w:r>
            <w:r>
              <w:rPr>
                <w:noProof/>
                <w:webHidden/>
              </w:rPr>
              <w:fldChar w:fldCharType="begin"/>
            </w:r>
            <w:r>
              <w:rPr>
                <w:noProof/>
                <w:webHidden/>
              </w:rPr>
              <w:instrText xml:space="preserve"> PAGEREF _Toc212464267 \h </w:instrText>
            </w:r>
            <w:r>
              <w:rPr>
                <w:noProof/>
                <w:webHidden/>
              </w:rPr>
            </w:r>
            <w:r>
              <w:rPr>
                <w:noProof/>
                <w:webHidden/>
              </w:rPr>
              <w:fldChar w:fldCharType="separate"/>
            </w:r>
            <w:r>
              <w:rPr>
                <w:noProof/>
                <w:webHidden/>
              </w:rPr>
              <w:t>7</w:t>
            </w:r>
            <w:r>
              <w:rPr>
                <w:noProof/>
                <w:webHidden/>
              </w:rPr>
              <w:fldChar w:fldCharType="end"/>
            </w:r>
          </w:hyperlink>
        </w:p>
        <w:p w14:paraId="2109A1EF" w14:textId="31BCBD38" w:rsidR="0043655C" w:rsidRDefault="0043655C">
          <w:pPr>
            <w:pStyle w:val="TOC3"/>
            <w:rPr>
              <w:rFonts w:cstheme="minorBidi"/>
              <w:iCs w:val="0"/>
              <w:noProof/>
              <w:kern w:val="2"/>
              <w:sz w:val="24"/>
              <w:szCs w:val="24"/>
              <w14:ligatures w14:val="standardContextual"/>
            </w:rPr>
          </w:pPr>
          <w:hyperlink w:anchor="_Toc212464268" w:history="1">
            <w:r w:rsidRPr="00F73A2D">
              <w:rPr>
                <w:rStyle w:val="Hyperlink"/>
                <w:rFonts w:eastAsia="Times New Roman" w:cs="Times New Roman"/>
                <w:b/>
                <w:bCs/>
                <w:noProof/>
              </w:rPr>
              <w:t>Lease Renewals &amp; Equipment Return</w:t>
            </w:r>
            <w:r>
              <w:rPr>
                <w:noProof/>
                <w:webHidden/>
              </w:rPr>
              <w:tab/>
            </w:r>
            <w:r>
              <w:rPr>
                <w:noProof/>
                <w:webHidden/>
              </w:rPr>
              <w:fldChar w:fldCharType="begin"/>
            </w:r>
            <w:r>
              <w:rPr>
                <w:noProof/>
                <w:webHidden/>
              </w:rPr>
              <w:instrText xml:space="preserve"> PAGEREF _Toc212464268 \h </w:instrText>
            </w:r>
            <w:r>
              <w:rPr>
                <w:noProof/>
                <w:webHidden/>
              </w:rPr>
            </w:r>
            <w:r>
              <w:rPr>
                <w:noProof/>
                <w:webHidden/>
              </w:rPr>
              <w:fldChar w:fldCharType="separate"/>
            </w:r>
            <w:r>
              <w:rPr>
                <w:noProof/>
                <w:webHidden/>
              </w:rPr>
              <w:t>7</w:t>
            </w:r>
            <w:r>
              <w:rPr>
                <w:noProof/>
                <w:webHidden/>
              </w:rPr>
              <w:fldChar w:fldCharType="end"/>
            </w:r>
          </w:hyperlink>
        </w:p>
        <w:p w14:paraId="0996165C" w14:textId="0114C39D" w:rsidR="0043655C" w:rsidRDefault="0043655C">
          <w:pPr>
            <w:pStyle w:val="TOC3"/>
            <w:rPr>
              <w:rFonts w:cstheme="minorBidi"/>
              <w:iCs w:val="0"/>
              <w:noProof/>
              <w:kern w:val="2"/>
              <w:sz w:val="24"/>
              <w:szCs w:val="24"/>
              <w14:ligatures w14:val="standardContextual"/>
            </w:rPr>
          </w:pPr>
          <w:hyperlink w:anchor="_Toc212464269" w:history="1">
            <w:r w:rsidRPr="00F73A2D">
              <w:rPr>
                <w:rStyle w:val="Hyperlink"/>
                <w:rFonts w:eastAsia="Times New Roman" w:cs="Times New Roman"/>
                <w:b/>
                <w:bCs/>
                <w:noProof/>
              </w:rPr>
              <w:t>Rental Renewals &amp; Equipment Return</w:t>
            </w:r>
            <w:r>
              <w:rPr>
                <w:noProof/>
                <w:webHidden/>
              </w:rPr>
              <w:tab/>
            </w:r>
            <w:r>
              <w:rPr>
                <w:noProof/>
                <w:webHidden/>
              </w:rPr>
              <w:fldChar w:fldCharType="begin"/>
            </w:r>
            <w:r>
              <w:rPr>
                <w:noProof/>
                <w:webHidden/>
              </w:rPr>
              <w:instrText xml:space="preserve"> PAGEREF _Toc212464269 \h </w:instrText>
            </w:r>
            <w:r>
              <w:rPr>
                <w:noProof/>
                <w:webHidden/>
              </w:rPr>
            </w:r>
            <w:r>
              <w:rPr>
                <w:noProof/>
                <w:webHidden/>
              </w:rPr>
              <w:fldChar w:fldCharType="separate"/>
            </w:r>
            <w:r>
              <w:rPr>
                <w:noProof/>
                <w:webHidden/>
              </w:rPr>
              <w:t>7</w:t>
            </w:r>
            <w:r>
              <w:rPr>
                <w:noProof/>
                <w:webHidden/>
              </w:rPr>
              <w:fldChar w:fldCharType="end"/>
            </w:r>
          </w:hyperlink>
        </w:p>
        <w:p w14:paraId="5DE4744D" w14:textId="7F947E01" w:rsidR="0043655C" w:rsidRDefault="0043655C">
          <w:pPr>
            <w:pStyle w:val="TOC3"/>
            <w:rPr>
              <w:rFonts w:cstheme="minorBidi"/>
              <w:iCs w:val="0"/>
              <w:noProof/>
              <w:kern w:val="2"/>
              <w:sz w:val="24"/>
              <w:szCs w:val="24"/>
              <w14:ligatures w14:val="standardContextual"/>
            </w:rPr>
          </w:pPr>
          <w:hyperlink w:anchor="_Toc212464270" w:history="1">
            <w:r w:rsidRPr="00F73A2D">
              <w:rPr>
                <w:rStyle w:val="Hyperlink"/>
                <w:rFonts w:eastAsia="Times New Roman" w:cs="Times New Roman"/>
                <w:b/>
                <w:bCs/>
                <w:noProof/>
              </w:rPr>
              <w:t>Equipment Purchase During or After Lease</w:t>
            </w:r>
            <w:r>
              <w:rPr>
                <w:noProof/>
                <w:webHidden/>
              </w:rPr>
              <w:tab/>
            </w:r>
            <w:r>
              <w:rPr>
                <w:noProof/>
                <w:webHidden/>
              </w:rPr>
              <w:fldChar w:fldCharType="begin"/>
            </w:r>
            <w:r>
              <w:rPr>
                <w:noProof/>
                <w:webHidden/>
              </w:rPr>
              <w:instrText xml:space="preserve"> PAGEREF _Toc212464270 \h </w:instrText>
            </w:r>
            <w:r>
              <w:rPr>
                <w:noProof/>
                <w:webHidden/>
              </w:rPr>
            </w:r>
            <w:r>
              <w:rPr>
                <w:noProof/>
                <w:webHidden/>
              </w:rPr>
              <w:fldChar w:fldCharType="separate"/>
            </w:r>
            <w:r>
              <w:rPr>
                <w:noProof/>
                <w:webHidden/>
              </w:rPr>
              <w:t>8</w:t>
            </w:r>
            <w:r>
              <w:rPr>
                <w:noProof/>
                <w:webHidden/>
              </w:rPr>
              <w:fldChar w:fldCharType="end"/>
            </w:r>
          </w:hyperlink>
        </w:p>
        <w:p w14:paraId="204EA69C" w14:textId="312318C9" w:rsidR="0043655C" w:rsidRDefault="0043655C">
          <w:pPr>
            <w:pStyle w:val="TOC2"/>
            <w:tabs>
              <w:tab w:val="right" w:leader="dot" w:pos="4598"/>
            </w:tabs>
            <w:rPr>
              <w:rFonts w:cstheme="minorBidi"/>
              <w:noProof/>
              <w:kern w:val="2"/>
              <w:szCs w:val="24"/>
              <w14:ligatures w14:val="standardContextual"/>
            </w:rPr>
          </w:pPr>
          <w:hyperlink w:anchor="_Toc212464271" w:history="1">
            <w:r w:rsidRPr="00F73A2D">
              <w:rPr>
                <w:rStyle w:val="Hyperlink"/>
                <w:noProof/>
              </w:rPr>
              <w:t>Purchase Options</w:t>
            </w:r>
            <w:r>
              <w:rPr>
                <w:noProof/>
                <w:webHidden/>
              </w:rPr>
              <w:tab/>
            </w:r>
            <w:r>
              <w:rPr>
                <w:noProof/>
                <w:webHidden/>
              </w:rPr>
              <w:fldChar w:fldCharType="begin"/>
            </w:r>
            <w:r>
              <w:rPr>
                <w:noProof/>
                <w:webHidden/>
              </w:rPr>
              <w:instrText xml:space="preserve"> PAGEREF _Toc212464271 \h </w:instrText>
            </w:r>
            <w:r>
              <w:rPr>
                <w:noProof/>
                <w:webHidden/>
              </w:rPr>
            </w:r>
            <w:r>
              <w:rPr>
                <w:noProof/>
                <w:webHidden/>
              </w:rPr>
              <w:fldChar w:fldCharType="separate"/>
            </w:r>
            <w:r>
              <w:rPr>
                <w:noProof/>
                <w:webHidden/>
              </w:rPr>
              <w:t>8</w:t>
            </w:r>
            <w:r>
              <w:rPr>
                <w:noProof/>
                <w:webHidden/>
              </w:rPr>
              <w:fldChar w:fldCharType="end"/>
            </w:r>
          </w:hyperlink>
        </w:p>
        <w:p w14:paraId="045A7316" w14:textId="3D2DD8A2" w:rsidR="0043655C" w:rsidRDefault="0043655C">
          <w:pPr>
            <w:pStyle w:val="TOC2"/>
            <w:tabs>
              <w:tab w:val="right" w:leader="dot" w:pos="4598"/>
            </w:tabs>
            <w:rPr>
              <w:rFonts w:cstheme="minorBidi"/>
              <w:noProof/>
              <w:kern w:val="2"/>
              <w:szCs w:val="24"/>
              <w14:ligatures w14:val="standardContextual"/>
            </w:rPr>
          </w:pPr>
          <w:hyperlink w:anchor="_Toc212464272" w:history="1">
            <w:r w:rsidRPr="00F73A2D">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_Toc212464272 \h </w:instrText>
            </w:r>
            <w:r>
              <w:rPr>
                <w:noProof/>
                <w:webHidden/>
              </w:rPr>
            </w:r>
            <w:r>
              <w:rPr>
                <w:noProof/>
                <w:webHidden/>
              </w:rPr>
              <w:fldChar w:fldCharType="separate"/>
            </w:r>
            <w:r>
              <w:rPr>
                <w:noProof/>
                <w:webHidden/>
              </w:rPr>
              <w:t>9</w:t>
            </w:r>
            <w:r>
              <w:rPr>
                <w:noProof/>
                <w:webHidden/>
              </w:rPr>
              <w:fldChar w:fldCharType="end"/>
            </w:r>
          </w:hyperlink>
        </w:p>
        <w:p w14:paraId="1CFDC040" w14:textId="02875F3D" w:rsidR="0043655C" w:rsidRDefault="0043655C">
          <w:pPr>
            <w:pStyle w:val="TOC2"/>
            <w:tabs>
              <w:tab w:val="right" w:leader="dot" w:pos="4598"/>
            </w:tabs>
            <w:rPr>
              <w:rFonts w:cstheme="minorBidi"/>
              <w:noProof/>
              <w:kern w:val="2"/>
              <w:szCs w:val="24"/>
              <w14:ligatures w14:val="standardContextual"/>
            </w:rPr>
          </w:pPr>
          <w:hyperlink w:anchor="_Toc212464273" w:history="1">
            <w:r w:rsidRPr="00F73A2D">
              <w:rPr>
                <w:rStyle w:val="Hyperlink"/>
                <w:noProof/>
              </w:rPr>
              <w:t>Setting Up a COMMBUYS Account</w:t>
            </w:r>
            <w:r>
              <w:rPr>
                <w:noProof/>
                <w:webHidden/>
              </w:rPr>
              <w:tab/>
            </w:r>
            <w:r>
              <w:rPr>
                <w:noProof/>
                <w:webHidden/>
              </w:rPr>
              <w:fldChar w:fldCharType="begin"/>
            </w:r>
            <w:r>
              <w:rPr>
                <w:noProof/>
                <w:webHidden/>
              </w:rPr>
              <w:instrText xml:space="preserve"> PAGEREF _Toc212464273 \h </w:instrText>
            </w:r>
            <w:r>
              <w:rPr>
                <w:noProof/>
                <w:webHidden/>
              </w:rPr>
            </w:r>
            <w:r>
              <w:rPr>
                <w:noProof/>
                <w:webHidden/>
              </w:rPr>
              <w:fldChar w:fldCharType="separate"/>
            </w:r>
            <w:r>
              <w:rPr>
                <w:noProof/>
                <w:webHidden/>
              </w:rPr>
              <w:t>9</w:t>
            </w:r>
            <w:r>
              <w:rPr>
                <w:noProof/>
                <w:webHidden/>
              </w:rPr>
              <w:fldChar w:fldCharType="end"/>
            </w:r>
          </w:hyperlink>
        </w:p>
        <w:p w14:paraId="4DC52600" w14:textId="7C7C8721" w:rsidR="0043655C" w:rsidRDefault="0043655C">
          <w:pPr>
            <w:pStyle w:val="TOC2"/>
            <w:tabs>
              <w:tab w:val="right" w:leader="dot" w:pos="4598"/>
            </w:tabs>
            <w:rPr>
              <w:rFonts w:cstheme="minorBidi"/>
              <w:noProof/>
              <w:kern w:val="2"/>
              <w:szCs w:val="24"/>
              <w14:ligatures w14:val="standardContextual"/>
            </w:rPr>
          </w:pPr>
          <w:hyperlink w:anchor="_Toc212464274" w:history="1">
            <w:r w:rsidRPr="00F73A2D">
              <w:rPr>
                <w:rStyle w:val="Hyperlink"/>
                <w:noProof/>
              </w:rPr>
              <w:t>Finding Contract Documents</w:t>
            </w:r>
            <w:r>
              <w:rPr>
                <w:noProof/>
                <w:webHidden/>
              </w:rPr>
              <w:tab/>
            </w:r>
            <w:r>
              <w:rPr>
                <w:noProof/>
                <w:webHidden/>
              </w:rPr>
              <w:fldChar w:fldCharType="begin"/>
            </w:r>
            <w:r>
              <w:rPr>
                <w:noProof/>
                <w:webHidden/>
              </w:rPr>
              <w:instrText xml:space="preserve"> PAGEREF _Toc212464274 \h </w:instrText>
            </w:r>
            <w:r>
              <w:rPr>
                <w:noProof/>
                <w:webHidden/>
              </w:rPr>
            </w:r>
            <w:r>
              <w:rPr>
                <w:noProof/>
                <w:webHidden/>
              </w:rPr>
              <w:fldChar w:fldCharType="separate"/>
            </w:r>
            <w:r>
              <w:rPr>
                <w:noProof/>
                <w:webHidden/>
              </w:rPr>
              <w:t>10</w:t>
            </w:r>
            <w:r>
              <w:rPr>
                <w:noProof/>
                <w:webHidden/>
              </w:rPr>
              <w:fldChar w:fldCharType="end"/>
            </w:r>
          </w:hyperlink>
        </w:p>
        <w:p w14:paraId="1F4FA42B" w14:textId="0154EE36" w:rsidR="0043655C" w:rsidRDefault="0043655C">
          <w:pPr>
            <w:pStyle w:val="TOC2"/>
            <w:tabs>
              <w:tab w:val="right" w:leader="dot" w:pos="4598"/>
            </w:tabs>
            <w:rPr>
              <w:rFonts w:cstheme="minorBidi"/>
              <w:noProof/>
              <w:kern w:val="2"/>
              <w:szCs w:val="24"/>
              <w14:ligatures w14:val="standardContextual"/>
            </w:rPr>
          </w:pPr>
          <w:hyperlink w:anchor="_Toc212464275" w:history="1">
            <w:r w:rsidRPr="00F73A2D">
              <w:rPr>
                <w:rStyle w:val="Hyperlink"/>
                <w:noProof/>
              </w:rPr>
              <w:t>Finding Vendor-Specific Documents</w:t>
            </w:r>
            <w:r>
              <w:rPr>
                <w:noProof/>
                <w:webHidden/>
              </w:rPr>
              <w:tab/>
            </w:r>
            <w:r>
              <w:rPr>
                <w:noProof/>
                <w:webHidden/>
              </w:rPr>
              <w:fldChar w:fldCharType="begin"/>
            </w:r>
            <w:r>
              <w:rPr>
                <w:noProof/>
                <w:webHidden/>
              </w:rPr>
              <w:instrText xml:space="preserve"> PAGEREF _Toc212464275 \h </w:instrText>
            </w:r>
            <w:r>
              <w:rPr>
                <w:noProof/>
                <w:webHidden/>
              </w:rPr>
            </w:r>
            <w:r>
              <w:rPr>
                <w:noProof/>
                <w:webHidden/>
              </w:rPr>
              <w:fldChar w:fldCharType="separate"/>
            </w:r>
            <w:r>
              <w:rPr>
                <w:noProof/>
                <w:webHidden/>
              </w:rPr>
              <w:t>10</w:t>
            </w:r>
            <w:r>
              <w:rPr>
                <w:noProof/>
                <w:webHidden/>
              </w:rPr>
              <w:fldChar w:fldCharType="end"/>
            </w:r>
          </w:hyperlink>
        </w:p>
        <w:p w14:paraId="4D59DB1D" w14:textId="55F1CC40" w:rsidR="0043655C" w:rsidRDefault="0043655C">
          <w:pPr>
            <w:pStyle w:val="TOC2"/>
            <w:tabs>
              <w:tab w:val="right" w:leader="dot" w:pos="4598"/>
            </w:tabs>
            <w:rPr>
              <w:rFonts w:cstheme="minorBidi"/>
              <w:noProof/>
              <w:kern w:val="2"/>
              <w:szCs w:val="24"/>
              <w14:ligatures w14:val="standardContextual"/>
            </w:rPr>
          </w:pPr>
          <w:hyperlink w:anchor="_Toc212464276" w:history="1">
            <w:r w:rsidRPr="00F73A2D">
              <w:rPr>
                <w:rStyle w:val="Hyperlink"/>
                <w:noProof/>
              </w:rPr>
              <w:t>Supplier Diversity Office (SDO) Requirements</w:t>
            </w:r>
            <w:r>
              <w:rPr>
                <w:noProof/>
                <w:webHidden/>
              </w:rPr>
              <w:tab/>
            </w:r>
            <w:r>
              <w:rPr>
                <w:noProof/>
                <w:webHidden/>
              </w:rPr>
              <w:fldChar w:fldCharType="begin"/>
            </w:r>
            <w:r>
              <w:rPr>
                <w:noProof/>
                <w:webHidden/>
              </w:rPr>
              <w:instrText xml:space="preserve"> PAGEREF _Toc212464276 \h </w:instrText>
            </w:r>
            <w:r>
              <w:rPr>
                <w:noProof/>
                <w:webHidden/>
              </w:rPr>
            </w:r>
            <w:r>
              <w:rPr>
                <w:noProof/>
                <w:webHidden/>
              </w:rPr>
              <w:fldChar w:fldCharType="separate"/>
            </w:r>
            <w:r>
              <w:rPr>
                <w:noProof/>
                <w:webHidden/>
              </w:rPr>
              <w:t>10</w:t>
            </w:r>
            <w:r>
              <w:rPr>
                <w:noProof/>
                <w:webHidden/>
              </w:rPr>
              <w:fldChar w:fldCharType="end"/>
            </w:r>
          </w:hyperlink>
        </w:p>
        <w:p w14:paraId="0B37CB0B" w14:textId="78E43363" w:rsidR="0043655C" w:rsidRDefault="0043655C">
          <w:pPr>
            <w:pStyle w:val="TOC3"/>
            <w:rPr>
              <w:rFonts w:cstheme="minorBidi"/>
              <w:iCs w:val="0"/>
              <w:noProof/>
              <w:kern w:val="2"/>
              <w:sz w:val="24"/>
              <w:szCs w:val="24"/>
              <w14:ligatures w14:val="standardContextual"/>
            </w:rPr>
          </w:pPr>
          <w:hyperlink w:anchor="_Toc212464277" w:history="1">
            <w:r w:rsidRPr="00F73A2D">
              <w:rPr>
                <w:rStyle w:val="Hyperlink"/>
                <w:noProof/>
              </w:rPr>
              <w:t>Supplier Diversity Program (SDP) Requirements</w:t>
            </w:r>
            <w:r>
              <w:rPr>
                <w:noProof/>
                <w:webHidden/>
              </w:rPr>
              <w:tab/>
            </w:r>
            <w:r>
              <w:rPr>
                <w:noProof/>
                <w:webHidden/>
              </w:rPr>
              <w:fldChar w:fldCharType="begin"/>
            </w:r>
            <w:r>
              <w:rPr>
                <w:noProof/>
                <w:webHidden/>
              </w:rPr>
              <w:instrText xml:space="preserve"> PAGEREF _Toc212464277 \h </w:instrText>
            </w:r>
            <w:r>
              <w:rPr>
                <w:noProof/>
                <w:webHidden/>
              </w:rPr>
            </w:r>
            <w:r>
              <w:rPr>
                <w:noProof/>
                <w:webHidden/>
              </w:rPr>
              <w:fldChar w:fldCharType="separate"/>
            </w:r>
            <w:r>
              <w:rPr>
                <w:noProof/>
                <w:webHidden/>
              </w:rPr>
              <w:t>11</w:t>
            </w:r>
            <w:r>
              <w:rPr>
                <w:noProof/>
                <w:webHidden/>
              </w:rPr>
              <w:fldChar w:fldCharType="end"/>
            </w:r>
          </w:hyperlink>
        </w:p>
        <w:p w14:paraId="767520DC" w14:textId="09033E25" w:rsidR="0043655C" w:rsidRDefault="0043655C">
          <w:pPr>
            <w:pStyle w:val="TOC3"/>
            <w:rPr>
              <w:rFonts w:cstheme="minorBidi"/>
              <w:iCs w:val="0"/>
              <w:noProof/>
              <w:kern w:val="2"/>
              <w:sz w:val="24"/>
              <w:szCs w:val="24"/>
              <w14:ligatures w14:val="standardContextual"/>
            </w:rPr>
          </w:pPr>
          <w:hyperlink w:anchor="_Toc212464278" w:history="1">
            <w:r w:rsidRPr="00F73A2D">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_Toc212464278 \h </w:instrText>
            </w:r>
            <w:r>
              <w:rPr>
                <w:noProof/>
                <w:webHidden/>
              </w:rPr>
            </w:r>
            <w:r>
              <w:rPr>
                <w:noProof/>
                <w:webHidden/>
              </w:rPr>
              <w:fldChar w:fldCharType="separate"/>
            </w:r>
            <w:r>
              <w:rPr>
                <w:noProof/>
                <w:webHidden/>
              </w:rPr>
              <w:t>11</w:t>
            </w:r>
            <w:r>
              <w:rPr>
                <w:noProof/>
                <w:webHidden/>
              </w:rPr>
              <w:fldChar w:fldCharType="end"/>
            </w:r>
          </w:hyperlink>
        </w:p>
        <w:p w14:paraId="067A9D26" w14:textId="625E85A2" w:rsidR="0043655C" w:rsidRDefault="0043655C">
          <w:pPr>
            <w:pStyle w:val="TOC2"/>
            <w:tabs>
              <w:tab w:val="right" w:leader="dot" w:pos="4598"/>
            </w:tabs>
            <w:rPr>
              <w:rFonts w:cstheme="minorBidi"/>
              <w:noProof/>
              <w:kern w:val="2"/>
              <w:szCs w:val="24"/>
              <w14:ligatures w14:val="standardContextual"/>
            </w:rPr>
          </w:pPr>
          <w:hyperlink w:anchor="_Toc212464279" w:history="1">
            <w:r w:rsidRPr="00F73A2D">
              <w:rPr>
                <w:rStyle w:val="Hyperlink"/>
                <w:noProof/>
              </w:rPr>
              <w:t>Subcontractors</w:t>
            </w:r>
            <w:r>
              <w:rPr>
                <w:noProof/>
                <w:webHidden/>
              </w:rPr>
              <w:tab/>
            </w:r>
            <w:r>
              <w:rPr>
                <w:noProof/>
                <w:webHidden/>
              </w:rPr>
              <w:fldChar w:fldCharType="begin"/>
            </w:r>
            <w:r>
              <w:rPr>
                <w:noProof/>
                <w:webHidden/>
              </w:rPr>
              <w:instrText xml:space="preserve"> PAGEREF _Toc212464279 \h </w:instrText>
            </w:r>
            <w:r>
              <w:rPr>
                <w:noProof/>
                <w:webHidden/>
              </w:rPr>
            </w:r>
            <w:r>
              <w:rPr>
                <w:noProof/>
                <w:webHidden/>
              </w:rPr>
              <w:fldChar w:fldCharType="separate"/>
            </w:r>
            <w:r>
              <w:rPr>
                <w:noProof/>
                <w:webHidden/>
              </w:rPr>
              <w:t>12</w:t>
            </w:r>
            <w:r>
              <w:rPr>
                <w:noProof/>
                <w:webHidden/>
              </w:rPr>
              <w:fldChar w:fldCharType="end"/>
            </w:r>
          </w:hyperlink>
        </w:p>
        <w:p w14:paraId="28EB6CC9" w14:textId="3CED60E4" w:rsidR="0043655C" w:rsidRDefault="0043655C">
          <w:pPr>
            <w:pStyle w:val="TOC2"/>
            <w:tabs>
              <w:tab w:val="right" w:leader="dot" w:pos="4598"/>
            </w:tabs>
            <w:rPr>
              <w:rFonts w:cstheme="minorBidi"/>
              <w:noProof/>
              <w:kern w:val="2"/>
              <w:szCs w:val="24"/>
              <w14:ligatures w14:val="standardContextual"/>
            </w:rPr>
          </w:pPr>
          <w:hyperlink w:anchor="_Toc212464280" w:history="1">
            <w:r w:rsidRPr="00F73A2D">
              <w:rPr>
                <w:rStyle w:val="Hyperlink"/>
                <w:noProof/>
              </w:rPr>
              <w:t>Shipping, Delivery, and Returns</w:t>
            </w:r>
            <w:r>
              <w:rPr>
                <w:noProof/>
                <w:webHidden/>
              </w:rPr>
              <w:tab/>
            </w:r>
            <w:r>
              <w:rPr>
                <w:noProof/>
                <w:webHidden/>
              </w:rPr>
              <w:fldChar w:fldCharType="begin"/>
            </w:r>
            <w:r>
              <w:rPr>
                <w:noProof/>
                <w:webHidden/>
              </w:rPr>
              <w:instrText xml:space="preserve"> PAGEREF _Toc212464280 \h </w:instrText>
            </w:r>
            <w:r>
              <w:rPr>
                <w:noProof/>
                <w:webHidden/>
              </w:rPr>
            </w:r>
            <w:r>
              <w:rPr>
                <w:noProof/>
                <w:webHidden/>
              </w:rPr>
              <w:fldChar w:fldCharType="separate"/>
            </w:r>
            <w:r>
              <w:rPr>
                <w:noProof/>
                <w:webHidden/>
              </w:rPr>
              <w:t>12</w:t>
            </w:r>
            <w:r>
              <w:rPr>
                <w:noProof/>
                <w:webHidden/>
              </w:rPr>
              <w:fldChar w:fldCharType="end"/>
            </w:r>
          </w:hyperlink>
        </w:p>
        <w:p w14:paraId="6AB9146A" w14:textId="2C2D24A1" w:rsidR="0043655C" w:rsidRDefault="0043655C">
          <w:pPr>
            <w:pStyle w:val="TOC2"/>
            <w:tabs>
              <w:tab w:val="right" w:leader="dot" w:pos="4598"/>
            </w:tabs>
            <w:rPr>
              <w:rFonts w:cstheme="minorBidi"/>
              <w:noProof/>
              <w:kern w:val="2"/>
              <w:szCs w:val="24"/>
              <w14:ligatures w14:val="standardContextual"/>
            </w:rPr>
          </w:pPr>
          <w:hyperlink w:anchor="_Toc212464281" w:history="1">
            <w:r w:rsidRPr="00F73A2D">
              <w:rPr>
                <w:rStyle w:val="Hyperlink"/>
                <w:noProof/>
              </w:rPr>
              <w:t>Repairs and Services Warranties</w:t>
            </w:r>
            <w:r>
              <w:rPr>
                <w:noProof/>
                <w:webHidden/>
              </w:rPr>
              <w:tab/>
            </w:r>
            <w:r>
              <w:rPr>
                <w:noProof/>
                <w:webHidden/>
              </w:rPr>
              <w:fldChar w:fldCharType="begin"/>
            </w:r>
            <w:r>
              <w:rPr>
                <w:noProof/>
                <w:webHidden/>
              </w:rPr>
              <w:instrText xml:space="preserve"> PAGEREF _Toc212464281 \h </w:instrText>
            </w:r>
            <w:r>
              <w:rPr>
                <w:noProof/>
                <w:webHidden/>
              </w:rPr>
            </w:r>
            <w:r>
              <w:rPr>
                <w:noProof/>
                <w:webHidden/>
              </w:rPr>
              <w:fldChar w:fldCharType="separate"/>
            </w:r>
            <w:r>
              <w:rPr>
                <w:noProof/>
                <w:webHidden/>
              </w:rPr>
              <w:t>13</w:t>
            </w:r>
            <w:r>
              <w:rPr>
                <w:noProof/>
                <w:webHidden/>
              </w:rPr>
              <w:fldChar w:fldCharType="end"/>
            </w:r>
          </w:hyperlink>
        </w:p>
        <w:p w14:paraId="59510597" w14:textId="53CBFCA2" w:rsidR="0043655C" w:rsidRDefault="0043655C">
          <w:pPr>
            <w:pStyle w:val="TOC2"/>
            <w:tabs>
              <w:tab w:val="right" w:leader="dot" w:pos="4598"/>
            </w:tabs>
            <w:rPr>
              <w:rFonts w:cstheme="minorBidi"/>
              <w:noProof/>
              <w:kern w:val="2"/>
              <w:szCs w:val="24"/>
              <w14:ligatures w14:val="standardContextual"/>
            </w:rPr>
          </w:pPr>
          <w:hyperlink w:anchor="_Toc212464282" w:history="1">
            <w:r w:rsidRPr="00F73A2D">
              <w:rPr>
                <w:rStyle w:val="Hyperlink"/>
                <w:noProof/>
              </w:rPr>
              <w:t>Additional Discounts</w:t>
            </w:r>
            <w:r>
              <w:rPr>
                <w:noProof/>
                <w:webHidden/>
              </w:rPr>
              <w:tab/>
            </w:r>
            <w:r>
              <w:rPr>
                <w:noProof/>
                <w:webHidden/>
              </w:rPr>
              <w:fldChar w:fldCharType="begin"/>
            </w:r>
            <w:r>
              <w:rPr>
                <w:noProof/>
                <w:webHidden/>
              </w:rPr>
              <w:instrText xml:space="preserve"> PAGEREF _Toc212464282 \h </w:instrText>
            </w:r>
            <w:r>
              <w:rPr>
                <w:noProof/>
                <w:webHidden/>
              </w:rPr>
            </w:r>
            <w:r>
              <w:rPr>
                <w:noProof/>
                <w:webHidden/>
              </w:rPr>
              <w:fldChar w:fldCharType="separate"/>
            </w:r>
            <w:r>
              <w:rPr>
                <w:noProof/>
                <w:webHidden/>
              </w:rPr>
              <w:t>13</w:t>
            </w:r>
            <w:r>
              <w:rPr>
                <w:noProof/>
                <w:webHidden/>
              </w:rPr>
              <w:fldChar w:fldCharType="end"/>
            </w:r>
          </w:hyperlink>
        </w:p>
        <w:p w14:paraId="14505EF4" w14:textId="669DE5AC" w:rsidR="0043655C" w:rsidRDefault="0043655C">
          <w:pPr>
            <w:pStyle w:val="TOC2"/>
            <w:tabs>
              <w:tab w:val="right" w:leader="dot" w:pos="4598"/>
            </w:tabs>
            <w:rPr>
              <w:rFonts w:cstheme="minorBidi"/>
              <w:noProof/>
              <w:kern w:val="2"/>
              <w:szCs w:val="24"/>
              <w14:ligatures w14:val="standardContextual"/>
            </w:rPr>
          </w:pPr>
          <w:hyperlink w:anchor="_Toc212464283" w:history="1">
            <w:r w:rsidRPr="00F73A2D">
              <w:rPr>
                <w:rStyle w:val="Hyperlink"/>
                <w:noProof/>
              </w:rPr>
              <w:t>Emergency Services</w:t>
            </w:r>
            <w:r>
              <w:rPr>
                <w:noProof/>
                <w:webHidden/>
              </w:rPr>
              <w:tab/>
            </w:r>
            <w:r>
              <w:rPr>
                <w:noProof/>
                <w:webHidden/>
              </w:rPr>
              <w:fldChar w:fldCharType="begin"/>
            </w:r>
            <w:r>
              <w:rPr>
                <w:noProof/>
                <w:webHidden/>
              </w:rPr>
              <w:instrText xml:space="preserve"> PAGEREF _Toc212464283 \h </w:instrText>
            </w:r>
            <w:r>
              <w:rPr>
                <w:noProof/>
                <w:webHidden/>
              </w:rPr>
            </w:r>
            <w:r>
              <w:rPr>
                <w:noProof/>
                <w:webHidden/>
              </w:rPr>
              <w:fldChar w:fldCharType="separate"/>
            </w:r>
            <w:r>
              <w:rPr>
                <w:noProof/>
                <w:webHidden/>
              </w:rPr>
              <w:t>13</w:t>
            </w:r>
            <w:r>
              <w:rPr>
                <w:noProof/>
                <w:webHidden/>
              </w:rPr>
              <w:fldChar w:fldCharType="end"/>
            </w:r>
          </w:hyperlink>
        </w:p>
        <w:p w14:paraId="6A577C19" w14:textId="35F90BA6" w:rsidR="0043655C" w:rsidRDefault="0043655C">
          <w:pPr>
            <w:pStyle w:val="TOC2"/>
            <w:tabs>
              <w:tab w:val="right" w:leader="dot" w:pos="4598"/>
            </w:tabs>
            <w:rPr>
              <w:rFonts w:cstheme="minorBidi"/>
              <w:noProof/>
              <w:kern w:val="2"/>
              <w:szCs w:val="24"/>
              <w14:ligatures w14:val="standardContextual"/>
            </w:rPr>
          </w:pPr>
          <w:hyperlink w:anchor="_Toc212464284" w:history="1">
            <w:r w:rsidRPr="00F73A2D">
              <w:rPr>
                <w:rStyle w:val="Hyperlink"/>
                <w:noProof/>
              </w:rPr>
              <w:t>Vendor Performance</w:t>
            </w:r>
            <w:r>
              <w:rPr>
                <w:noProof/>
                <w:webHidden/>
              </w:rPr>
              <w:tab/>
            </w:r>
            <w:r>
              <w:rPr>
                <w:noProof/>
                <w:webHidden/>
              </w:rPr>
              <w:fldChar w:fldCharType="begin"/>
            </w:r>
            <w:r>
              <w:rPr>
                <w:noProof/>
                <w:webHidden/>
              </w:rPr>
              <w:instrText xml:space="preserve"> PAGEREF _Toc212464284 \h </w:instrText>
            </w:r>
            <w:r>
              <w:rPr>
                <w:noProof/>
                <w:webHidden/>
              </w:rPr>
            </w:r>
            <w:r>
              <w:rPr>
                <w:noProof/>
                <w:webHidden/>
              </w:rPr>
              <w:fldChar w:fldCharType="separate"/>
            </w:r>
            <w:r>
              <w:rPr>
                <w:noProof/>
                <w:webHidden/>
              </w:rPr>
              <w:t>13</w:t>
            </w:r>
            <w:r>
              <w:rPr>
                <w:noProof/>
                <w:webHidden/>
              </w:rPr>
              <w:fldChar w:fldCharType="end"/>
            </w:r>
          </w:hyperlink>
        </w:p>
        <w:p w14:paraId="3940B388" w14:textId="02B86161" w:rsidR="0043655C" w:rsidRDefault="0043655C">
          <w:pPr>
            <w:pStyle w:val="TOC2"/>
            <w:tabs>
              <w:tab w:val="right" w:leader="dot" w:pos="4598"/>
            </w:tabs>
            <w:rPr>
              <w:rFonts w:cstheme="minorBidi"/>
              <w:noProof/>
              <w:kern w:val="2"/>
              <w:szCs w:val="24"/>
              <w14:ligatures w14:val="standardContextual"/>
            </w:rPr>
          </w:pPr>
          <w:hyperlink w:anchor="_Toc212464285" w:history="1">
            <w:r w:rsidRPr="00F73A2D">
              <w:rPr>
                <w:rStyle w:val="Hyperlink"/>
                <w:noProof/>
              </w:rPr>
              <w:t>General Procurement Guidelines and Best Practices</w:t>
            </w:r>
            <w:r>
              <w:rPr>
                <w:noProof/>
                <w:webHidden/>
              </w:rPr>
              <w:tab/>
            </w:r>
            <w:r>
              <w:rPr>
                <w:noProof/>
                <w:webHidden/>
              </w:rPr>
              <w:fldChar w:fldCharType="begin"/>
            </w:r>
            <w:r>
              <w:rPr>
                <w:noProof/>
                <w:webHidden/>
              </w:rPr>
              <w:instrText xml:space="preserve"> PAGEREF _Toc212464285 \h </w:instrText>
            </w:r>
            <w:r>
              <w:rPr>
                <w:noProof/>
                <w:webHidden/>
              </w:rPr>
            </w:r>
            <w:r>
              <w:rPr>
                <w:noProof/>
                <w:webHidden/>
              </w:rPr>
              <w:fldChar w:fldCharType="separate"/>
            </w:r>
            <w:r>
              <w:rPr>
                <w:noProof/>
                <w:webHidden/>
              </w:rPr>
              <w:t>14</w:t>
            </w:r>
            <w:r>
              <w:rPr>
                <w:noProof/>
                <w:webHidden/>
              </w:rPr>
              <w:fldChar w:fldCharType="end"/>
            </w:r>
          </w:hyperlink>
        </w:p>
        <w:p w14:paraId="02344A31" w14:textId="1E67C967" w:rsidR="0043655C" w:rsidRDefault="0043655C">
          <w:pPr>
            <w:pStyle w:val="TOC2"/>
            <w:tabs>
              <w:tab w:val="right" w:leader="dot" w:pos="4598"/>
            </w:tabs>
            <w:rPr>
              <w:rFonts w:cstheme="minorBidi"/>
              <w:noProof/>
              <w:kern w:val="2"/>
              <w:szCs w:val="24"/>
              <w14:ligatures w14:val="standardContextual"/>
            </w:rPr>
          </w:pPr>
          <w:hyperlink w:anchor="_Toc212464286" w:history="1">
            <w:r w:rsidRPr="00F73A2D">
              <w:rPr>
                <w:rStyle w:val="Hyperlink"/>
                <w:noProof/>
              </w:rPr>
              <w:t>Adding a Product</w:t>
            </w:r>
            <w:r>
              <w:rPr>
                <w:noProof/>
                <w:webHidden/>
              </w:rPr>
              <w:tab/>
            </w:r>
            <w:r>
              <w:rPr>
                <w:noProof/>
                <w:webHidden/>
              </w:rPr>
              <w:fldChar w:fldCharType="begin"/>
            </w:r>
            <w:r>
              <w:rPr>
                <w:noProof/>
                <w:webHidden/>
              </w:rPr>
              <w:instrText xml:space="preserve"> PAGEREF _Toc212464286 \h </w:instrText>
            </w:r>
            <w:r>
              <w:rPr>
                <w:noProof/>
                <w:webHidden/>
              </w:rPr>
            </w:r>
            <w:r>
              <w:rPr>
                <w:noProof/>
                <w:webHidden/>
              </w:rPr>
              <w:fldChar w:fldCharType="separate"/>
            </w:r>
            <w:r>
              <w:rPr>
                <w:noProof/>
                <w:webHidden/>
              </w:rPr>
              <w:t>15</w:t>
            </w:r>
            <w:r>
              <w:rPr>
                <w:noProof/>
                <w:webHidden/>
              </w:rPr>
              <w:fldChar w:fldCharType="end"/>
            </w:r>
          </w:hyperlink>
        </w:p>
        <w:p w14:paraId="2B0EEEDA" w14:textId="17B70978" w:rsidR="0043655C" w:rsidRDefault="0043655C">
          <w:pPr>
            <w:pStyle w:val="TOC2"/>
            <w:tabs>
              <w:tab w:val="right" w:leader="dot" w:pos="4598"/>
            </w:tabs>
            <w:rPr>
              <w:rFonts w:cstheme="minorBidi"/>
              <w:noProof/>
              <w:kern w:val="2"/>
              <w:szCs w:val="24"/>
              <w14:ligatures w14:val="standardContextual"/>
            </w:rPr>
          </w:pPr>
          <w:hyperlink w:anchor="_Toc212464287" w:history="1">
            <w:r w:rsidRPr="00F73A2D">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_Toc212464287 \h </w:instrText>
            </w:r>
            <w:r>
              <w:rPr>
                <w:noProof/>
                <w:webHidden/>
              </w:rPr>
            </w:r>
            <w:r>
              <w:rPr>
                <w:noProof/>
                <w:webHidden/>
              </w:rPr>
              <w:fldChar w:fldCharType="separate"/>
            </w:r>
            <w:r>
              <w:rPr>
                <w:noProof/>
                <w:webHidden/>
              </w:rPr>
              <w:t>15</w:t>
            </w:r>
            <w:r>
              <w:rPr>
                <w:noProof/>
                <w:webHidden/>
              </w:rPr>
              <w:fldChar w:fldCharType="end"/>
            </w:r>
          </w:hyperlink>
        </w:p>
        <w:p w14:paraId="76EDEBC0" w14:textId="7C7891F7" w:rsidR="0043655C" w:rsidRDefault="0043655C">
          <w:pPr>
            <w:pStyle w:val="TOC2"/>
            <w:tabs>
              <w:tab w:val="right" w:leader="dot" w:pos="4598"/>
            </w:tabs>
            <w:rPr>
              <w:rFonts w:cstheme="minorBidi"/>
              <w:noProof/>
              <w:kern w:val="2"/>
              <w:szCs w:val="24"/>
              <w14:ligatures w14:val="standardContextual"/>
            </w:rPr>
          </w:pPr>
          <w:hyperlink w:anchor="_Toc212464288" w:history="1">
            <w:r w:rsidRPr="00F73A2D">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_Toc212464288 \h </w:instrText>
            </w:r>
            <w:r>
              <w:rPr>
                <w:noProof/>
                <w:webHidden/>
              </w:rPr>
            </w:r>
            <w:r>
              <w:rPr>
                <w:noProof/>
                <w:webHidden/>
              </w:rPr>
              <w:fldChar w:fldCharType="separate"/>
            </w:r>
            <w:r>
              <w:rPr>
                <w:noProof/>
                <w:webHidden/>
              </w:rPr>
              <w:t>16</w:t>
            </w:r>
            <w:r>
              <w:rPr>
                <w:noProof/>
                <w:webHidden/>
              </w:rPr>
              <w:fldChar w:fldCharType="end"/>
            </w:r>
          </w:hyperlink>
        </w:p>
        <w:p w14:paraId="207A0B54" w14:textId="52B5F2E7" w:rsidR="0043655C" w:rsidRDefault="0043655C">
          <w:pPr>
            <w:pStyle w:val="TOC2"/>
            <w:tabs>
              <w:tab w:val="right" w:leader="dot" w:pos="4598"/>
            </w:tabs>
            <w:rPr>
              <w:rFonts w:cstheme="minorBidi"/>
              <w:noProof/>
              <w:kern w:val="2"/>
              <w:szCs w:val="24"/>
              <w14:ligatures w14:val="standardContextual"/>
            </w:rPr>
          </w:pPr>
          <w:hyperlink w:anchor="_Toc212464289" w:history="1">
            <w:r w:rsidRPr="00F73A2D">
              <w:rPr>
                <w:rStyle w:val="Hyperlink"/>
                <w:noProof/>
              </w:rPr>
              <w:t>Vendor Forms Prohibition</w:t>
            </w:r>
            <w:r>
              <w:rPr>
                <w:noProof/>
                <w:webHidden/>
              </w:rPr>
              <w:tab/>
            </w:r>
            <w:r>
              <w:rPr>
                <w:noProof/>
                <w:webHidden/>
              </w:rPr>
              <w:fldChar w:fldCharType="begin"/>
            </w:r>
            <w:r>
              <w:rPr>
                <w:noProof/>
                <w:webHidden/>
              </w:rPr>
              <w:instrText xml:space="preserve"> PAGEREF _Toc212464289 \h </w:instrText>
            </w:r>
            <w:r>
              <w:rPr>
                <w:noProof/>
                <w:webHidden/>
              </w:rPr>
            </w:r>
            <w:r>
              <w:rPr>
                <w:noProof/>
                <w:webHidden/>
              </w:rPr>
              <w:fldChar w:fldCharType="separate"/>
            </w:r>
            <w:r>
              <w:rPr>
                <w:noProof/>
                <w:webHidden/>
              </w:rPr>
              <w:t>16</w:t>
            </w:r>
            <w:r>
              <w:rPr>
                <w:noProof/>
                <w:webHidden/>
              </w:rPr>
              <w:fldChar w:fldCharType="end"/>
            </w:r>
          </w:hyperlink>
        </w:p>
        <w:p w14:paraId="0511629F" w14:textId="59BC7F77" w:rsidR="0043655C" w:rsidRDefault="0043655C">
          <w:pPr>
            <w:pStyle w:val="TOC2"/>
            <w:tabs>
              <w:tab w:val="right" w:leader="dot" w:pos="4598"/>
            </w:tabs>
            <w:rPr>
              <w:rFonts w:cstheme="minorBidi"/>
              <w:noProof/>
              <w:kern w:val="2"/>
              <w:szCs w:val="24"/>
              <w14:ligatures w14:val="standardContextual"/>
            </w:rPr>
          </w:pPr>
          <w:hyperlink w:anchor="_Toc212464290" w:history="1">
            <w:r w:rsidRPr="00F73A2D">
              <w:rPr>
                <w:rStyle w:val="Hyperlink"/>
                <w:noProof/>
              </w:rPr>
              <w:t>Vendor List and Information</w:t>
            </w:r>
            <w:r>
              <w:rPr>
                <w:noProof/>
                <w:webHidden/>
              </w:rPr>
              <w:tab/>
            </w:r>
            <w:r>
              <w:rPr>
                <w:noProof/>
                <w:webHidden/>
              </w:rPr>
              <w:fldChar w:fldCharType="begin"/>
            </w:r>
            <w:r>
              <w:rPr>
                <w:noProof/>
                <w:webHidden/>
              </w:rPr>
              <w:instrText xml:space="preserve"> PAGEREF _Toc212464290 \h </w:instrText>
            </w:r>
            <w:r>
              <w:rPr>
                <w:noProof/>
                <w:webHidden/>
              </w:rPr>
            </w:r>
            <w:r>
              <w:rPr>
                <w:noProof/>
                <w:webHidden/>
              </w:rPr>
              <w:fldChar w:fldCharType="separate"/>
            </w:r>
            <w:r>
              <w:rPr>
                <w:noProof/>
                <w:webHidden/>
              </w:rPr>
              <w:t>17</w:t>
            </w:r>
            <w:r>
              <w:rPr>
                <w:noProof/>
                <w:webHidden/>
              </w:rPr>
              <w:fldChar w:fldCharType="end"/>
            </w:r>
          </w:hyperlink>
        </w:p>
        <w:p w14:paraId="07011DB8" w14:textId="6658C706" w:rsidR="0043655C" w:rsidRDefault="0043655C">
          <w:pPr>
            <w:pStyle w:val="TOC2"/>
            <w:tabs>
              <w:tab w:val="right" w:leader="dot" w:pos="4598"/>
            </w:tabs>
            <w:rPr>
              <w:rFonts w:cstheme="minorBidi"/>
              <w:noProof/>
              <w:kern w:val="2"/>
              <w:szCs w:val="24"/>
              <w14:ligatures w14:val="standardContextual"/>
            </w:rPr>
          </w:pPr>
          <w:hyperlink w:anchor="_Toc212464291" w:history="1">
            <w:r w:rsidRPr="00F73A2D">
              <w:rPr>
                <w:rStyle w:val="Hyperlink"/>
                <w:noProof/>
              </w:rPr>
              <w:t>United Nations Standard Products and Services Code</w:t>
            </w:r>
            <w:r w:rsidRPr="00F73A2D">
              <w:rPr>
                <w:rStyle w:val="Hyperlink"/>
                <w:noProof/>
                <w:vertAlign w:val="superscript"/>
              </w:rPr>
              <w:t>®</w:t>
            </w:r>
            <w:r w:rsidRPr="00F73A2D">
              <w:rPr>
                <w:rStyle w:val="Hyperlink"/>
                <w:noProof/>
              </w:rPr>
              <w:t xml:space="preserve"> (UNSPSC</w:t>
            </w:r>
            <w:r w:rsidRPr="00F73A2D">
              <w:rPr>
                <w:rStyle w:val="Hyperlink"/>
                <w:noProof/>
                <w:vertAlign w:val="superscript"/>
              </w:rPr>
              <w:t>®</w:t>
            </w:r>
            <w:r w:rsidRPr="00F73A2D">
              <w:rPr>
                <w:rStyle w:val="Hyperlink"/>
                <w:noProof/>
              </w:rPr>
              <w:t>)</w:t>
            </w:r>
            <w:r>
              <w:rPr>
                <w:noProof/>
                <w:webHidden/>
              </w:rPr>
              <w:tab/>
            </w:r>
            <w:r>
              <w:rPr>
                <w:noProof/>
                <w:webHidden/>
              </w:rPr>
              <w:fldChar w:fldCharType="begin"/>
            </w:r>
            <w:r>
              <w:rPr>
                <w:noProof/>
                <w:webHidden/>
              </w:rPr>
              <w:instrText xml:space="preserve"> PAGEREF _Toc212464291 \h </w:instrText>
            </w:r>
            <w:r>
              <w:rPr>
                <w:noProof/>
                <w:webHidden/>
              </w:rPr>
            </w:r>
            <w:r>
              <w:rPr>
                <w:noProof/>
                <w:webHidden/>
              </w:rPr>
              <w:fldChar w:fldCharType="separate"/>
            </w:r>
            <w:r>
              <w:rPr>
                <w:noProof/>
                <w:webHidden/>
              </w:rPr>
              <w:t>17</w:t>
            </w:r>
            <w:r>
              <w:rPr>
                <w:noProof/>
                <w:webHidden/>
              </w:rPr>
              <w:fldChar w:fldCharType="end"/>
            </w:r>
          </w:hyperlink>
        </w:p>
        <w:p w14:paraId="50AC2B20" w14:textId="50DDD8E9"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76DCC826" w14:textId="3B8A9271" w:rsidR="003F26F2" w:rsidRDefault="13FE62E6" w:rsidP="00B854B6">
      <w:pPr>
        <w:jc w:val="center"/>
      </w:pPr>
      <w:r w:rsidRPr="4C2A9F3F">
        <w:rPr>
          <w:b/>
          <w:bCs/>
          <w:sz w:val="26"/>
          <w:szCs w:val="26"/>
        </w:rPr>
        <w:t xml:space="preserve">TIP: To return to the first page throughout this document, use </w:t>
      </w:r>
      <w:proofErr w:type="spellStart"/>
      <w:r w:rsidRPr="4C2A9F3F">
        <w:rPr>
          <w:b/>
          <w:bCs/>
          <w:sz w:val="26"/>
          <w:szCs w:val="26"/>
        </w:rPr>
        <w:t>Ctrl+home</w:t>
      </w:r>
      <w:proofErr w:type="spellEnd"/>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2464254"/>
      <w:r w:rsidRPr="00564A93">
        <w:lastRenderedPageBreak/>
        <w:t>Contract</w:t>
      </w:r>
      <w:r w:rsidR="00C0549D" w:rsidRPr="00564A93">
        <w:t xml:space="preserve"> </w:t>
      </w:r>
      <w:r w:rsidR="00B15B3F" w:rsidRPr="00633557">
        <w:t>Summary</w:t>
      </w:r>
      <w:bookmarkEnd w:id="4"/>
      <w:bookmarkEnd w:id="5"/>
    </w:p>
    <w:p w14:paraId="5F795FE0" w14:textId="77777777" w:rsidR="00925A38" w:rsidRDefault="00925A38" w:rsidP="00815201">
      <w:pPr>
        <w:rPr>
          <w:rFonts w:cs="Arial"/>
          <w:bCs/>
          <w:color w:val="000000"/>
          <w:szCs w:val="24"/>
        </w:rPr>
      </w:pPr>
      <w:r w:rsidRPr="004A7698">
        <w:rPr>
          <w:b/>
          <w:bCs/>
          <w:szCs w:val="24"/>
        </w:rPr>
        <w:t xml:space="preserve">OFF39 Mail Equipment: </w:t>
      </w:r>
      <w:r w:rsidRPr="004A7698">
        <w:rPr>
          <w:rFonts w:cs="Arial"/>
          <w:bCs/>
          <w:color w:val="000000"/>
          <w:szCs w:val="24"/>
        </w:rPr>
        <w:t>This is a Statewide Contract for the purchase, service and leasing of Postage and Mail Processing Equipment, Accessories, Services &amp; Supplies.</w:t>
      </w:r>
      <w:r>
        <w:rPr>
          <w:rFonts w:cs="Arial"/>
          <w:bCs/>
          <w:color w:val="000000"/>
          <w:szCs w:val="24"/>
        </w:rPr>
        <w:t xml:space="preserve"> </w:t>
      </w:r>
    </w:p>
    <w:p w14:paraId="68FA877E" w14:textId="3C9C9E80" w:rsidR="00815201" w:rsidRDefault="00815201" w:rsidP="00815201">
      <w:pPr>
        <w:rPr>
          <w:szCs w:val="24"/>
        </w:rPr>
      </w:pPr>
      <w:r w:rsidRPr="000C7194">
        <w:rPr>
          <w:b/>
          <w:bCs/>
          <w:szCs w:val="24"/>
        </w:rPr>
        <w:t>N</w:t>
      </w:r>
      <w:r w:rsidR="000C7194" w:rsidRPr="000C7194">
        <w:rPr>
          <w:b/>
          <w:bCs/>
          <w:szCs w:val="24"/>
        </w:rPr>
        <w:t>ote:</w:t>
      </w:r>
      <w:r w:rsidRPr="00815201">
        <w:rPr>
          <w:szCs w:val="24"/>
        </w:rPr>
        <w:t xml:space="preserve"> This contract </w:t>
      </w:r>
      <w:r w:rsidR="00D7449E">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3BA14FA7" w14:textId="0C743A9C" w:rsidR="00362DFB" w:rsidRPr="00815201" w:rsidRDefault="00362DFB" w:rsidP="00815201">
      <w:pPr>
        <w:rPr>
          <w:szCs w:val="24"/>
        </w:rPr>
      </w:pPr>
      <w:r w:rsidRPr="00505933">
        <w:rPr>
          <w:szCs w:val="24"/>
        </w:rPr>
        <w:t xml:space="preserve">For Master Contract Record, </w:t>
      </w:r>
      <w:r w:rsidR="000B307C">
        <w:rPr>
          <w:szCs w:val="24"/>
        </w:rPr>
        <w:t>refer to</w:t>
      </w:r>
      <w:r w:rsidR="007D0C0F">
        <w:rPr>
          <w:szCs w:val="24"/>
        </w:rPr>
        <w:t xml:space="preserve"> the</w:t>
      </w:r>
      <w:r w:rsidRPr="00505933">
        <w:rPr>
          <w:szCs w:val="24"/>
        </w:rPr>
        <w:t xml:space="preserve"> </w:t>
      </w:r>
      <w:hyperlink r:id="rId21" w:history="1">
        <w:r w:rsidR="00925A38" w:rsidRPr="00925A38">
          <w:rPr>
            <w:rStyle w:val="Hyperlink"/>
            <w:bCs/>
            <w:szCs w:val="24"/>
          </w:rPr>
          <w:t>Master Blanket Purchase Order (MBPO) with RFR</w:t>
        </w:r>
      </w:hyperlink>
      <w:r w:rsidR="00925A38">
        <w:rPr>
          <w:bCs/>
          <w:szCs w:val="24"/>
        </w:rPr>
        <w:t>.</w:t>
      </w:r>
    </w:p>
    <w:p w14:paraId="5AA47DAA" w14:textId="77777777" w:rsidR="00EF0700" w:rsidRDefault="00EF0700" w:rsidP="00633557">
      <w:pPr>
        <w:pStyle w:val="Heading3"/>
      </w:pPr>
      <w:bookmarkStart w:id="6" w:name="_Toc194066617"/>
      <w:bookmarkStart w:id="7" w:name="_Toc212464255"/>
      <w:r>
        <w:t xml:space="preserve">Benefits and </w:t>
      </w:r>
      <w:r w:rsidRPr="00633557">
        <w:rPr>
          <w:color w:val="4F81BD"/>
        </w:rPr>
        <w:t>Cost</w:t>
      </w:r>
      <w:r>
        <w:t xml:space="preserve"> Savings</w:t>
      </w:r>
      <w:bookmarkEnd w:id="6"/>
      <w:bookmarkEnd w:id="7"/>
    </w:p>
    <w:p w14:paraId="5C64A988" w14:textId="72635071" w:rsidR="00AE29B1" w:rsidRPr="00AE29B1" w:rsidRDefault="00AE29B1" w:rsidP="00AE29B1">
      <w:r w:rsidRPr="00AE29B1">
        <w:t>OFF39 Statewide Contract offers numerous advantages for eligible entities seeking to purchase, and or lease Postage and Mail Processing Equipment, Accessories, Services &amp; Supplies.</w:t>
      </w:r>
    </w:p>
    <w:p w14:paraId="082CDB9C" w14:textId="214D317C" w:rsidR="00EF0700" w:rsidRPr="00A12C2C" w:rsidRDefault="00EF0700" w:rsidP="00EF0700">
      <w:pPr>
        <w:rPr>
          <w:b/>
          <w:bCs/>
          <w:color w:val="000000" w:themeColor="text1"/>
          <w:szCs w:val="24"/>
        </w:rPr>
      </w:pPr>
      <w:bookmarkStart w:id="8" w:name="_Toc188457898"/>
      <w:bookmarkEnd w:id="8"/>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502A71">
      <w:pPr>
        <w:pStyle w:val="ListParagraph"/>
        <w:numPr>
          <w:ilvl w:val="0"/>
          <w:numId w:val="8"/>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502A71">
      <w:pPr>
        <w:pStyle w:val="ListParagraph"/>
        <w:numPr>
          <w:ilvl w:val="0"/>
          <w:numId w:val="8"/>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502A71">
      <w:pPr>
        <w:pStyle w:val="ListParagraph"/>
        <w:numPr>
          <w:ilvl w:val="0"/>
          <w:numId w:val="8"/>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502A71">
      <w:pPr>
        <w:pStyle w:val="ListParagraph"/>
        <w:numPr>
          <w:ilvl w:val="0"/>
          <w:numId w:val="8"/>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502A71">
      <w:pPr>
        <w:pStyle w:val="ListParagraph"/>
        <w:numPr>
          <w:ilvl w:val="0"/>
          <w:numId w:val="8"/>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502A71">
      <w:pPr>
        <w:pStyle w:val="ListParagraph"/>
        <w:numPr>
          <w:ilvl w:val="0"/>
          <w:numId w:val="8"/>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E29B1" w:rsidRDefault="00EF0700" w:rsidP="00502A71">
      <w:pPr>
        <w:pStyle w:val="ListParagraph"/>
        <w:numPr>
          <w:ilvl w:val="0"/>
          <w:numId w:val="8"/>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398E25F2" w14:textId="732EA25F" w:rsidR="00AE29B1" w:rsidRPr="00A12C2C" w:rsidRDefault="00AE29B1" w:rsidP="00502A71">
      <w:pPr>
        <w:pStyle w:val="ListParagraph"/>
        <w:numPr>
          <w:ilvl w:val="0"/>
          <w:numId w:val="8"/>
        </w:numPr>
        <w:rPr>
          <w:b/>
          <w:bCs/>
          <w:color w:val="000000" w:themeColor="text1"/>
          <w:szCs w:val="24"/>
        </w:rPr>
      </w:pPr>
      <w:r>
        <w:rPr>
          <w:color w:val="000000" w:themeColor="text1"/>
          <w:szCs w:val="24"/>
        </w:rPr>
        <w:t xml:space="preserve">Free Delivery </w:t>
      </w:r>
    </w:p>
    <w:p w14:paraId="5C55E309" w14:textId="6E0CFC5F" w:rsidR="00AE29B1" w:rsidRDefault="00B72D6D" w:rsidP="00502A71">
      <w:pPr>
        <w:pStyle w:val="ListParagraph"/>
        <w:numPr>
          <w:ilvl w:val="0"/>
          <w:numId w:val="8"/>
        </w:numPr>
        <w:rPr>
          <w:color w:val="000000" w:themeColor="text1"/>
          <w:szCs w:val="24"/>
        </w:rPr>
      </w:pPr>
      <w:r w:rsidRPr="00B72D6D">
        <w:rPr>
          <w:color w:val="000000" w:themeColor="text1"/>
          <w:szCs w:val="24"/>
        </w:rPr>
        <w:t>Accessing a wide range of environmentally preferable products and services</w:t>
      </w:r>
      <w:r w:rsidR="00AE29B1">
        <w:rPr>
          <w:color w:val="000000" w:themeColor="text1"/>
          <w:szCs w:val="24"/>
        </w:rPr>
        <w:t>.</w:t>
      </w:r>
    </w:p>
    <w:p w14:paraId="7D5332EB" w14:textId="775D056C" w:rsidR="00AE29B1" w:rsidRPr="00AE29B1" w:rsidRDefault="00AE29B1" w:rsidP="00502A71">
      <w:pPr>
        <w:pStyle w:val="ListParagraph"/>
        <w:numPr>
          <w:ilvl w:val="0"/>
          <w:numId w:val="8"/>
        </w:numPr>
        <w:rPr>
          <w:color w:val="000000" w:themeColor="text1"/>
          <w:szCs w:val="24"/>
        </w:rPr>
      </w:pPr>
      <w:r w:rsidRPr="00AE29B1">
        <w:rPr>
          <w:color w:val="000000" w:themeColor="text1"/>
          <w:szCs w:val="24"/>
        </w:rPr>
        <w:t>Utilizing OFF39 helps entities comply with their respective state procurement laws by providing a vetted contract vehicle for purchasing environmentally preferable products.</w:t>
      </w:r>
    </w:p>
    <w:p w14:paraId="3C58FCA8" w14:textId="2267357F" w:rsidR="008B7D4E" w:rsidRPr="00A12C2C" w:rsidRDefault="008B7D4E" w:rsidP="00AE29B1">
      <w:pPr>
        <w:pStyle w:val="Heading2"/>
        <w:rPr>
          <w:rFonts w:cs="Arial"/>
          <w:iCs/>
        </w:rPr>
      </w:pPr>
      <w:bookmarkStart w:id="9" w:name="_Toc212464256"/>
      <w:bookmarkStart w:id="10" w:name="_Toc194066593"/>
      <w:r>
        <w:t>Contract Categories</w:t>
      </w:r>
      <w:bookmarkEnd w:id="9"/>
      <w:r w:rsidR="00E23F4C">
        <w:t xml:space="preserve"> </w:t>
      </w:r>
      <w:bookmarkEnd w:id="10"/>
    </w:p>
    <w:p w14:paraId="627C1184" w14:textId="0BBE664C" w:rsidR="00A72844" w:rsidRPr="00AE29B1" w:rsidRDefault="00A72844" w:rsidP="008B7D4E">
      <w:pPr>
        <w:rPr>
          <w:rFonts w:cstheme="minorHAnsi"/>
          <w:iCs/>
          <w:szCs w:val="24"/>
        </w:rPr>
      </w:pPr>
      <w:r w:rsidRPr="00AE29B1">
        <w:rPr>
          <w:rFonts w:cstheme="minorHAnsi"/>
          <w:iCs/>
          <w:szCs w:val="24"/>
        </w:rPr>
        <w:t xml:space="preserve">This contract includes </w:t>
      </w:r>
      <w:r w:rsidR="00AE29B1" w:rsidRPr="00AE29B1">
        <w:rPr>
          <w:rFonts w:cstheme="minorHAnsi"/>
          <w:iCs/>
          <w:szCs w:val="24"/>
        </w:rPr>
        <w:t xml:space="preserve">2 </w:t>
      </w:r>
      <w:r w:rsidRPr="00AE29B1">
        <w:rPr>
          <w:rFonts w:cstheme="minorHAnsi"/>
          <w:iCs/>
          <w:szCs w:val="24"/>
        </w:rPr>
        <w:t xml:space="preserve">categories </w:t>
      </w:r>
      <w:r w:rsidR="000822E8" w:rsidRPr="00AE29B1">
        <w:rPr>
          <w:rFonts w:cstheme="minorHAnsi"/>
          <w:iCs/>
          <w:szCs w:val="24"/>
        </w:rPr>
        <w:t>listed as follow</w:t>
      </w:r>
      <w:r w:rsidR="0011605C" w:rsidRPr="00AE29B1">
        <w:rPr>
          <w:rFonts w:cstheme="minorHAnsi"/>
          <w:iCs/>
          <w:szCs w:val="24"/>
        </w:rPr>
        <w:t>s</w:t>
      </w:r>
      <w:r w:rsidRPr="00AE29B1">
        <w:rPr>
          <w:rFonts w:cstheme="minorHAnsi"/>
          <w:iCs/>
          <w:szCs w:val="24"/>
        </w:rPr>
        <w:t xml:space="preserve">:  </w:t>
      </w:r>
    </w:p>
    <w:p w14:paraId="0294C171" w14:textId="77777777" w:rsidR="00AE29B1" w:rsidRPr="00AE29B1" w:rsidRDefault="00AE29B1" w:rsidP="00502A71">
      <w:pPr>
        <w:pStyle w:val="ListParagraph"/>
        <w:numPr>
          <w:ilvl w:val="0"/>
          <w:numId w:val="5"/>
        </w:numPr>
        <w:spacing w:line="240" w:lineRule="auto"/>
        <w:rPr>
          <w:rFonts w:cs="Arial"/>
          <w:bCs/>
          <w:szCs w:val="24"/>
        </w:rPr>
      </w:pPr>
      <w:r w:rsidRPr="00AE29B1">
        <w:rPr>
          <w:rFonts w:cs="Arial"/>
          <w:b/>
          <w:bCs/>
          <w:szCs w:val="24"/>
        </w:rPr>
        <w:t>Category 1</w:t>
      </w:r>
      <w:r w:rsidRPr="00AE29B1">
        <w:rPr>
          <w:rFonts w:cs="Arial"/>
          <w:szCs w:val="24"/>
        </w:rPr>
        <w:t xml:space="preserve">: </w:t>
      </w:r>
      <w:r w:rsidRPr="00AE29B1">
        <w:rPr>
          <w:rFonts w:cs="Arial"/>
          <w:bCs/>
          <w:szCs w:val="24"/>
        </w:rPr>
        <w:t>Postage and Mailing Systems, Equipment, Accessories, Supplies and Service Postage metering equipment, electronic scales, mail addressing equipment; and related accessories, supplies, and services.</w:t>
      </w:r>
    </w:p>
    <w:p w14:paraId="1FCDAD8C" w14:textId="77777777" w:rsidR="00AE29B1" w:rsidRPr="00AE29B1" w:rsidRDefault="00AE29B1" w:rsidP="00502A71">
      <w:pPr>
        <w:pStyle w:val="ListParagraph"/>
        <w:numPr>
          <w:ilvl w:val="0"/>
          <w:numId w:val="5"/>
        </w:numPr>
        <w:tabs>
          <w:tab w:val="left" w:pos="540"/>
        </w:tabs>
        <w:spacing w:after="0" w:line="240" w:lineRule="auto"/>
        <w:rPr>
          <w:rFonts w:cs="Arial"/>
          <w:szCs w:val="24"/>
        </w:rPr>
      </w:pPr>
      <w:r w:rsidRPr="00AE29B1">
        <w:rPr>
          <w:rFonts w:cs="Arial"/>
          <w:b/>
          <w:bCs/>
          <w:szCs w:val="24"/>
        </w:rPr>
        <w:lastRenderedPageBreak/>
        <w:t>Category 2</w:t>
      </w:r>
      <w:r w:rsidRPr="00AE29B1">
        <w:rPr>
          <w:rFonts w:cs="Arial"/>
          <w:szCs w:val="24"/>
        </w:rPr>
        <w:t xml:space="preserve">: </w:t>
      </w:r>
      <w:r w:rsidRPr="00AE29B1">
        <w:rPr>
          <w:szCs w:val="24"/>
        </w:rPr>
        <w:t xml:space="preserve">Mail Handling Equipment, Accessories, Supplies and Service </w:t>
      </w:r>
      <w:r w:rsidRPr="00AE29B1">
        <w:rPr>
          <w:rFonts w:cs="Arial"/>
          <w:szCs w:val="24"/>
        </w:rPr>
        <w:t>Mail tabbing, folding, inserting, and sealing equipment; date stamps, simple time clocks, check imprinting, endorsing, and bursting equipment, letter openers, mail slots; and related accessories, supplies and services.</w:t>
      </w:r>
      <w:bookmarkStart w:id="11" w:name="_Vendor_Information_1"/>
      <w:bookmarkStart w:id="12" w:name="_Benefits_and_Cost_1"/>
      <w:bookmarkEnd w:id="11"/>
      <w:bookmarkEnd w:id="12"/>
    </w:p>
    <w:p w14:paraId="43E9CB97" w14:textId="480FE874" w:rsidR="005F7C01" w:rsidRPr="00DC5CC1" w:rsidRDefault="00B77AE5" w:rsidP="00633557">
      <w:pPr>
        <w:pStyle w:val="Heading2"/>
      </w:pPr>
      <w:bookmarkStart w:id="13" w:name="_Toc194066594"/>
      <w:bookmarkStart w:id="14" w:name="_Toc212464257"/>
      <w:r w:rsidRPr="000067FD">
        <w:t xml:space="preserve">Who </w:t>
      </w:r>
      <w:r w:rsidR="008B1C4B">
        <w:t>May</w:t>
      </w:r>
      <w:r w:rsidRPr="000067FD">
        <w:t xml:space="preserve"> Use the Contract</w:t>
      </w:r>
      <w:bookmarkEnd w:id="13"/>
      <w:bookmarkEnd w:id="14"/>
    </w:p>
    <w:p w14:paraId="15F0ACC3" w14:textId="77777777" w:rsidR="00AE29B1" w:rsidRPr="00AE29B1" w:rsidRDefault="00AE29B1" w:rsidP="00AE29B1">
      <w:pPr>
        <w:rPr>
          <w:rFonts w:cstheme="minorHAnsi"/>
          <w:szCs w:val="24"/>
        </w:rPr>
      </w:pPr>
      <w:r w:rsidRPr="00AE29B1">
        <w:rPr>
          <w:rFonts w:cstheme="minorHAnsi"/>
          <w:color w:val="000000" w:themeColor="text1"/>
          <w:szCs w:val="24"/>
        </w:rPr>
        <w:t xml:space="preserve">OFF39 </w:t>
      </w:r>
      <w:r w:rsidRPr="00AE29B1">
        <w:rPr>
          <w:rFonts w:cstheme="minorHAnsi"/>
          <w:szCs w:val="24"/>
        </w:rPr>
        <w:t xml:space="preserve">is available for use by all states and their eligible entities </w:t>
      </w:r>
      <w:r w:rsidRPr="00AE29B1">
        <w:rPr>
          <w:szCs w:val="24"/>
        </w:rPr>
        <w:t>at any time, with no prior approval from the Massachusetts State Purchasing Agent.   </w:t>
      </w:r>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502A71">
      <w:pPr>
        <w:pStyle w:val="ListParagraph"/>
        <w:numPr>
          <w:ilvl w:val="0"/>
          <w:numId w:val="7"/>
        </w:numPr>
        <w:rPr>
          <w:szCs w:val="24"/>
        </w:rPr>
      </w:pPr>
      <w:r w:rsidRPr="003C62B7">
        <w:rPr>
          <w:szCs w:val="24"/>
        </w:rPr>
        <w:t>Cities, towns, districts, counties, and other political subdivisions</w:t>
      </w:r>
    </w:p>
    <w:p w14:paraId="6FA83448" w14:textId="77777777" w:rsidR="00F355B6" w:rsidRPr="003C62B7" w:rsidRDefault="00F355B6" w:rsidP="00502A71">
      <w:pPr>
        <w:pStyle w:val="ListParagraph"/>
        <w:numPr>
          <w:ilvl w:val="0"/>
          <w:numId w:val="7"/>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502A71">
      <w:pPr>
        <w:pStyle w:val="ListParagraph"/>
        <w:numPr>
          <w:ilvl w:val="0"/>
          <w:numId w:val="7"/>
        </w:numPr>
        <w:rPr>
          <w:szCs w:val="24"/>
        </w:rPr>
      </w:pPr>
      <w:r w:rsidRPr="003C62B7">
        <w:rPr>
          <w:szCs w:val="24"/>
        </w:rPr>
        <w:t>Independent public authorities, commissions, and quasi-public agencies</w:t>
      </w:r>
    </w:p>
    <w:p w14:paraId="1D69D10A" w14:textId="77777777" w:rsidR="00F355B6" w:rsidRPr="003C62B7" w:rsidRDefault="00F355B6" w:rsidP="00502A71">
      <w:pPr>
        <w:pStyle w:val="ListParagraph"/>
        <w:numPr>
          <w:ilvl w:val="0"/>
          <w:numId w:val="7"/>
        </w:numPr>
        <w:rPr>
          <w:szCs w:val="24"/>
        </w:rPr>
      </w:pPr>
      <w:r w:rsidRPr="003C62B7">
        <w:rPr>
          <w:szCs w:val="24"/>
        </w:rPr>
        <w:t>Local public libraries, public school districts, and charter schools</w:t>
      </w:r>
    </w:p>
    <w:p w14:paraId="7F85341C" w14:textId="77777777" w:rsidR="00F355B6" w:rsidRPr="003C62B7" w:rsidRDefault="00F355B6" w:rsidP="00502A71">
      <w:pPr>
        <w:pStyle w:val="ListParagraph"/>
        <w:numPr>
          <w:ilvl w:val="0"/>
          <w:numId w:val="7"/>
        </w:numPr>
        <w:rPr>
          <w:szCs w:val="24"/>
        </w:rPr>
      </w:pPr>
      <w:r w:rsidRPr="003C62B7">
        <w:rPr>
          <w:szCs w:val="24"/>
        </w:rPr>
        <w:t>Public hospitals owned by the Commonwealth of Massachusetts</w:t>
      </w:r>
    </w:p>
    <w:p w14:paraId="342D2151" w14:textId="77777777" w:rsidR="00F355B6" w:rsidRPr="003C62B7" w:rsidRDefault="00F355B6" w:rsidP="00502A71">
      <w:pPr>
        <w:pStyle w:val="ListParagraph"/>
        <w:numPr>
          <w:ilvl w:val="0"/>
          <w:numId w:val="7"/>
        </w:numPr>
        <w:rPr>
          <w:szCs w:val="24"/>
        </w:rPr>
      </w:pPr>
      <w:r w:rsidRPr="003C62B7">
        <w:rPr>
          <w:szCs w:val="24"/>
        </w:rPr>
        <w:t>Public institutions of higher education</w:t>
      </w:r>
    </w:p>
    <w:p w14:paraId="4263DFBE" w14:textId="77777777" w:rsidR="00F355B6" w:rsidRPr="003C62B7" w:rsidRDefault="00F355B6" w:rsidP="00502A71">
      <w:pPr>
        <w:pStyle w:val="ListParagraph"/>
        <w:numPr>
          <w:ilvl w:val="0"/>
          <w:numId w:val="7"/>
        </w:numPr>
        <w:rPr>
          <w:szCs w:val="24"/>
        </w:rPr>
      </w:pPr>
      <w:r w:rsidRPr="003C62B7">
        <w:rPr>
          <w:szCs w:val="24"/>
        </w:rPr>
        <w:t>Public purchasing cooperatives</w:t>
      </w:r>
    </w:p>
    <w:p w14:paraId="0C8B4229" w14:textId="058CC811" w:rsidR="00F355B6" w:rsidRPr="003C62B7" w:rsidRDefault="00F355B6" w:rsidP="00502A71">
      <w:pPr>
        <w:pStyle w:val="ListParagraph"/>
        <w:numPr>
          <w:ilvl w:val="0"/>
          <w:numId w:val="7"/>
        </w:numPr>
        <w:rPr>
          <w:szCs w:val="24"/>
        </w:rPr>
      </w:pPr>
      <w:hyperlink r:id="rId22"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502A71">
      <w:pPr>
        <w:pStyle w:val="ListParagraph"/>
        <w:numPr>
          <w:ilvl w:val="0"/>
          <w:numId w:val="7"/>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502A71">
      <w:pPr>
        <w:pStyle w:val="ListParagraph"/>
        <w:numPr>
          <w:ilvl w:val="0"/>
          <w:numId w:val="7"/>
        </w:numPr>
        <w:rPr>
          <w:szCs w:val="24"/>
        </w:rPr>
      </w:pPr>
      <w:r w:rsidRPr="003C62B7">
        <w:rPr>
          <w:szCs w:val="24"/>
        </w:rPr>
        <w:t>Other entities when designated in writing by the State Purchasing Agent</w:t>
      </w:r>
    </w:p>
    <w:p w14:paraId="02AA337C" w14:textId="373EF9A7" w:rsidR="00AE29B1" w:rsidRPr="00AE29B1" w:rsidRDefault="00AE29B1" w:rsidP="00AE29B1">
      <w:pPr>
        <w:spacing w:after="0"/>
        <w:rPr>
          <w:szCs w:val="24"/>
        </w:rPr>
      </w:pPr>
      <w:r w:rsidRPr="00AE29B1">
        <w:rPr>
          <w:rFonts w:cstheme="minorHAnsi"/>
          <w:szCs w:val="24"/>
        </w:rPr>
        <w:t xml:space="preserve">Please </w:t>
      </w:r>
      <w:r w:rsidR="00294F42">
        <w:rPr>
          <w:rFonts w:cstheme="minorHAnsi"/>
          <w:szCs w:val="24"/>
        </w:rPr>
        <w:t>refer to</w:t>
      </w:r>
      <w:r w:rsidRPr="00AE29B1">
        <w:rPr>
          <w:rFonts w:cstheme="minorHAnsi"/>
          <w:szCs w:val="24"/>
        </w:rPr>
        <w:t xml:space="preserve"> the standard list of Eligible Entities on our </w:t>
      </w:r>
      <w:hyperlink r:id="rId23" w:anchor="eligible-entities-which-may-use-statewide-contracts" w:history="1">
        <w:r w:rsidRPr="00AE29B1">
          <w:rPr>
            <w:rStyle w:val="Hyperlink"/>
            <w:rFonts w:cstheme="minorHAnsi"/>
            <w:szCs w:val="24"/>
          </w:rPr>
          <w:t>Eligible Entities Which May Use Statewide Contracts</w:t>
        </w:r>
      </w:hyperlink>
      <w:r w:rsidRPr="00AE29B1">
        <w:rPr>
          <w:rFonts w:cstheme="minorHAnsi"/>
          <w:szCs w:val="24"/>
        </w:rPr>
        <w:t xml:space="preserve"> webpage.</w:t>
      </w:r>
    </w:p>
    <w:p w14:paraId="1894842E" w14:textId="77777777" w:rsidR="00AE29B1" w:rsidRPr="00AE29B1" w:rsidRDefault="00AE29B1" w:rsidP="00AE29B1">
      <w:pPr>
        <w:rPr>
          <w:szCs w:val="24"/>
        </w:rPr>
      </w:pPr>
    </w:p>
    <w:p w14:paraId="2E3A806F" w14:textId="77777777" w:rsidR="00F35A63" w:rsidRDefault="00F35A63" w:rsidP="00633557">
      <w:pPr>
        <w:pStyle w:val="Heading2"/>
      </w:pPr>
      <w:bookmarkStart w:id="15" w:name="_Toc194066597"/>
      <w:bookmarkStart w:id="16" w:name="_Toc212464258"/>
      <w:r>
        <w:lastRenderedPageBreak/>
        <w:t>Pricing Options</w:t>
      </w:r>
      <w:bookmarkEnd w:id="15"/>
      <w:bookmarkEnd w:id="16"/>
    </w:p>
    <w:p w14:paraId="51B6A7E5" w14:textId="0DAD64EF" w:rsidR="00F35A63" w:rsidRDefault="00F35A63" w:rsidP="00F35A63">
      <w:pPr>
        <w:rPr>
          <w:szCs w:val="24"/>
        </w:rPr>
      </w:pPr>
      <w:bookmarkStart w:id="17" w:name="_Hlk193714773"/>
      <w:r w:rsidRPr="00BC75FE">
        <w:rPr>
          <w:b/>
          <w:bCs/>
          <w:szCs w:val="24"/>
        </w:rPr>
        <w:t>Note:</w:t>
      </w:r>
      <w:r w:rsidRPr="00BC75FE">
        <w:rPr>
          <w:szCs w:val="24"/>
        </w:rPr>
        <w:t xml:space="preserve"> The price files and vendor catalogs are accessible through public view in COMMBUYS; therefore, buyers </w:t>
      </w:r>
      <w:r w:rsidR="004C3029">
        <w:rPr>
          <w:szCs w:val="24"/>
        </w:rPr>
        <w:t>may</w:t>
      </w:r>
      <w:r w:rsidRPr="00BC75FE">
        <w:rPr>
          <w:szCs w:val="24"/>
        </w:rPr>
        <w:t xml:space="preserve"> access the price files and vendor catalogs without sign</w:t>
      </w:r>
      <w:r w:rsidR="00333FC6">
        <w:rPr>
          <w:szCs w:val="24"/>
        </w:rPr>
        <w:t>ing</w:t>
      </w:r>
      <w:r w:rsidRPr="00BC75FE">
        <w:rPr>
          <w:szCs w:val="24"/>
        </w:rPr>
        <w:t xml:space="preserve"> into a COMMBUYS account.</w:t>
      </w:r>
      <w:bookmarkEnd w:id="17"/>
    </w:p>
    <w:p w14:paraId="0EA5B639" w14:textId="174D372F" w:rsidR="005120C8" w:rsidRDefault="005120C8" w:rsidP="00F35A63">
      <w:pPr>
        <w:rPr>
          <w:szCs w:val="24"/>
        </w:rPr>
      </w:pPr>
      <w:r w:rsidRPr="005120C8">
        <w:rPr>
          <w:iCs/>
          <w:szCs w:val="24"/>
        </w:rPr>
        <w:t>The pricing options are outlined as follows:</w:t>
      </w:r>
    </w:p>
    <w:p w14:paraId="17047A0C" w14:textId="6B7CD9B0" w:rsidR="00F35A63" w:rsidRPr="00E0068C" w:rsidRDefault="00F35A63" w:rsidP="00E0068C">
      <w:r w:rsidRPr="00BC75FE">
        <w:rPr>
          <w:b/>
          <w:szCs w:val="24"/>
        </w:rPr>
        <w:t>Fixed Pricing</w:t>
      </w:r>
      <w:r w:rsidR="00F84FBD" w:rsidRPr="00BC75FE">
        <w:rPr>
          <w:b/>
          <w:szCs w:val="24"/>
        </w:rPr>
        <w:t>:</w:t>
      </w:r>
      <w:r w:rsidR="00CA4E94" w:rsidRPr="00BC75FE">
        <w:rPr>
          <w:szCs w:val="24"/>
        </w:rPr>
        <w:t xml:space="preserve"> Pricing is fixed but further negotiations can be made.</w:t>
      </w:r>
      <w:r w:rsidR="00E0068C">
        <w:rPr>
          <w:szCs w:val="24"/>
        </w:rPr>
        <w:t xml:space="preserve"> </w:t>
      </w:r>
      <w:hyperlink r:id="rId24" w:history="1">
        <w:r w:rsidR="00E0068C" w:rsidRPr="001B7819">
          <w:rPr>
            <w:rStyle w:val="Hyperlink"/>
          </w:rPr>
          <w:t>Fixed Price Files</w:t>
        </w:r>
      </w:hyperlink>
      <w:r w:rsidR="00E0068C">
        <w:t xml:space="preserve"> for each vendor can be found by </w:t>
      </w:r>
      <w:r w:rsidR="00294F42">
        <w:t>selecting</w:t>
      </w:r>
      <w:r w:rsidR="00E0068C">
        <w:t xml:space="preserve"> the specific vendor’s </w:t>
      </w:r>
      <w:hyperlink r:id="rId25" w:history="1">
        <w:r w:rsidR="00E0068C">
          <w:rPr>
            <w:rStyle w:val="Hyperlink"/>
          </w:rPr>
          <w:t>Master Blanket Purchase Order (MBPO)</w:t>
        </w:r>
      </w:hyperlink>
      <w:r w:rsidR="00E0068C">
        <w:t>.</w:t>
      </w:r>
    </w:p>
    <w:p w14:paraId="42F43A50" w14:textId="71A044EA" w:rsidR="00F35A63" w:rsidRPr="00BC75FE" w:rsidRDefault="00F35A63" w:rsidP="00F35A63">
      <w:pPr>
        <w:rPr>
          <w:rFonts w:cs="Arial"/>
          <w:szCs w:val="24"/>
        </w:rPr>
      </w:pPr>
      <w:r w:rsidRPr="00BC75FE">
        <w:rPr>
          <w:b/>
          <w:bCs/>
          <w:szCs w:val="24"/>
        </w:rPr>
        <w:t xml:space="preserve">Note: </w:t>
      </w:r>
      <w:r w:rsidRPr="00BC75FE">
        <w:rPr>
          <w:color w:val="000000" w:themeColor="text1"/>
          <w:szCs w:val="24"/>
        </w:rPr>
        <w:t xml:space="preserve">Product pricing may be found on the </w:t>
      </w:r>
      <w:hyperlink w:anchor="_Appendix_A:_Vendor" w:history="1">
        <w:r w:rsidRPr="00BC75FE">
          <w:rPr>
            <w:rStyle w:val="Hyperlink"/>
            <w:rFonts w:cs="Arial"/>
            <w:szCs w:val="24"/>
          </w:rPr>
          <w:t>vendor information</w:t>
        </w:r>
      </w:hyperlink>
      <w:r w:rsidRPr="00BC75FE">
        <w:rPr>
          <w:rFonts w:cs="Arial"/>
          <w:szCs w:val="24"/>
        </w:rPr>
        <w:t xml:space="preserve"> </w:t>
      </w:r>
      <w:r w:rsidR="008B75CC">
        <w:rPr>
          <w:rFonts w:cs="Arial"/>
          <w:color w:val="000000" w:themeColor="text1"/>
          <w:szCs w:val="24"/>
        </w:rPr>
        <w:t>section</w:t>
      </w:r>
      <w:r w:rsidRPr="00BC75FE">
        <w:rPr>
          <w:rFonts w:cs="Arial"/>
          <w:color w:val="000000" w:themeColor="text1"/>
          <w:szCs w:val="24"/>
        </w:rPr>
        <w:t>, where links to all the vendors’ MBPOs are provided.</w:t>
      </w:r>
    </w:p>
    <w:p w14:paraId="2E6DD92B" w14:textId="24D7B198" w:rsidR="00F35A63" w:rsidRDefault="00F35A63" w:rsidP="00633557">
      <w:pPr>
        <w:pStyle w:val="Heading2"/>
      </w:pPr>
      <w:bookmarkStart w:id="18" w:name="_Quote_Response_and"/>
      <w:bookmarkStart w:id="19" w:name="_Toc212464259"/>
      <w:bookmarkStart w:id="20" w:name="_Toc194066598"/>
      <w:bookmarkEnd w:id="18"/>
      <w:r>
        <w:t>Quote Response and Requirements</w:t>
      </w:r>
      <w:bookmarkEnd w:id="19"/>
      <w:r>
        <w:t xml:space="preserve"> </w:t>
      </w:r>
      <w:bookmarkEnd w:id="20"/>
    </w:p>
    <w:p w14:paraId="58E2168A" w14:textId="77777777" w:rsidR="00E0068C" w:rsidRPr="00E0068C" w:rsidRDefault="00E0068C" w:rsidP="00E0068C">
      <w:pPr>
        <w:rPr>
          <w:rFonts w:cstheme="minorHAnsi"/>
          <w:szCs w:val="24"/>
        </w:rPr>
      </w:pPr>
      <w:bookmarkStart w:id="21" w:name="_Toc194066596"/>
      <w:r w:rsidRPr="00E0068C">
        <w:rPr>
          <w:rFonts w:cstheme="minorHAnsi"/>
          <w:szCs w:val="24"/>
        </w:rPr>
        <w:t xml:space="preserve">Buyers should inform vendors to reference Contract </w:t>
      </w:r>
      <w:r w:rsidRPr="00E0068C">
        <w:rPr>
          <w:rFonts w:cstheme="minorHAnsi"/>
          <w:b/>
          <w:szCs w:val="24"/>
        </w:rPr>
        <w:t>OFF39</w:t>
      </w:r>
      <w:r w:rsidRPr="00E0068C">
        <w:rPr>
          <w:rFonts w:cstheme="minorHAnsi"/>
          <w:bCs/>
          <w:szCs w:val="24"/>
        </w:rPr>
        <w:t xml:space="preserve"> </w:t>
      </w:r>
      <w:r w:rsidRPr="00E0068C">
        <w:rPr>
          <w:rFonts w:cstheme="minorHAnsi"/>
          <w:szCs w:val="24"/>
        </w:rPr>
        <w:t>on all quotes and invoices</w:t>
      </w:r>
    </w:p>
    <w:p w14:paraId="7487A0A5" w14:textId="77777777" w:rsidR="00E0068C" w:rsidRPr="00E0068C" w:rsidRDefault="00E0068C" w:rsidP="00E0068C">
      <w:pPr>
        <w:spacing w:after="160" w:line="278" w:lineRule="auto"/>
        <w:rPr>
          <w:szCs w:val="24"/>
        </w:rPr>
      </w:pPr>
      <w:r w:rsidRPr="00E0068C">
        <w:rPr>
          <w:b/>
          <w:bCs/>
          <w:szCs w:val="24"/>
        </w:rPr>
        <w:t>Pre-Delivery Site Review:</w:t>
      </w:r>
      <w:r w:rsidRPr="00E0068C">
        <w:rPr>
          <w:szCs w:val="24"/>
        </w:rPr>
        <w:t xml:space="preserve"> The Contractor is responsible for reviewing the installation site to confirm compliance with the manufacturer’s installation criteria. If special installation (e.g., rigging) is needed, costs must be negotiated with the ordering entity and noted on the equipment confirmation form before the purchase order is issued.</w:t>
      </w:r>
    </w:p>
    <w:p w14:paraId="122AC518" w14:textId="77777777" w:rsidR="00E0068C" w:rsidRPr="00E0068C" w:rsidRDefault="00E0068C" w:rsidP="00E0068C">
      <w:pPr>
        <w:spacing w:after="160" w:line="278" w:lineRule="auto"/>
        <w:rPr>
          <w:szCs w:val="24"/>
        </w:rPr>
      </w:pPr>
      <w:r w:rsidRPr="00E0068C">
        <w:rPr>
          <w:b/>
          <w:bCs/>
          <w:szCs w:val="24"/>
        </w:rPr>
        <w:t>Unsuitable Locations:</w:t>
      </w:r>
      <w:r w:rsidRPr="00E0068C">
        <w:rPr>
          <w:szCs w:val="24"/>
        </w:rPr>
        <w:t xml:space="preserve"> If the original installation site does not meet specifications, the Contractor and entity must identify a suitable alternative. If none is available, the order will be canceled with no further obligation.</w:t>
      </w:r>
    </w:p>
    <w:p w14:paraId="0DD7D39B" w14:textId="77777777" w:rsidR="00E0068C" w:rsidRPr="00E0068C" w:rsidRDefault="00E0068C" w:rsidP="00502A71">
      <w:pPr>
        <w:pStyle w:val="ListParagraph"/>
        <w:numPr>
          <w:ilvl w:val="0"/>
          <w:numId w:val="14"/>
        </w:numPr>
        <w:rPr>
          <w:rFonts w:cstheme="minorHAnsi"/>
          <w:szCs w:val="24"/>
        </w:rPr>
      </w:pPr>
      <w:r w:rsidRPr="00E0068C">
        <w:rPr>
          <w:rFonts w:cstheme="minorHAnsi"/>
          <w:szCs w:val="24"/>
        </w:rPr>
        <w:t xml:space="preserve">Prepayment or Pre-ship Deposits are not allowed  </w:t>
      </w:r>
    </w:p>
    <w:p w14:paraId="2BDDA964" w14:textId="77777777" w:rsidR="00E0068C" w:rsidRPr="00E0068C" w:rsidRDefault="00E0068C" w:rsidP="00502A71">
      <w:pPr>
        <w:pStyle w:val="ListParagraph"/>
        <w:numPr>
          <w:ilvl w:val="0"/>
          <w:numId w:val="14"/>
        </w:numPr>
        <w:rPr>
          <w:rFonts w:cstheme="minorHAnsi"/>
          <w:szCs w:val="24"/>
        </w:rPr>
      </w:pPr>
      <w:r w:rsidRPr="00E0068C">
        <w:rPr>
          <w:rFonts w:cstheme="minorHAnsi"/>
          <w:szCs w:val="24"/>
        </w:rPr>
        <w:t xml:space="preserve">Sales tax is not allowed  </w:t>
      </w:r>
    </w:p>
    <w:p w14:paraId="71B83120" w14:textId="77777777" w:rsidR="00E0068C" w:rsidRPr="00E0068C" w:rsidRDefault="00E0068C" w:rsidP="00502A71">
      <w:pPr>
        <w:pStyle w:val="ListParagraph"/>
        <w:numPr>
          <w:ilvl w:val="0"/>
          <w:numId w:val="14"/>
        </w:numPr>
        <w:rPr>
          <w:rFonts w:cstheme="minorHAnsi"/>
          <w:szCs w:val="24"/>
        </w:rPr>
      </w:pPr>
      <w:r w:rsidRPr="00E0068C">
        <w:rPr>
          <w:rFonts w:cstheme="minorHAnsi"/>
          <w:szCs w:val="24"/>
        </w:rPr>
        <w:t xml:space="preserve">Fees and or surcharges (including travel, fuel, delivery) </w:t>
      </w:r>
      <w:proofErr w:type="gramStart"/>
      <w:r w:rsidRPr="00E0068C">
        <w:rPr>
          <w:rFonts w:cstheme="minorHAnsi"/>
          <w:szCs w:val="24"/>
        </w:rPr>
        <w:t>not</w:t>
      </w:r>
      <w:proofErr w:type="gramEnd"/>
      <w:r w:rsidRPr="00E0068C">
        <w:rPr>
          <w:rFonts w:cstheme="minorHAnsi"/>
          <w:szCs w:val="24"/>
        </w:rPr>
        <w:t xml:space="preserve"> allowed.</w:t>
      </w:r>
    </w:p>
    <w:p w14:paraId="4241839F" w14:textId="77777777" w:rsidR="00E0068C" w:rsidRPr="00E0068C" w:rsidRDefault="00E0068C" w:rsidP="00502A71">
      <w:pPr>
        <w:pStyle w:val="ListParagraph"/>
        <w:numPr>
          <w:ilvl w:val="0"/>
          <w:numId w:val="14"/>
        </w:numPr>
        <w:rPr>
          <w:rFonts w:cstheme="minorHAnsi"/>
          <w:szCs w:val="24"/>
        </w:rPr>
      </w:pPr>
      <w:r w:rsidRPr="00E0068C">
        <w:rPr>
          <w:rFonts w:cstheme="minorHAnsi"/>
          <w:szCs w:val="24"/>
        </w:rPr>
        <w:t>Special order fees must be agreed upon by both parties upfront.</w:t>
      </w:r>
    </w:p>
    <w:p w14:paraId="5A3BDFFC" w14:textId="77777777" w:rsidR="00E0068C" w:rsidRPr="00E0068C" w:rsidRDefault="00E0068C" w:rsidP="00502A71">
      <w:pPr>
        <w:pStyle w:val="ListParagraph"/>
        <w:numPr>
          <w:ilvl w:val="0"/>
          <w:numId w:val="14"/>
        </w:numPr>
        <w:rPr>
          <w:rFonts w:cstheme="minorHAnsi"/>
          <w:szCs w:val="24"/>
        </w:rPr>
      </w:pPr>
      <w:r w:rsidRPr="00E0068C">
        <w:rPr>
          <w:rFonts w:cstheme="minorHAnsi"/>
          <w:szCs w:val="24"/>
        </w:rPr>
        <w:t xml:space="preserve">Payments for products or services provided must be paid within 45 days per Massachusetts Bill-Payment Policy, or </w:t>
      </w:r>
      <w:proofErr w:type="gramStart"/>
      <w:r w:rsidRPr="00E0068C">
        <w:rPr>
          <w:rFonts w:cstheme="minorHAnsi"/>
          <w:szCs w:val="24"/>
        </w:rPr>
        <w:t>sooner if</w:t>
      </w:r>
      <w:proofErr w:type="gramEnd"/>
      <w:r w:rsidRPr="00E0068C">
        <w:rPr>
          <w:rFonts w:cstheme="minorHAnsi"/>
          <w:szCs w:val="24"/>
        </w:rPr>
        <w:t xml:space="preserve"> </w:t>
      </w:r>
      <w:proofErr w:type="gramStart"/>
      <w:r w:rsidRPr="00E0068C">
        <w:rPr>
          <w:rFonts w:cstheme="minorHAnsi"/>
          <w:szCs w:val="24"/>
        </w:rPr>
        <w:t>applying</w:t>
      </w:r>
      <w:proofErr w:type="gramEnd"/>
      <w:r w:rsidRPr="00E0068C">
        <w:rPr>
          <w:rFonts w:cstheme="minorHAnsi"/>
          <w:szCs w:val="24"/>
        </w:rPr>
        <w:t xml:space="preserve"> Prompt Payment Discount.</w:t>
      </w:r>
    </w:p>
    <w:p w14:paraId="0B7F0046" w14:textId="07642D7A" w:rsidR="00E0068C" w:rsidRDefault="00E0068C" w:rsidP="00502A71">
      <w:pPr>
        <w:pStyle w:val="ListParagraph"/>
        <w:numPr>
          <w:ilvl w:val="0"/>
          <w:numId w:val="14"/>
        </w:numPr>
        <w:rPr>
          <w:rFonts w:cstheme="minorHAnsi"/>
          <w:szCs w:val="24"/>
        </w:rPr>
      </w:pPr>
      <w:r w:rsidRPr="00E0068C">
        <w:rPr>
          <w:rFonts w:cstheme="minorHAnsi"/>
          <w:szCs w:val="24"/>
        </w:rPr>
        <w:t xml:space="preserve">Buyers are not required to sign additional agreements with vendors that conflict with the Request for Response (RFR) Terms and Conditions. For more information </w:t>
      </w:r>
      <w:r w:rsidRPr="00E0068C">
        <w:rPr>
          <w:rFonts w:cstheme="minorHAnsi"/>
          <w:color w:val="000000" w:themeColor="text1"/>
          <w:szCs w:val="24"/>
        </w:rPr>
        <w:t xml:space="preserve">please </w:t>
      </w:r>
      <w:r w:rsidR="00294F42">
        <w:rPr>
          <w:rFonts w:cstheme="minorHAnsi"/>
          <w:color w:val="000000" w:themeColor="text1"/>
          <w:szCs w:val="24"/>
        </w:rPr>
        <w:t>refer to the</w:t>
      </w:r>
      <w:r w:rsidR="00294F42">
        <w:t xml:space="preserve"> </w:t>
      </w:r>
      <w:hyperlink r:id="rId26" w:history="1">
        <w:r w:rsidRPr="00E0068C">
          <w:rPr>
            <w:rStyle w:val="Hyperlink"/>
            <w:rFonts w:cstheme="minorHAnsi"/>
            <w:color w:val="0A0FF0"/>
            <w:szCs w:val="24"/>
          </w:rPr>
          <w:t>Master Blanket Purchase Order (MBPO) with RFR</w:t>
        </w:r>
      </w:hyperlink>
      <w:r w:rsidRPr="00E0068C">
        <w:rPr>
          <w:rFonts w:cstheme="minorHAnsi"/>
          <w:color w:val="0A0FF0"/>
          <w:szCs w:val="24"/>
        </w:rPr>
        <w:t xml:space="preserve">, </w:t>
      </w:r>
      <w:r w:rsidRPr="00E0068C">
        <w:rPr>
          <w:rFonts w:cstheme="minorHAnsi"/>
          <w:szCs w:val="24"/>
        </w:rPr>
        <w:t>and contact Category Manager with any questions.</w:t>
      </w:r>
      <w:r>
        <w:rPr>
          <w:rFonts w:cstheme="minorHAnsi"/>
          <w:szCs w:val="24"/>
        </w:rPr>
        <w:t>]</w:t>
      </w:r>
    </w:p>
    <w:p w14:paraId="7CCD60FE" w14:textId="5DC7171E" w:rsidR="00E0068C" w:rsidRDefault="00E0068C" w:rsidP="00E0068C">
      <w:pPr>
        <w:pStyle w:val="Heading2"/>
      </w:pPr>
      <w:bookmarkStart w:id="22" w:name="_Toc212464260"/>
      <w:r w:rsidRPr="00564A93">
        <w:lastRenderedPageBreak/>
        <w:t>Purchase</w:t>
      </w:r>
      <w:r>
        <w:t>, Lease or Rental</w:t>
      </w:r>
      <w:r w:rsidRPr="00564A93">
        <w:t xml:space="preserve"> Options</w:t>
      </w:r>
      <w:bookmarkEnd w:id="22"/>
    </w:p>
    <w:p w14:paraId="36EBD7B8" w14:textId="77777777" w:rsidR="00E0068C" w:rsidRPr="00E0068C" w:rsidRDefault="00E0068C" w:rsidP="00E0068C">
      <w:pPr>
        <w:spacing w:after="0" w:line="240" w:lineRule="auto"/>
        <w:rPr>
          <w:rFonts w:eastAsia="Times New Roman" w:cs="Times New Roman"/>
          <w:szCs w:val="24"/>
        </w:rPr>
      </w:pPr>
      <w:r w:rsidRPr="00E0068C">
        <w:rPr>
          <w:rFonts w:eastAsia="Times New Roman" w:cs="Times New Roman"/>
          <w:b/>
          <w:bCs/>
          <w:szCs w:val="24"/>
        </w:rPr>
        <w:t>Purchase</w:t>
      </w:r>
      <w:r w:rsidRPr="00E0068C">
        <w:rPr>
          <w:rFonts w:eastAsia="Times New Roman" w:cs="Times New Roman"/>
          <w:szCs w:val="24"/>
        </w:rPr>
        <w:t>: available for all categories and subcategories (equipment, supplies, and services).</w:t>
      </w:r>
    </w:p>
    <w:p w14:paraId="10BF837D" w14:textId="77777777" w:rsidR="00E0068C" w:rsidRPr="00E0068C" w:rsidRDefault="00E0068C" w:rsidP="00E0068C">
      <w:pPr>
        <w:spacing w:after="0"/>
        <w:rPr>
          <w:szCs w:val="24"/>
        </w:rPr>
      </w:pPr>
      <w:r w:rsidRPr="00E0068C">
        <w:rPr>
          <w:b/>
          <w:bCs/>
          <w:szCs w:val="24"/>
        </w:rPr>
        <w:t>Equipment</w:t>
      </w:r>
      <w:r w:rsidRPr="00E0068C">
        <w:rPr>
          <w:szCs w:val="24"/>
        </w:rPr>
        <w:t xml:space="preserve">: may be acquired though outright purchase, term-lease, or rental-which may not </w:t>
      </w:r>
      <w:proofErr w:type="gramStart"/>
      <w:r w:rsidRPr="00E0068C">
        <w:rPr>
          <w:szCs w:val="24"/>
        </w:rPr>
        <w:t>to exceed</w:t>
      </w:r>
      <w:proofErr w:type="gramEnd"/>
      <w:r w:rsidRPr="00E0068C">
        <w:rPr>
          <w:szCs w:val="24"/>
        </w:rPr>
        <w:t xml:space="preserve"> </w:t>
      </w:r>
      <w:proofErr w:type="gramStart"/>
      <w:r w:rsidRPr="00E0068C">
        <w:rPr>
          <w:szCs w:val="24"/>
        </w:rPr>
        <w:t>6-months</w:t>
      </w:r>
      <w:proofErr w:type="gramEnd"/>
      <w:r w:rsidRPr="00E0068C">
        <w:rPr>
          <w:szCs w:val="24"/>
        </w:rPr>
        <w:t xml:space="preserve">. </w:t>
      </w:r>
    </w:p>
    <w:p w14:paraId="1E241D7E" w14:textId="77777777" w:rsidR="00E0068C" w:rsidRPr="00E0068C" w:rsidRDefault="00E0068C" w:rsidP="00E0068C">
      <w:pPr>
        <w:spacing w:after="0"/>
        <w:rPr>
          <w:szCs w:val="24"/>
        </w:rPr>
      </w:pPr>
      <w:r w:rsidRPr="00E0068C">
        <w:rPr>
          <w:b/>
          <w:bCs/>
          <w:szCs w:val="24"/>
        </w:rPr>
        <w:t>Services</w:t>
      </w:r>
      <w:r w:rsidRPr="00E0068C">
        <w:rPr>
          <w:szCs w:val="24"/>
        </w:rPr>
        <w:t>: may be acquired through outright purchase based upon time (hourly rate) and material pricing or fixed price pricing, e.g. annual maintenance contract.</w:t>
      </w:r>
    </w:p>
    <w:p w14:paraId="6A8C1E66" w14:textId="77777777" w:rsidR="00E0068C" w:rsidRPr="00E0068C" w:rsidRDefault="00E0068C" w:rsidP="00E0068C">
      <w:pPr>
        <w:spacing w:after="0"/>
        <w:rPr>
          <w:szCs w:val="24"/>
        </w:rPr>
      </w:pPr>
      <w:r w:rsidRPr="00E0068C">
        <w:rPr>
          <w:rFonts w:eastAsia="Times New Roman" w:cs="Times New Roman"/>
          <w:b/>
          <w:bCs/>
          <w:szCs w:val="24"/>
        </w:rPr>
        <w:t>Term Lease</w:t>
      </w:r>
      <w:r w:rsidRPr="00E0068C">
        <w:rPr>
          <w:rFonts w:eastAsia="Times New Roman" w:cs="Times New Roman"/>
          <w:szCs w:val="24"/>
        </w:rPr>
        <w:t>:</w:t>
      </w:r>
    </w:p>
    <w:p w14:paraId="1C770EAA" w14:textId="77777777" w:rsidR="00E0068C" w:rsidRPr="00E0068C" w:rsidRDefault="00E0068C" w:rsidP="00502A71">
      <w:pPr>
        <w:numPr>
          <w:ilvl w:val="1"/>
          <w:numId w:val="25"/>
        </w:numPr>
        <w:spacing w:after="0" w:line="240" w:lineRule="auto"/>
        <w:rPr>
          <w:rFonts w:eastAsia="Times New Roman" w:cs="Times New Roman"/>
          <w:szCs w:val="24"/>
        </w:rPr>
      </w:pPr>
      <w:r w:rsidRPr="00E0068C">
        <w:rPr>
          <w:rFonts w:eastAsia="Times New Roman" w:cs="Times New Roman"/>
          <w:szCs w:val="24"/>
        </w:rPr>
        <w:t>Categories 1A and 2A only.</w:t>
      </w:r>
    </w:p>
    <w:p w14:paraId="1E7A60E8" w14:textId="77777777" w:rsidR="00E0068C" w:rsidRPr="00E0068C" w:rsidRDefault="00E0068C" w:rsidP="00502A71">
      <w:pPr>
        <w:numPr>
          <w:ilvl w:val="1"/>
          <w:numId w:val="25"/>
        </w:numPr>
        <w:spacing w:after="0" w:line="240" w:lineRule="auto"/>
        <w:rPr>
          <w:rFonts w:eastAsia="Times New Roman" w:cs="Times New Roman"/>
          <w:szCs w:val="24"/>
        </w:rPr>
      </w:pPr>
      <w:r w:rsidRPr="00E0068C">
        <w:rPr>
          <w:rFonts w:eastAsia="Times New Roman" w:cs="Times New Roman"/>
          <w:szCs w:val="24"/>
        </w:rPr>
        <w:t xml:space="preserve">Available </w:t>
      </w:r>
      <w:proofErr w:type="gramStart"/>
      <w:r w:rsidRPr="00E0068C">
        <w:rPr>
          <w:rFonts w:eastAsia="Times New Roman" w:cs="Times New Roman"/>
          <w:szCs w:val="24"/>
        </w:rPr>
        <w:t>in</w:t>
      </w:r>
      <w:proofErr w:type="gramEnd"/>
      <w:r w:rsidRPr="00E0068C">
        <w:rPr>
          <w:rFonts w:eastAsia="Times New Roman" w:cs="Times New Roman"/>
          <w:szCs w:val="24"/>
        </w:rPr>
        <w:t xml:space="preserve"> 36, 48, or 60-month terms.</w:t>
      </w:r>
    </w:p>
    <w:p w14:paraId="57E47341" w14:textId="77777777" w:rsidR="00E0068C" w:rsidRPr="00E0068C" w:rsidRDefault="00E0068C" w:rsidP="00502A71">
      <w:pPr>
        <w:numPr>
          <w:ilvl w:val="1"/>
          <w:numId w:val="25"/>
        </w:numPr>
        <w:spacing w:after="0" w:line="240" w:lineRule="auto"/>
        <w:rPr>
          <w:rFonts w:eastAsia="Times New Roman" w:cs="Times New Roman"/>
          <w:szCs w:val="24"/>
        </w:rPr>
      </w:pPr>
      <w:proofErr w:type="gramStart"/>
      <w:r w:rsidRPr="00E0068C">
        <w:rPr>
          <w:rFonts w:eastAsia="Times New Roman" w:cs="Times New Roman"/>
          <w:szCs w:val="24"/>
        </w:rPr>
        <w:t>Covers</w:t>
      </w:r>
      <w:proofErr w:type="gramEnd"/>
      <w:r w:rsidRPr="00E0068C">
        <w:rPr>
          <w:rFonts w:eastAsia="Times New Roman" w:cs="Times New Roman"/>
          <w:szCs w:val="24"/>
        </w:rPr>
        <w:t xml:space="preserve"> equipment, supplies, and services across all categories.</w:t>
      </w:r>
    </w:p>
    <w:p w14:paraId="72266FAF" w14:textId="77777777" w:rsidR="00E0068C" w:rsidRPr="00E0068C" w:rsidRDefault="00E0068C" w:rsidP="00E0068C">
      <w:pPr>
        <w:spacing w:after="0" w:line="240" w:lineRule="auto"/>
        <w:rPr>
          <w:rFonts w:eastAsia="Times New Roman" w:cs="Times New Roman"/>
          <w:szCs w:val="24"/>
        </w:rPr>
      </w:pPr>
      <w:r w:rsidRPr="00E0068C">
        <w:rPr>
          <w:rFonts w:eastAsia="Times New Roman" w:cs="Times New Roman"/>
          <w:b/>
          <w:bCs/>
          <w:szCs w:val="24"/>
        </w:rPr>
        <w:t>Rental</w:t>
      </w:r>
      <w:r w:rsidRPr="00E0068C">
        <w:rPr>
          <w:rFonts w:eastAsia="Times New Roman" w:cs="Times New Roman"/>
          <w:szCs w:val="24"/>
        </w:rPr>
        <w:t>:</w:t>
      </w:r>
    </w:p>
    <w:p w14:paraId="47977C11" w14:textId="77777777" w:rsidR="00E0068C" w:rsidRPr="00E0068C" w:rsidRDefault="00E0068C" w:rsidP="00502A71">
      <w:pPr>
        <w:numPr>
          <w:ilvl w:val="1"/>
          <w:numId w:val="26"/>
        </w:numPr>
        <w:spacing w:after="0" w:line="240" w:lineRule="auto"/>
        <w:rPr>
          <w:rFonts w:eastAsia="Times New Roman" w:cs="Times New Roman"/>
          <w:szCs w:val="24"/>
        </w:rPr>
      </w:pPr>
      <w:r w:rsidRPr="00E0068C">
        <w:rPr>
          <w:rFonts w:eastAsia="Times New Roman" w:cs="Times New Roman"/>
          <w:szCs w:val="24"/>
        </w:rPr>
        <w:t>Maximum of 6 months (non-renewable).</w:t>
      </w:r>
    </w:p>
    <w:p w14:paraId="197F7CCF" w14:textId="77777777" w:rsidR="00E0068C" w:rsidRPr="00E0068C" w:rsidRDefault="00E0068C" w:rsidP="00502A71">
      <w:pPr>
        <w:numPr>
          <w:ilvl w:val="1"/>
          <w:numId w:val="26"/>
        </w:numPr>
        <w:spacing w:after="0" w:line="240" w:lineRule="auto"/>
        <w:rPr>
          <w:rFonts w:eastAsia="Times New Roman" w:cs="Times New Roman"/>
          <w:szCs w:val="24"/>
        </w:rPr>
      </w:pPr>
      <w:r w:rsidRPr="00E0068C">
        <w:rPr>
          <w:rFonts w:eastAsia="Times New Roman" w:cs="Times New Roman"/>
          <w:szCs w:val="24"/>
        </w:rPr>
        <w:t>Categories 1A and 2A only.</w:t>
      </w:r>
    </w:p>
    <w:p w14:paraId="4AE3C280" w14:textId="77777777" w:rsidR="00E0068C" w:rsidRPr="00E0068C" w:rsidRDefault="00E0068C" w:rsidP="00502A71">
      <w:pPr>
        <w:numPr>
          <w:ilvl w:val="1"/>
          <w:numId w:val="26"/>
        </w:numPr>
        <w:spacing w:after="0" w:line="240" w:lineRule="auto"/>
        <w:rPr>
          <w:rFonts w:eastAsia="Times New Roman" w:cs="Times New Roman"/>
          <w:szCs w:val="24"/>
        </w:rPr>
      </w:pPr>
      <w:proofErr w:type="gramStart"/>
      <w:r w:rsidRPr="00E0068C">
        <w:rPr>
          <w:rFonts w:eastAsia="Times New Roman" w:cs="Times New Roman"/>
          <w:szCs w:val="24"/>
        </w:rPr>
        <w:t>Covers</w:t>
      </w:r>
      <w:proofErr w:type="gramEnd"/>
      <w:r w:rsidRPr="00E0068C">
        <w:rPr>
          <w:rFonts w:eastAsia="Times New Roman" w:cs="Times New Roman"/>
          <w:szCs w:val="24"/>
        </w:rPr>
        <w:t xml:space="preserve"> equipment, supplies, and services across all categories.</w:t>
      </w:r>
    </w:p>
    <w:p w14:paraId="1EA99646" w14:textId="77777777" w:rsidR="00E0068C" w:rsidRPr="00E0068C" w:rsidRDefault="00E0068C" w:rsidP="00E0068C">
      <w:pPr>
        <w:spacing w:after="0" w:line="240" w:lineRule="auto"/>
        <w:outlineLvl w:val="2"/>
        <w:rPr>
          <w:rFonts w:eastAsia="Times New Roman" w:cs="Times New Roman"/>
          <w:b/>
          <w:bCs/>
          <w:szCs w:val="24"/>
        </w:rPr>
      </w:pPr>
      <w:bookmarkStart w:id="23" w:name="_Toc717722145"/>
      <w:bookmarkStart w:id="24" w:name="_Toc212464261"/>
      <w:r w:rsidRPr="00E0068C">
        <w:rPr>
          <w:rFonts w:eastAsia="Times New Roman" w:cs="Times New Roman"/>
          <w:b/>
          <w:bCs/>
          <w:szCs w:val="24"/>
        </w:rPr>
        <w:t>Loaner Equipment</w:t>
      </w:r>
      <w:bookmarkEnd w:id="23"/>
      <w:bookmarkEnd w:id="24"/>
    </w:p>
    <w:p w14:paraId="6AF6B2E0" w14:textId="77777777" w:rsidR="00E0068C" w:rsidRPr="00E0068C" w:rsidRDefault="00E0068C" w:rsidP="00502A71">
      <w:pPr>
        <w:numPr>
          <w:ilvl w:val="0"/>
          <w:numId w:val="27"/>
        </w:numPr>
        <w:spacing w:after="0" w:line="240" w:lineRule="auto"/>
        <w:rPr>
          <w:rFonts w:eastAsia="Times New Roman" w:cs="Times New Roman"/>
          <w:szCs w:val="24"/>
        </w:rPr>
      </w:pPr>
      <w:r w:rsidRPr="00E0068C">
        <w:rPr>
          <w:rFonts w:eastAsia="Times New Roman" w:cs="Times New Roman"/>
          <w:szCs w:val="24"/>
        </w:rPr>
        <w:t>Available if existing equipment requires off-site repair.</w:t>
      </w:r>
    </w:p>
    <w:p w14:paraId="1539251A" w14:textId="77777777" w:rsidR="00E0068C" w:rsidRPr="00E0068C" w:rsidRDefault="00E0068C" w:rsidP="00502A71">
      <w:pPr>
        <w:numPr>
          <w:ilvl w:val="0"/>
          <w:numId w:val="27"/>
        </w:numPr>
        <w:spacing w:after="0" w:line="240" w:lineRule="auto"/>
        <w:rPr>
          <w:rFonts w:eastAsia="Times New Roman" w:cs="Times New Roman"/>
          <w:szCs w:val="24"/>
        </w:rPr>
      </w:pPr>
      <w:r w:rsidRPr="00E0068C">
        <w:rPr>
          <w:rFonts w:eastAsia="Times New Roman" w:cs="Times New Roman"/>
          <w:szCs w:val="24"/>
        </w:rPr>
        <w:t>Must be equivalent or better in performance.</w:t>
      </w:r>
    </w:p>
    <w:p w14:paraId="4C51154F" w14:textId="77777777" w:rsidR="00E0068C" w:rsidRPr="00E0068C" w:rsidRDefault="00E0068C" w:rsidP="00502A71">
      <w:pPr>
        <w:numPr>
          <w:ilvl w:val="0"/>
          <w:numId w:val="27"/>
        </w:numPr>
        <w:spacing w:after="0" w:line="240" w:lineRule="auto"/>
        <w:rPr>
          <w:rFonts w:eastAsia="Times New Roman" w:cs="Times New Roman"/>
          <w:szCs w:val="24"/>
        </w:rPr>
      </w:pPr>
      <w:r w:rsidRPr="00E0068C">
        <w:rPr>
          <w:rFonts w:eastAsia="Times New Roman" w:cs="Times New Roman"/>
          <w:szCs w:val="24"/>
        </w:rPr>
        <w:t xml:space="preserve">Provided, delivered, installed, and configured at </w:t>
      </w:r>
      <w:r w:rsidRPr="00E0068C">
        <w:rPr>
          <w:rFonts w:eastAsia="Times New Roman" w:cs="Times New Roman"/>
          <w:b/>
          <w:bCs/>
          <w:szCs w:val="24"/>
        </w:rPr>
        <w:t>no cost</w:t>
      </w:r>
      <w:r w:rsidRPr="00E0068C">
        <w:rPr>
          <w:rFonts w:eastAsia="Times New Roman" w:cs="Times New Roman"/>
          <w:szCs w:val="24"/>
        </w:rPr>
        <w:t>.</w:t>
      </w:r>
    </w:p>
    <w:p w14:paraId="5DAB60BF" w14:textId="77777777" w:rsidR="00E0068C" w:rsidRPr="00E0068C" w:rsidRDefault="00E0068C" w:rsidP="00502A71">
      <w:pPr>
        <w:numPr>
          <w:ilvl w:val="0"/>
          <w:numId w:val="27"/>
        </w:numPr>
        <w:spacing w:after="0" w:line="240" w:lineRule="auto"/>
        <w:rPr>
          <w:rFonts w:eastAsia="Times New Roman" w:cs="Times New Roman"/>
          <w:szCs w:val="24"/>
        </w:rPr>
      </w:pPr>
      <w:r w:rsidRPr="00E0068C">
        <w:rPr>
          <w:rFonts w:eastAsia="Times New Roman" w:cs="Times New Roman"/>
          <w:szCs w:val="24"/>
        </w:rPr>
        <w:t>Setup and basic training must occur within 1 business day or agreed timeline.</w:t>
      </w:r>
    </w:p>
    <w:p w14:paraId="12AB728E" w14:textId="77777777" w:rsidR="00E0068C" w:rsidRPr="00E0068C" w:rsidRDefault="00E0068C" w:rsidP="00502A71">
      <w:pPr>
        <w:numPr>
          <w:ilvl w:val="0"/>
          <w:numId w:val="27"/>
        </w:numPr>
        <w:spacing w:after="0" w:line="240" w:lineRule="auto"/>
        <w:rPr>
          <w:rFonts w:eastAsia="Times New Roman" w:cs="Times New Roman"/>
          <w:szCs w:val="24"/>
        </w:rPr>
      </w:pPr>
      <w:r w:rsidRPr="00E0068C">
        <w:rPr>
          <w:rFonts w:eastAsia="Times New Roman" w:cs="Times New Roman"/>
          <w:szCs w:val="24"/>
        </w:rPr>
        <w:t>Loaner remains until original equipment is repaired and operational.</w:t>
      </w:r>
    </w:p>
    <w:p w14:paraId="56566C07" w14:textId="77777777" w:rsidR="00E0068C" w:rsidRPr="00E0068C" w:rsidRDefault="00E0068C" w:rsidP="00502A71">
      <w:pPr>
        <w:numPr>
          <w:ilvl w:val="0"/>
          <w:numId w:val="27"/>
        </w:numPr>
        <w:spacing w:after="0"/>
        <w:rPr>
          <w:rFonts w:eastAsia="Times New Roman" w:cs="Times New Roman"/>
          <w:szCs w:val="24"/>
        </w:rPr>
      </w:pPr>
      <w:r w:rsidRPr="00E0068C">
        <w:rPr>
          <w:rFonts w:eastAsia="Times New Roman" w:cs="Times New Roman"/>
          <w:szCs w:val="24"/>
        </w:rPr>
        <w:t>If unavailable due to customization, alternate equipment must be provided.</w:t>
      </w:r>
    </w:p>
    <w:p w14:paraId="4C7B3C75" w14:textId="77777777" w:rsidR="00E0068C" w:rsidRPr="00E0068C" w:rsidRDefault="00E0068C" w:rsidP="00E0068C">
      <w:pPr>
        <w:spacing w:after="0"/>
        <w:outlineLvl w:val="2"/>
        <w:rPr>
          <w:rFonts w:eastAsia="Times New Roman" w:cs="Times New Roman"/>
          <w:b/>
          <w:bCs/>
          <w:szCs w:val="24"/>
        </w:rPr>
      </w:pPr>
      <w:bookmarkStart w:id="25" w:name="_Toc1786830728"/>
      <w:bookmarkStart w:id="26" w:name="_Toc212464262"/>
      <w:r w:rsidRPr="00E0068C">
        <w:rPr>
          <w:rFonts w:eastAsia="Times New Roman" w:cs="Times New Roman"/>
          <w:b/>
          <w:bCs/>
          <w:szCs w:val="24"/>
        </w:rPr>
        <w:t>Relocation of Leased Equipment</w:t>
      </w:r>
      <w:bookmarkEnd w:id="25"/>
      <w:bookmarkEnd w:id="26"/>
    </w:p>
    <w:p w14:paraId="2ECB2E45" w14:textId="77777777" w:rsidR="00E0068C" w:rsidRPr="00E0068C" w:rsidRDefault="00E0068C" w:rsidP="00502A71">
      <w:pPr>
        <w:numPr>
          <w:ilvl w:val="0"/>
          <w:numId w:val="16"/>
        </w:numPr>
        <w:spacing w:after="0" w:line="240" w:lineRule="auto"/>
        <w:rPr>
          <w:rFonts w:eastAsia="Times New Roman" w:cs="Times New Roman"/>
          <w:szCs w:val="24"/>
        </w:rPr>
      </w:pPr>
      <w:r w:rsidRPr="00E0068C">
        <w:rPr>
          <w:rFonts w:eastAsia="Times New Roman" w:cs="Times New Roman"/>
          <w:szCs w:val="24"/>
        </w:rPr>
        <w:t>Requires prior notice and Contractor approval (not to be unreasonably withheld).</w:t>
      </w:r>
    </w:p>
    <w:p w14:paraId="43BAD7C5" w14:textId="77777777" w:rsidR="00E0068C" w:rsidRPr="00E0068C" w:rsidRDefault="00E0068C" w:rsidP="00502A71">
      <w:pPr>
        <w:numPr>
          <w:ilvl w:val="0"/>
          <w:numId w:val="16"/>
        </w:numPr>
        <w:spacing w:after="0" w:line="240" w:lineRule="auto"/>
        <w:rPr>
          <w:rFonts w:eastAsia="Times New Roman" w:cs="Times New Roman"/>
          <w:szCs w:val="24"/>
        </w:rPr>
      </w:pPr>
      <w:r w:rsidRPr="00E0068C">
        <w:rPr>
          <w:rFonts w:eastAsia="Times New Roman" w:cs="Times New Roman"/>
          <w:szCs w:val="24"/>
        </w:rPr>
        <w:t>Contractor and Entity will determine who performs the move.</w:t>
      </w:r>
    </w:p>
    <w:p w14:paraId="71F47E13" w14:textId="77777777" w:rsidR="00E0068C" w:rsidRPr="00E0068C" w:rsidRDefault="00E0068C" w:rsidP="00502A71">
      <w:pPr>
        <w:numPr>
          <w:ilvl w:val="0"/>
          <w:numId w:val="16"/>
        </w:numPr>
        <w:spacing w:after="0" w:line="240" w:lineRule="auto"/>
        <w:rPr>
          <w:rFonts w:eastAsia="Times New Roman" w:cs="Times New Roman"/>
          <w:szCs w:val="24"/>
        </w:rPr>
      </w:pPr>
      <w:r w:rsidRPr="00E0068C">
        <w:rPr>
          <w:rFonts w:eastAsia="Times New Roman" w:cs="Times New Roman"/>
          <w:szCs w:val="24"/>
        </w:rPr>
        <w:t xml:space="preserve">Contractor-approved relocation by the Entity does </w:t>
      </w:r>
      <w:r w:rsidRPr="00E0068C">
        <w:rPr>
          <w:rFonts w:eastAsia="Times New Roman" w:cs="Times New Roman"/>
          <w:b/>
          <w:bCs/>
          <w:szCs w:val="24"/>
        </w:rPr>
        <w:t>not</w:t>
      </w:r>
      <w:r w:rsidRPr="00E0068C">
        <w:rPr>
          <w:rFonts w:eastAsia="Times New Roman" w:cs="Times New Roman"/>
          <w:szCs w:val="24"/>
        </w:rPr>
        <w:t xml:space="preserve"> void warranties.</w:t>
      </w:r>
    </w:p>
    <w:p w14:paraId="4B95931E" w14:textId="77777777" w:rsidR="00E0068C" w:rsidRPr="00E0068C" w:rsidRDefault="00E0068C" w:rsidP="00502A71">
      <w:pPr>
        <w:numPr>
          <w:ilvl w:val="0"/>
          <w:numId w:val="16"/>
        </w:numPr>
        <w:spacing w:after="0" w:line="240" w:lineRule="auto"/>
        <w:rPr>
          <w:rFonts w:eastAsia="Times New Roman" w:cs="Times New Roman"/>
          <w:szCs w:val="24"/>
        </w:rPr>
      </w:pPr>
      <w:r w:rsidRPr="00E0068C">
        <w:rPr>
          <w:rFonts w:eastAsia="Times New Roman" w:cs="Times New Roman"/>
          <w:szCs w:val="24"/>
        </w:rPr>
        <w:t>Contractor is liable for damage they cause during relocation.</w:t>
      </w:r>
    </w:p>
    <w:p w14:paraId="4439B53F" w14:textId="77777777" w:rsidR="00E0068C" w:rsidRPr="00E0068C" w:rsidRDefault="00E0068C" w:rsidP="00502A71">
      <w:pPr>
        <w:numPr>
          <w:ilvl w:val="0"/>
          <w:numId w:val="16"/>
        </w:numPr>
        <w:spacing w:after="0" w:line="240" w:lineRule="auto"/>
        <w:rPr>
          <w:rFonts w:eastAsia="Times New Roman" w:cs="Times New Roman"/>
          <w:szCs w:val="24"/>
        </w:rPr>
      </w:pPr>
      <w:r w:rsidRPr="00E0068C">
        <w:rPr>
          <w:rFonts w:eastAsia="Times New Roman" w:cs="Times New Roman"/>
          <w:szCs w:val="24"/>
        </w:rPr>
        <w:t>Entity is responsible for costs to restore performance after a self-managed move.</w:t>
      </w:r>
    </w:p>
    <w:p w14:paraId="74EB196F" w14:textId="77777777" w:rsidR="00E0068C" w:rsidRPr="00E0068C" w:rsidRDefault="00E0068C" w:rsidP="00E0068C">
      <w:pPr>
        <w:spacing w:after="0" w:line="240" w:lineRule="auto"/>
        <w:outlineLvl w:val="2"/>
        <w:rPr>
          <w:rFonts w:eastAsia="Times New Roman" w:cs="Times New Roman"/>
          <w:b/>
          <w:bCs/>
          <w:szCs w:val="24"/>
        </w:rPr>
      </w:pPr>
      <w:bookmarkStart w:id="27" w:name="_Toc1745077058"/>
      <w:bookmarkStart w:id="28" w:name="_Toc212464263"/>
      <w:r w:rsidRPr="00E0068C">
        <w:rPr>
          <w:rFonts w:eastAsia="Times New Roman" w:cs="Times New Roman"/>
          <w:b/>
          <w:bCs/>
          <w:szCs w:val="24"/>
        </w:rPr>
        <w:t>Personal Property, Use, and Inspection</w:t>
      </w:r>
      <w:bookmarkEnd w:id="27"/>
      <w:bookmarkEnd w:id="28"/>
    </w:p>
    <w:p w14:paraId="7A3BB893" w14:textId="77777777" w:rsidR="00E0068C" w:rsidRPr="00E0068C" w:rsidRDefault="00E0068C" w:rsidP="00502A71">
      <w:pPr>
        <w:numPr>
          <w:ilvl w:val="0"/>
          <w:numId w:val="17"/>
        </w:numPr>
        <w:spacing w:after="0" w:line="240" w:lineRule="auto"/>
        <w:rPr>
          <w:rFonts w:eastAsia="Times New Roman" w:cs="Times New Roman"/>
          <w:szCs w:val="24"/>
        </w:rPr>
      </w:pPr>
      <w:r w:rsidRPr="00E0068C">
        <w:rPr>
          <w:rFonts w:eastAsia="Times New Roman" w:cs="Times New Roman"/>
          <w:szCs w:val="24"/>
        </w:rPr>
        <w:t>Leased/rented equipment remains Contractor’s personal property.</w:t>
      </w:r>
    </w:p>
    <w:p w14:paraId="6024C5FA" w14:textId="77777777" w:rsidR="00E0068C" w:rsidRPr="00E0068C" w:rsidRDefault="00E0068C" w:rsidP="00502A71">
      <w:pPr>
        <w:numPr>
          <w:ilvl w:val="0"/>
          <w:numId w:val="17"/>
        </w:numPr>
        <w:spacing w:after="0" w:line="240" w:lineRule="auto"/>
        <w:rPr>
          <w:rFonts w:eastAsia="Times New Roman" w:cs="Times New Roman"/>
          <w:szCs w:val="24"/>
        </w:rPr>
      </w:pPr>
      <w:r w:rsidRPr="00E0068C">
        <w:rPr>
          <w:rFonts w:eastAsia="Times New Roman" w:cs="Times New Roman"/>
          <w:szCs w:val="24"/>
        </w:rPr>
        <w:t>Contractor may inspect during business hours by appointment.</w:t>
      </w:r>
    </w:p>
    <w:p w14:paraId="7DCBFB48" w14:textId="77777777" w:rsidR="00E0068C" w:rsidRPr="00E0068C" w:rsidRDefault="00E0068C" w:rsidP="00502A71">
      <w:pPr>
        <w:numPr>
          <w:ilvl w:val="0"/>
          <w:numId w:val="17"/>
        </w:numPr>
        <w:spacing w:after="0" w:line="240" w:lineRule="auto"/>
        <w:rPr>
          <w:rFonts w:eastAsia="Times New Roman" w:cs="Times New Roman"/>
          <w:szCs w:val="24"/>
        </w:rPr>
      </w:pPr>
      <w:r w:rsidRPr="00E0068C">
        <w:rPr>
          <w:rFonts w:eastAsia="Times New Roman" w:cs="Times New Roman"/>
          <w:szCs w:val="24"/>
        </w:rPr>
        <w:t>Contractor must not interfere with use unless the Entity is in default.</w:t>
      </w:r>
    </w:p>
    <w:p w14:paraId="1573F5D7" w14:textId="77777777" w:rsidR="00E0068C" w:rsidRPr="00E0068C" w:rsidRDefault="00E0068C" w:rsidP="00E0068C">
      <w:pPr>
        <w:spacing w:after="0" w:line="240" w:lineRule="auto"/>
        <w:outlineLvl w:val="2"/>
        <w:rPr>
          <w:rFonts w:eastAsia="Times New Roman" w:cs="Times New Roman"/>
          <w:b/>
          <w:bCs/>
          <w:szCs w:val="24"/>
        </w:rPr>
      </w:pPr>
      <w:bookmarkStart w:id="29" w:name="_Toc821186943"/>
      <w:bookmarkStart w:id="30" w:name="_Toc212464264"/>
      <w:r w:rsidRPr="00E0068C">
        <w:rPr>
          <w:rFonts w:eastAsia="Times New Roman" w:cs="Times New Roman"/>
          <w:b/>
          <w:bCs/>
          <w:szCs w:val="24"/>
        </w:rPr>
        <w:t>Title, Liability, Risk of Loss, and Insurance</w:t>
      </w:r>
      <w:bookmarkEnd w:id="29"/>
      <w:bookmarkEnd w:id="30"/>
    </w:p>
    <w:p w14:paraId="1CAAF62D" w14:textId="77777777" w:rsidR="00E0068C" w:rsidRPr="00E0068C" w:rsidRDefault="00E0068C" w:rsidP="00502A71">
      <w:pPr>
        <w:numPr>
          <w:ilvl w:val="0"/>
          <w:numId w:val="18"/>
        </w:numPr>
        <w:spacing w:after="0" w:line="240" w:lineRule="auto"/>
        <w:rPr>
          <w:rFonts w:eastAsia="Times New Roman" w:cs="Times New Roman"/>
          <w:szCs w:val="24"/>
        </w:rPr>
      </w:pPr>
      <w:proofErr w:type="gramStart"/>
      <w:r w:rsidRPr="00E0068C">
        <w:rPr>
          <w:rFonts w:eastAsia="Times New Roman" w:cs="Times New Roman"/>
          <w:szCs w:val="24"/>
        </w:rPr>
        <w:t>Contractor retains</w:t>
      </w:r>
      <w:proofErr w:type="gramEnd"/>
      <w:r w:rsidRPr="00E0068C">
        <w:rPr>
          <w:rFonts w:eastAsia="Times New Roman" w:cs="Times New Roman"/>
          <w:szCs w:val="24"/>
        </w:rPr>
        <w:t xml:space="preserve"> title and bears all risk and insurance costs.</w:t>
      </w:r>
    </w:p>
    <w:p w14:paraId="65B2D13F" w14:textId="77777777" w:rsidR="00E0068C" w:rsidRPr="00E0068C" w:rsidRDefault="00E0068C" w:rsidP="00502A71">
      <w:pPr>
        <w:numPr>
          <w:ilvl w:val="0"/>
          <w:numId w:val="18"/>
        </w:numPr>
        <w:spacing w:after="0" w:line="240" w:lineRule="auto"/>
        <w:rPr>
          <w:rFonts w:eastAsia="Times New Roman" w:cs="Times New Roman"/>
          <w:szCs w:val="24"/>
        </w:rPr>
      </w:pPr>
      <w:r w:rsidRPr="00E0068C">
        <w:rPr>
          <w:rFonts w:eastAsia="Times New Roman" w:cs="Times New Roman"/>
          <w:szCs w:val="24"/>
        </w:rPr>
        <w:t>Entities are liable only for:</w:t>
      </w:r>
    </w:p>
    <w:p w14:paraId="181240DF" w14:textId="77777777" w:rsidR="00E0068C" w:rsidRPr="00E0068C" w:rsidRDefault="00E0068C" w:rsidP="00502A71">
      <w:pPr>
        <w:numPr>
          <w:ilvl w:val="1"/>
          <w:numId w:val="18"/>
        </w:numPr>
        <w:spacing w:after="0" w:line="240" w:lineRule="auto"/>
        <w:rPr>
          <w:rFonts w:eastAsia="Times New Roman" w:cs="Times New Roman"/>
          <w:szCs w:val="24"/>
        </w:rPr>
      </w:pPr>
      <w:r w:rsidRPr="00E0068C">
        <w:rPr>
          <w:rFonts w:eastAsia="Times New Roman" w:cs="Times New Roman"/>
          <w:szCs w:val="24"/>
        </w:rPr>
        <w:t>Loss due to negligence,</w:t>
      </w:r>
    </w:p>
    <w:p w14:paraId="0F4F5C78" w14:textId="77777777" w:rsidR="00E0068C" w:rsidRPr="00E0068C" w:rsidRDefault="00E0068C" w:rsidP="00502A71">
      <w:pPr>
        <w:numPr>
          <w:ilvl w:val="1"/>
          <w:numId w:val="18"/>
        </w:numPr>
        <w:spacing w:after="0" w:line="240" w:lineRule="auto"/>
        <w:rPr>
          <w:rFonts w:eastAsia="Times New Roman" w:cs="Times New Roman"/>
          <w:szCs w:val="24"/>
        </w:rPr>
      </w:pPr>
      <w:r w:rsidRPr="00E0068C">
        <w:rPr>
          <w:rFonts w:eastAsia="Times New Roman" w:cs="Times New Roman"/>
          <w:szCs w:val="24"/>
        </w:rPr>
        <w:lastRenderedPageBreak/>
        <w:t>Theft by an employee,</w:t>
      </w:r>
    </w:p>
    <w:p w14:paraId="729B1692" w14:textId="77777777" w:rsidR="00E0068C" w:rsidRPr="00E0068C" w:rsidRDefault="00E0068C" w:rsidP="00502A71">
      <w:pPr>
        <w:numPr>
          <w:ilvl w:val="1"/>
          <w:numId w:val="18"/>
        </w:numPr>
        <w:spacing w:after="0" w:line="240" w:lineRule="auto"/>
        <w:rPr>
          <w:rFonts w:eastAsia="Times New Roman" w:cs="Times New Roman"/>
          <w:szCs w:val="24"/>
        </w:rPr>
      </w:pPr>
      <w:r w:rsidRPr="00E0068C">
        <w:rPr>
          <w:rFonts w:eastAsia="Times New Roman" w:cs="Times New Roman"/>
          <w:szCs w:val="24"/>
        </w:rPr>
        <w:t>Damage from nuclear/radioactive exposure.</w:t>
      </w:r>
    </w:p>
    <w:p w14:paraId="42BDDAF8" w14:textId="77777777" w:rsidR="00E0068C" w:rsidRPr="00E0068C" w:rsidRDefault="00E0068C" w:rsidP="00502A71">
      <w:pPr>
        <w:numPr>
          <w:ilvl w:val="0"/>
          <w:numId w:val="18"/>
        </w:numPr>
        <w:spacing w:after="0" w:line="240" w:lineRule="auto"/>
        <w:rPr>
          <w:rFonts w:eastAsia="Times New Roman" w:cs="Times New Roman"/>
          <w:szCs w:val="24"/>
        </w:rPr>
      </w:pPr>
      <w:r w:rsidRPr="00E0068C">
        <w:rPr>
          <w:rFonts w:eastAsia="Times New Roman" w:cs="Times New Roman"/>
          <w:szCs w:val="24"/>
        </w:rPr>
        <w:t>The Commonwealth is self-insured.</w:t>
      </w:r>
    </w:p>
    <w:p w14:paraId="088646B8" w14:textId="77777777" w:rsidR="00E0068C" w:rsidRPr="00E0068C" w:rsidRDefault="00E0068C" w:rsidP="00502A71">
      <w:pPr>
        <w:numPr>
          <w:ilvl w:val="0"/>
          <w:numId w:val="18"/>
        </w:numPr>
        <w:spacing w:after="0" w:line="240" w:lineRule="auto"/>
        <w:rPr>
          <w:rFonts w:eastAsia="Times New Roman" w:cs="Times New Roman"/>
          <w:szCs w:val="24"/>
        </w:rPr>
      </w:pPr>
      <w:r w:rsidRPr="00E0068C">
        <w:rPr>
          <w:rFonts w:eastAsia="Times New Roman" w:cs="Times New Roman"/>
          <w:szCs w:val="24"/>
        </w:rPr>
        <w:t>Any Contractor-imposed liability limitations are void.</w:t>
      </w:r>
    </w:p>
    <w:p w14:paraId="2253C687" w14:textId="77777777" w:rsidR="00E0068C" w:rsidRPr="00E0068C" w:rsidRDefault="00E0068C" w:rsidP="00E0068C">
      <w:pPr>
        <w:spacing w:after="0" w:line="240" w:lineRule="auto"/>
        <w:outlineLvl w:val="2"/>
        <w:rPr>
          <w:rFonts w:eastAsia="Times New Roman" w:cs="Times New Roman"/>
          <w:b/>
          <w:bCs/>
          <w:szCs w:val="24"/>
        </w:rPr>
      </w:pPr>
      <w:bookmarkStart w:id="31" w:name="_Toc893953268"/>
      <w:bookmarkStart w:id="32" w:name="_Toc212464265"/>
      <w:r w:rsidRPr="00E0068C">
        <w:rPr>
          <w:rFonts w:eastAsia="Times New Roman" w:cs="Times New Roman"/>
          <w:b/>
          <w:bCs/>
          <w:szCs w:val="24"/>
        </w:rPr>
        <w:t>Defective Equipment: Repair or Replacement</w:t>
      </w:r>
      <w:bookmarkEnd w:id="31"/>
      <w:bookmarkEnd w:id="32"/>
    </w:p>
    <w:p w14:paraId="02F4000A" w14:textId="77777777" w:rsidR="00E0068C" w:rsidRPr="00E0068C" w:rsidRDefault="00E0068C" w:rsidP="00502A71">
      <w:pPr>
        <w:numPr>
          <w:ilvl w:val="0"/>
          <w:numId w:val="19"/>
        </w:numPr>
        <w:spacing w:after="0" w:line="240" w:lineRule="auto"/>
        <w:rPr>
          <w:rFonts w:eastAsia="Times New Roman" w:cs="Times New Roman"/>
          <w:szCs w:val="24"/>
        </w:rPr>
      </w:pPr>
      <w:r w:rsidRPr="00E0068C">
        <w:rPr>
          <w:rFonts w:eastAsia="Times New Roman" w:cs="Times New Roman"/>
          <w:szCs w:val="24"/>
        </w:rPr>
        <w:t>Equipment must meet standard specs and warranties.</w:t>
      </w:r>
    </w:p>
    <w:p w14:paraId="65B22EB0" w14:textId="77777777" w:rsidR="00E0068C" w:rsidRPr="00E0068C" w:rsidRDefault="00E0068C" w:rsidP="00502A71">
      <w:pPr>
        <w:numPr>
          <w:ilvl w:val="0"/>
          <w:numId w:val="19"/>
        </w:numPr>
        <w:spacing w:before="100" w:beforeAutospacing="1" w:after="100" w:afterAutospacing="1" w:line="240" w:lineRule="auto"/>
        <w:rPr>
          <w:rFonts w:eastAsia="Times New Roman" w:cs="Times New Roman"/>
          <w:szCs w:val="24"/>
        </w:rPr>
      </w:pPr>
      <w:r w:rsidRPr="00E0068C">
        <w:rPr>
          <w:rFonts w:eastAsia="Times New Roman" w:cs="Times New Roman"/>
          <w:szCs w:val="24"/>
        </w:rPr>
        <w:t>Contractor must repair/replace within required timeframes.</w:t>
      </w:r>
    </w:p>
    <w:p w14:paraId="7FB5F279" w14:textId="77777777" w:rsidR="00E0068C" w:rsidRPr="00E0068C" w:rsidRDefault="00E0068C" w:rsidP="00502A71">
      <w:pPr>
        <w:numPr>
          <w:ilvl w:val="0"/>
          <w:numId w:val="19"/>
        </w:numPr>
        <w:spacing w:before="100" w:beforeAutospacing="1" w:after="100" w:afterAutospacing="1" w:line="240" w:lineRule="auto"/>
        <w:rPr>
          <w:rFonts w:eastAsia="Times New Roman" w:cs="Times New Roman"/>
          <w:szCs w:val="24"/>
        </w:rPr>
      </w:pPr>
      <w:r w:rsidRPr="00E0068C">
        <w:rPr>
          <w:rFonts w:eastAsia="Times New Roman" w:cs="Times New Roman"/>
          <w:szCs w:val="24"/>
        </w:rPr>
        <w:t>No payment obligation during downtime if unresolved.</w:t>
      </w:r>
    </w:p>
    <w:p w14:paraId="02240951" w14:textId="77777777" w:rsidR="00E0068C" w:rsidRPr="00E0068C" w:rsidRDefault="00E0068C" w:rsidP="00502A71">
      <w:pPr>
        <w:numPr>
          <w:ilvl w:val="0"/>
          <w:numId w:val="19"/>
        </w:numPr>
        <w:spacing w:before="100" w:beforeAutospacing="1" w:after="100" w:afterAutospacing="1" w:line="240" w:lineRule="auto"/>
        <w:rPr>
          <w:rFonts w:eastAsia="Times New Roman" w:cs="Times New Roman"/>
          <w:szCs w:val="24"/>
        </w:rPr>
      </w:pPr>
      <w:r w:rsidRPr="00E0068C">
        <w:rPr>
          <w:rFonts w:eastAsia="Times New Roman" w:cs="Times New Roman"/>
          <w:szCs w:val="24"/>
        </w:rPr>
        <w:t xml:space="preserve">Replacement must be equal or better, at </w:t>
      </w:r>
      <w:r w:rsidRPr="00E0068C">
        <w:rPr>
          <w:rFonts w:eastAsia="Times New Roman" w:cs="Times New Roman"/>
          <w:b/>
          <w:bCs/>
          <w:szCs w:val="24"/>
        </w:rPr>
        <w:t>no cost</w:t>
      </w:r>
      <w:r w:rsidRPr="00E0068C">
        <w:rPr>
          <w:rFonts w:eastAsia="Times New Roman" w:cs="Times New Roman"/>
          <w:szCs w:val="24"/>
        </w:rPr>
        <w:t>.</w:t>
      </w:r>
    </w:p>
    <w:p w14:paraId="3B86178E" w14:textId="77777777" w:rsidR="00E0068C" w:rsidRPr="00E0068C" w:rsidRDefault="00E0068C" w:rsidP="00502A71">
      <w:pPr>
        <w:numPr>
          <w:ilvl w:val="0"/>
          <w:numId w:val="19"/>
        </w:numPr>
        <w:spacing w:before="100" w:beforeAutospacing="1" w:after="100" w:afterAutospacing="1" w:line="240" w:lineRule="auto"/>
        <w:rPr>
          <w:rFonts w:eastAsia="Times New Roman" w:cs="Times New Roman"/>
          <w:szCs w:val="24"/>
        </w:rPr>
      </w:pPr>
      <w:r w:rsidRPr="00E0068C">
        <w:rPr>
          <w:rFonts w:eastAsia="Times New Roman" w:cs="Times New Roman"/>
          <w:szCs w:val="24"/>
        </w:rPr>
        <w:t>If unrepaired, lease may be terminated; Contractor must remove equipment free of charge.</w:t>
      </w:r>
    </w:p>
    <w:p w14:paraId="22428618" w14:textId="77777777" w:rsidR="00E0068C" w:rsidRPr="00E0068C" w:rsidRDefault="00E0068C" w:rsidP="00502A71">
      <w:pPr>
        <w:numPr>
          <w:ilvl w:val="0"/>
          <w:numId w:val="19"/>
        </w:numPr>
        <w:spacing w:after="0" w:line="240" w:lineRule="auto"/>
        <w:rPr>
          <w:rFonts w:eastAsia="Times New Roman" w:cs="Times New Roman"/>
          <w:szCs w:val="24"/>
        </w:rPr>
      </w:pPr>
      <w:r w:rsidRPr="00E0068C">
        <w:rPr>
          <w:rFonts w:eastAsia="Times New Roman" w:cs="Times New Roman"/>
          <w:szCs w:val="24"/>
        </w:rPr>
        <w:t>No fees, penalties, or payment increases allowed for replacements.</w:t>
      </w:r>
    </w:p>
    <w:p w14:paraId="6D1F1996" w14:textId="77777777" w:rsidR="00E0068C" w:rsidRPr="00E0068C" w:rsidRDefault="00E0068C" w:rsidP="00E0068C">
      <w:pPr>
        <w:spacing w:after="0" w:line="240" w:lineRule="auto"/>
        <w:outlineLvl w:val="2"/>
        <w:rPr>
          <w:rFonts w:eastAsia="Times New Roman" w:cs="Times New Roman"/>
          <w:b/>
          <w:bCs/>
          <w:szCs w:val="24"/>
        </w:rPr>
      </w:pPr>
      <w:bookmarkStart w:id="33" w:name="_Toc2010838042"/>
      <w:bookmarkStart w:id="34" w:name="_Toc212464266"/>
      <w:r w:rsidRPr="00E0068C">
        <w:rPr>
          <w:rFonts w:eastAsia="Times New Roman" w:cs="Times New Roman"/>
          <w:b/>
          <w:bCs/>
          <w:szCs w:val="24"/>
        </w:rPr>
        <w:t>Upgrades or Replacements (Non-Defective Equipment)</w:t>
      </w:r>
      <w:bookmarkEnd w:id="33"/>
      <w:bookmarkEnd w:id="34"/>
    </w:p>
    <w:p w14:paraId="5D258BA6" w14:textId="77777777" w:rsidR="00E0068C" w:rsidRPr="00E0068C" w:rsidRDefault="00E0068C" w:rsidP="00502A71">
      <w:pPr>
        <w:numPr>
          <w:ilvl w:val="0"/>
          <w:numId w:val="20"/>
        </w:numPr>
        <w:spacing w:after="0" w:line="240" w:lineRule="auto"/>
        <w:rPr>
          <w:rFonts w:eastAsia="Times New Roman" w:cs="Times New Roman"/>
          <w:szCs w:val="24"/>
        </w:rPr>
      </w:pPr>
      <w:r w:rsidRPr="00E0068C">
        <w:rPr>
          <w:rFonts w:eastAsia="Times New Roman" w:cs="Times New Roman"/>
          <w:szCs w:val="24"/>
        </w:rPr>
        <w:t>May be negotiated during lease term.</w:t>
      </w:r>
    </w:p>
    <w:p w14:paraId="046B3866" w14:textId="77777777" w:rsidR="00E0068C" w:rsidRPr="00E0068C" w:rsidRDefault="00E0068C" w:rsidP="00502A71">
      <w:pPr>
        <w:numPr>
          <w:ilvl w:val="0"/>
          <w:numId w:val="20"/>
        </w:numPr>
        <w:spacing w:after="0" w:line="240" w:lineRule="auto"/>
        <w:rPr>
          <w:rFonts w:eastAsia="Times New Roman" w:cs="Times New Roman"/>
          <w:szCs w:val="24"/>
        </w:rPr>
      </w:pPr>
      <w:proofErr w:type="gramStart"/>
      <w:r w:rsidRPr="00E0068C">
        <w:rPr>
          <w:rFonts w:eastAsia="Times New Roman" w:cs="Times New Roman"/>
          <w:szCs w:val="24"/>
        </w:rPr>
        <w:t>Must</w:t>
      </w:r>
      <w:proofErr w:type="gramEnd"/>
      <w:r w:rsidRPr="00E0068C">
        <w:rPr>
          <w:rFonts w:eastAsia="Times New Roman" w:cs="Times New Roman"/>
          <w:szCs w:val="24"/>
        </w:rPr>
        <w:t xml:space="preserve"> use existing contract items.</w:t>
      </w:r>
    </w:p>
    <w:p w14:paraId="205F5369" w14:textId="77777777" w:rsidR="00E0068C" w:rsidRPr="00E0068C" w:rsidRDefault="00E0068C" w:rsidP="00502A71">
      <w:pPr>
        <w:numPr>
          <w:ilvl w:val="0"/>
          <w:numId w:val="20"/>
        </w:numPr>
        <w:spacing w:after="0" w:line="240" w:lineRule="auto"/>
        <w:rPr>
          <w:rFonts w:eastAsia="Times New Roman" w:cs="Times New Roman"/>
          <w:szCs w:val="24"/>
        </w:rPr>
      </w:pPr>
      <w:r w:rsidRPr="00E0068C">
        <w:rPr>
          <w:rFonts w:eastAsia="Times New Roman" w:cs="Times New Roman"/>
          <w:szCs w:val="24"/>
        </w:rPr>
        <w:t>No penalties, premium charges, or payment acceleration allowed.</w:t>
      </w:r>
    </w:p>
    <w:p w14:paraId="040F9906" w14:textId="77777777" w:rsidR="00E0068C" w:rsidRPr="00E0068C" w:rsidRDefault="00E0068C" w:rsidP="00502A71">
      <w:pPr>
        <w:numPr>
          <w:ilvl w:val="0"/>
          <w:numId w:val="20"/>
        </w:numPr>
        <w:spacing w:before="100" w:beforeAutospacing="1" w:after="100" w:afterAutospacing="1" w:line="240" w:lineRule="auto"/>
        <w:rPr>
          <w:rFonts w:eastAsia="Times New Roman" w:cs="Times New Roman"/>
          <w:szCs w:val="24"/>
        </w:rPr>
      </w:pPr>
      <w:r w:rsidRPr="00E0068C">
        <w:rPr>
          <w:rFonts w:eastAsia="Times New Roman" w:cs="Times New Roman"/>
          <w:szCs w:val="24"/>
        </w:rPr>
        <w:t>If lease balance exists, parties may negotiate a buyout at current depreciated equipment value.</w:t>
      </w:r>
    </w:p>
    <w:p w14:paraId="656E1F4B" w14:textId="77777777" w:rsidR="00E0068C" w:rsidRPr="00E0068C" w:rsidRDefault="00E0068C" w:rsidP="00502A71">
      <w:pPr>
        <w:numPr>
          <w:ilvl w:val="0"/>
          <w:numId w:val="20"/>
        </w:numPr>
        <w:spacing w:before="100" w:beforeAutospacing="1" w:after="100" w:afterAutospacing="1" w:line="240" w:lineRule="auto"/>
        <w:rPr>
          <w:rFonts w:eastAsia="Times New Roman" w:cs="Times New Roman"/>
          <w:szCs w:val="24"/>
        </w:rPr>
      </w:pPr>
      <w:r w:rsidRPr="00E0068C">
        <w:rPr>
          <w:rFonts w:eastAsia="Times New Roman" w:cs="Times New Roman"/>
          <w:szCs w:val="24"/>
        </w:rPr>
        <w:t>Equipment swap must be free of delivery/removal charges.</w:t>
      </w:r>
    </w:p>
    <w:p w14:paraId="4CB36F37" w14:textId="77777777" w:rsidR="00E0068C" w:rsidRPr="00E0068C" w:rsidRDefault="00E0068C" w:rsidP="00502A71">
      <w:pPr>
        <w:numPr>
          <w:ilvl w:val="0"/>
          <w:numId w:val="20"/>
        </w:numPr>
        <w:spacing w:after="0" w:line="240" w:lineRule="auto"/>
        <w:rPr>
          <w:rFonts w:eastAsia="Times New Roman" w:cs="Times New Roman"/>
          <w:szCs w:val="24"/>
        </w:rPr>
      </w:pPr>
      <w:r w:rsidRPr="00E0068C">
        <w:rPr>
          <w:rFonts w:eastAsia="Times New Roman" w:cs="Times New Roman"/>
          <w:szCs w:val="24"/>
        </w:rPr>
        <w:t>Contractors may not charge extra for “upgrade options” during the lease; doing so is a material breach.</w:t>
      </w:r>
    </w:p>
    <w:p w14:paraId="1ABE6B32" w14:textId="77777777" w:rsidR="00E0068C" w:rsidRPr="00E0068C" w:rsidRDefault="00E0068C" w:rsidP="00E0068C">
      <w:pPr>
        <w:spacing w:after="0" w:line="240" w:lineRule="auto"/>
        <w:outlineLvl w:val="2"/>
        <w:rPr>
          <w:rFonts w:eastAsia="Times New Roman" w:cs="Times New Roman"/>
          <w:b/>
          <w:bCs/>
          <w:szCs w:val="24"/>
        </w:rPr>
      </w:pPr>
      <w:bookmarkStart w:id="35" w:name="_Toc1732428459"/>
      <w:bookmarkStart w:id="36" w:name="_Toc212464267"/>
      <w:r w:rsidRPr="00E0068C">
        <w:rPr>
          <w:rFonts w:eastAsia="Times New Roman" w:cs="Times New Roman"/>
          <w:b/>
          <w:bCs/>
          <w:szCs w:val="24"/>
        </w:rPr>
        <w:t>Modifications by Eligible Entities</w:t>
      </w:r>
      <w:bookmarkEnd w:id="35"/>
      <w:bookmarkEnd w:id="36"/>
    </w:p>
    <w:p w14:paraId="16232B51" w14:textId="77777777" w:rsidR="00E0068C" w:rsidRPr="00E0068C" w:rsidRDefault="00E0068C" w:rsidP="00502A71">
      <w:pPr>
        <w:numPr>
          <w:ilvl w:val="0"/>
          <w:numId w:val="21"/>
        </w:numPr>
        <w:spacing w:after="0" w:line="240" w:lineRule="auto"/>
        <w:rPr>
          <w:rFonts w:eastAsia="Times New Roman" w:cs="Times New Roman"/>
          <w:szCs w:val="24"/>
        </w:rPr>
      </w:pPr>
      <w:r w:rsidRPr="00E0068C">
        <w:rPr>
          <w:rFonts w:eastAsia="Times New Roman" w:cs="Times New Roman"/>
          <w:szCs w:val="24"/>
        </w:rPr>
        <w:t>Allowed with Contractor’s prior written approval.</w:t>
      </w:r>
    </w:p>
    <w:p w14:paraId="5E418735" w14:textId="77777777" w:rsidR="00E0068C" w:rsidRPr="00E0068C" w:rsidRDefault="00E0068C" w:rsidP="00502A71">
      <w:pPr>
        <w:numPr>
          <w:ilvl w:val="0"/>
          <w:numId w:val="21"/>
        </w:numPr>
        <w:spacing w:after="0" w:line="240" w:lineRule="auto"/>
        <w:rPr>
          <w:rFonts w:eastAsia="Times New Roman" w:cs="Times New Roman"/>
          <w:szCs w:val="24"/>
        </w:rPr>
      </w:pPr>
      <w:r w:rsidRPr="00E0068C">
        <w:rPr>
          <w:rFonts w:eastAsia="Times New Roman" w:cs="Times New Roman"/>
          <w:szCs w:val="24"/>
        </w:rPr>
        <w:t>Must not:</w:t>
      </w:r>
    </w:p>
    <w:p w14:paraId="12ECF2B8" w14:textId="77777777" w:rsidR="00E0068C" w:rsidRPr="00E0068C" w:rsidRDefault="00E0068C" w:rsidP="00502A71">
      <w:pPr>
        <w:numPr>
          <w:ilvl w:val="1"/>
          <w:numId w:val="21"/>
        </w:numPr>
        <w:spacing w:after="0" w:line="240" w:lineRule="auto"/>
        <w:rPr>
          <w:rFonts w:eastAsia="Times New Roman" w:cs="Times New Roman"/>
          <w:szCs w:val="24"/>
        </w:rPr>
      </w:pPr>
      <w:r w:rsidRPr="00E0068C">
        <w:rPr>
          <w:rFonts w:eastAsia="Times New Roman" w:cs="Times New Roman"/>
          <w:szCs w:val="24"/>
        </w:rPr>
        <w:t>Damage the equipment,</w:t>
      </w:r>
    </w:p>
    <w:p w14:paraId="272836FD" w14:textId="77777777" w:rsidR="00E0068C" w:rsidRPr="00E0068C" w:rsidRDefault="00E0068C" w:rsidP="00502A71">
      <w:pPr>
        <w:numPr>
          <w:ilvl w:val="1"/>
          <w:numId w:val="21"/>
        </w:numPr>
        <w:spacing w:after="0" w:line="240" w:lineRule="auto"/>
        <w:rPr>
          <w:rFonts w:eastAsia="Times New Roman" w:cs="Times New Roman"/>
          <w:szCs w:val="24"/>
        </w:rPr>
      </w:pPr>
      <w:r w:rsidRPr="00E0068C">
        <w:rPr>
          <w:rFonts w:eastAsia="Times New Roman" w:cs="Times New Roman"/>
          <w:szCs w:val="24"/>
        </w:rPr>
        <w:t>Impair Contractor’s title or interest,</w:t>
      </w:r>
    </w:p>
    <w:p w14:paraId="4CD25FF3" w14:textId="77777777" w:rsidR="00E0068C" w:rsidRPr="00E0068C" w:rsidRDefault="00E0068C" w:rsidP="00502A71">
      <w:pPr>
        <w:numPr>
          <w:ilvl w:val="1"/>
          <w:numId w:val="21"/>
        </w:numPr>
        <w:spacing w:before="100" w:beforeAutospacing="1" w:after="100" w:afterAutospacing="1" w:line="240" w:lineRule="auto"/>
        <w:rPr>
          <w:rFonts w:eastAsia="Times New Roman" w:cs="Times New Roman"/>
          <w:szCs w:val="24"/>
        </w:rPr>
      </w:pPr>
      <w:r w:rsidRPr="00E0068C">
        <w:rPr>
          <w:rFonts w:eastAsia="Times New Roman" w:cs="Times New Roman"/>
          <w:szCs w:val="24"/>
        </w:rPr>
        <w:t>Void warranties,</w:t>
      </w:r>
    </w:p>
    <w:p w14:paraId="3DB7D787" w14:textId="77777777" w:rsidR="00E0068C" w:rsidRPr="00E0068C" w:rsidRDefault="00E0068C" w:rsidP="00502A71">
      <w:pPr>
        <w:numPr>
          <w:ilvl w:val="1"/>
          <w:numId w:val="21"/>
        </w:numPr>
        <w:spacing w:before="100" w:beforeAutospacing="1" w:after="100" w:afterAutospacing="1" w:line="240" w:lineRule="auto"/>
        <w:rPr>
          <w:rFonts w:eastAsia="Times New Roman" w:cs="Times New Roman"/>
          <w:szCs w:val="24"/>
        </w:rPr>
      </w:pPr>
      <w:r w:rsidRPr="00E0068C">
        <w:rPr>
          <w:rFonts w:eastAsia="Times New Roman" w:cs="Times New Roman"/>
          <w:szCs w:val="24"/>
        </w:rPr>
        <w:t xml:space="preserve">Create mechanic’s </w:t>
      </w:r>
      <w:proofErr w:type="gramStart"/>
      <w:r w:rsidRPr="00E0068C">
        <w:rPr>
          <w:rFonts w:eastAsia="Times New Roman" w:cs="Times New Roman"/>
          <w:szCs w:val="24"/>
        </w:rPr>
        <w:t>liens</w:t>
      </w:r>
      <w:proofErr w:type="gramEnd"/>
      <w:r w:rsidRPr="00E0068C">
        <w:rPr>
          <w:rFonts w:eastAsia="Times New Roman" w:cs="Times New Roman"/>
          <w:szCs w:val="24"/>
        </w:rPr>
        <w:t xml:space="preserve"> without consent.</w:t>
      </w:r>
    </w:p>
    <w:p w14:paraId="50D41F3F" w14:textId="77777777" w:rsidR="00E0068C" w:rsidRPr="00E0068C" w:rsidRDefault="00E0068C" w:rsidP="00502A71">
      <w:pPr>
        <w:numPr>
          <w:ilvl w:val="0"/>
          <w:numId w:val="21"/>
        </w:numPr>
        <w:spacing w:before="100" w:beforeAutospacing="1" w:after="100" w:afterAutospacing="1" w:line="240" w:lineRule="auto"/>
        <w:rPr>
          <w:rFonts w:eastAsia="Times New Roman" w:cs="Times New Roman"/>
          <w:szCs w:val="24"/>
        </w:rPr>
      </w:pPr>
      <w:r w:rsidRPr="00E0068C">
        <w:rPr>
          <w:rFonts w:eastAsia="Times New Roman" w:cs="Times New Roman"/>
          <w:szCs w:val="24"/>
        </w:rPr>
        <w:t>Equipment value must be maintained or improved.</w:t>
      </w:r>
    </w:p>
    <w:p w14:paraId="74BF9F7B" w14:textId="77777777" w:rsidR="00E0068C" w:rsidRPr="00E0068C" w:rsidRDefault="00E0068C" w:rsidP="00502A71">
      <w:pPr>
        <w:numPr>
          <w:ilvl w:val="0"/>
          <w:numId w:val="21"/>
        </w:numPr>
        <w:spacing w:after="0" w:line="240" w:lineRule="auto"/>
        <w:rPr>
          <w:rFonts w:eastAsia="Times New Roman" w:cs="Times New Roman"/>
          <w:szCs w:val="24"/>
        </w:rPr>
      </w:pPr>
      <w:r w:rsidRPr="00E0068C">
        <w:rPr>
          <w:rFonts w:eastAsia="Times New Roman" w:cs="Times New Roman"/>
          <w:szCs w:val="24"/>
        </w:rPr>
        <w:t>Payment terms may be renegotiated to reflect changes.</w:t>
      </w:r>
    </w:p>
    <w:p w14:paraId="76562B97" w14:textId="77777777" w:rsidR="00E0068C" w:rsidRPr="00E0068C" w:rsidRDefault="00E0068C" w:rsidP="00E0068C">
      <w:pPr>
        <w:spacing w:after="0" w:line="240" w:lineRule="auto"/>
        <w:outlineLvl w:val="2"/>
        <w:rPr>
          <w:rFonts w:eastAsia="Times New Roman" w:cs="Times New Roman"/>
          <w:b/>
          <w:bCs/>
          <w:szCs w:val="24"/>
        </w:rPr>
      </w:pPr>
      <w:bookmarkStart w:id="37" w:name="_Toc2102216869"/>
      <w:bookmarkStart w:id="38" w:name="_Toc212464268"/>
      <w:r w:rsidRPr="00E0068C">
        <w:rPr>
          <w:rFonts w:eastAsia="Times New Roman" w:cs="Times New Roman"/>
          <w:b/>
          <w:bCs/>
          <w:szCs w:val="24"/>
        </w:rPr>
        <w:t>Lease Renewals &amp; Equipment Return</w:t>
      </w:r>
      <w:bookmarkEnd w:id="37"/>
      <w:bookmarkEnd w:id="38"/>
    </w:p>
    <w:p w14:paraId="62D32E13" w14:textId="77777777" w:rsidR="00E0068C" w:rsidRPr="00E0068C" w:rsidRDefault="00E0068C" w:rsidP="00502A71">
      <w:pPr>
        <w:numPr>
          <w:ilvl w:val="0"/>
          <w:numId w:val="22"/>
        </w:numPr>
        <w:spacing w:after="0" w:line="240" w:lineRule="auto"/>
        <w:rPr>
          <w:rFonts w:eastAsia="Times New Roman" w:cs="Times New Roman"/>
          <w:szCs w:val="24"/>
        </w:rPr>
      </w:pPr>
      <w:r w:rsidRPr="00E0068C">
        <w:rPr>
          <w:rFonts w:eastAsia="Times New Roman" w:cs="Times New Roman"/>
          <w:szCs w:val="24"/>
        </w:rPr>
        <w:t xml:space="preserve">Leases </w:t>
      </w:r>
      <w:r w:rsidRPr="00E0068C">
        <w:rPr>
          <w:rFonts w:eastAsia="Times New Roman" w:cs="Times New Roman"/>
          <w:b/>
          <w:bCs/>
          <w:szCs w:val="24"/>
        </w:rPr>
        <w:t>cannot be renewed</w:t>
      </w:r>
      <w:r w:rsidRPr="00E0068C">
        <w:rPr>
          <w:rFonts w:eastAsia="Times New Roman" w:cs="Times New Roman"/>
          <w:szCs w:val="24"/>
        </w:rPr>
        <w:t xml:space="preserve"> under original terms, but at current depreciated equipment value.</w:t>
      </w:r>
    </w:p>
    <w:p w14:paraId="5A9B703C" w14:textId="77777777" w:rsidR="00E0068C" w:rsidRPr="00E0068C" w:rsidRDefault="00E0068C" w:rsidP="00502A71">
      <w:pPr>
        <w:numPr>
          <w:ilvl w:val="0"/>
          <w:numId w:val="22"/>
        </w:numPr>
        <w:spacing w:after="0" w:line="240" w:lineRule="auto"/>
        <w:rPr>
          <w:rFonts w:eastAsia="Times New Roman" w:cs="Times New Roman"/>
          <w:szCs w:val="24"/>
        </w:rPr>
      </w:pPr>
      <w:r w:rsidRPr="00E0068C">
        <w:rPr>
          <w:rFonts w:eastAsia="Times New Roman" w:cs="Times New Roman"/>
          <w:szCs w:val="24"/>
        </w:rPr>
        <w:t>Short-term extensions require renegotiated terms reflecting depreciation.</w:t>
      </w:r>
    </w:p>
    <w:p w14:paraId="182D85C4" w14:textId="77777777" w:rsidR="00E0068C" w:rsidRPr="00E0068C" w:rsidRDefault="00E0068C" w:rsidP="00502A71">
      <w:pPr>
        <w:numPr>
          <w:ilvl w:val="0"/>
          <w:numId w:val="22"/>
        </w:numPr>
        <w:spacing w:after="0" w:line="240" w:lineRule="auto"/>
        <w:rPr>
          <w:rFonts w:eastAsia="Times New Roman" w:cs="Times New Roman"/>
          <w:szCs w:val="24"/>
        </w:rPr>
      </w:pPr>
      <w:r w:rsidRPr="00E0068C">
        <w:rPr>
          <w:rFonts w:eastAsia="Times New Roman" w:cs="Times New Roman"/>
          <w:szCs w:val="24"/>
        </w:rPr>
        <w:t xml:space="preserve">Unauthorized renewals are a </w:t>
      </w:r>
      <w:r w:rsidRPr="00E0068C">
        <w:rPr>
          <w:rFonts w:eastAsia="Times New Roman" w:cs="Times New Roman"/>
          <w:b/>
          <w:bCs/>
          <w:szCs w:val="24"/>
        </w:rPr>
        <w:t>material breach</w:t>
      </w:r>
      <w:r w:rsidRPr="00E0068C">
        <w:rPr>
          <w:rFonts w:eastAsia="Times New Roman" w:cs="Times New Roman"/>
          <w:szCs w:val="24"/>
        </w:rPr>
        <w:t>; overcharges must be reimbursed.</w:t>
      </w:r>
    </w:p>
    <w:p w14:paraId="25716D1F" w14:textId="77777777" w:rsidR="00E0068C" w:rsidRPr="00E0068C" w:rsidRDefault="00E0068C" w:rsidP="00502A71">
      <w:pPr>
        <w:numPr>
          <w:ilvl w:val="0"/>
          <w:numId w:val="22"/>
        </w:numPr>
        <w:spacing w:after="0" w:line="240" w:lineRule="auto"/>
        <w:rPr>
          <w:rFonts w:eastAsia="Times New Roman" w:cs="Times New Roman"/>
          <w:szCs w:val="24"/>
        </w:rPr>
      </w:pPr>
      <w:r w:rsidRPr="00E0068C">
        <w:rPr>
          <w:rFonts w:eastAsia="Times New Roman" w:cs="Times New Roman"/>
          <w:szCs w:val="24"/>
        </w:rPr>
        <w:t>Entity must schedule return; Contractor must pick up within 10 business days.</w:t>
      </w:r>
    </w:p>
    <w:p w14:paraId="0B740B97" w14:textId="77777777" w:rsidR="00E0068C" w:rsidRPr="00E0068C" w:rsidRDefault="00E0068C" w:rsidP="00502A71">
      <w:pPr>
        <w:numPr>
          <w:ilvl w:val="0"/>
          <w:numId w:val="22"/>
        </w:numPr>
        <w:spacing w:after="0" w:line="240" w:lineRule="auto"/>
        <w:rPr>
          <w:rFonts w:eastAsia="Times New Roman" w:cs="Times New Roman"/>
          <w:szCs w:val="24"/>
        </w:rPr>
      </w:pPr>
      <w:r w:rsidRPr="00E0068C">
        <w:rPr>
          <w:rFonts w:eastAsia="Times New Roman" w:cs="Times New Roman"/>
          <w:szCs w:val="24"/>
        </w:rPr>
        <w:t>$50/day late pickup fee applies, deductible from Contractor payments.</w:t>
      </w:r>
    </w:p>
    <w:p w14:paraId="7DED64B6" w14:textId="77777777" w:rsidR="00E0068C" w:rsidRPr="00E0068C" w:rsidRDefault="00E0068C" w:rsidP="00E0068C">
      <w:pPr>
        <w:spacing w:after="0" w:line="240" w:lineRule="auto"/>
        <w:outlineLvl w:val="2"/>
        <w:rPr>
          <w:rFonts w:eastAsia="Times New Roman" w:cs="Times New Roman"/>
          <w:b/>
          <w:bCs/>
          <w:szCs w:val="24"/>
        </w:rPr>
      </w:pPr>
      <w:bookmarkStart w:id="39" w:name="_Toc250654361"/>
      <w:bookmarkStart w:id="40" w:name="_Toc212464269"/>
      <w:r w:rsidRPr="00E0068C">
        <w:rPr>
          <w:rFonts w:eastAsia="Times New Roman" w:cs="Times New Roman"/>
          <w:b/>
          <w:bCs/>
          <w:szCs w:val="24"/>
        </w:rPr>
        <w:t>Rental Renewals &amp; Equipment Return</w:t>
      </w:r>
      <w:bookmarkEnd w:id="39"/>
      <w:bookmarkEnd w:id="40"/>
    </w:p>
    <w:p w14:paraId="173D978D" w14:textId="77777777" w:rsidR="00E0068C" w:rsidRPr="00E0068C" w:rsidRDefault="00E0068C" w:rsidP="00502A71">
      <w:pPr>
        <w:numPr>
          <w:ilvl w:val="0"/>
          <w:numId w:val="23"/>
        </w:numPr>
        <w:spacing w:after="0" w:line="240" w:lineRule="auto"/>
        <w:rPr>
          <w:rFonts w:eastAsia="Times New Roman" w:cs="Times New Roman"/>
          <w:szCs w:val="24"/>
        </w:rPr>
      </w:pPr>
      <w:r w:rsidRPr="00E0068C">
        <w:rPr>
          <w:rFonts w:eastAsia="Times New Roman" w:cs="Times New Roman"/>
          <w:szCs w:val="24"/>
        </w:rPr>
        <w:t xml:space="preserve">Rentals may </w:t>
      </w:r>
      <w:r w:rsidRPr="00E0068C">
        <w:rPr>
          <w:rFonts w:eastAsia="Times New Roman" w:cs="Times New Roman"/>
          <w:b/>
          <w:bCs/>
          <w:szCs w:val="24"/>
        </w:rPr>
        <w:t>not exceed six (6) months</w:t>
      </w:r>
      <w:r w:rsidRPr="00E0068C">
        <w:rPr>
          <w:rFonts w:eastAsia="Times New Roman" w:cs="Times New Roman"/>
          <w:szCs w:val="24"/>
        </w:rPr>
        <w:t>.</w:t>
      </w:r>
    </w:p>
    <w:p w14:paraId="30EBB266" w14:textId="77777777" w:rsidR="00E0068C" w:rsidRPr="00E0068C" w:rsidRDefault="00E0068C" w:rsidP="00502A71">
      <w:pPr>
        <w:numPr>
          <w:ilvl w:val="0"/>
          <w:numId w:val="23"/>
        </w:numPr>
        <w:spacing w:after="0" w:line="240" w:lineRule="auto"/>
        <w:rPr>
          <w:rFonts w:eastAsia="Times New Roman" w:cs="Times New Roman"/>
          <w:szCs w:val="24"/>
        </w:rPr>
      </w:pPr>
      <w:r w:rsidRPr="00E0068C">
        <w:rPr>
          <w:rFonts w:eastAsia="Times New Roman" w:cs="Times New Roman"/>
          <w:szCs w:val="24"/>
        </w:rPr>
        <w:lastRenderedPageBreak/>
        <w:t xml:space="preserve">Extensions require renegotiation as short-term leases at reduced rates based </w:t>
      </w:r>
      <w:proofErr w:type="spellStart"/>
      <w:r w:rsidRPr="00E0068C">
        <w:rPr>
          <w:rFonts w:eastAsia="Times New Roman" w:cs="Times New Roman"/>
          <w:szCs w:val="24"/>
        </w:rPr>
        <w:t>ont</w:t>
      </w:r>
      <w:proofErr w:type="spellEnd"/>
      <w:r w:rsidRPr="00E0068C">
        <w:rPr>
          <w:rFonts w:eastAsia="Times New Roman" w:cs="Times New Roman"/>
          <w:szCs w:val="24"/>
        </w:rPr>
        <w:t xml:space="preserve"> depreciated equipment value.</w:t>
      </w:r>
    </w:p>
    <w:p w14:paraId="5D27B30B" w14:textId="77777777" w:rsidR="00E0068C" w:rsidRPr="00E0068C" w:rsidRDefault="00E0068C" w:rsidP="00502A71">
      <w:pPr>
        <w:numPr>
          <w:ilvl w:val="0"/>
          <w:numId w:val="23"/>
        </w:numPr>
        <w:spacing w:after="0" w:line="240" w:lineRule="auto"/>
        <w:rPr>
          <w:rFonts w:eastAsia="Times New Roman" w:cs="Times New Roman"/>
          <w:szCs w:val="24"/>
        </w:rPr>
      </w:pPr>
      <w:r w:rsidRPr="00E0068C">
        <w:rPr>
          <w:rFonts w:eastAsia="Times New Roman" w:cs="Times New Roman"/>
          <w:szCs w:val="24"/>
        </w:rPr>
        <w:t xml:space="preserve">Unauthorized extensions are a </w:t>
      </w:r>
      <w:r w:rsidRPr="00E0068C">
        <w:rPr>
          <w:rFonts w:eastAsia="Times New Roman" w:cs="Times New Roman"/>
          <w:b/>
          <w:bCs/>
          <w:szCs w:val="24"/>
        </w:rPr>
        <w:t>material breach</w:t>
      </w:r>
      <w:r w:rsidRPr="00E0068C">
        <w:rPr>
          <w:rFonts w:eastAsia="Times New Roman" w:cs="Times New Roman"/>
          <w:szCs w:val="24"/>
        </w:rPr>
        <w:t>.</w:t>
      </w:r>
    </w:p>
    <w:p w14:paraId="570C8B7B" w14:textId="77777777" w:rsidR="00E0068C" w:rsidRPr="00E0068C" w:rsidRDefault="00E0068C" w:rsidP="00502A71">
      <w:pPr>
        <w:numPr>
          <w:ilvl w:val="0"/>
          <w:numId w:val="23"/>
        </w:numPr>
        <w:spacing w:after="0" w:line="240" w:lineRule="auto"/>
        <w:rPr>
          <w:rFonts w:eastAsia="Times New Roman" w:cs="Times New Roman"/>
          <w:szCs w:val="24"/>
        </w:rPr>
      </w:pPr>
      <w:r w:rsidRPr="00E0068C">
        <w:rPr>
          <w:rFonts w:eastAsia="Times New Roman" w:cs="Times New Roman"/>
          <w:szCs w:val="24"/>
        </w:rPr>
        <w:t xml:space="preserve">Same return/pick-up policy and $50/day late fee </w:t>
      </w:r>
      <w:proofErr w:type="gramStart"/>
      <w:r w:rsidRPr="00E0068C">
        <w:rPr>
          <w:rFonts w:eastAsia="Times New Roman" w:cs="Times New Roman"/>
          <w:szCs w:val="24"/>
        </w:rPr>
        <w:t>applies</w:t>
      </w:r>
      <w:proofErr w:type="gramEnd"/>
      <w:r w:rsidRPr="00E0068C">
        <w:rPr>
          <w:rFonts w:eastAsia="Times New Roman" w:cs="Times New Roman"/>
          <w:szCs w:val="24"/>
        </w:rPr>
        <w:t>.</w:t>
      </w:r>
    </w:p>
    <w:p w14:paraId="174FC966" w14:textId="77777777" w:rsidR="00E0068C" w:rsidRPr="00E0068C" w:rsidRDefault="00E0068C" w:rsidP="00E0068C">
      <w:pPr>
        <w:spacing w:after="0" w:line="240" w:lineRule="auto"/>
        <w:outlineLvl w:val="2"/>
        <w:rPr>
          <w:rFonts w:eastAsia="Times New Roman" w:cs="Times New Roman"/>
          <w:b/>
          <w:bCs/>
          <w:szCs w:val="24"/>
        </w:rPr>
      </w:pPr>
      <w:bookmarkStart w:id="41" w:name="_Toc1972548965"/>
      <w:bookmarkStart w:id="42" w:name="_Toc212464270"/>
      <w:r w:rsidRPr="00E0068C">
        <w:rPr>
          <w:rFonts w:eastAsia="Times New Roman" w:cs="Times New Roman"/>
          <w:b/>
          <w:bCs/>
          <w:szCs w:val="24"/>
        </w:rPr>
        <w:t>Equipment Purchase During or After Lease</w:t>
      </w:r>
      <w:bookmarkEnd w:id="41"/>
      <w:bookmarkEnd w:id="42"/>
    </w:p>
    <w:p w14:paraId="6AEE0E1E" w14:textId="77777777" w:rsidR="00E0068C" w:rsidRPr="00E0068C" w:rsidRDefault="00E0068C" w:rsidP="00502A71">
      <w:pPr>
        <w:numPr>
          <w:ilvl w:val="0"/>
          <w:numId w:val="24"/>
        </w:numPr>
        <w:spacing w:after="0" w:line="240" w:lineRule="auto"/>
        <w:rPr>
          <w:rFonts w:eastAsia="Times New Roman" w:cs="Times New Roman"/>
          <w:szCs w:val="24"/>
        </w:rPr>
      </w:pPr>
      <w:r w:rsidRPr="00E0068C">
        <w:rPr>
          <w:rFonts w:eastAsia="Times New Roman" w:cs="Times New Roman"/>
          <w:szCs w:val="24"/>
        </w:rPr>
        <w:t xml:space="preserve">Early buyouts/purchases are </w:t>
      </w:r>
      <w:r w:rsidRPr="00E0068C">
        <w:rPr>
          <w:rFonts w:eastAsia="Times New Roman" w:cs="Times New Roman"/>
          <w:b/>
          <w:bCs/>
          <w:szCs w:val="24"/>
        </w:rPr>
        <w:t>not part of the lease</w:t>
      </w:r>
      <w:r w:rsidRPr="00E0068C">
        <w:rPr>
          <w:rFonts w:eastAsia="Times New Roman" w:cs="Times New Roman"/>
          <w:szCs w:val="24"/>
        </w:rPr>
        <w:t>.</w:t>
      </w:r>
    </w:p>
    <w:p w14:paraId="49A07A5A" w14:textId="77777777" w:rsidR="00E0068C" w:rsidRPr="00E0068C" w:rsidRDefault="00E0068C" w:rsidP="00502A71">
      <w:pPr>
        <w:numPr>
          <w:ilvl w:val="0"/>
          <w:numId w:val="24"/>
        </w:numPr>
        <w:spacing w:after="0" w:line="240" w:lineRule="auto"/>
        <w:rPr>
          <w:rFonts w:eastAsia="Times New Roman" w:cs="Times New Roman"/>
          <w:szCs w:val="24"/>
        </w:rPr>
      </w:pPr>
      <w:r w:rsidRPr="00E0068C">
        <w:rPr>
          <w:rFonts w:eastAsia="Times New Roman" w:cs="Times New Roman"/>
          <w:szCs w:val="24"/>
        </w:rPr>
        <w:t xml:space="preserve">Purchases may be negotiated during or at lease end at </w:t>
      </w:r>
      <w:r w:rsidRPr="00E0068C">
        <w:rPr>
          <w:rFonts w:eastAsia="Times New Roman" w:cs="Times New Roman"/>
          <w:b/>
          <w:bCs/>
          <w:szCs w:val="24"/>
        </w:rPr>
        <w:t>fair market value only</w:t>
      </w:r>
      <w:r w:rsidRPr="00E0068C">
        <w:rPr>
          <w:rFonts w:eastAsia="Times New Roman" w:cs="Times New Roman"/>
          <w:szCs w:val="24"/>
        </w:rPr>
        <w:t>.</w:t>
      </w:r>
    </w:p>
    <w:p w14:paraId="40F7C899" w14:textId="58088D4B" w:rsidR="00E0068C" w:rsidRPr="00E0068C" w:rsidRDefault="00E0068C" w:rsidP="00502A71">
      <w:pPr>
        <w:numPr>
          <w:ilvl w:val="0"/>
          <w:numId w:val="24"/>
        </w:numPr>
        <w:spacing w:after="0" w:line="240" w:lineRule="auto"/>
        <w:rPr>
          <w:rFonts w:eastAsia="Times New Roman" w:cs="Times New Roman"/>
          <w:szCs w:val="24"/>
        </w:rPr>
      </w:pPr>
      <w:r w:rsidRPr="00E0068C">
        <w:rPr>
          <w:rFonts w:eastAsia="Times New Roman" w:cs="Times New Roman"/>
          <w:szCs w:val="24"/>
        </w:rPr>
        <w:t>No additional payments, fees, penalties, or accelerated charges allowed.</w:t>
      </w:r>
    </w:p>
    <w:p w14:paraId="7CD77736" w14:textId="77777777" w:rsidR="00E0068C" w:rsidRPr="00E0068C" w:rsidRDefault="00E0068C" w:rsidP="00E0068C">
      <w:pPr>
        <w:spacing w:after="0"/>
        <w:rPr>
          <w:szCs w:val="24"/>
        </w:rPr>
      </w:pPr>
    </w:p>
    <w:p w14:paraId="71054674" w14:textId="77777777" w:rsidR="00E0068C" w:rsidRPr="00E0068C" w:rsidRDefault="00E0068C" w:rsidP="00E0068C">
      <w:pPr>
        <w:spacing w:after="0"/>
        <w:rPr>
          <w:szCs w:val="24"/>
        </w:rPr>
      </w:pPr>
      <w:r w:rsidRPr="00E0068C">
        <w:rPr>
          <w:b/>
          <w:bCs/>
          <w:szCs w:val="24"/>
        </w:rPr>
        <w:t>All orders placed under this contract should include the following statements</w:t>
      </w:r>
      <w:r w:rsidRPr="00E0068C">
        <w:rPr>
          <w:szCs w:val="24"/>
        </w:rPr>
        <w:t xml:space="preserve">: </w:t>
      </w:r>
    </w:p>
    <w:p w14:paraId="726CC972" w14:textId="77777777" w:rsidR="00E0068C" w:rsidRPr="00E0068C" w:rsidRDefault="00E0068C" w:rsidP="00502A71">
      <w:pPr>
        <w:pStyle w:val="ListParagraph"/>
        <w:numPr>
          <w:ilvl w:val="0"/>
          <w:numId w:val="15"/>
        </w:numPr>
        <w:spacing w:after="0"/>
        <w:ind w:left="360"/>
        <w:rPr>
          <w:szCs w:val="24"/>
        </w:rPr>
      </w:pPr>
      <w:r w:rsidRPr="00E0068C">
        <w:rPr>
          <w:szCs w:val="24"/>
        </w:rPr>
        <w:t>This order is placed under Statewide Contract OFF39.</w:t>
      </w:r>
    </w:p>
    <w:p w14:paraId="52791D9D" w14:textId="77777777" w:rsidR="00E0068C" w:rsidRPr="00E0068C" w:rsidRDefault="00E0068C" w:rsidP="00502A71">
      <w:pPr>
        <w:pStyle w:val="ListParagraph"/>
        <w:numPr>
          <w:ilvl w:val="0"/>
          <w:numId w:val="15"/>
        </w:numPr>
        <w:spacing w:after="0"/>
        <w:ind w:left="360"/>
        <w:rPr>
          <w:szCs w:val="24"/>
        </w:rPr>
      </w:pPr>
      <w:r w:rsidRPr="00E0068C">
        <w:rPr>
          <w:szCs w:val="24"/>
        </w:rPr>
        <w:t>All terms and conditions of Statewide Contract OFF39 are incorporated herein and made a part hereof. Conflicting or additional terms, conditions or agreements included in or attached to this form shall be considered to be superseded and void.</w:t>
      </w:r>
    </w:p>
    <w:p w14:paraId="45336D7C" w14:textId="04C58DEE" w:rsidR="00ED723A" w:rsidRDefault="00ED723A" w:rsidP="00633557">
      <w:pPr>
        <w:pStyle w:val="Heading2"/>
      </w:pPr>
      <w:bookmarkStart w:id="43" w:name="_Toc212464271"/>
      <w:r w:rsidRPr="00564A93">
        <w:t>Purchase</w:t>
      </w:r>
      <w:r w:rsidR="00BC5DEA" w:rsidRPr="00564A93">
        <w:t xml:space="preserve"> Options</w:t>
      </w:r>
      <w:bookmarkEnd w:id="21"/>
      <w:bookmarkEnd w:id="43"/>
    </w:p>
    <w:p w14:paraId="44BDACC4" w14:textId="77777777" w:rsidR="00E0068C" w:rsidRPr="00E0068C" w:rsidRDefault="00E0068C" w:rsidP="00E0068C">
      <w:pPr>
        <w:spacing w:after="0" w:line="240" w:lineRule="auto"/>
        <w:rPr>
          <w:color w:val="000000" w:themeColor="text1"/>
          <w:szCs w:val="24"/>
        </w:rPr>
      </w:pPr>
      <w:r w:rsidRPr="00E0068C">
        <w:rPr>
          <w:color w:val="000000" w:themeColor="text1"/>
          <w:szCs w:val="24"/>
        </w:rPr>
        <w:t xml:space="preserve">OFF39 </w:t>
      </w:r>
      <w:bookmarkStart w:id="44" w:name="_Hlk200960970"/>
      <w:r w:rsidRPr="00E0068C">
        <w:rPr>
          <w:color w:val="000000" w:themeColor="text1"/>
          <w:szCs w:val="24"/>
        </w:rPr>
        <w:t xml:space="preserve">offers several options for purchasing from vendors under this Statewide Contract.  </w:t>
      </w:r>
    </w:p>
    <w:p w14:paraId="3B99B39E" w14:textId="77777777" w:rsidR="00E0068C" w:rsidRPr="00E0068C" w:rsidRDefault="00E0068C" w:rsidP="00E0068C">
      <w:pPr>
        <w:spacing w:after="0" w:line="240" w:lineRule="auto"/>
        <w:rPr>
          <w:color w:val="000000" w:themeColor="text1"/>
          <w:szCs w:val="24"/>
        </w:rPr>
      </w:pPr>
      <w:r w:rsidRPr="00E0068C">
        <w:rPr>
          <w:color w:val="000000" w:themeColor="text1"/>
          <w:szCs w:val="24"/>
        </w:rPr>
        <w:t xml:space="preserve">These options include </w:t>
      </w:r>
      <w:bookmarkStart w:id="45" w:name="_Hlk200961149"/>
      <w:r w:rsidRPr="00E0068C">
        <w:rPr>
          <w:rFonts w:cs="Arial"/>
          <w:color w:val="000000" w:themeColor="text1"/>
          <w:szCs w:val="24"/>
        </w:rPr>
        <w:t>Direct Quote Purchase through COMMBUYS and Direct Quote Purchase Outside of COMMBUYS.</w:t>
      </w:r>
    </w:p>
    <w:bookmarkEnd w:id="44"/>
    <w:p w14:paraId="128C9B21" w14:textId="77777777" w:rsidR="00E0068C" w:rsidRPr="00E0068C" w:rsidRDefault="00E0068C" w:rsidP="00E0068C">
      <w:pPr>
        <w:spacing w:after="0" w:line="240" w:lineRule="auto"/>
        <w:rPr>
          <w:color w:val="000000" w:themeColor="text1"/>
          <w:szCs w:val="24"/>
        </w:rPr>
      </w:pPr>
    </w:p>
    <w:bookmarkEnd w:id="45"/>
    <w:p w14:paraId="3727F597" w14:textId="77777777" w:rsidR="00E0068C" w:rsidRPr="00DF1B1B" w:rsidRDefault="00E0068C" w:rsidP="00E0068C">
      <w:pPr>
        <w:pStyle w:val="paragraph"/>
        <w:spacing w:before="0" w:beforeAutospacing="0" w:after="0" w:afterAutospacing="0"/>
        <w:jc w:val="both"/>
        <w:rPr>
          <w:rFonts w:asciiTheme="minorHAnsi" w:hAnsiTheme="minorHAnsi" w:cstheme="minorHAnsi"/>
          <w:b/>
          <w:bCs/>
        </w:rPr>
      </w:pPr>
      <w:r w:rsidRPr="00DF1B1B">
        <w:rPr>
          <w:rFonts w:asciiTheme="minorHAnsi" w:hAnsiTheme="minorHAnsi" w:cstheme="minorHAnsi"/>
          <w:b/>
          <w:bCs/>
          <w:color w:val="000000" w:themeColor="text1"/>
        </w:rPr>
        <w:t>Direct Quotes using COMMBUYS</w:t>
      </w:r>
    </w:p>
    <w:p w14:paraId="130568F7" w14:textId="77777777" w:rsidR="00E0068C" w:rsidRPr="00DF1B1B" w:rsidRDefault="00E0068C" w:rsidP="00E0068C">
      <w:pPr>
        <w:pStyle w:val="BodyText"/>
        <w:rPr>
          <w:rFonts w:asciiTheme="minorHAnsi" w:hAnsiTheme="minorHAnsi" w:cstheme="minorHAnsi"/>
          <w:b/>
          <w:bCs w:val="0"/>
          <w:szCs w:val="24"/>
        </w:rPr>
      </w:pPr>
      <w:r w:rsidRPr="00DF1B1B">
        <w:rPr>
          <w:rFonts w:asciiTheme="minorHAnsi" w:hAnsiTheme="minorHAnsi" w:cstheme="minorHAnsi"/>
          <w:bCs w:val="0"/>
          <w:szCs w:val="24"/>
        </w:rPr>
        <w:t>Buyers can solicit quotes directly from multiple vendors, award, and place orders through COMMBUYS using the solicitation-enabled contract Master Blanket Purchase Orders (</w:t>
      </w:r>
      <w:r w:rsidRPr="00DF1B1B">
        <w:rPr>
          <w:rFonts w:asciiTheme="minorHAnsi" w:hAnsiTheme="minorHAnsi" w:cstheme="minorHAnsi"/>
          <w:bCs w:val="0"/>
          <w:color w:val="000000" w:themeColor="text1"/>
          <w:szCs w:val="24"/>
        </w:rPr>
        <w:t>MBPOs) or Statewide Contracts in COMMBUYS</w:t>
      </w:r>
      <w:r w:rsidRPr="00DF1B1B">
        <w:rPr>
          <w:rFonts w:asciiTheme="minorHAnsi" w:hAnsiTheme="minorHAnsi" w:cstheme="minorHAnsi"/>
          <w:bCs w:val="0"/>
          <w:szCs w:val="24"/>
        </w:rPr>
        <w:t xml:space="preserve">. </w:t>
      </w:r>
    </w:p>
    <w:p w14:paraId="51988DAB" w14:textId="77777777" w:rsidR="00E0068C" w:rsidRPr="00DF1B1B" w:rsidRDefault="00E0068C" w:rsidP="00E0068C">
      <w:pPr>
        <w:pStyle w:val="BodyText"/>
        <w:rPr>
          <w:rFonts w:asciiTheme="minorHAnsi" w:hAnsiTheme="minorHAnsi" w:cstheme="minorHAnsi"/>
          <w:b/>
          <w:bCs w:val="0"/>
          <w:szCs w:val="24"/>
        </w:rPr>
      </w:pPr>
    </w:p>
    <w:p w14:paraId="647FACF7" w14:textId="2DA4258E" w:rsidR="00E0068C" w:rsidRPr="00DF1B1B" w:rsidRDefault="00DF1B1B" w:rsidP="00E0068C">
      <w:pPr>
        <w:pStyle w:val="BodyText"/>
        <w:rPr>
          <w:rFonts w:asciiTheme="minorHAnsi" w:hAnsiTheme="minorHAnsi" w:cstheme="minorHAnsi"/>
          <w:b/>
          <w:bCs w:val="0"/>
          <w:szCs w:val="24"/>
        </w:rPr>
      </w:pPr>
      <w:r>
        <w:rPr>
          <w:rFonts w:asciiTheme="minorHAnsi" w:hAnsiTheme="minorHAnsi" w:cstheme="minorHAnsi"/>
          <w:bCs w:val="0"/>
          <w:szCs w:val="24"/>
        </w:rPr>
        <w:t xml:space="preserve">Refer to the </w:t>
      </w:r>
      <w:hyperlink w:anchor="_Appendix_A:_Vendor" w:history="1">
        <w:r>
          <w:rPr>
            <w:rStyle w:val="Hyperlink"/>
            <w:rFonts w:asciiTheme="minorHAnsi" w:hAnsiTheme="minorHAnsi" w:cstheme="minorHAnsi"/>
            <w:szCs w:val="24"/>
          </w:rPr>
          <w:t>Vendor MPBO Listing</w:t>
        </w:r>
      </w:hyperlink>
      <w:r>
        <w:rPr>
          <w:rFonts w:asciiTheme="minorHAnsi" w:hAnsiTheme="minorHAnsi" w:cstheme="minorHAnsi"/>
        </w:rPr>
        <w:t xml:space="preserve"> for a list of eligible vendors.</w:t>
      </w:r>
    </w:p>
    <w:p w14:paraId="111B6363" w14:textId="533E1BA6" w:rsidR="00E0068C" w:rsidRPr="00DF1B1B" w:rsidRDefault="00DF1B1B" w:rsidP="00E0068C">
      <w:pPr>
        <w:pStyle w:val="BodyText"/>
        <w:rPr>
          <w:rFonts w:asciiTheme="minorHAnsi" w:hAnsiTheme="minorHAnsi" w:cstheme="minorHAnsi"/>
          <w:b/>
          <w:bCs w:val="0"/>
          <w:szCs w:val="24"/>
        </w:rPr>
      </w:pPr>
      <w:r>
        <w:rPr>
          <w:rFonts w:asciiTheme="minorHAnsi" w:hAnsiTheme="minorHAnsi" w:cstheme="minorHAnsi"/>
          <w:bCs w:val="0"/>
          <w:szCs w:val="24"/>
        </w:rPr>
        <w:t>Refer to the</w:t>
      </w:r>
      <w:r w:rsidR="00E0068C" w:rsidRPr="00DF1B1B">
        <w:rPr>
          <w:rFonts w:asciiTheme="minorHAnsi" w:hAnsiTheme="minorHAnsi" w:cstheme="minorHAnsi"/>
          <w:bCs w:val="0"/>
          <w:szCs w:val="24"/>
        </w:rPr>
        <w:t xml:space="preserve"> </w:t>
      </w:r>
      <w:hyperlink r:id="rId27">
        <w:r w:rsidR="00E0068C" w:rsidRPr="00DF1B1B">
          <w:rPr>
            <w:rStyle w:val="Hyperlink"/>
            <w:rFonts w:asciiTheme="minorHAnsi" w:hAnsiTheme="minorHAnsi" w:cstheme="minorHAnsi"/>
            <w:bCs w:val="0"/>
            <w:szCs w:val="24"/>
          </w:rPr>
          <w:t>How to Request Quotes from Vendors on Statewide Contracts</w:t>
        </w:r>
      </w:hyperlink>
      <w:r w:rsidR="00E0068C" w:rsidRPr="00DF1B1B">
        <w:rPr>
          <w:rFonts w:asciiTheme="minorHAnsi" w:hAnsiTheme="minorHAnsi" w:cstheme="minorHAnsi"/>
          <w:szCs w:val="24"/>
        </w:rPr>
        <w:t xml:space="preserve"> </w:t>
      </w:r>
      <w:r>
        <w:rPr>
          <w:rFonts w:asciiTheme="minorHAnsi" w:hAnsiTheme="minorHAnsi" w:cstheme="minorHAnsi"/>
          <w:szCs w:val="24"/>
        </w:rPr>
        <w:t xml:space="preserve">for </w:t>
      </w:r>
      <w:r w:rsidR="00E0068C" w:rsidRPr="00DF1B1B">
        <w:rPr>
          <w:rFonts w:asciiTheme="minorHAnsi" w:hAnsiTheme="minorHAnsi" w:cstheme="minorHAnsi"/>
          <w:bCs w:val="0"/>
          <w:szCs w:val="24"/>
        </w:rPr>
        <w:t>instructions</w:t>
      </w:r>
      <w:r>
        <w:rPr>
          <w:rFonts w:asciiTheme="minorHAnsi" w:hAnsiTheme="minorHAnsi" w:cstheme="minorHAnsi"/>
          <w:bCs w:val="0"/>
          <w:szCs w:val="24"/>
        </w:rPr>
        <w:t>.</w:t>
      </w:r>
    </w:p>
    <w:p w14:paraId="65131603" w14:textId="77777777" w:rsidR="00E0068C" w:rsidRPr="00DF1B1B" w:rsidRDefault="00E0068C" w:rsidP="00E0068C">
      <w:pPr>
        <w:spacing w:after="0" w:line="240" w:lineRule="auto"/>
        <w:rPr>
          <w:rFonts w:cstheme="minorHAnsi"/>
          <w:szCs w:val="24"/>
        </w:rPr>
      </w:pPr>
    </w:p>
    <w:p w14:paraId="2840623C" w14:textId="77777777" w:rsidR="00E0068C" w:rsidRPr="00DF1B1B" w:rsidRDefault="00E0068C" w:rsidP="00E0068C">
      <w:pPr>
        <w:pStyle w:val="paragraph"/>
        <w:shd w:val="clear" w:color="auto" w:fill="FFFFFF" w:themeFill="background1"/>
        <w:spacing w:before="0" w:beforeAutospacing="0" w:after="0" w:afterAutospacing="0"/>
        <w:jc w:val="both"/>
        <w:rPr>
          <w:rFonts w:asciiTheme="minorHAnsi" w:hAnsiTheme="minorHAnsi" w:cstheme="minorHAnsi"/>
          <w:b/>
          <w:bCs/>
        </w:rPr>
      </w:pPr>
      <w:r w:rsidRPr="00DF1B1B">
        <w:rPr>
          <w:rFonts w:asciiTheme="minorHAnsi" w:hAnsiTheme="minorHAnsi" w:cstheme="minorHAnsi"/>
          <w:b/>
          <w:bCs/>
        </w:rPr>
        <w:t>Direct Quotes (Outside of COMMBUYS)</w:t>
      </w:r>
    </w:p>
    <w:p w14:paraId="490555EA" w14:textId="77777777" w:rsidR="00E0068C" w:rsidRPr="00DF1B1B" w:rsidRDefault="00E0068C" w:rsidP="00E0068C">
      <w:pPr>
        <w:pStyle w:val="BodyText"/>
        <w:shd w:val="clear" w:color="auto" w:fill="FFFFFF" w:themeFill="background1"/>
        <w:rPr>
          <w:rFonts w:asciiTheme="minorHAnsi" w:hAnsiTheme="minorHAnsi" w:cstheme="minorHAnsi"/>
          <w:b/>
          <w:bCs w:val="0"/>
          <w:szCs w:val="24"/>
        </w:rPr>
      </w:pPr>
      <w:r w:rsidRPr="00DF1B1B">
        <w:rPr>
          <w:rFonts w:asciiTheme="minorHAnsi" w:hAnsiTheme="minorHAnsi" w:cstheme="minorHAnsi"/>
          <w:bCs w:val="0"/>
          <w:szCs w:val="24"/>
        </w:rPr>
        <w:t>Buyers can solicit quotes directly from multiple vendors outside of COMMBUYS by email or phone.</w:t>
      </w:r>
    </w:p>
    <w:p w14:paraId="6CBDBBBC" w14:textId="77777777" w:rsidR="00E0068C" w:rsidRPr="00DF1B1B" w:rsidRDefault="00E0068C" w:rsidP="00E0068C">
      <w:pPr>
        <w:pStyle w:val="BodyText"/>
        <w:shd w:val="clear" w:color="auto" w:fill="FFFFFF" w:themeFill="background1"/>
        <w:rPr>
          <w:rFonts w:asciiTheme="minorHAnsi" w:hAnsiTheme="minorHAnsi" w:cstheme="minorHAnsi"/>
          <w:szCs w:val="24"/>
        </w:rPr>
      </w:pPr>
      <w:r w:rsidRPr="00DF1B1B">
        <w:rPr>
          <w:rFonts w:asciiTheme="minorHAnsi" w:hAnsiTheme="minorHAnsi" w:cstheme="minorHAnsi"/>
          <w:szCs w:val="24"/>
        </w:rPr>
        <w:t>To ensure application of contract pricing, always reference OFF39 in the Requesting for Quotes (RFQ) and ensure OFF39 is referenced on all quotes received.</w:t>
      </w:r>
    </w:p>
    <w:p w14:paraId="45D8114F" w14:textId="77777777" w:rsidR="00E0068C" w:rsidRPr="00DF1B1B" w:rsidRDefault="00E0068C" w:rsidP="00E0068C">
      <w:pPr>
        <w:pStyle w:val="BodyText"/>
        <w:shd w:val="clear" w:color="auto" w:fill="FFFFFF" w:themeFill="background1"/>
        <w:rPr>
          <w:rFonts w:asciiTheme="minorHAnsi" w:hAnsiTheme="minorHAnsi" w:cstheme="minorHAnsi"/>
          <w:szCs w:val="24"/>
        </w:rPr>
      </w:pPr>
    </w:p>
    <w:p w14:paraId="0D1CE0D7" w14:textId="77777777" w:rsidR="00E0068C" w:rsidRPr="00E0068C" w:rsidRDefault="00E0068C" w:rsidP="00E0068C">
      <w:pPr>
        <w:rPr>
          <w:rFonts w:cstheme="minorHAnsi"/>
          <w:szCs w:val="24"/>
        </w:rPr>
      </w:pPr>
      <w:r w:rsidRPr="00E0068C">
        <w:rPr>
          <w:rFonts w:cstheme="minorHAnsi"/>
          <w:szCs w:val="24"/>
        </w:rPr>
        <w:t>All quotes should clearly indicate Free on Board (FOB) destination, with all charges for transportation and unloading prepaid by the vendor/s for all Commonwealth departments, cities, towns, and political subdivisions within the Commonwealth of Massachusetts.</w:t>
      </w:r>
    </w:p>
    <w:p w14:paraId="27EA431E" w14:textId="77777777" w:rsidR="00E0068C" w:rsidRPr="00E0068C" w:rsidRDefault="00E0068C" w:rsidP="00E0068C">
      <w:pPr>
        <w:spacing w:after="0" w:line="240" w:lineRule="auto"/>
        <w:rPr>
          <w:rFonts w:cstheme="minorHAnsi"/>
          <w:szCs w:val="24"/>
        </w:rPr>
      </w:pPr>
      <w:r w:rsidRPr="00E0068C">
        <w:rPr>
          <w:rFonts w:cstheme="minorHAnsi"/>
          <w:szCs w:val="24"/>
        </w:rPr>
        <w:lastRenderedPageBreak/>
        <w:t>To set up a COMMBUYS buyer account, contact your organization’s COMMBUYS administrator.</w:t>
      </w:r>
    </w:p>
    <w:p w14:paraId="611D936A" w14:textId="77777777" w:rsidR="00E0068C" w:rsidRPr="00E0068C" w:rsidRDefault="00E0068C" w:rsidP="00E0068C">
      <w:pPr>
        <w:spacing w:after="0" w:line="240" w:lineRule="auto"/>
        <w:rPr>
          <w:rFonts w:cstheme="minorHAnsi"/>
          <w:szCs w:val="24"/>
        </w:rPr>
      </w:pPr>
      <w:r w:rsidRPr="00E0068C">
        <w:rPr>
          <w:rFonts w:cstheme="minorHAnsi"/>
          <w:szCs w:val="24"/>
        </w:rPr>
        <w:t xml:space="preserve">For questions about Direct Quotes purchasing using COMMBUYS, contact </w:t>
      </w:r>
      <w:hyperlink r:id="rId28" w:history="1">
        <w:r w:rsidRPr="00E0068C">
          <w:rPr>
            <w:rStyle w:val="Hyperlink"/>
            <w:rFonts w:cstheme="minorHAnsi"/>
            <w:szCs w:val="24"/>
          </w:rPr>
          <w:t>OSDhelpdesk@mass.gov</w:t>
        </w:r>
      </w:hyperlink>
      <w:r w:rsidRPr="00E0068C">
        <w:rPr>
          <w:rFonts w:cstheme="minorHAnsi"/>
          <w:szCs w:val="24"/>
        </w:rPr>
        <w:t>, or call (888) 627-8283.</w:t>
      </w:r>
    </w:p>
    <w:p w14:paraId="46AD2838" w14:textId="77777777" w:rsidR="00E0068C" w:rsidRPr="00E0068C" w:rsidRDefault="00E0068C" w:rsidP="00E0068C">
      <w:pPr>
        <w:pStyle w:val="BodyText"/>
        <w:rPr>
          <w:b/>
          <w:bCs w:val="0"/>
          <w:iCs/>
          <w:szCs w:val="24"/>
        </w:rPr>
      </w:pPr>
    </w:p>
    <w:p w14:paraId="7BECB698" w14:textId="77777777" w:rsidR="00E0068C" w:rsidRPr="00E0068C" w:rsidRDefault="00E0068C" w:rsidP="00E0068C">
      <w:pPr>
        <w:spacing w:after="0"/>
        <w:rPr>
          <w:rFonts w:cstheme="minorHAnsi"/>
          <w:b/>
          <w:bCs/>
          <w:szCs w:val="24"/>
        </w:rPr>
      </w:pPr>
      <w:r w:rsidRPr="00E0068C">
        <w:rPr>
          <w:rFonts w:cstheme="minorHAnsi"/>
          <w:b/>
          <w:bCs/>
          <w:szCs w:val="24"/>
        </w:rPr>
        <w:t xml:space="preserve">Record A Purchase Already Made </w:t>
      </w:r>
    </w:p>
    <w:p w14:paraId="4325E5A5" w14:textId="77777777" w:rsidR="00E0068C" w:rsidRPr="00E0068C" w:rsidRDefault="00E0068C" w:rsidP="00E0068C">
      <w:pPr>
        <w:spacing w:after="0"/>
        <w:rPr>
          <w:rFonts w:cstheme="minorHAnsi"/>
          <w:szCs w:val="24"/>
        </w:rPr>
      </w:pPr>
      <w:r w:rsidRPr="00E0068C">
        <w:rPr>
          <w:rFonts w:cstheme="minorHAnsi"/>
          <w:szCs w:val="24"/>
        </w:rPr>
        <w:t>This contract allows buyers to retroactively record a previously made purchase in COMMBUYS as a Request for Payment Authorization (RPA) Release Requisition.</w:t>
      </w:r>
    </w:p>
    <w:p w14:paraId="1FE7D1AC" w14:textId="77777777" w:rsidR="00E0068C" w:rsidRPr="00E0068C" w:rsidRDefault="00E0068C" w:rsidP="00E0068C">
      <w:pPr>
        <w:spacing w:after="0"/>
        <w:rPr>
          <w:rFonts w:cstheme="minorHAnsi"/>
          <w:b/>
          <w:bCs/>
          <w:szCs w:val="24"/>
          <w:u w:val="single"/>
        </w:rPr>
      </w:pPr>
    </w:p>
    <w:p w14:paraId="1B636816" w14:textId="684E9AA3" w:rsidR="00E0068C" w:rsidRPr="00E0068C" w:rsidRDefault="00E0068C" w:rsidP="00E0068C">
      <w:pPr>
        <w:rPr>
          <w:rStyle w:val="Hyperlink"/>
          <w:rFonts w:cstheme="minorHAnsi"/>
          <w:iCs/>
          <w:color w:val="000000" w:themeColor="text1"/>
          <w:szCs w:val="24"/>
          <w:u w:val="none"/>
        </w:rPr>
      </w:pPr>
      <w:r w:rsidRPr="00E0068C">
        <w:rPr>
          <w:rFonts w:cstheme="minorHAnsi"/>
          <w:szCs w:val="24"/>
        </w:rPr>
        <w:t xml:space="preserve">For a description on how to </w:t>
      </w:r>
      <w:r w:rsidRPr="00E0068C">
        <w:rPr>
          <w:rFonts w:cstheme="minorHAnsi"/>
          <w:color w:val="000000"/>
          <w:szCs w:val="24"/>
        </w:rPr>
        <w:t xml:space="preserve">complete this purchase in COMMBUYS, </w:t>
      </w:r>
      <w:r w:rsidR="00294F42">
        <w:rPr>
          <w:rFonts w:cstheme="minorHAnsi"/>
          <w:color w:val="000000"/>
          <w:szCs w:val="24"/>
        </w:rPr>
        <w:t>refer to</w:t>
      </w:r>
      <w:r w:rsidRPr="00E0068C">
        <w:rPr>
          <w:rFonts w:cstheme="minorHAnsi"/>
          <w:color w:val="000000"/>
          <w:szCs w:val="24"/>
        </w:rPr>
        <w:t xml:space="preserve"> the </w:t>
      </w:r>
      <w:hyperlink r:id="rId29" w:history="1">
        <w:r w:rsidRPr="00E0068C">
          <w:rPr>
            <w:rStyle w:val="Hyperlink"/>
            <w:rFonts w:cstheme="minorHAnsi"/>
            <w:iCs/>
            <w:szCs w:val="24"/>
          </w:rPr>
          <w:t>How To Record a Contract Purchase Previously Made (RPA Release)</w:t>
        </w:r>
      </w:hyperlink>
      <w:r w:rsidRPr="00E0068C">
        <w:rPr>
          <w:rStyle w:val="Hyperlink"/>
          <w:rFonts w:cstheme="minorHAnsi"/>
          <w:i/>
          <w:color w:val="auto"/>
          <w:szCs w:val="24"/>
          <w:u w:val="none"/>
        </w:rPr>
        <w:t xml:space="preserve"> </w:t>
      </w:r>
    </w:p>
    <w:p w14:paraId="2B11B24D" w14:textId="284CB1C5" w:rsidR="008A72A3" w:rsidRPr="00E0068C" w:rsidRDefault="008A72A3" w:rsidP="009F6189">
      <w:pPr>
        <w:ind w:left="720"/>
        <w:rPr>
          <w:szCs w:val="24"/>
        </w:rPr>
      </w:pPr>
      <w:r w:rsidRPr="00E0068C">
        <w:rPr>
          <w:b/>
          <w:bCs/>
          <w:szCs w:val="24"/>
        </w:rPr>
        <w:t>Note:</w:t>
      </w:r>
      <w:r w:rsidRPr="00E0068C">
        <w:rPr>
          <w:szCs w:val="24"/>
        </w:rPr>
        <w:t xml:space="preserve"> MMARS and COMMBUYS do not interface. Payment request and invoice must be reported in both MMARS and COMMBUYS.</w:t>
      </w:r>
    </w:p>
    <w:p w14:paraId="14E32EE5" w14:textId="6016E54A" w:rsidR="00FE302E" w:rsidRPr="00136C46" w:rsidRDefault="00FE302E" w:rsidP="008235BB">
      <w:pPr>
        <w:pStyle w:val="Heading2"/>
        <w:rPr>
          <w:iCs/>
        </w:rPr>
      </w:pPr>
      <w:bookmarkStart w:id="46" w:name="_Extend_Beyond_(Performance"/>
      <w:bookmarkStart w:id="47" w:name="_Toc212464272"/>
      <w:bookmarkStart w:id="48" w:name="_Toc194066599"/>
      <w:bookmarkEnd w:id="46"/>
      <w:r>
        <w:t>Extend Beyond (Performance and Payment That Goes Beyond Contract End Date)</w:t>
      </w:r>
      <w:bookmarkEnd w:id="47"/>
      <w:r w:rsidR="001A489C">
        <w:t xml:space="preserve"> </w:t>
      </w:r>
      <w:bookmarkEnd w:id="48"/>
    </w:p>
    <w:p w14:paraId="43F960B0" w14:textId="32E6E405" w:rsidR="008235BB" w:rsidRDefault="008235BB" w:rsidP="00FE302E">
      <w:pPr>
        <w:rPr>
          <w:iCs/>
          <w:szCs w:val="24"/>
        </w:rPr>
      </w:pPr>
      <w:r w:rsidRPr="008235BB">
        <w:rPr>
          <w:iCs/>
          <w:szCs w:val="24"/>
        </w:rPr>
        <w:t>The extend beyond period is primarily used to aid the transition between an expiring contract and its replacement by allowing time for new agreements to be established with newly awarded vendors.</w:t>
      </w:r>
    </w:p>
    <w:p w14:paraId="19A07CFA" w14:textId="38C6F6DD" w:rsidR="00264128" w:rsidRPr="00136C46" w:rsidRDefault="00590190" w:rsidP="00FE302E">
      <w:pPr>
        <w:rPr>
          <w:rFonts w:cstheme="minorHAnsi"/>
          <w:b/>
          <w:bCs/>
          <w:iCs/>
          <w:szCs w:val="24"/>
        </w:rPr>
      </w:pPr>
      <w:r w:rsidRPr="00136C46">
        <w:rPr>
          <w:iCs/>
          <w:szCs w:val="24"/>
        </w:rPr>
        <w:t>For extend beyond, t</w:t>
      </w:r>
      <w:r w:rsidR="00264128" w:rsidRPr="00136C46">
        <w:rPr>
          <w:iCs/>
          <w:szCs w:val="24"/>
        </w:rPr>
        <w:t xml:space="preserve">he following </w:t>
      </w:r>
      <w:r w:rsidR="000E01B4" w:rsidRPr="00136C46">
        <w:rPr>
          <w:iCs/>
          <w:szCs w:val="24"/>
        </w:rPr>
        <w:t xml:space="preserve">stipulations </w:t>
      </w:r>
      <w:r w:rsidR="00264128" w:rsidRPr="00136C46">
        <w:rPr>
          <w:iCs/>
          <w:szCs w:val="24"/>
        </w:rPr>
        <w:t>are in place:</w:t>
      </w:r>
    </w:p>
    <w:p w14:paraId="6A8AD065" w14:textId="1F85839D" w:rsidR="00FE302E" w:rsidRPr="00136C46" w:rsidRDefault="00FE302E" w:rsidP="00502A71">
      <w:pPr>
        <w:pStyle w:val="ListParagraph"/>
        <w:numPr>
          <w:ilvl w:val="0"/>
          <w:numId w:val="6"/>
        </w:numPr>
        <w:rPr>
          <w:rFonts w:cstheme="minorHAnsi"/>
          <w:szCs w:val="24"/>
        </w:rPr>
      </w:pPr>
      <w:r w:rsidRPr="00136C46">
        <w:rPr>
          <w:szCs w:val="24"/>
        </w:rPr>
        <w:t xml:space="preserve">Buyers </w:t>
      </w:r>
      <w:r w:rsidR="00E70D5A">
        <w:rPr>
          <w:b/>
          <w:bCs/>
          <w:szCs w:val="24"/>
        </w:rPr>
        <w:t>may not</w:t>
      </w:r>
      <w:r w:rsidRPr="00136C46">
        <w:rPr>
          <w:szCs w:val="24"/>
        </w:rPr>
        <w:t xml:space="preserve"> enter into a written agreement that will go more than </w:t>
      </w:r>
      <w:r w:rsidR="008235BB">
        <w:rPr>
          <w:szCs w:val="24"/>
        </w:rPr>
        <w:t xml:space="preserve">5 years </w:t>
      </w:r>
      <w:r w:rsidRPr="00136C46">
        <w:rPr>
          <w:szCs w:val="24"/>
        </w:rPr>
        <w:t xml:space="preserve">beyond the maximum end date of the contract. Existing services may be completed and payments made during this period. </w:t>
      </w:r>
    </w:p>
    <w:p w14:paraId="0288325A" w14:textId="32D6FF57" w:rsidR="000067FD" w:rsidRPr="000067FD" w:rsidRDefault="000067FD" w:rsidP="00633557">
      <w:pPr>
        <w:pStyle w:val="Heading2"/>
      </w:pPr>
      <w:bookmarkStart w:id="49" w:name="_Toc212464273"/>
      <w:r>
        <w:t xml:space="preserve">Setting Up a </w:t>
      </w:r>
      <w:r w:rsidRPr="00633557">
        <w:t>COMMBUYS</w:t>
      </w:r>
      <w:r>
        <w:t xml:space="preserve"> Account</w:t>
      </w:r>
      <w:bookmarkEnd w:id="49"/>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0"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lastRenderedPageBreak/>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50" w:name="_Toc212464274"/>
      <w:bookmarkStart w:id="51" w:name="_Toc194066601"/>
      <w:r w:rsidRPr="00AB211E">
        <w:t>Finding Contract Documents</w:t>
      </w:r>
      <w:bookmarkEnd w:id="50"/>
      <w:r w:rsidRPr="00AB211E">
        <w:t xml:space="preserve"> </w:t>
      </w:r>
      <w:bookmarkEnd w:id="51"/>
    </w:p>
    <w:p w14:paraId="782F9C76" w14:textId="423CA7C5"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489C82A2" w:rsidR="00AB211E" w:rsidRPr="00136C46" w:rsidRDefault="00AB211E" w:rsidP="00502A71">
      <w:pPr>
        <w:pStyle w:val="ListParagraph"/>
        <w:numPr>
          <w:ilvl w:val="0"/>
          <w:numId w:val="3"/>
        </w:numPr>
        <w:rPr>
          <w:bCs/>
          <w:szCs w:val="24"/>
        </w:rPr>
      </w:pPr>
      <w:r w:rsidRPr="00136C46">
        <w:rPr>
          <w:szCs w:val="24"/>
        </w:rPr>
        <w:t xml:space="preserve">On the </w:t>
      </w:r>
      <w:hyperlink r:id="rId31">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8235BB" w:rsidRPr="008235BB">
        <w:rPr>
          <w:b/>
          <w:szCs w:val="24"/>
        </w:rPr>
        <w:t>OFF39</w:t>
      </w:r>
      <w:r w:rsidRPr="00136C46">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502A71">
      <w:pPr>
        <w:pStyle w:val="ListParagraph"/>
        <w:numPr>
          <w:ilvl w:val="0"/>
          <w:numId w:val="3"/>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4D79911" w:rsidR="00EF6BEA" w:rsidRPr="00136C46" w:rsidRDefault="00AB211E" w:rsidP="00502A71">
      <w:pPr>
        <w:pStyle w:val="ListParagraph"/>
        <w:numPr>
          <w:ilvl w:val="0"/>
          <w:numId w:val="3"/>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Blanket #</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60204577" w:rsidR="00530D68" w:rsidRPr="00136C46" w:rsidRDefault="00D618B6" w:rsidP="008235BB">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2" w:history="1">
        <w:r w:rsidR="008235BB" w:rsidRPr="00DF1B1B">
          <w:rPr>
            <w:rStyle w:val="Hyperlink"/>
            <w:rFonts w:eastAsia="Times New Roman" w:cstheme="minorHAnsi"/>
            <w:szCs w:val="24"/>
          </w:rPr>
          <w:t>Master Blanket Purchase Order</w:t>
        </w:r>
      </w:hyperlink>
      <w:r w:rsidR="008235BB" w:rsidRPr="008235BB">
        <w:rPr>
          <w:szCs w:val="24"/>
        </w:rPr>
        <w:t>.</w:t>
      </w:r>
    </w:p>
    <w:p w14:paraId="44C1318A" w14:textId="6C5D54C6" w:rsidR="003C3ABF" w:rsidRDefault="00554AF0" w:rsidP="00633557">
      <w:pPr>
        <w:pStyle w:val="Heading2"/>
      </w:pPr>
      <w:bookmarkStart w:id="52" w:name="_Toc194066602"/>
      <w:bookmarkStart w:id="53" w:name="_Toc212464275"/>
      <w:r>
        <w:t>Finding Vendor-Specific Documents</w:t>
      </w:r>
      <w:bookmarkEnd w:id="52"/>
      <w:bookmarkEnd w:id="53"/>
    </w:p>
    <w:p w14:paraId="60A82AFB" w14:textId="5115C9A9" w:rsidR="00F33440" w:rsidRPr="00136C46" w:rsidRDefault="00554AF0" w:rsidP="00554AF0">
      <w:pPr>
        <w:rPr>
          <w:bCs/>
          <w:szCs w:val="24"/>
        </w:rPr>
      </w:pPr>
      <w:r w:rsidRPr="00136C46">
        <w:rPr>
          <w:bCs/>
          <w:szCs w:val="24"/>
        </w:rPr>
        <w:t xml:space="preserve">To find vendor-specific documents,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22E92C57" w:rsidR="00F33440" w:rsidRPr="00EB01C8" w:rsidRDefault="00F33440" w:rsidP="00502A71">
      <w:pPr>
        <w:pStyle w:val="ListParagraph"/>
        <w:numPr>
          <w:ilvl w:val="0"/>
          <w:numId w:val="11"/>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Master Blanket Purchase Order #</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502A71">
      <w:pPr>
        <w:pStyle w:val="ListParagraph"/>
        <w:numPr>
          <w:ilvl w:val="0"/>
          <w:numId w:val="11"/>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502A71">
      <w:pPr>
        <w:pStyle w:val="ListParagraph"/>
        <w:numPr>
          <w:ilvl w:val="0"/>
          <w:numId w:val="11"/>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54" w:name="_Toc201925128"/>
      <w:bookmarkStart w:id="55" w:name="_Toc212464276"/>
      <w:r w:rsidRPr="00B6218B">
        <w:t xml:space="preserve">Supplier Diversity </w:t>
      </w:r>
      <w:r w:rsidR="006C2DAB">
        <w:t>Office</w:t>
      </w:r>
      <w:r>
        <w:t xml:space="preserve"> (SD</w:t>
      </w:r>
      <w:r w:rsidR="006C2DAB">
        <w:t>O</w:t>
      </w:r>
      <w:r>
        <w:t>) Requirements</w:t>
      </w:r>
      <w:bookmarkEnd w:id="54"/>
      <w:bookmarkEnd w:id="55"/>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502A71">
      <w:pPr>
        <w:pStyle w:val="ListParagraph"/>
        <w:numPr>
          <w:ilvl w:val="0"/>
          <w:numId w:val="4"/>
        </w:numPr>
        <w:rPr>
          <w:rFonts w:cstheme="minorHAnsi"/>
          <w:szCs w:val="24"/>
        </w:rPr>
      </w:pPr>
      <w:r w:rsidRPr="009E12A3">
        <w:rPr>
          <w:rFonts w:cstheme="minorHAnsi"/>
          <w:szCs w:val="24"/>
        </w:rPr>
        <w:lastRenderedPageBreak/>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33"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502A71">
      <w:pPr>
        <w:pStyle w:val="ListParagraph"/>
        <w:numPr>
          <w:ilvl w:val="0"/>
          <w:numId w:val="4"/>
        </w:numPr>
        <w:rPr>
          <w:rFonts w:cstheme="minorHAnsi"/>
          <w:szCs w:val="24"/>
        </w:rPr>
      </w:pPr>
      <w:r w:rsidRPr="00D16914">
        <w:rPr>
          <w:rFonts w:cstheme="minorHAnsi"/>
          <w:szCs w:val="24"/>
        </w:rPr>
        <w:t xml:space="preserve">The </w:t>
      </w:r>
      <w:hyperlink r:id="rId34"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35"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502A71">
      <w:pPr>
        <w:pStyle w:val="ListParagraph"/>
        <w:numPr>
          <w:ilvl w:val="0"/>
          <w:numId w:val="4"/>
        </w:numPr>
        <w:rPr>
          <w:rFonts w:cstheme="minorHAnsi"/>
          <w:szCs w:val="24"/>
        </w:rPr>
      </w:pPr>
      <w:r w:rsidRPr="00A4039E">
        <w:rPr>
          <w:rFonts w:cstheme="minorHAnsi"/>
          <w:szCs w:val="24"/>
        </w:rPr>
        <w:t xml:space="preserve">Operational Services Division (OSD) provides a list of SDO businesses through the </w:t>
      </w:r>
      <w:hyperlink r:id="rId36"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56" w:name="_Toc212464277"/>
      <w:r w:rsidRPr="00DD5236">
        <w:t>Supplier Diversity Program (SDP) Requirements</w:t>
      </w:r>
      <w:bookmarkEnd w:id="56"/>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502A71">
      <w:pPr>
        <w:pStyle w:val="ListParagraph"/>
        <w:numPr>
          <w:ilvl w:val="0"/>
          <w:numId w:val="13"/>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502A71">
      <w:pPr>
        <w:pStyle w:val="ListParagraph"/>
        <w:numPr>
          <w:ilvl w:val="0"/>
          <w:numId w:val="13"/>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37"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502A71">
      <w:pPr>
        <w:pStyle w:val="ListParagraph"/>
        <w:numPr>
          <w:ilvl w:val="0"/>
          <w:numId w:val="4"/>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57" w:name="_Toc212464278"/>
      <w:r w:rsidRPr="007418B6">
        <w:t>Small Business Purchasing Program (SBPP) Requirements</w:t>
      </w:r>
      <w:bookmarkEnd w:id="57"/>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502A71">
      <w:pPr>
        <w:pStyle w:val="ListParagraph"/>
        <w:numPr>
          <w:ilvl w:val="0"/>
          <w:numId w:val="4"/>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502A71">
      <w:pPr>
        <w:pStyle w:val="ListParagraph"/>
        <w:numPr>
          <w:ilvl w:val="0"/>
          <w:numId w:val="4"/>
        </w:numPr>
        <w:rPr>
          <w:szCs w:val="24"/>
        </w:rPr>
      </w:pPr>
      <w:r w:rsidRPr="008F629C">
        <w:rPr>
          <w:szCs w:val="24"/>
        </w:rPr>
        <w:t xml:space="preserve">For more information, </w:t>
      </w:r>
      <w:r>
        <w:rPr>
          <w:szCs w:val="24"/>
        </w:rPr>
        <w:t>refer to</w:t>
      </w:r>
      <w:r w:rsidRPr="008F629C">
        <w:rPr>
          <w:szCs w:val="24"/>
        </w:rPr>
        <w:t xml:space="preserve"> </w:t>
      </w:r>
      <w:hyperlink r:id="rId38"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502A71">
      <w:pPr>
        <w:pStyle w:val="ListParagraph"/>
        <w:numPr>
          <w:ilvl w:val="0"/>
          <w:numId w:val="4"/>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4BE633A8" w:rsidR="00B41726" w:rsidRDefault="00DB33F1" w:rsidP="00633557">
      <w:pPr>
        <w:pStyle w:val="Heading2"/>
      </w:pPr>
      <w:bookmarkStart w:id="58" w:name="_Toc212464279"/>
      <w:bookmarkStart w:id="59" w:name="_Toc194066607"/>
      <w:r w:rsidRPr="003066B4">
        <w:lastRenderedPageBreak/>
        <w:t>Subcontractor</w:t>
      </w:r>
      <w:r w:rsidR="000E3C80" w:rsidRPr="003066B4">
        <w:t>s</w:t>
      </w:r>
      <w:bookmarkEnd w:id="58"/>
      <w:r w:rsidR="004D3A5D">
        <w:t xml:space="preserve"> </w:t>
      </w:r>
      <w:bookmarkEnd w:id="59"/>
    </w:p>
    <w:p w14:paraId="477867D8" w14:textId="59589703"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39" w:history="1">
        <w:r w:rsidRPr="009E12A3">
          <w:rPr>
            <w:rStyle w:val="Hyperlink"/>
            <w:szCs w:val="24"/>
          </w:rPr>
          <w:t>Commonwealth’s Terms and Conditions</w:t>
        </w:r>
      </w:hyperlink>
      <w:r w:rsidRPr="009E12A3">
        <w:rPr>
          <w:szCs w:val="24"/>
        </w:rPr>
        <w:t xml:space="preserve"> and </w:t>
      </w:r>
      <w:hyperlink r:id="rId40"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p>
    <w:p w14:paraId="6001D8C1" w14:textId="36A625E8" w:rsidR="00A87A58" w:rsidRPr="009E12A3" w:rsidRDefault="00A87A58" w:rsidP="008235BB">
      <w:pPr>
        <w:pStyle w:val="Heading2"/>
      </w:pPr>
      <w:bookmarkStart w:id="60" w:name="_Toc212464280"/>
      <w:bookmarkStart w:id="61" w:name="_Toc194066609"/>
      <w:r w:rsidRPr="00A87A58">
        <w:t>Shipping, Delivery, and Returns</w:t>
      </w:r>
      <w:bookmarkEnd w:id="60"/>
      <w:r w:rsidR="003B7672">
        <w:t xml:space="preserve"> </w:t>
      </w:r>
      <w:bookmarkEnd w:id="61"/>
    </w:p>
    <w:p w14:paraId="7119CA24" w14:textId="77777777" w:rsidR="008235BB" w:rsidRPr="008235BB" w:rsidRDefault="008235BB" w:rsidP="008235BB">
      <w:pPr>
        <w:spacing w:after="160" w:line="278" w:lineRule="auto"/>
        <w:rPr>
          <w:szCs w:val="24"/>
        </w:rPr>
      </w:pPr>
      <w:bookmarkStart w:id="62" w:name="_Toc194066610"/>
      <w:r w:rsidRPr="008235BB">
        <w:rPr>
          <w:b/>
          <w:bCs/>
          <w:szCs w:val="24"/>
        </w:rPr>
        <w:t>Equipment Delivery and Installation:</w:t>
      </w:r>
      <w:r w:rsidRPr="008235BB">
        <w:rPr>
          <w:szCs w:val="24"/>
        </w:rPr>
        <w:t xml:space="preserve"> All equipment pricing must include delivery and installation statewide. </w:t>
      </w:r>
    </w:p>
    <w:p w14:paraId="056CACD6" w14:textId="77777777" w:rsidR="008235BB" w:rsidRPr="008235BB" w:rsidRDefault="008235BB" w:rsidP="008235BB">
      <w:pPr>
        <w:spacing w:after="160" w:line="278" w:lineRule="auto"/>
        <w:rPr>
          <w:szCs w:val="24"/>
        </w:rPr>
      </w:pPr>
      <w:r w:rsidRPr="008235BB">
        <w:rPr>
          <w:b/>
          <w:bCs/>
          <w:szCs w:val="24"/>
        </w:rPr>
        <w:t>Equipment and required start-up supplies:</w:t>
      </w:r>
      <w:r w:rsidRPr="008235BB">
        <w:rPr>
          <w:szCs w:val="24"/>
        </w:rPr>
        <w:t xml:space="preserve"> must be delivered simultaneously with or within an agreed timeframe. </w:t>
      </w:r>
    </w:p>
    <w:p w14:paraId="352F42DE" w14:textId="77777777" w:rsidR="008235BB" w:rsidRPr="008235BB" w:rsidRDefault="008235BB" w:rsidP="008235BB">
      <w:pPr>
        <w:spacing w:after="160" w:line="278" w:lineRule="auto"/>
        <w:rPr>
          <w:szCs w:val="24"/>
        </w:rPr>
      </w:pPr>
      <w:r w:rsidRPr="008235BB">
        <w:rPr>
          <w:b/>
          <w:bCs/>
          <w:szCs w:val="24"/>
        </w:rPr>
        <w:t>Supplies</w:t>
      </w:r>
      <w:r w:rsidRPr="008235BB">
        <w:rPr>
          <w:szCs w:val="24"/>
        </w:rPr>
        <w:t>: must be labeled "</w:t>
      </w:r>
      <w:r w:rsidRPr="008235BB">
        <w:rPr>
          <w:b/>
          <w:bCs/>
          <w:szCs w:val="24"/>
        </w:rPr>
        <w:t>Start Up Supplies</w:t>
      </w:r>
      <w:r w:rsidRPr="008235BB">
        <w:rPr>
          <w:szCs w:val="24"/>
        </w:rPr>
        <w:t>" and reference the purchasing entity's order number.</w:t>
      </w:r>
    </w:p>
    <w:p w14:paraId="7125102B" w14:textId="77777777" w:rsidR="008235BB" w:rsidRPr="008235BB" w:rsidRDefault="008235BB" w:rsidP="008235BB">
      <w:pPr>
        <w:spacing w:after="160" w:line="278" w:lineRule="auto"/>
        <w:rPr>
          <w:szCs w:val="24"/>
        </w:rPr>
      </w:pPr>
      <w:r w:rsidRPr="008235BB">
        <w:rPr>
          <w:b/>
          <w:bCs/>
          <w:szCs w:val="24"/>
        </w:rPr>
        <w:t>Shipping Charge Exceptions:</w:t>
      </w:r>
      <w:r w:rsidRPr="008235BB">
        <w:rPr>
          <w:szCs w:val="24"/>
        </w:rPr>
        <w:t xml:space="preserve"> Shipping charges may be negotiated under extenuating circumstances at the Commonwealth’s discretion—such as expedited shipping requested by the agency or oversized/heavy item repairs. </w:t>
      </w:r>
      <w:r w:rsidRPr="008235BB">
        <w:rPr>
          <w:b/>
          <w:bCs/>
          <w:szCs w:val="24"/>
        </w:rPr>
        <w:t>Exceptions</w:t>
      </w:r>
      <w:r w:rsidRPr="008235BB">
        <w:rPr>
          <w:szCs w:val="24"/>
        </w:rPr>
        <w:t xml:space="preserve"> must be requested by the agency; vendors may not request them.</w:t>
      </w:r>
    </w:p>
    <w:p w14:paraId="35EA3370" w14:textId="77777777" w:rsidR="008235BB" w:rsidRPr="008235BB" w:rsidRDefault="008235BB" w:rsidP="008235BB">
      <w:pPr>
        <w:spacing w:after="160" w:line="278" w:lineRule="auto"/>
        <w:rPr>
          <w:szCs w:val="24"/>
        </w:rPr>
      </w:pPr>
      <w:r w:rsidRPr="008235BB">
        <w:rPr>
          <w:b/>
          <w:bCs/>
          <w:szCs w:val="24"/>
        </w:rPr>
        <w:t>Labeling Requirements:</w:t>
      </w:r>
      <w:r w:rsidRPr="008235BB">
        <w:rPr>
          <w:szCs w:val="24"/>
        </w:rPr>
        <w:t xml:space="preserve"> At installation, the Contractor must affix a legible label or decal to each unit, showing:</w:t>
      </w:r>
    </w:p>
    <w:p w14:paraId="74C4263A" w14:textId="77777777" w:rsidR="008235BB" w:rsidRPr="008235BB" w:rsidRDefault="008235BB" w:rsidP="00502A71">
      <w:pPr>
        <w:numPr>
          <w:ilvl w:val="1"/>
          <w:numId w:val="28"/>
        </w:numPr>
        <w:spacing w:after="0" w:line="278" w:lineRule="auto"/>
        <w:rPr>
          <w:szCs w:val="24"/>
        </w:rPr>
      </w:pPr>
      <w:r w:rsidRPr="008235BB">
        <w:rPr>
          <w:szCs w:val="24"/>
        </w:rPr>
        <w:t>Warranty period (with dates)</w:t>
      </w:r>
    </w:p>
    <w:p w14:paraId="23FB7768" w14:textId="77777777" w:rsidR="008235BB" w:rsidRPr="008235BB" w:rsidRDefault="008235BB" w:rsidP="00502A71">
      <w:pPr>
        <w:numPr>
          <w:ilvl w:val="1"/>
          <w:numId w:val="28"/>
        </w:numPr>
        <w:spacing w:after="0" w:line="278" w:lineRule="auto"/>
        <w:rPr>
          <w:szCs w:val="24"/>
        </w:rPr>
      </w:pPr>
      <w:r w:rsidRPr="008235BB">
        <w:rPr>
          <w:szCs w:val="24"/>
        </w:rPr>
        <w:t>OEM or Authorized Dealer contact information (name, address, phone)</w:t>
      </w:r>
    </w:p>
    <w:p w14:paraId="01209FD6" w14:textId="77777777" w:rsidR="008235BB" w:rsidRPr="008235BB" w:rsidRDefault="008235BB" w:rsidP="00502A71">
      <w:pPr>
        <w:numPr>
          <w:ilvl w:val="1"/>
          <w:numId w:val="28"/>
        </w:numPr>
        <w:spacing w:after="0" w:line="278" w:lineRule="auto"/>
        <w:rPr>
          <w:szCs w:val="24"/>
        </w:rPr>
      </w:pPr>
      <w:r w:rsidRPr="008235BB">
        <w:rPr>
          <w:szCs w:val="24"/>
        </w:rPr>
        <w:t>Model number and serial/machine ID number</w:t>
      </w:r>
    </w:p>
    <w:p w14:paraId="5BA07A0E" w14:textId="77777777" w:rsidR="008235BB" w:rsidRPr="008235BB" w:rsidRDefault="008235BB" w:rsidP="008235BB">
      <w:pPr>
        <w:spacing w:after="0" w:line="278" w:lineRule="auto"/>
        <w:ind w:left="1440"/>
        <w:rPr>
          <w:szCs w:val="24"/>
        </w:rPr>
      </w:pPr>
    </w:p>
    <w:p w14:paraId="36775676" w14:textId="77777777" w:rsidR="008235BB" w:rsidRPr="008235BB" w:rsidRDefault="008235BB" w:rsidP="008235BB">
      <w:pPr>
        <w:spacing w:after="160" w:line="278" w:lineRule="auto"/>
        <w:rPr>
          <w:szCs w:val="24"/>
        </w:rPr>
      </w:pPr>
      <w:r w:rsidRPr="008235BB">
        <w:rPr>
          <w:b/>
          <w:bCs/>
          <w:szCs w:val="24"/>
        </w:rPr>
        <w:t>Pre-Delivery Site Review:</w:t>
      </w:r>
      <w:r w:rsidRPr="008235BB">
        <w:rPr>
          <w:szCs w:val="24"/>
        </w:rPr>
        <w:t xml:space="preserve"> The Contractor is responsible for reviewing the installation site to confirm compliance with the manufacturer’s installation criteria. If special installation (e.g., rigging) is needed, costs must be negotiated with the ordering entity and noted on the equipment confirmation form before the purchase order is issued.</w:t>
      </w:r>
    </w:p>
    <w:p w14:paraId="1B3CB6F9" w14:textId="77777777" w:rsidR="008235BB" w:rsidRPr="008235BB" w:rsidRDefault="008235BB" w:rsidP="008235BB">
      <w:pPr>
        <w:spacing w:after="160" w:line="278" w:lineRule="auto"/>
        <w:rPr>
          <w:szCs w:val="24"/>
        </w:rPr>
      </w:pPr>
      <w:r w:rsidRPr="008235BB">
        <w:rPr>
          <w:b/>
          <w:bCs/>
          <w:szCs w:val="24"/>
        </w:rPr>
        <w:t>Unsuitable Locations:</w:t>
      </w:r>
      <w:r w:rsidRPr="008235BB">
        <w:rPr>
          <w:szCs w:val="24"/>
        </w:rPr>
        <w:t xml:space="preserve"> If the original installation site does not meet specifications, the Contractor and entity must identify a suitable alternative. If none is available, the order will be canceled with no further obligation.</w:t>
      </w:r>
    </w:p>
    <w:p w14:paraId="03443A97" w14:textId="77777777" w:rsidR="008235BB" w:rsidRPr="008235BB" w:rsidRDefault="008235BB" w:rsidP="008235BB">
      <w:pPr>
        <w:spacing w:after="160" w:line="278" w:lineRule="auto"/>
        <w:rPr>
          <w:szCs w:val="24"/>
        </w:rPr>
      </w:pPr>
      <w:r w:rsidRPr="008235BB">
        <w:rPr>
          <w:b/>
          <w:bCs/>
          <w:szCs w:val="24"/>
        </w:rPr>
        <w:lastRenderedPageBreak/>
        <w:t>EnergyStar Compliance:</w:t>
      </w:r>
      <w:r w:rsidRPr="008235BB">
        <w:rPr>
          <w:szCs w:val="24"/>
        </w:rPr>
        <w:t xml:space="preserve"> Equipment marked as EnergyStar compliant must be delivered and installed with all applicable power management features enabled.</w:t>
      </w:r>
    </w:p>
    <w:p w14:paraId="0330E363" w14:textId="0D177D81" w:rsidR="004553D2" w:rsidRDefault="004553D2" w:rsidP="00633557">
      <w:pPr>
        <w:pStyle w:val="Heading2"/>
      </w:pPr>
      <w:bookmarkStart w:id="63" w:name="_Toc212464281"/>
      <w:r w:rsidRPr="004553D2">
        <w:t>Repairs and Services Warranties</w:t>
      </w:r>
      <w:bookmarkEnd w:id="63"/>
      <w:r w:rsidR="003B7672">
        <w:t xml:space="preserve"> </w:t>
      </w:r>
      <w:bookmarkEnd w:id="62"/>
    </w:p>
    <w:p w14:paraId="1D77D299" w14:textId="77777777" w:rsidR="008235BB" w:rsidRPr="008235BB" w:rsidRDefault="008235BB" w:rsidP="008235BB">
      <w:pPr>
        <w:spacing w:before="100" w:beforeAutospacing="1" w:after="100" w:afterAutospacing="1"/>
        <w:rPr>
          <w:rFonts w:cstheme="minorHAnsi"/>
          <w:szCs w:val="24"/>
        </w:rPr>
      </w:pPr>
      <w:bookmarkStart w:id="64" w:name="_Toc194066611"/>
      <w:r w:rsidRPr="008235BB">
        <w:rPr>
          <w:rFonts w:eastAsia="Times New Roman" w:cstheme="minorHAnsi"/>
          <w:b/>
          <w:bCs/>
          <w:szCs w:val="24"/>
        </w:rPr>
        <w:t>Warranties</w:t>
      </w:r>
      <w:r w:rsidRPr="008235BB">
        <w:rPr>
          <w:rFonts w:cstheme="minorHAnsi"/>
          <w:szCs w:val="24"/>
        </w:rPr>
        <w:br/>
        <w:t xml:space="preserve">All warranties must be based on commercial use, with a minimum one (1) year commercial warranty required. Suppliers are encouraged to offer longer warranty periods at no additional cost. Any extended warranty </w:t>
      </w:r>
      <w:proofErr w:type="gramStart"/>
      <w:r w:rsidRPr="008235BB">
        <w:rPr>
          <w:rFonts w:cstheme="minorHAnsi"/>
          <w:szCs w:val="24"/>
        </w:rPr>
        <w:t>options</w:t>
      </w:r>
      <w:proofErr w:type="gramEnd"/>
      <w:r w:rsidRPr="008235BB">
        <w:rPr>
          <w:rFonts w:cstheme="minorHAnsi"/>
          <w:szCs w:val="24"/>
        </w:rPr>
        <w:t xml:space="preserve"> must be described in the narrative response. Specific warranty terms for certain products or product lines should also be clearly outlined.</w:t>
      </w:r>
    </w:p>
    <w:p w14:paraId="18D6EB6F" w14:textId="77777777" w:rsidR="008235BB" w:rsidRPr="008235BB" w:rsidRDefault="008235BB" w:rsidP="008235BB">
      <w:pPr>
        <w:spacing w:before="100" w:beforeAutospacing="1" w:after="100" w:afterAutospacing="1"/>
        <w:rPr>
          <w:rFonts w:cstheme="minorHAnsi"/>
          <w:szCs w:val="24"/>
        </w:rPr>
      </w:pPr>
      <w:r w:rsidRPr="008235BB">
        <w:rPr>
          <w:rFonts w:eastAsia="Times New Roman" w:cstheme="minorHAnsi"/>
          <w:b/>
          <w:bCs/>
          <w:szCs w:val="24"/>
        </w:rPr>
        <w:t>Extended Warranty</w:t>
      </w:r>
      <w:r w:rsidRPr="008235BB">
        <w:rPr>
          <w:rFonts w:cstheme="minorHAnsi"/>
          <w:szCs w:val="24"/>
        </w:rPr>
        <w:br/>
        <w:t>Suppliers must provide extended warranty options for all products at a discounted rate as stated in the bid response form.</w:t>
      </w:r>
    </w:p>
    <w:p w14:paraId="15B09715" w14:textId="22183C37" w:rsidR="006659DA" w:rsidRDefault="00F52DB7" w:rsidP="00633557">
      <w:pPr>
        <w:pStyle w:val="Heading2"/>
      </w:pPr>
      <w:bookmarkStart w:id="65" w:name="_Toc212464282"/>
      <w:r>
        <w:t>Additional Discounts</w:t>
      </w:r>
      <w:bookmarkEnd w:id="64"/>
      <w:bookmarkEnd w:id="65"/>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55554596" w14:textId="70E8C3E1" w:rsidR="008F6AD4" w:rsidRDefault="00F52DB7" w:rsidP="00502A71">
      <w:pPr>
        <w:pStyle w:val="ListParagraph"/>
        <w:numPr>
          <w:ilvl w:val="0"/>
          <w:numId w:val="2"/>
        </w:numPr>
        <w:rPr>
          <w:szCs w:val="24"/>
        </w:rPr>
      </w:pPr>
      <w:r w:rsidRPr="009E12A3">
        <w:rPr>
          <w:b/>
          <w:bCs/>
          <w:color w:val="000000" w:themeColor="text1"/>
          <w:szCs w:val="24"/>
        </w:rPr>
        <w:t>Prompt Pay</w:t>
      </w:r>
      <w:r w:rsidR="009F425C">
        <w:rPr>
          <w:b/>
          <w:bCs/>
          <w:color w:val="000000" w:themeColor="text1"/>
          <w:szCs w:val="24"/>
        </w:rPr>
        <w:t>ment</w:t>
      </w:r>
      <w:r w:rsidRPr="009E12A3">
        <w:rPr>
          <w:b/>
          <w:bCs/>
          <w:color w:val="000000" w:themeColor="text1"/>
          <w:szCs w:val="24"/>
        </w:rPr>
        <w:t xml:space="preserve"> Discount</w:t>
      </w:r>
      <w:r w:rsidR="008235BB">
        <w:rPr>
          <w:b/>
          <w:bCs/>
          <w:color w:val="000000" w:themeColor="text1"/>
          <w:szCs w:val="24"/>
        </w:rPr>
        <w:t xml:space="preserve">: </w:t>
      </w:r>
      <w:r w:rsidR="008235BB" w:rsidRPr="008235BB">
        <w:rPr>
          <w:rFonts w:cstheme="minorHAnsi"/>
          <w:color w:val="000000" w:themeColor="text1"/>
          <w:szCs w:val="24"/>
        </w:rPr>
        <w:t xml:space="preserve">Prompt Pay Discount (PPD) is given to the buyer as a percentage discount if the invoice is paid within a specified time and it varies by vendor, and are detailed in the </w:t>
      </w:r>
      <w:hyperlink w:anchor="_Appendix_A:_Vendor" w:history="1">
        <w:r w:rsidR="008235BB" w:rsidRPr="008235BB">
          <w:rPr>
            <w:rStyle w:val="Hyperlink"/>
            <w:rFonts w:eastAsiaTheme="majorEastAsia" w:cstheme="minorHAnsi"/>
            <w:szCs w:val="24"/>
          </w:rPr>
          <w:t>vendor list</w:t>
        </w:r>
      </w:hyperlink>
      <w:r w:rsidR="008235BB" w:rsidRPr="008235BB">
        <w:rPr>
          <w:rFonts w:cstheme="minorHAnsi"/>
          <w:color w:val="000000" w:themeColor="text1"/>
          <w:szCs w:val="24"/>
        </w:rPr>
        <w:t xml:space="preserve"> table and the price files within each vendor's Master Blanket Purchase Order [MBPO] or Master Contract Record MBPO).</w:t>
      </w:r>
    </w:p>
    <w:p w14:paraId="1F9FFCE7" w14:textId="30AD2D1F" w:rsidR="00BC6254" w:rsidRPr="00BC6254" w:rsidRDefault="00BC6254" w:rsidP="00BC625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637C22C8" w:rsidR="004553D2" w:rsidRPr="00C50D01" w:rsidRDefault="00280EC3" w:rsidP="00633557">
      <w:pPr>
        <w:pStyle w:val="Heading2"/>
      </w:pPr>
      <w:bookmarkStart w:id="66" w:name="_Toc194066612"/>
      <w:bookmarkStart w:id="67" w:name="_Toc212464283"/>
      <w:r w:rsidRPr="003066B4">
        <w:t>Emergency Services</w:t>
      </w:r>
      <w:bookmarkEnd w:id="66"/>
      <w:bookmarkEnd w:id="67"/>
      <w:r w:rsidR="00FE1EB2" w:rsidRPr="0011288D">
        <w:t xml:space="preserve"> </w:t>
      </w:r>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41"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42"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68" w:name="_Toc194066614"/>
      <w:bookmarkStart w:id="69" w:name="_Toc212464284"/>
      <w:r w:rsidRPr="00564A93">
        <w:t>Vendor Performance</w:t>
      </w:r>
      <w:bookmarkEnd w:id="68"/>
      <w:bookmarkEnd w:id="69"/>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502A71">
      <w:pPr>
        <w:pStyle w:val="ListParagraph"/>
        <w:numPr>
          <w:ilvl w:val="0"/>
          <w:numId w:val="12"/>
        </w:numPr>
        <w:rPr>
          <w:szCs w:val="24"/>
        </w:rPr>
      </w:pPr>
      <w:r w:rsidRPr="00A36AA5">
        <w:rPr>
          <w:szCs w:val="24"/>
        </w:rPr>
        <w:lastRenderedPageBreak/>
        <w:t xml:space="preserve">Provide actionable feedback on vendors for this contract to optimize performance </w:t>
      </w:r>
      <w:r w:rsidR="00387453">
        <w:rPr>
          <w:szCs w:val="24"/>
        </w:rPr>
        <w:t xml:space="preserve">through the </w:t>
      </w:r>
      <w:hyperlink r:id="rId43"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5FE0289A" w:rsidR="0060320F" w:rsidRPr="009E12A3" w:rsidRDefault="0060320F" w:rsidP="00502A71">
      <w:pPr>
        <w:pStyle w:val="ListParagraph"/>
        <w:numPr>
          <w:ilvl w:val="0"/>
          <w:numId w:val="12"/>
        </w:numPr>
        <w:rPr>
          <w:szCs w:val="24"/>
        </w:rPr>
      </w:pPr>
      <w:r w:rsidRPr="009E12A3">
        <w:rPr>
          <w:szCs w:val="24"/>
        </w:rPr>
        <w:t xml:space="preserve">Buyers are encouraged to reach out to the </w:t>
      </w:r>
      <w:r w:rsidRPr="009E12A3">
        <w:rPr>
          <w:color w:val="000000" w:themeColor="text1"/>
          <w:szCs w:val="24"/>
        </w:rPr>
        <w:t>Category Manage</w:t>
      </w:r>
      <w:r w:rsidR="008235BB">
        <w:rPr>
          <w:color w:val="000000" w:themeColor="text1"/>
          <w:szCs w:val="24"/>
        </w:rPr>
        <w:t xml:space="preserve">r </w:t>
      </w:r>
      <w:r w:rsidR="00D35533">
        <w:rPr>
          <w:color w:val="000000" w:themeColor="text1"/>
          <w:szCs w:val="24"/>
        </w:rPr>
        <w:t>(</w:t>
      </w:r>
      <w:hyperlink r:id="rId44" w:history="1">
        <w:r w:rsidR="00D35533" w:rsidRPr="00DE1A17">
          <w:rPr>
            <w:rStyle w:val="Hyperlink"/>
            <w:szCs w:val="24"/>
          </w:rPr>
          <w:t>Tatiana Henry</w:t>
        </w:r>
      </w:hyperlink>
      <w:r w:rsidR="00D35533">
        <w:t xml:space="preserve"> or </w:t>
      </w:r>
      <w:hyperlink r:id="rId45" w:history="1">
        <w:r w:rsidR="00D35533" w:rsidRPr="00DE1A17">
          <w:rPr>
            <w:rStyle w:val="Hyperlink"/>
            <w:szCs w:val="24"/>
          </w:rPr>
          <w:t>Sean Corbin</w:t>
        </w:r>
      </w:hyperlink>
      <w:r w:rsidR="00D35533">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502A71">
      <w:pPr>
        <w:pStyle w:val="ListParagraph"/>
        <w:numPr>
          <w:ilvl w:val="0"/>
          <w:numId w:val="12"/>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502A71">
      <w:pPr>
        <w:pStyle w:val="ListParagraph"/>
        <w:numPr>
          <w:ilvl w:val="1"/>
          <w:numId w:val="12"/>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502A71">
      <w:pPr>
        <w:pStyle w:val="ListParagraph"/>
        <w:numPr>
          <w:ilvl w:val="1"/>
          <w:numId w:val="12"/>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Pr="009E12A3" w:rsidRDefault="00423FB0" w:rsidP="00502A71">
      <w:pPr>
        <w:pStyle w:val="ListParagraph"/>
        <w:numPr>
          <w:ilvl w:val="0"/>
          <w:numId w:val="12"/>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4C63CC42" w14:textId="77777777" w:rsidR="008235BB" w:rsidRPr="008235BB" w:rsidRDefault="008235BB" w:rsidP="00502A71">
      <w:pPr>
        <w:pStyle w:val="ListParagraph"/>
        <w:numPr>
          <w:ilvl w:val="0"/>
          <w:numId w:val="12"/>
        </w:numPr>
        <w:rPr>
          <w:szCs w:val="24"/>
        </w:rPr>
      </w:pPr>
      <w:bookmarkStart w:id="70" w:name="_Toc194066615"/>
      <w:r w:rsidRPr="008235BB">
        <w:rPr>
          <w:szCs w:val="24"/>
        </w:rPr>
        <w:t xml:space="preserve">Vendors on FAC118 must meet all contractual requirements throughout the life of the </w:t>
      </w:r>
      <w:proofErr w:type="gramStart"/>
      <w:r w:rsidRPr="008235BB">
        <w:rPr>
          <w:szCs w:val="24"/>
        </w:rPr>
        <w:t>contract, and</w:t>
      </w:r>
      <w:proofErr w:type="gramEnd"/>
      <w:r w:rsidRPr="008235BB">
        <w:rPr>
          <w:szCs w:val="24"/>
        </w:rPr>
        <w:t xml:space="preserve"> are subject to an annual Business Review. </w:t>
      </w:r>
    </w:p>
    <w:p w14:paraId="1E4F3ADB" w14:textId="477EF2DC" w:rsidR="000E01B4" w:rsidRDefault="000E01B4" w:rsidP="00633557">
      <w:pPr>
        <w:pStyle w:val="Heading2"/>
      </w:pPr>
      <w:bookmarkStart w:id="71" w:name="_Toc212464285"/>
      <w:r>
        <w:t>General Procurement Guidelines and Best Practices</w:t>
      </w:r>
      <w:bookmarkEnd w:id="70"/>
      <w:bookmarkEnd w:id="71"/>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7CDF10ED" w:rsidR="000E01B4" w:rsidRPr="009E12A3" w:rsidRDefault="000E01B4" w:rsidP="00502A71">
      <w:pPr>
        <w:pStyle w:val="ListParagraph"/>
        <w:numPr>
          <w:ilvl w:val="0"/>
          <w:numId w:val="7"/>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8235BB" w:rsidRPr="008235BB">
        <w:rPr>
          <w:b/>
          <w:szCs w:val="24"/>
        </w:rPr>
        <w:t>OFF39</w:t>
      </w:r>
      <w:r w:rsidR="008235BB">
        <w:rPr>
          <w:bCs/>
          <w:szCs w:val="24"/>
        </w:rPr>
        <w:t xml:space="preserve"> </w:t>
      </w:r>
      <w:r w:rsidRPr="009E12A3">
        <w:rPr>
          <w:szCs w:val="24"/>
        </w:rPr>
        <w:t>on all quotes and invoices.</w:t>
      </w:r>
    </w:p>
    <w:p w14:paraId="3FAEA744" w14:textId="77777777" w:rsidR="000E01B4" w:rsidRPr="009E12A3" w:rsidRDefault="000E01B4" w:rsidP="00502A71">
      <w:pPr>
        <w:pStyle w:val="ListParagraph"/>
        <w:numPr>
          <w:ilvl w:val="0"/>
          <w:numId w:val="7"/>
        </w:numPr>
        <w:rPr>
          <w:szCs w:val="24"/>
        </w:rPr>
      </w:pPr>
      <w:r w:rsidRPr="009E12A3">
        <w:rPr>
          <w:szCs w:val="24"/>
        </w:rPr>
        <w:t>No prepayment should be made for products not yet delivered or services not yet rendered.</w:t>
      </w:r>
    </w:p>
    <w:p w14:paraId="2A53C235" w14:textId="77777777" w:rsidR="000E01B4" w:rsidRPr="009E12A3" w:rsidRDefault="000E01B4" w:rsidP="00502A71">
      <w:pPr>
        <w:pStyle w:val="ListParagraph"/>
        <w:numPr>
          <w:ilvl w:val="0"/>
          <w:numId w:val="7"/>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502A71">
      <w:pPr>
        <w:pStyle w:val="ListParagraph"/>
        <w:numPr>
          <w:ilvl w:val="0"/>
          <w:numId w:val="7"/>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502A71">
      <w:pPr>
        <w:pStyle w:val="ListParagraph"/>
        <w:numPr>
          <w:ilvl w:val="0"/>
          <w:numId w:val="7"/>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502A71">
      <w:pPr>
        <w:pStyle w:val="ListParagraph"/>
        <w:numPr>
          <w:ilvl w:val="0"/>
          <w:numId w:val="7"/>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691E81AD" w:rsidR="000E01B4" w:rsidRPr="009E12A3" w:rsidRDefault="000E01B4" w:rsidP="00502A71">
      <w:pPr>
        <w:pStyle w:val="ListParagraph"/>
        <w:numPr>
          <w:ilvl w:val="0"/>
          <w:numId w:val="7"/>
        </w:numPr>
        <w:rPr>
          <w:rFonts w:cstheme="minorHAnsi"/>
          <w:szCs w:val="24"/>
        </w:rPr>
      </w:pPr>
      <w:r w:rsidRPr="009E12A3">
        <w:rPr>
          <w:rFonts w:cstheme="minorHAnsi"/>
          <w:szCs w:val="24"/>
        </w:rPr>
        <w:lastRenderedPageBreak/>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8235BB">
        <w:rPr>
          <w:rFonts w:cstheme="minorHAnsi"/>
          <w:szCs w:val="24"/>
        </w:rPr>
        <w:t xml:space="preserve"> </w:t>
      </w:r>
      <w:r w:rsidR="00D35533">
        <w:rPr>
          <w:color w:val="000000" w:themeColor="text1"/>
          <w:szCs w:val="24"/>
        </w:rPr>
        <w:t>(</w:t>
      </w:r>
      <w:hyperlink r:id="rId46" w:history="1">
        <w:r w:rsidR="00D35533" w:rsidRPr="00DE1A17">
          <w:rPr>
            <w:rStyle w:val="Hyperlink"/>
            <w:szCs w:val="24"/>
          </w:rPr>
          <w:t>Tatiana Henry</w:t>
        </w:r>
      </w:hyperlink>
      <w:r w:rsidR="00D35533">
        <w:t xml:space="preserve"> or </w:t>
      </w:r>
      <w:hyperlink r:id="rId47" w:history="1">
        <w:r w:rsidR="00D35533" w:rsidRPr="00DE1A17">
          <w:rPr>
            <w:rStyle w:val="Hyperlink"/>
            <w:szCs w:val="24"/>
          </w:rPr>
          <w:t>Sean Corbin</w:t>
        </w:r>
      </w:hyperlink>
      <w:r w:rsidR="00D35533">
        <w:rPr>
          <w:color w:val="000000" w:themeColor="text1"/>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502A71">
      <w:pPr>
        <w:pStyle w:val="ListParagraph"/>
        <w:numPr>
          <w:ilvl w:val="0"/>
          <w:numId w:val="6"/>
        </w:numPr>
        <w:rPr>
          <w:szCs w:val="24"/>
        </w:rPr>
      </w:pPr>
      <w:r w:rsidRPr="009E12A3">
        <w:rPr>
          <w:rFonts w:cstheme="minorHAnsi"/>
          <w:szCs w:val="24"/>
        </w:rPr>
        <w:t>Vendors must notify buyers of product substitutions.</w:t>
      </w:r>
    </w:p>
    <w:p w14:paraId="18BD570A" w14:textId="374BBC3F" w:rsidR="00BC5DEA" w:rsidRPr="002E2D42" w:rsidRDefault="00BC5DEA" w:rsidP="00633557">
      <w:pPr>
        <w:pStyle w:val="Heading2"/>
      </w:pPr>
      <w:bookmarkStart w:id="72" w:name="_Toc194066616"/>
      <w:bookmarkStart w:id="73" w:name="_Toc212464286"/>
      <w:r w:rsidRPr="002E2D42">
        <w:t>Adding a Product</w:t>
      </w:r>
      <w:bookmarkEnd w:id="72"/>
      <w:bookmarkEnd w:id="73"/>
      <w:r w:rsidR="00DD0065" w:rsidRPr="00DD0065">
        <w:rPr>
          <w:highlight w:val="yellow"/>
        </w:rPr>
        <w:t xml:space="preserve"> </w:t>
      </w:r>
    </w:p>
    <w:p w14:paraId="32C0D1EE" w14:textId="50F11EB4" w:rsidR="00BC5DEA" w:rsidRPr="009E12A3" w:rsidRDefault="00BC5DEA" w:rsidP="00BC5DEA">
      <w:pPr>
        <w:rPr>
          <w:rFonts w:cstheme="minorHAnsi"/>
          <w:szCs w:val="24"/>
        </w:rPr>
      </w:pPr>
      <w:r w:rsidRPr="009E12A3">
        <w:rPr>
          <w:rFonts w:ascii="Calibri" w:eastAsia="Segoe UI" w:hAnsi="Calibri" w:cs="Calibri"/>
          <w:szCs w:val="24"/>
        </w:rPr>
        <w:t>To add a product to the list of eligible products sold under this contract, buyers must contact the Category Manager</w:t>
      </w:r>
      <w:r w:rsidR="008235BB">
        <w:rPr>
          <w:rFonts w:ascii="Calibri" w:eastAsia="Segoe UI" w:hAnsi="Calibri" w:cs="Calibri"/>
          <w:szCs w:val="24"/>
        </w:rPr>
        <w:t xml:space="preserve"> </w:t>
      </w:r>
      <w:r w:rsidR="00D35533">
        <w:rPr>
          <w:color w:val="000000" w:themeColor="text1"/>
          <w:szCs w:val="24"/>
        </w:rPr>
        <w:t>(</w:t>
      </w:r>
      <w:hyperlink r:id="rId48" w:history="1">
        <w:r w:rsidR="00D35533" w:rsidRPr="00DE1A17">
          <w:rPr>
            <w:rStyle w:val="Hyperlink"/>
            <w:szCs w:val="24"/>
          </w:rPr>
          <w:t>Tatiana Henry</w:t>
        </w:r>
      </w:hyperlink>
      <w:r w:rsidR="00D35533">
        <w:t xml:space="preserve"> or </w:t>
      </w:r>
      <w:hyperlink r:id="rId49" w:history="1">
        <w:r w:rsidR="00D35533" w:rsidRPr="00DE1A17">
          <w:rPr>
            <w:rStyle w:val="Hyperlink"/>
            <w:szCs w:val="24"/>
          </w:rPr>
          <w:t>Sean Corbin</w:t>
        </w:r>
      </w:hyperlink>
      <w:r w:rsidR="00D35533">
        <w:rPr>
          <w:color w:val="000000" w:themeColor="text1"/>
          <w:szCs w:val="24"/>
        </w:rPr>
        <w:t xml:space="preserve">) </w:t>
      </w:r>
      <w:r w:rsidRPr="009E12A3">
        <w:rPr>
          <w:rFonts w:ascii="Calibri" w:eastAsia="Segoe UI" w:hAnsi="Calibri" w:cs="Calibri"/>
          <w:szCs w:val="24"/>
        </w:rPr>
        <w:t>for approval. The new products requested must comply with the established specifications and scope of the contract.</w:t>
      </w:r>
      <w:r w:rsidR="00BB63B1">
        <w:rPr>
          <w:rFonts w:ascii="Calibri" w:eastAsia="Segoe UI" w:hAnsi="Calibri" w:cs="Calibri"/>
          <w:szCs w:val="24"/>
        </w:rPr>
        <w:t xml:space="preserve"> </w:t>
      </w:r>
    </w:p>
    <w:p w14:paraId="287EE5A1" w14:textId="506BAD4D" w:rsidR="00EF4D38" w:rsidRDefault="00EF4D38" w:rsidP="00633557">
      <w:pPr>
        <w:pStyle w:val="Heading2"/>
      </w:pPr>
      <w:bookmarkStart w:id="74" w:name="_Toc194066618"/>
      <w:bookmarkStart w:id="75" w:name="_Toc212464287"/>
      <w:r w:rsidRPr="00D40F23">
        <w:t xml:space="preserve">Environmentally Preferable Products </w:t>
      </w:r>
      <w:bookmarkEnd w:id="74"/>
      <w:r w:rsidR="00C73C16">
        <w:t>and Services</w:t>
      </w:r>
      <w:r w:rsidR="000702C6">
        <w:t xml:space="preserve"> (EPPS)</w:t>
      </w:r>
      <w:bookmarkEnd w:id="75"/>
      <w:r w:rsidR="00131479">
        <w:t xml:space="preserve"> </w:t>
      </w:r>
    </w:p>
    <w:p w14:paraId="19142C3E" w14:textId="77777777" w:rsidR="008235BB" w:rsidRPr="008235BB" w:rsidRDefault="008235BB" w:rsidP="008235BB">
      <w:pPr>
        <w:rPr>
          <w:rFonts w:cstheme="minorHAnsi"/>
          <w:szCs w:val="24"/>
        </w:rPr>
      </w:pPr>
      <w:bookmarkStart w:id="76" w:name="_Memorandum_of_Understanding"/>
      <w:bookmarkStart w:id="77" w:name="_Toc194066619"/>
      <w:bookmarkEnd w:id="76"/>
      <w:r w:rsidRPr="008235BB">
        <w:rPr>
          <w:rFonts w:cstheme="minorHAnsi"/>
          <w:szCs w:val="24"/>
        </w:rPr>
        <w:t>This contract offers buyers equipment and supply options for energy efficient and remanufactured products:</w:t>
      </w:r>
    </w:p>
    <w:p w14:paraId="35F20577" w14:textId="77777777" w:rsidR="008235BB" w:rsidRPr="008235BB" w:rsidRDefault="008235BB" w:rsidP="00502A71">
      <w:pPr>
        <w:pStyle w:val="ListParagraph"/>
        <w:numPr>
          <w:ilvl w:val="0"/>
          <w:numId w:val="6"/>
        </w:numPr>
        <w:rPr>
          <w:rFonts w:cstheme="minorHAnsi"/>
          <w:szCs w:val="24"/>
        </w:rPr>
      </w:pPr>
      <w:r w:rsidRPr="008235BB">
        <w:rPr>
          <w:rFonts w:cstheme="minorHAnsi"/>
          <w:b/>
          <w:bCs/>
          <w:szCs w:val="24"/>
        </w:rPr>
        <w:t>EPEAT:</w:t>
      </w:r>
      <w:r w:rsidRPr="008235BB">
        <w:rPr>
          <w:rFonts w:cstheme="minorHAnsi"/>
          <w:szCs w:val="24"/>
        </w:rPr>
        <w:t xml:space="preserve"> Buyers should choose the most energy efficient options, and preferably those that are registered with the Electronic Equipment Environmental Assessment Tool (</w:t>
      </w:r>
      <w:hyperlink r:id="rId50" w:history="1">
        <w:r w:rsidRPr="008235BB">
          <w:rPr>
            <w:rStyle w:val="Hyperlink"/>
            <w:rFonts w:cstheme="minorHAnsi"/>
            <w:szCs w:val="24"/>
          </w:rPr>
          <w:t>EPEAT</w:t>
        </w:r>
      </w:hyperlink>
      <w:r w:rsidRPr="008235BB">
        <w:rPr>
          <w:rFonts w:cstheme="minorHAnsi"/>
          <w:szCs w:val="24"/>
        </w:rPr>
        <w:t xml:space="preserve">).  All ENERGY STAR and EPEAT registered devices should be delivered with </w:t>
      </w:r>
      <w:proofErr w:type="gramStart"/>
      <w:r w:rsidRPr="008235BB">
        <w:rPr>
          <w:rFonts w:cstheme="minorHAnsi"/>
          <w:szCs w:val="24"/>
        </w:rPr>
        <w:t>the power</w:t>
      </w:r>
      <w:proofErr w:type="gramEnd"/>
      <w:r w:rsidRPr="008235BB">
        <w:rPr>
          <w:rFonts w:cstheme="minorHAnsi"/>
          <w:szCs w:val="24"/>
        </w:rPr>
        <w:t xml:space="preserve"> management features enabled.  </w:t>
      </w:r>
    </w:p>
    <w:p w14:paraId="20C86FE3" w14:textId="77777777" w:rsidR="008235BB" w:rsidRPr="008235BB" w:rsidRDefault="008235BB" w:rsidP="00502A71">
      <w:pPr>
        <w:pStyle w:val="ListParagraph"/>
        <w:numPr>
          <w:ilvl w:val="0"/>
          <w:numId w:val="6"/>
        </w:numPr>
        <w:rPr>
          <w:rFonts w:cstheme="minorHAnsi"/>
          <w:b/>
          <w:bCs/>
          <w:szCs w:val="24"/>
        </w:rPr>
      </w:pPr>
      <w:r w:rsidRPr="008235BB">
        <w:rPr>
          <w:rFonts w:cstheme="minorHAnsi"/>
          <w:b/>
          <w:bCs/>
          <w:szCs w:val="24"/>
        </w:rPr>
        <w:t xml:space="preserve">Refurbished/Remanufactured/Recycled: </w:t>
      </w:r>
    </w:p>
    <w:p w14:paraId="44792025" w14:textId="77777777" w:rsidR="008235BB" w:rsidRPr="008235BB" w:rsidRDefault="008235BB" w:rsidP="00502A71">
      <w:pPr>
        <w:pStyle w:val="ListParagraph"/>
        <w:numPr>
          <w:ilvl w:val="1"/>
          <w:numId w:val="6"/>
        </w:numPr>
        <w:rPr>
          <w:rFonts w:cstheme="minorHAnsi"/>
          <w:szCs w:val="24"/>
        </w:rPr>
      </w:pPr>
      <w:r w:rsidRPr="008235BB">
        <w:rPr>
          <w:rFonts w:cstheme="minorHAnsi"/>
          <w:szCs w:val="24"/>
        </w:rPr>
        <w:t xml:space="preserve">This contract offers refurbished options, meaning devices undergo thorough refurbishment and retain their original features, functionality, and model numbers. Per contract terms, remanufactured units must meet the same performance standards as new equipment. </w:t>
      </w:r>
    </w:p>
    <w:p w14:paraId="75D30C9F" w14:textId="77777777" w:rsidR="008235BB" w:rsidRPr="008235BB" w:rsidRDefault="008235BB" w:rsidP="00502A71">
      <w:pPr>
        <w:pStyle w:val="ListParagraph"/>
        <w:numPr>
          <w:ilvl w:val="1"/>
          <w:numId w:val="6"/>
        </w:numPr>
        <w:rPr>
          <w:rFonts w:cstheme="minorHAnsi"/>
          <w:szCs w:val="24"/>
        </w:rPr>
      </w:pPr>
      <w:r w:rsidRPr="008235BB">
        <w:rPr>
          <w:rFonts w:cstheme="minorHAnsi"/>
          <w:szCs w:val="24"/>
        </w:rPr>
        <w:t>Warranties and service contracts may not preclude the use of recycled paper and/or the use of generic and/or remanufactured supplies under this contract. Vendors may not fault the use of recycled paper and/or supplies for equipment failures.</w:t>
      </w:r>
    </w:p>
    <w:p w14:paraId="3C982028" w14:textId="77777777" w:rsidR="008235BB" w:rsidRPr="008235BB" w:rsidRDefault="008235BB" w:rsidP="00502A71">
      <w:pPr>
        <w:pStyle w:val="ListParagraph"/>
        <w:numPr>
          <w:ilvl w:val="1"/>
          <w:numId w:val="6"/>
        </w:numPr>
        <w:rPr>
          <w:rFonts w:cstheme="minorHAnsi"/>
          <w:szCs w:val="24"/>
        </w:rPr>
      </w:pPr>
      <w:r w:rsidRPr="008235BB">
        <w:rPr>
          <w:rFonts w:cstheme="minorHAnsi"/>
          <w:szCs w:val="24"/>
        </w:rPr>
        <w:t xml:space="preserve">Vendors are prohibited from affixing warning labels to equipment regarding the use of generic or remanufactured supplies.  </w:t>
      </w:r>
    </w:p>
    <w:p w14:paraId="331663B1" w14:textId="77777777" w:rsidR="008235BB" w:rsidRPr="008235BB" w:rsidRDefault="008235BB" w:rsidP="00502A71">
      <w:pPr>
        <w:pStyle w:val="ListParagraph"/>
        <w:numPr>
          <w:ilvl w:val="0"/>
          <w:numId w:val="6"/>
        </w:numPr>
        <w:rPr>
          <w:rFonts w:cstheme="minorHAnsi"/>
          <w:szCs w:val="24"/>
        </w:rPr>
      </w:pPr>
      <w:r w:rsidRPr="008235BB">
        <w:rPr>
          <w:rFonts w:cstheme="minorHAnsi"/>
          <w:b/>
          <w:bCs/>
          <w:szCs w:val="24"/>
        </w:rPr>
        <w:t>Smart Chips:</w:t>
      </w:r>
      <w:r w:rsidRPr="008235BB">
        <w:rPr>
          <w:rFonts w:cstheme="minorHAnsi"/>
          <w:szCs w:val="24"/>
        </w:rPr>
        <w:t xml:space="preserve"> Buyers are encouraged to discuss “smart chips” and require that any smart chip technology not prohibit the use of generic or remanufactured supplies.  </w:t>
      </w:r>
    </w:p>
    <w:p w14:paraId="7CFB49E0" w14:textId="77777777" w:rsidR="008235BB" w:rsidRPr="00B81BEF" w:rsidRDefault="008235BB" w:rsidP="008235BB">
      <w:pPr>
        <w:rPr>
          <w:rFonts w:ascii="Calibri" w:hAnsi="Calibri" w:cs="Calibri"/>
          <w:highlight w:val="lightGray"/>
        </w:rPr>
      </w:pPr>
      <w:r w:rsidRPr="008235BB">
        <w:rPr>
          <w:rFonts w:ascii="Calibri" w:hAnsi="Calibri" w:cs="Calibri"/>
          <w:b/>
          <w:bCs/>
          <w:szCs w:val="24"/>
        </w:rPr>
        <w:t>Learn More:</w:t>
      </w:r>
      <w:r w:rsidRPr="008235BB">
        <w:rPr>
          <w:rFonts w:ascii="Calibri" w:hAnsi="Calibri" w:cs="Calibri"/>
          <w:szCs w:val="24"/>
        </w:rPr>
        <w:t xml:space="preserve"> Explore the </w:t>
      </w:r>
      <w:hyperlink r:id="rId51" w:history="1">
        <w:r w:rsidRPr="008235BB">
          <w:rPr>
            <w:rStyle w:val="Hyperlink"/>
            <w:rFonts w:ascii="Calibri" w:hAnsi="Calibri" w:cs="Calibri"/>
            <w:szCs w:val="24"/>
          </w:rPr>
          <w:t>Environmentally Preferable Products (EPP) Procurement Program</w:t>
        </w:r>
      </w:hyperlink>
      <w:r w:rsidRPr="00B81BEF">
        <w:rPr>
          <w:rFonts w:ascii="Calibri" w:hAnsi="Calibri" w:cs="Calibri"/>
        </w:rPr>
        <w:t xml:space="preserve"> and discover detailed guidance in the </w:t>
      </w:r>
      <w:hyperlink r:id="rId52" w:history="1">
        <w:r w:rsidRPr="00B81BEF">
          <w:rPr>
            <w:rStyle w:val="Hyperlink"/>
            <w:rFonts w:ascii="Calibri" w:hAnsi="Calibri" w:cs="Calibri"/>
          </w:rPr>
          <w:t>EPP Products and Services Guide</w:t>
        </w:r>
      </w:hyperlink>
      <w:r w:rsidRPr="00B81BEF">
        <w:rPr>
          <w:rFonts w:ascii="Calibri" w:hAnsi="Calibri" w:cs="Calibri"/>
        </w:rPr>
        <w:t>.</w:t>
      </w:r>
    </w:p>
    <w:p w14:paraId="401E5311" w14:textId="10360EED" w:rsidR="004C38FD" w:rsidRPr="002E2D42" w:rsidRDefault="004C38FD" w:rsidP="00633557">
      <w:pPr>
        <w:pStyle w:val="Heading2"/>
      </w:pPr>
      <w:bookmarkStart w:id="78" w:name="_Toc194066620"/>
      <w:bookmarkStart w:id="79" w:name="_Toc212464288"/>
      <w:bookmarkEnd w:id="77"/>
      <w:r w:rsidRPr="003066B4">
        <w:lastRenderedPageBreak/>
        <w:t>Instructions for</w:t>
      </w:r>
      <w:r w:rsidR="00BA483E">
        <w:t xml:space="preserve"> </w:t>
      </w:r>
      <w:r w:rsidR="00BA483E" w:rsidRPr="00BA483E">
        <w:t>Massachusetts Management Accounting and Reporting System (MMARS)</w:t>
      </w:r>
      <w:r w:rsidRPr="003066B4">
        <w:t xml:space="preserve"> Users</w:t>
      </w:r>
      <w:bookmarkEnd w:id="78"/>
      <w:bookmarkEnd w:id="79"/>
    </w:p>
    <w:p w14:paraId="4B39A3FD" w14:textId="77777777" w:rsidR="008235BB" w:rsidRPr="00FE7F44" w:rsidRDefault="008235BB" w:rsidP="00FE7F44">
      <w:pPr>
        <w:rPr>
          <w:rFonts w:cs="Arial"/>
          <w:szCs w:val="24"/>
        </w:rPr>
      </w:pPr>
      <w:r w:rsidRPr="00FE7F44">
        <w:rPr>
          <w:rFonts w:cs="Arial"/>
          <w:szCs w:val="24"/>
        </w:rPr>
        <w:t xml:space="preserve">All payments, including postage payments, must include an Invoice Number and Account Number on the check or in the ACH description/comment/note field. </w:t>
      </w:r>
    </w:p>
    <w:p w14:paraId="0B18EAC5" w14:textId="511684B2" w:rsidR="00266475" w:rsidRDefault="006F493B" w:rsidP="00FE7F44">
      <w:pPr>
        <w:pStyle w:val="ListParagraph"/>
        <w:spacing w:after="0"/>
        <w:ind w:left="0"/>
        <w:rPr>
          <w:rFonts w:cs="Arial"/>
        </w:rPr>
      </w:pPr>
      <w:r w:rsidRPr="008235BB">
        <w:rPr>
          <w:rFonts w:cs="Arial"/>
          <w:color w:val="000000" w:themeColor="text1"/>
          <w:szCs w:val="24"/>
        </w:rPr>
        <w:t xml:space="preserve">When placing orders with a contractor, </w:t>
      </w:r>
      <w:r w:rsidR="00BD68D3" w:rsidRPr="008235BB">
        <w:rPr>
          <w:rFonts w:cs="Arial"/>
          <w:color w:val="000000" w:themeColor="text1"/>
          <w:szCs w:val="24"/>
        </w:rPr>
        <w:t>MMARS</w:t>
      </w:r>
      <w:r w:rsidRPr="008235BB">
        <w:rPr>
          <w:rFonts w:cs="Arial"/>
          <w:color w:val="000000" w:themeColor="text1"/>
          <w:szCs w:val="24"/>
        </w:rPr>
        <w:t xml:space="preserve"> users</w:t>
      </w:r>
      <w:r w:rsidRPr="006F493B">
        <w:rPr>
          <w:rFonts w:cs="Arial"/>
          <w:color w:val="000000" w:themeColor="text1"/>
          <w:szCs w:val="24"/>
        </w:rPr>
        <w:t xml:space="preserve">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8235BB" w:rsidRPr="008235BB">
        <w:rPr>
          <w:b/>
          <w:bCs/>
          <w:szCs w:val="24"/>
        </w:rPr>
        <w:t>OFF39</w:t>
      </w:r>
      <w:r w:rsidR="008235BB">
        <w:rPr>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80" w:name="_Contract_Summary"/>
      <w:bookmarkStart w:id="81" w:name="_Who_Can_Use_2"/>
      <w:bookmarkStart w:id="82" w:name="_Find_Bid/Contract_Documents"/>
      <w:bookmarkStart w:id="83" w:name="_Who_Can_Use_3"/>
      <w:bookmarkStart w:id="84" w:name="_Contract_Categories_3"/>
      <w:bookmarkStart w:id="85" w:name="_Additional_Information/FAQs_3"/>
      <w:bookmarkStart w:id="86" w:name="_Frequently_Purchased_Items"/>
      <w:bookmarkEnd w:id="80"/>
      <w:bookmarkEnd w:id="81"/>
      <w:bookmarkEnd w:id="82"/>
      <w:bookmarkEnd w:id="83"/>
      <w:bookmarkEnd w:id="84"/>
      <w:bookmarkEnd w:id="85"/>
      <w:bookmarkEnd w:id="86"/>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53"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55F340BC" w14:textId="113A62ED" w:rsidR="008235BB" w:rsidRDefault="008235BB" w:rsidP="008235BB">
      <w:pPr>
        <w:pStyle w:val="Heading2"/>
      </w:pPr>
      <w:bookmarkStart w:id="87" w:name="_Toc212464289"/>
      <w:r>
        <w:t>Vendor Forms Prohibition</w:t>
      </w:r>
      <w:bookmarkEnd w:id="87"/>
      <w:r>
        <w:t xml:space="preserve"> </w:t>
      </w:r>
    </w:p>
    <w:p w14:paraId="7CAB1252" w14:textId="77777777" w:rsidR="008235BB" w:rsidRPr="00F057E7" w:rsidRDefault="008235BB" w:rsidP="008235BB">
      <w:pPr>
        <w:rPr>
          <w:szCs w:val="24"/>
        </w:rPr>
      </w:pPr>
      <w:r w:rsidRPr="00F057E7">
        <w:rPr>
          <w:szCs w:val="24"/>
        </w:rPr>
        <w:t xml:space="preserve">Vendors are prohibited from requiring buyers to sign any form that is not published under the OFF39 MBPO on COMMBUYS. </w:t>
      </w:r>
    </w:p>
    <w:p w14:paraId="49EAC89A" w14:textId="77777777" w:rsidR="008235BB" w:rsidRPr="00F057E7" w:rsidRDefault="008235BB" w:rsidP="008235BB">
      <w:pPr>
        <w:rPr>
          <w:szCs w:val="24"/>
        </w:rPr>
      </w:pPr>
      <w:r w:rsidRPr="00F057E7">
        <w:rPr>
          <w:szCs w:val="24"/>
        </w:rPr>
        <w:t>Credit accounts are not allowed under this contract.  Vendors are prohibited from requiring insurance.</w:t>
      </w:r>
    </w:p>
    <w:p w14:paraId="741FA287" w14:textId="77777777" w:rsidR="008235BB" w:rsidRPr="008235BB" w:rsidRDefault="008235BB" w:rsidP="008235BB"/>
    <w:p w14:paraId="71C99DDE" w14:textId="77777777" w:rsidR="008235BB" w:rsidRDefault="008235BB" w:rsidP="00266475">
      <w:pPr>
        <w:tabs>
          <w:tab w:val="left" w:pos="540"/>
        </w:tabs>
        <w:spacing w:after="0" w:line="240" w:lineRule="auto"/>
        <w:jc w:val="both"/>
        <w:rPr>
          <w:rFonts w:cs="Arial"/>
        </w:rPr>
        <w:sectPr w:rsidR="008235BB" w:rsidSect="003E7DC2">
          <w:footerReference w:type="first" r:id="rId54"/>
          <w:type w:val="continuous"/>
          <w:pgSz w:w="12240" w:h="15840"/>
          <w:pgMar w:top="125" w:right="1152" w:bottom="1440" w:left="1152" w:header="864" w:footer="360" w:gutter="0"/>
          <w:cols w:space="720"/>
          <w:titlePg/>
          <w:docGrid w:linePitch="360"/>
        </w:sectPr>
      </w:pPr>
    </w:p>
    <w:p w14:paraId="66F6F6D9" w14:textId="572D18D1" w:rsidR="00E51057" w:rsidRDefault="00E51057" w:rsidP="00633557">
      <w:pPr>
        <w:pStyle w:val="Heading2"/>
        <w:rPr>
          <w:color w:val="auto"/>
          <w:sz w:val="20"/>
          <w:szCs w:val="20"/>
        </w:rPr>
      </w:pPr>
      <w:bookmarkStart w:id="88" w:name="_Appendix_A:_Vendor"/>
      <w:bookmarkStart w:id="89" w:name="_Vendor_Specific_Information"/>
      <w:bookmarkStart w:id="90" w:name="_Vendor_Information*"/>
      <w:bookmarkStart w:id="91" w:name="_Vendor_List_and"/>
      <w:bookmarkStart w:id="92" w:name="_Appendix_A:_1"/>
      <w:bookmarkStart w:id="93" w:name="_Toc194066623"/>
      <w:bookmarkStart w:id="94" w:name="_Toc212464290"/>
      <w:bookmarkEnd w:id="88"/>
      <w:bookmarkEnd w:id="89"/>
      <w:bookmarkEnd w:id="90"/>
      <w:bookmarkEnd w:id="91"/>
      <w:bookmarkEnd w:id="92"/>
      <w:r w:rsidRPr="00ED150D">
        <w:lastRenderedPageBreak/>
        <w:t xml:space="preserve">Vendor </w:t>
      </w:r>
      <w:r>
        <w:t xml:space="preserve">List and </w:t>
      </w:r>
      <w:r w:rsidRPr="00ED150D">
        <w:t>Information</w:t>
      </w:r>
      <w:bookmarkEnd w:id="93"/>
      <w:bookmarkEnd w:id="94"/>
      <w:r w:rsidRPr="00B142B5">
        <w:rPr>
          <w:color w:val="auto"/>
          <w:sz w:val="20"/>
          <w:szCs w:val="20"/>
        </w:rPr>
        <w:t xml:space="preserve"> </w:t>
      </w:r>
    </w:p>
    <w:p w14:paraId="55BEBC74" w14:textId="77777777" w:rsidR="00AA51A8" w:rsidRPr="00AA51A8" w:rsidRDefault="00AA51A8" w:rsidP="00AA51A8">
      <w:pPr>
        <w:spacing w:after="0"/>
      </w:pPr>
    </w:p>
    <w:tbl>
      <w:tblPr>
        <w:tblStyle w:val="TableGrid"/>
        <w:tblW w:w="14737" w:type="dxa"/>
        <w:tblInd w:w="-972" w:type="dxa"/>
        <w:tblLayout w:type="fixed"/>
        <w:tblLook w:val="04A0" w:firstRow="1" w:lastRow="0" w:firstColumn="1" w:lastColumn="0" w:noHBand="0" w:noVBand="1"/>
        <w:tblCaption w:val="Vendor Information Table"/>
        <w:tblDescription w:val="This table may include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1461"/>
        <w:gridCol w:w="1599"/>
        <w:gridCol w:w="1507"/>
        <w:gridCol w:w="1620"/>
        <w:gridCol w:w="2520"/>
        <w:gridCol w:w="2160"/>
        <w:gridCol w:w="1350"/>
        <w:gridCol w:w="1260"/>
        <w:gridCol w:w="1260"/>
      </w:tblGrid>
      <w:tr w:rsidR="00F057E7" w:rsidRPr="00AA51A8" w14:paraId="09F64858" w14:textId="77777777" w:rsidTr="00AA51A8">
        <w:trPr>
          <w:cantSplit/>
          <w:trHeight w:val="692"/>
          <w:tblHeader/>
        </w:trPr>
        <w:tc>
          <w:tcPr>
            <w:tcW w:w="1461" w:type="dxa"/>
            <w:shd w:val="clear" w:color="auto" w:fill="C6D9F1" w:themeFill="text2" w:themeFillTint="33"/>
          </w:tcPr>
          <w:p w14:paraId="4D773EAB" w14:textId="77777777" w:rsidR="00F057E7" w:rsidRPr="00AA51A8" w:rsidRDefault="00F057E7" w:rsidP="003A58FB">
            <w:pPr>
              <w:jc w:val="center"/>
              <w:rPr>
                <w:rFonts w:asciiTheme="minorHAnsi" w:hAnsiTheme="minorHAnsi" w:cstheme="minorHAnsi"/>
                <w:sz w:val="18"/>
                <w:szCs w:val="18"/>
              </w:rPr>
            </w:pPr>
            <w:r w:rsidRPr="00AA51A8">
              <w:rPr>
                <w:rFonts w:asciiTheme="minorHAnsi" w:hAnsiTheme="minorHAnsi" w:cstheme="minorHAnsi"/>
                <w:b/>
                <w:sz w:val="18"/>
                <w:szCs w:val="18"/>
              </w:rPr>
              <w:t>Vendor</w:t>
            </w:r>
          </w:p>
        </w:tc>
        <w:tc>
          <w:tcPr>
            <w:tcW w:w="1599" w:type="dxa"/>
            <w:shd w:val="clear" w:color="auto" w:fill="C6D9F1" w:themeFill="text2" w:themeFillTint="33"/>
          </w:tcPr>
          <w:p w14:paraId="72ABFA0A" w14:textId="1E9C942B" w:rsidR="00F057E7" w:rsidRPr="00AA51A8" w:rsidRDefault="00F057E7" w:rsidP="003A58FB">
            <w:pPr>
              <w:jc w:val="center"/>
              <w:rPr>
                <w:rFonts w:asciiTheme="minorHAnsi" w:hAnsiTheme="minorHAnsi" w:cstheme="minorHAnsi"/>
                <w:sz w:val="18"/>
                <w:szCs w:val="18"/>
              </w:rPr>
            </w:pPr>
            <w:r w:rsidRPr="00AA51A8">
              <w:rPr>
                <w:rFonts w:asciiTheme="minorHAnsi" w:hAnsiTheme="minorHAnsi" w:cstheme="minorHAnsi"/>
                <w:b/>
                <w:sz w:val="18"/>
                <w:szCs w:val="18"/>
              </w:rPr>
              <w:t xml:space="preserve">Master Blanket Purchase Order </w:t>
            </w:r>
            <w:r w:rsidR="00AA51A8" w:rsidRPr="00AA51A8">
              <w:rPr>
                <w:rFonts w:asciiTheme="minorHAnsi" w:hAnsiTheme="minorHAnsi" w:cstheme="minorHAnsi"/>
                <w:b/>
                <w:sz w:val="18"/>
                <w:szCs w:val="18"/>
              </w:rPr>
              <w:t>Number</w:t>
            </w:r>
            <w:r w:rsidRPr="00AA51A8">
              <w:rPr>
                <w:rFonts w:asciiTheme="minorHAnsi" w:hAnsiTheme="minorHAnsi" w:cstheme="minorHAnsi"/>
                <w:b/>
                <w:sz w:val="18"/>
                <w:szCs w:val="18"/>
              </w:rPr>
              <w:t xml:space="preserve"> and Hyperlink</w:t>
            </w:r>
          </w:p>
        </w:tc>
        <w:tc>
          <w:tcPr>
            <w:tcW w:w="1507" w:type="dxa"/>
            <w:shd w:val="clear" w:color="auto" w:fill="C6D9F1" w:themeFill="text2" w:themeFillTint="33"/>
          </w:tcPr>
          <w:p w14:paraId="4AA43C41" w14:textId="77777777" w:rsidR="00F057E7" w:rsidRPr="00AA51A8" w:rsidRDefault="00F057E7" w:rsidP="003A58FB">
            <w:pPr>
              <w:jc w:val="center"/>
              <w:rPr>
                <w:rFonts w:asciiTheme="minorHAnsi" w:hAnsiTheme="minorHAnsi" w:cstheme="minorHAnsi"/>
                <w:sz w:val="18"/>
                <w:szCs w:val="18"/>
              </w:rPr>
            </w:pPr>
            <w:r w:rsidRPr="00AA51A8">
              <w:rPr>
                <w:rFonts w:asciiTheme="minorHAnsi" w:hAnsiTheme="minorHAnsi" w:cstheme="minorHAnsi"/>
                <w:b/>
                <w:sz w:val="18"/>
                <w:szCs w:val="18"/>
              </w:rPr>
              <w:t>Contact Person</w:t>
            </w:r>
          </w:p>
        </w:tc>
        <w:tc>
          <w:tcPr>
            <w:tcW w:w="1620" w:type="dxa"/>
            <w:shd w:val="clear" w:color="auto" w:fill="C6D9F1" w:themeFill="text2" w:themeFillTint="33"/>
          </w:tcPr>
          <w:p w14:paraId="19A875BD" w14:textId="74F71EA1" w:rsidR="00F057E7" w:rsidRPr="00AA51A8" w:rsidRDefault="00F057E7" w:rsidP="003A58FB">
            <w:pPr>
              <w:jc w:val="center"/>
              <w:rPr>
                <w:rFonts w:asciiTheme="minorHAnsi" w:hAnsiTheme="minorHAnsi" w:cstheme="minorHAnsi"/>
                <w:sz w:val="18"/>
                <w:szCs w:val="18"/>
              </w:rPr>
            </w:pPr>
            <w:r w:rsidRPr="00AA51A8">
              <w:rPr>
                <w:rFonts w:asciiTheme="minorHAnsi" w:hAnsiTheme="minorHAnsi" w:cstheme="minorHAnsi"/>
                <w:b/>
                <w:sz w:val="18"/>
                <w:szCs w:val="18"/>
              </w:rPr>
              <w:t xml:space="preserve">Phone </w:t>
            </w:r>
            <w:r w:rsidR="00AA51A8" w:rsidRPr="00AA51A8">
              <w:rPr>
                <w:rFonts w:asciiTheme="minorHAnsi" w:hAnsiTheme="minorHAnsi" w:cstheme="minorHAnsi"/>
                <w:b/>
                <w:sz w:val="18"/>
                <w:szCs w:val="18"/>
              </w:rPr>
              <w:t>Number</w:t>
            </w:r>
          </w:p>
        </w:tc>
        <w:tc>
          <w:tcPr>
            <w:tcW w:w="2520" w:type="dxa"/>
            <w:shd w:val="clear" w:color="auto" w:fill="C6D9F1" w:themeFill="text2" w:themeFillTint="33"/>
          </w:tcPr>
          <w:p w14:paraId="6EB98B41" w14:textId="77777777" w:rsidR="00F057E7" w:rsidRPr="00AA51A8" w:rsidRDefault="00F057E7" w:rsidP="003A58FB">
            <w:pPr>
              <w:jc w:val="center"/>
              <w:rPr>
                <w:rFonts w:asciiTheme="minorHAnsi" w:hAnsiTheme="minorHAnsi" w:cstheme="minorHAnsi"/>
                <w:sz w:val="18"/>
                <w:szCs w:val="18"/>
              </w:rPr>
            </w:pPr>
            <w:r w:rsidRPr="00AA51A8">
              <w:rPr>
                <w:rFonts w:asciiTheme="minorHAnsi" w:hAnsiTheme="minorHAnsi" w:cstheme="minorHAnsi"/>
                <w:b/>
                <w:sz w:val="18"/>
                <w:szCs w:val="18"/>
              </w:rPr>
              <w:t>Email</w:t>
            </w:r>
          </w:p>
        </w:tc>
        <w:tc>
          <w:tcPr>
            <w:tcW w:w="2160" w:type="dxa"/>
            <w:shd w:val="clear" w:color="auto" w:fill="C6D9F1" w:themeFill="text2" w:themeFillTint="33"/>
          </w:tcPr>
          <w:p w14:paraId="5F203446" w14:textId="77777777" w:rsidR="00F057E7" w:rsidRPr="00AA51A8" w:rsidRDefault="00F057E7" w:rsidP="003A58FB">
            <w:pPr>
              <w:jc w:val="center"/>
              <w:rPr>
                <w:rFonts w:asciiTheme="minorHAnsi" w:hAnsiTheme="minorHAnsi" w:cstheme="minorHAnsi"/>
                <w:b/>
                <w:sz w:val="18"/>
                <w:szCs w:val="18"/>
              </w:rPr>
            </w:pPr>
            <w:r w:rsidRPr="00AA51A8">
              <w:rPr>
                <w:rFonts w:asciiTheme="minorHAnsi" w:hAnsiTheme="minorHAnsi" w:cstheme="minorHAnsi"/>
                <w:b/>
                <w:sz w:val="18"/>
                <w:szCs w:val="18"/>
              </w:rPr>
              <w:t>Categories</w:t>
            </w:r>
          </w:p>
        </w:tc>
        <w:tc>
          <w:tcPr>
            <w:tcW w:w="1350" w:type="dxa"/>
            <w:shd w:val="clear" w:color="auto" w:fill="C6D9F1" w:themeFill="text2" w:themeFillTint="33"/>
          </w:tcPr>
          <w:p w14:paraId="71823E6A" w14:textId="77777777" w:rsidR="00F057E7" w:rsidRPr="00AA51A8" w:rsidRDefault="00F057E7" w:rsidP="003A58FB">
            <w:pPr>
              <w:jc w:val="center"/>
              <w:rPr>
                <w:rFonts w:asciiTheme="minorHAnsi" w:hAnsiTheme="minorHAnsi" w:cstheme="minorHAnsi"/>
                <w:b/>
                <w:sz w:val="18"/>
                <w:szCs w:val="18"/>
              </w:rPr>
            </w:pPr>
            <w:r w:rsidRPr="00AA51A8">
              <w:rPr>
                <w:rFonts w:asciiTheme="minorHAnsi" w:hAnsiTheme="minorHAnsi" w:cstheme="minorHAnsi"/>
                <w:b/>
                <w:sz w:val="18"/>
                <w:szCs w:val="18"/>
              </w:rPr>
              <w:t>Discounts</w:t>
            </w:r>
          </w:p>
          <w:p w14:paraId="2CA1524F" w14:textId="04BC49BC" w:rsidR="00F057E7" w:rsidRPr="00AA51A8" w:rsidRDefault="00F057E7" w:rsidP="003A58FB">
            <w:pPr>
              <w:jc w:val="center"/>
              <w:rPr>
                <w:rFonts w:asciiTheme="minorHAnsi" w:hAnsiTheme="minorHAnsi" w:cstheme="minorHAnsi"/>
                <w:b/>
                <w:sz w:val="18"/>
                <w:szCs w:val="18"/>
              </w:rPr>
            </w:pPr>
            <w:r w:rsidRPr="00AA51A8">
              <w:rPr>
                <w:rFonts w:asciiTheme="minorHAnsi" w:hAnsiTheme="minorHAnsi" w:cstheme="minorHAnsi"/>
                <w:b/>
                <w:sz w:val="18"/>
                <w:szCs w:val="18"/>
              </w:rPr>
              <w:t>(P</w:t>
            </w:r>
            <w:r w:rsidR="00AA51A8" w:rsidRPr="00AA51A8">
              <w:rPr>
                <w:rFonts w:asciiTheme="minorHAnsi" w:hAnsiTheme="minorHAnsi" w:cstheme="minorHAnsi"/>
                <w:b/>
                <w:sz w:val="18"/>
                <w:szCs w:val="18"/>
              </w:rPr>
              <w:t xml:space="preserve">rompt </w:t>
            </w:r>
            <w:r w:rsidRPr="00AA51A8">
              <w:rPr>
                <w:rFonts w:asciiTheme="minorHAnsi" w:hAnsiTheme="minorHAnsi" w:cstheme="minorHAnsi"/>
                <w:b/>
                <w:sz w:val="18"/>
                <w:szCs w:val="18"/>
              </w:rPr>
              <w:t>P</w:t>
            </w:r>
            <w:r w:rsidR="00AA51A8" w:rsidRPr="00AA51A8">
              <w:rPr>
                <w:rFonts w:asciiTheme="minorHAnsi" w:hAnsiTheme="minorHAnsi" w:cstheme="minorHAnsi"/>
                <w:b/>
                <w:sz w:val="18"/>
                <w:szCs w:val="18"/>
              </w:rPr>
              <w:t xml:space="preserve">ayment </w:t>
            </w:r>
            <w:r w:rsidRPr="00AA51A8">
              <w:rPr>
                <w:rFonts w:asciiTheme="minorHAnsi" w:hAnsiTheme="minorHAnsi" w:cstheme="minorHAnsi"/>
                <w:b/>
                <w:sz w:val="18"/>
                <w:szCs w:val="18"/>
              </w:rPr>
              <w:t>D</w:t>
            </w:r>
            <w:r w:rsidR="00AA51A8" w:rsidRPr="00AA51A8">
              <w:rPr>
                <w:rFonts w:asciiTheme="minorHAnsi" w:hAnsiTheme="minorHAnsi" w:cstheme="minorHAnsi"/>
                <w:b/>
                <w:sz w:val="18"/>
                <w:szCs w:val="18"/>
              </w:rPr>
              <w:t>iscount</w:t>
            </w:r>
            <w:r w:rsidRPr="00AA51A8">
              <w:rPr>
                <w:rFonts w:asciiTheme="minorHAnsi" w:hAnsiTheme="minorHAnsi" w:cstheme="minorHAnsi"/>
                <w:b/>
                <w:sz w:val="18"/>
                <w:szCs w:val="18"/>
              </w:rPr>
              <w:t>,</w:t>
            </w:r>
          </w:p>
          <w:p w14:paraId="43DF6675" w14:textId="77777777" w:rsidR="00F057E7" w:rsidRPr="00AA51A8" w:rsidRDefault="00F057E7" w:rsidP="003A58FB">
            <w:pPr>
              <w:jc w:val="center"/>
              <w:rPr>
                <w:rFonts w:asciiTheme="minorHAnsi" w:hAnsiTheme="minorHAnsi" w:cstheme="minorHAnsi"/>
                <w:b/>
                <w:sz w:val="18"/>
                <w:szCs w:val="18"/>
              </w:rPr>
            </w:pPr>
            <w:r w:rsidRPr="00AA51A8">
              <w:rPr>
                <w:rFonts w:asciiTheme="minorHAnsi" w:hAnsiTheme="minorHAnsi" w:cstheme="minorHAnsi"/>
                <w:b/>
                <w:sz w:val="18"/>
                <w:szCs w:val="18"/>
              </w:rPr>
              <w:t>Dock Delivery,</w:t>
            </w:r>
          </w:p>
          <w:p w14:paraId="6C6A7476" w14:textId="77777777" w:rsidR="00F057E7" w:rsidRPr="00AA51A8" w:rsidRDefault="00F057E7" w:rsidP="003A58FB">
            <w:pPr>
              <w:jc w:val="center"/>
              <w:rPr>
                <w:rFonts w:asciiTheme="minorHAnsi" w:hAnsiTheme="minorHAnsi" w:cstheme="minorHAnsi"/>
                <w:b/>
                <w:sz w:val="18"/>
                <w:szCs w:val="18"/>
              </w:rPr>
            </w:pPr>
            <w:r w:rsidRPr="00AA51A8">
              <w:rPr>
                <w:rFonts w:asciiTheme="minorHAnsi" w:hAnsiTheme="minorHAnsi" w:cstheme="minorHAnsi"/>
                <w:b/>
                <w:sz w:val="18"/>
                <w:szCs w:val="18"/>
              </w:rPr>
              <w:t>Other)</w:t>
            </w:r>
          </w:p>
        </w:tc>
        <w:tc>
          <w:tcPr>
            <w:tcW w:w="1260" w:type="dxa"/>
            <w:shd w:val="clear" w:color="auto" w:fill="C6D9F1" w:themeFill="text2" w:themeFillTint="33"/>
          </w:tcPr>
          <w:p w14:paraId="4B02CA87" w14:textId="35EDC946" w:rsidR="00F057E7" w:rsidRPr="00AA51A8" w:rsidRDefault="00AA51A8" w:rsidP="003A58FB">
            <w:pPr>
              <w:jc w:val="center"/>
              <w:rPr>
                <w:rFonts w:asciiTheme="minorHAnsi" w:hAnsiTheme="minorHAnsi" w:cstheme="minorHAnsi"/>
                <w:b/>
                <w:sz w:val="18"/>
                <w:szCs w:val="18"/>
              </w:rPr>
            </w:pPr>
            <w:r w:rsidRPr="00AA51A8">
              <w:rPr>
                <w:rFonts w:asciiTheme="minorHAnsi" w:hAnsiTheme="minorHAnsi" w:cstheme="minorHAnsi"/>
                <w:b/>
                <w:sz w:val="18"/>
                <w:szCs w:val="18"/>
              </w:rPr>
              <w:t>Supplier Diversity Office (</w:t>
            </w:r>
            <w:r w:rsidR="00F057E7" w:rsidRPr="00AA51A8">
              <w:rPr>
                <w:rFonts w:asciiTheme="minorHAnsi" w:hAnsiTheme="minorHAnsi" w:cstheme="minorHAnsi"/>
                <w:b/>
                <w:sz w:val="18"/>
                <w:szCs w:val="18"/>
              </w:rPr>
              <w:t>SDO</w:t>
            </w:r>
            <w:r w:rsidRPr="00AA51A8">
              <w:rPr>
                <w:rFonts w:asciiTheme="minorHAnsi" w:hAnsiTheme="minorHAnsi" w:cstheme="minorHAnsi"/>
                <w:b/>
                <w:sz w:val="18"/>
                <w:szCs w:val="18"/>
              </w:rPr>
              <w:t>)</w:t>
            </w:r>
            <w:r w:rsidR="00F057E7" w:rsidRPr="00AA51A8">
              <w:rPr>
                <w:rFonts w:asciiTheme="minorHAnsi" w:hAnsiTheme="minorHAnsi" w:cstheme="minorHAnsi"/>
                <w:b/>
                <w:sz w:val="18"/>
                <w:szCs w:val="18"/>
              </w:rPr>
              <w:t xml:space="preserve"> Certification Type </w:t>
            </w:r>
          </w:p>
        </w:tc>
        <w:tc>
          <w:tcPr>
            <w:tcW w:w="1260" w:type="dxa"/>
            <w:shd w:val="clear" w:color="auto" w:fill="C6D9F1" w:themeFill="text2" w:themeFillTint="33"/>
          </w:tcPr>
          <w:p w14:paraId="45207A07" w14:textId="61E5E3F7" w:rsidR="00F057E7" w:rsidRPr="00AA51A8" w:rsidRDefault="00AA51A8" w:rsidP="003A58FB">
            <w:pPr>
              <w:jc w:val="center"/>
              <w:rPr>
                <w:rFonts w:asciiTheme="minorHAnsi" w:hAnsiTheme="minorHAnsi" w:cstheme="minorHAnsi"/>
                <w:b/>
                <w:sz w:val="18"/>
                <w:szCs w:val="18"/>
                <w:highlight w:val="yellow"/>
              </w:rPr>
            </w:pPr>
            <w:r w:rsidRPr="00AA51A8">
              <w:rPr>
                <w:rFonts w:asciiTheme="minorHAnsi" w:hAnsiTheme="minorHAnsi" w:cstheme="minorHAnsi"/>
                <w:b/>
                <w:sz w:val="18"/>
                <w:szCs w:val="18"/>
              </w:rPr>
              <w:t>Supplier Diversity Program (</w:t>
            </w:r>
            <w:r w:rsidR="00F057E7" w:rsidRPr="00AA51A8">
              <w:rPr>
                <w:rFonts w:asciiTheme="minorHAnsi" w:hAnsiTheme="minorHAnsi" w:cstheme="minorHAnsi"/>
                <w:b/>
                <w:sz w:val="18"/>
                <w:szCs w:val="18"/>
              </w:rPr>
              <w:t>SDP</w:t>
            </w:r>
            <w:r w:rsidRPr="00AA51A8">
              <w:rPr>
                <w:rFonts w:asciiTheme="minorHAnsi" w:hAnsiTheme="minorHAnsi" w:cstheme="minorHAnsi"/>
                <w:b/>
                <w:sz w:val="18"/>
                <w:szCs w:val="18"/>
              </w:rPr>
              <w:t>)</w:t>
            </w:r>
            <w:r w:rsidR="00F057E7" w:rsidRPr="00AA51A8">
              <w:rPr>
                <w:rFonts w:asciiTheme="minorHAnsi" w:hAnsiTheme="minorHAnsi" w:cstheme="minorHAnsi"/>
                <w:b/>
                <w:sz w:val="18"/>
                <w:szCs w:val="18"/>
              </w:rPr>
              <w:t xml:space="preserve"> Commitment Percentage</w:t>
            </w:r>
          </w:p>
        </w:tc>
      </w:tr>
      <w:tr w:rsidR="00F057E7" w:rsidRPr="00AA51A8" w14:paraId="48CAC230" w14:textId="77777777" w:rsidTr="00AA51A8">
        <w:trPr>
          <w:cantSplit/>
          <w:tblHeader/>
        </w:trPr>
        <w:tc>
          <w:tcPr>
            <w:tcW w:w="1461" w:type="dxa"/>
          </w:tcPr>
          <w:p w14:paraId="48421DBA" w14:textId="77777777" w:rsidR="00F057E7" w:rsidRPr="00AA51A8" w:rsidRDefault="00F057E7" w:rsidP="003A58FB">
            <w:pPr>
              <w:rPr>
                <w:rFonts w:asciiTheme="minorHAnsi" w:hAnsiTheme="minorHAnsi" w:cstheme="minorHAnsi"/>
                <w:sz w:val="16"/>
                <w:szCs w:val="16"/>
              </w:rPr>
            </w:pPr>
            <w:proofErr w:type="spellStart"/>
            <w:r w:rsidRPr="00AA51A8">
              <w:rPr>
                <w:rFonts w:asciiTheme="minorHAnsi" w:hAnsiTheme="minorHAnsi" w:cstheme="minorHAnsi"/>
                <w:sz w:val="16"/>
                <w:szCs w:val="16"/>
              </w:rPr>
              <w:t>Bescorp</w:t>
            </w:r>
            <w:proofErr w:type="spellEnd"/>
            <w:r w:rsidRPr="00AA51A8">
              <w:rPr>
                <w:rFonts w:asciiTheme="minorHAnsi" w:hAnsiTheme="minorHAnsi" w:cstheme="minorHAnsi"/>
                <w:sz w:val="16"/>
                <w:szCs w:val="16"/>
              </w:rPr>
              <w:t xml:space="preserve"> Inc.,</w:t>
            </w:r>
          </w:p>
          <w:p w14:paraId="2B7B4688" w14:textId="77777777" w:rsidR="00F057E7" w:rsidRPr="00AA51A8" w:rsidRDefault="00F057E7" w:rsidP="003A58FB">
            <w:pPr>
              <w:rPr>
                <w:rFonts w:asciiTheme="minorHAnsi" w:hAnsiTheme="minorHAnsi" w:cstheme="minorHAnsi"/>
                <w:sz w:val="16"/>
                <w:szCs w:val="16"/>
              </w:rPr>
            </w:pPr>
            <w:r w:rsidRPr="00AA51A8">
              <w:rPr>
                <w:rFonts w:asciiTheme="minorHAnsi" w:hAnsiTheme="minorHAnsi" w:cstheme="minorHAnsi"/>
                <w:sz w:val="16"/>
                <w:szCs w:val="16"/>
              </w:rPr>
              <w:t>d/b/a Formax</w:t>
            </w:r>
          </w:p>
        </w:tc>
        <w:tc>
          <w:tcPr>
            <w:tcW w:w="1599" w:type="dxa"/>
          </w:tcPr>
          <w:p w14:paraId="334DA0B4" w14:textId="77777777" w:rsidR="00F057E7" w:rsidRPr="00AA51A8" w:rsidRDefault="00F057E7" w:rsidP="003A58FB">
            <w:pPr>
              <w:jc w:val="center"/>
              <w:rPr>
                <w:rFonts w:asciiTheme="minorHAnsi" w:hAnsiTheme="minorHAnsi" w:cstheme="minorHAnsi"/>
                <w:sz w:val="16"/>
                <w:szCs w:val="16"/>
              </w:rPr>
            </w:pPr>
            <w:hyperlink r:id="rId55" w:history="1">
              <w:r w:rsidRPr="00AA51A8">
                <w:rPr>
                  <w:rStyle w:val="Hyperlink"/>
                  <w:rFonts w:asciiTheme="minorHAnsi" w:hAnsiTheme="minorHAnsi" w:cstheme="minorHAnsi"/>
                  <w:b/>
                  <w:bCs/>
                  <w:color w:val="336699"/>
                  <w:sz w:val="16"/>
                  <w:szCs w:val="16"/>
                  <w:shd w:val="clear" w:color="auto" w:fill="FFFFFF"/>
                </w:rPr>
                <w:t>PO-16-1080-OSD03-SRC01-00000006122</w:t>
              </w:r>
            </w:hyperlink>
          </w:p>
        </w:tc>
        <w:tc>
          <w:tcPr>
            <w:tcW w:w="1507" w:type="dxa"/>
          </w:tcPr>
          <w:p w14:paraId="441AF64D" w14:textId="77777777" w:rsidR="00F057E7" w:rsidRPr="00AA51A8" w:rsidRDefault="00F057E7" w:rsidP="003A58FB">
            <w:pPr>
              <w:rPr>
                <w:rFonts w:asciiTheme="minorHAnsi" w:hAnsiTheme="minorHAnsi" w:cstheme="minorHAnsi"/>
                <w:sz w:val="16"/>
                <w:szCs w:val="16"/>
              </w:rPr>
            </w:pPr>
            <w:r w:rsidRPr="00AA51A8">
              <w:rPr>
                <w:rFonts w:asciiTheme="minorHAnsi" w:hAnsiTheme="minorHAnsi" w:cstheme="minorHAnsi"/>
                <w:color w:val="000000"/>
                <w:sz w:val="16"/>
                <w:szCs w:val="16"/>
                <w:shd w:val="clear" w:color="auto" w:fill="FFFFFF"/>
              </w:rPr>
              <w:t xml:space="preserve">Jake </w:t>
            </w:r>
            <w:proofErr w:type="spellStart"/>
            <w:r w:rsidRPr="00AA51A8">
              <w:rPr>
                <w:rFonts w:asciiTheme="minorHAnsi" w:hAnsiTheme="minorHAnsi" w:cstheme="minorHAnsi"/>
                <w:color w:val="000000"/>
                <w:sz w:val="16"/>
                <w:szCs w:val="16"/>
                <w:shd w:val="clear" w:color="auto" w:fill="FFFFFF"/>
              </w:rPr>
              <w:t>Rasque</w:t>
            </w:r>
            <w:proofErr w:type="spellEnd"/>
          </w:p>
        </w:tc>
        <w:tc>
          <w:tcPr>
            <w:tcW w:w="1620" w:type="dxa"/>
          </w:tcPr>
          <w:p w14:paraId="5967CACD" w14:textId="77777777" w:rsidR="00F057E7" w:rsidRPr="00AA51A8" w:rsidRDefault="00F057E7" w:rsidP="003A58FB">
            <w:pPr>
              <w:rPr>
                <w:rFonts w:asciiTheme="minorHAnsi" w:hAnsiTheme="minorHAnsi" w:cstheme="minorHAnsi"/>
                <w:sz w:val="16"/>
                <w:szCs w:val="16"/>
              </w:rPr>
            </w:pPr>
            <w:r w:rsidRPr="00AA51A8">
              <w:rPr>
                <w:rFonts w:asciiTheme="minorHAnsi" w:hAnsiTheme="minorHAnsi" w:cstheme="minorHAnsi"/>
                <w:color w:val="000000"/>
                <w:sz w:val="16"/>
                <w:szCs w:val="16"/>
                <w:shd w:val="clear" w:color="auto" w:fill="FFFFFF"/>
              </w:rPr>
              <w:t>603-516-2654</w:t>
            </w:r>
          </w:p>
        </w:tc>
        <w:tc>
          <w:tcPr>
            <w:tcW w:w="2520" w:type="dxa"/>
          </w:tcPr>
          <w:p w14:paraId="7DDC0AB6" w14:textId="77777777" w:rsidR="00F057E7" w:rsidRPr="00AA51A8" w:rsidRDefault="00F057E7" w:rsidP="003A58FB">
            <w:pPr>
              <w:rPr>
                <w:rFonts w:asciiTheme="minorHAnsi" w:hAnsiTheme="minorHAnsi" w:cstheme="minorHAnsi"/>
                <w:sz w:val="16"/>
                <w:szCs w:val="16"/>
              </w:rPr>
            </w:pPr>
            <w:hyperlink r:id="rId56" w:history="1">
              <w:r w:rsidRPr="00AA51A8">
                <w:rPr>
                  <w:rStyle w:val="Hyperlink"/>
                  <w:rFonts w:asciiTheme="minorHAnsi" w:hAnsiTheme="minorHAnsi" w:cstheme="minorHAnsi"/>
                  <w:sz w:val="16"/>
                  <w:szCs w:val="16"/>
                  <w:shd w:val="clear" w:color="auto" w:fill="FFFFFF"/>
                </w:rPr>
                <w:t>jrasque@formaxdirect.com</w:t>
              </w:r>
            </w:hyperlink>
            <w:r w:rsidRPr="00AA51A8">
              <w:rPr>
                <w:rFonts w:asciiTheme="minorHAnsi" w:hAnsiTheme="minorHAnsi" w:cstheme="minorHAnsi"/>
                <w:color w:val="000000"/>
                <w:sz w:val="16"/>
                <w:szCs w:val="16"/>
                <w:shd w:val="clear" w:color="auto" w:fill="FFFFFF"/>
              </w:rPr>
              <w:t xml:space="preserve"> </w:t>
            </w:r>
          </w:p>
        </w:tc>
        <w:tc>
          <w:tcPr>
            <w:tcW w:w="2160" w:type="dxa"/>
          </w:tcPr>
          <w:p w14:paraId="7D93EC10" w14:textId="77777777" w:rsidR="00F057E7" w:rsidRPr="00AA51A8" w:rsidRDefault="00F057E7" w:rsidP="003A58FB">
            <w:pPr>
              <w:rPr>
                <w:rFonts w:asciiTheme="minorHAnsi" w:hAnsiTheme="minorHAnsi" w:cstheme="minorHAnsi"/>
                <w:sz w:val="16"/>
                <w:szCs w:val="16"/>
              </w:rPr>
            </w:pPr>
            <w:r w:rsidRPr="00AA51A8">
              <w:rPr>
                <w:rFonts w:asciiTheme="minorHAnsi" w:hAnsiTheme="minorHAnsi" w:cstheme="minorHAnsi"/>
                <w:sz w:val="16"/>
                <w:szCs w:val="16"/>
              </w:rPr>
              <w:t>2 – Mail Handling Equipment</w:t>
            </w:r>
          </w:p>
        </w:tc>
        <w:tc>
          <w:tcPr>
            <w:tcW w:w="1350" w:type="dxa"/>
          </w:tcPr>
          <w:p w14:paraId="2ED41D12" w14:textId="77777777" w:rsidR="00F057E7" w:rsidRPr="00AA51A8" w:rsidRDefault="00F057E7" w:rsidP="003A58FB">
            <w:pPr>
              <w:rPr>
                <w:rFonts w:asciiTheme="minorHAnsi" w:hAnsiTheme="minorHAnsi" w:cstheme="minorHAnsi"/>
                <w:sz w:val="16"/>
                <w:szCs w:val="16"/>
              </w:rPr>
            </w:pPr>
            <w:r w:rsidRPr="00AA51A8">
              <w:rPr>
                <w:rFonts w:asciiTheme="minorHAnsi" w:hAnsiTheme="minorHAnsi" w:cstheme="minorHAnsi"/>
                <w:sz w:val="16"/>
                <w:szCs w:val="16"/>
              </w:rPr>
              <w:t>2%-10 days</w:t>
            </w:r>
          </w:p>
        </w:tc>
        <w:tc>
          <w:tcPr>
            <w:tcW w:w="1260" w:type="dxa"/>
          </w:tcPr>
          <w:p w14:paraId="1A6C0DBD" w14:textId="77777777" w:rsidR="00F057E7" w:rsidRPr="00AA51A8" w:rsidRDefault="00F057E7" w:rsidP="003A58FB">
            <w:pPr>
              <w:rPr>
                <w:rFonts w:asciiTheme="minorHAnsi" w:hAnsiTheme="minorHAnsi" w:cstheme="minorHAnsi"/>
                <w:sz w:val="16"/>
                <w:szCs w:val="16"/>
              </w:rPr>
            </w:pPr>
            <w:r w:rsidRPr="00AA51A8">
              <w:rPr>
                <w:rFonts w:asciiTheme="minorHAnsi" w:hAnsiTheme="minorHAnsi" w:cstheme="minorHAnsi"/>
                <w:sz w:val="16"/>
                <w:szCs w:val="16"/>
              </w:rPr>
              <w:t>None</w:t>
            </w:r>
          </w:p>
        </w:tc>
        <w:tc>
          <w:tcPr>
            <w:tcW w:w="1260" w:type="dxa"/>
          </w:tcPr>
          <w:p w14:paraId="3E57C91A" w14:textId="77777777" w:rsidR="00F057E7" w:rsidRPr="00AA51A8" w:rsidRDefault="00F057E7" w:rsidP="003A58FB">
            <w:pPr>
              <w:rPr>
                <w:rFonts w:asciiTheme="minorHAnsi" w:hAnsiTheme="minorHAnsi" w:cstheme="minorHAnsi"/>
                <w:sz w:val="16"/>
                <w:szCs w:val="16"/>
              </w:rPr>
            </w:pPr>
            <w:r w:rsidRPr="00AA51A8">
              <w:rPr>
                <w:rFonts w:asciiTheme="minorHAnsi" w:hAnsiTheme="minorHAnsi" w:cstheme="minorHAnsi"/>
                <w:sz w:val="16"/>
                <w:szCs w:val="16"/>
              </w:rPr>
              <w:t>1%</w:t>
            </w:r>
          </w:p>
        </w:tc>
      </w:tr>
      <w:tr w:rsidR="00F057E7" w:rsidRPr="00AA51A8" w14:paraId="68A4A733" w14:textId="77777777" w:rsidTr="00AA51A8">
        <w:trPr>
          <w:cantSplit/>
          <w:tblHeader/>
        </w:trPr>
        <w:tc>
          <w:tcPr>
            <w:tcW w:w="1461" w:type="dxa"/>
          </w:tcPr>
          <w:p w14:paraId="258879D0" w14:textId="77777777" w:rsidR="00F057E7" w:rsidRPr="00AA51A8" w:rsidRDefault="00F057E7" w:rsidP="003A58FB">
            <w:pPr>
              <w:rPr>
                <w:rFonts w:asciiTheme="minorHAnsi" w:hAnsiTheme="minorHAnsi" w:cstheme="minorHAnsi"/>
                <w:sz w:val="16"/>
                <w:szCs w:val="16"/>
                <w:highlight w:val="yellow"/>
              </w:rPr>
            </w:pPr>
            <w:r w:rsidRPr="00AA51A8">
              <w:rPr>
                <w:rFonts w:asciiTheme="minorHAnsi" w:hAnsiTheme="minorHAnsi" w:cstheme="minorHAnsi"/>
                <w:sz w:val="16"/>
                <w:szCs w:val="16"/>
              </w:rPr>
              <w:t xml:space="preserve">DMT Solutions Global d/b/a </w:t>
            </w:r>
            <w:proofErr w:type="spellStart"/>
            <w:r w:rsidRPr="00AA51A8">
              <w:rPr>
                <w:rFonts w:asciiTheme="minorHAnsi" w:hAnsiTheme="minorHAnsi" w:cstheme="minorHAnsi"/>
                <w:sz w:val="16"/>
                <w:szCs w:val="16"/>
              </w:rPr>
              <w:t>BlueCrest</w:t>
            </w:r>
            <w:proofErr w:type="spellEnd"/>
            <w:r w:rsidRPr="00AA51A8">
              <w:rPr>
                <w:rFonts w:asciiTheme="minorHAnsi" w:hAnsiTheme="minorHAnsi" w:cstheme="minorHAnsi"/>
                <w:sz w:val="16"/>
                <w:szCs w:val="16"/>
              </w:rPr>
              <w:t>**</w:t>
            </w:r>
          </w:p>
        </w:tc>
        <w:tc>
          <w:tcPr>
            <w:tcW w:w="1599" w:type="dxa"/>
          </w:tcPr>
          <w:p w14:paraId="7FB5FA40" w14:textId="77777777" w:rsidR="00F057E7" w:rsidRPr="00AA51A8" w:rsidRDefault="00F057E7" w:rsidP="003A58FB">
            <w:pPr>
              <w:jc w:val="center"/>
              <w:rPr>
                <w:rFonts w:asciiTheme="minorHAnsi" w:hAnsiTheme="minorHAnsi" w:cstheme="minorHAnsi"/>
                <w:sz w:val="16"/>
                <w:szCs w:val="16"/>
                <w:highlight w:val="yellow"/>
              </w:rPr>
            </w:pPr>
            <w:hyperlink r:id="rId57" w:history="1">
              <w:r w:rsidRPr="00AA51A8">
                <w:rPr>
                  <w:rStyle w:val="Hyperlink"/>
                  <w:rFonts w:asciiTheme="minorHAnsi" w:hAnsiTheme="minorHAnsi" w:cstheme="minorHAnsi"/>
                  <w:b/>
                  <w:bCs/>
                  <w:color w:val="336699"/>
                  <w:sz w:val="16"/>
                  <w:szCs w:val="16"/>
                  <w:shd w:val="clear" w:color="auto" w:fill="FFFFFF"/>
                </w:rPr>
                <w:t>PO-22-1080-OSD03-SRC01-23123</w:t>
              </w:r>
            </w:hyperlink>
          </w:p>
        </w:tc>
        <w:tc>
          <w:tcPr>
            <w:tcW w:w="1507" w:type="dxa"/>
          </w:tcPr>
          <w:p w14:paraId="034E535A" w14:textId="77777777" w:rsidR="00F057E7" w:rsidRPr="00AA51A8" w:rsidRDefault="00F057E7" w:rsidP="003A58FB">
            <w:pPr>
              <w:rPr>
                <w:rFonts w:asciiTheme="minorHAnsi" w:hAnsiTheme="minorHAnsi" w:cstheme="minorHAnsi"/>
                <w:sz w:val="16"/>
                <w:szCs w:val="16"/>
                <w:highlight w:val="yellow"/>
              </w:rPr>
            </w:pPr>
            <w:r w:rsidRPr="00AA51A8">
              <w:rPr>
                <w:rFonts w:asciiTheme="minorHAnsi" w:hAnsiTheme="minorHAnsi" w:cstheme="minorHAnsi"/>
                <w:color w:val="000000"/>
                <w:sz w:val="16"/>
                <w:szCs w:val="16"/>
                <w:shd w:val="clear" w:color="auto" w:fill="FFFFFF"/>
              </w:rPr>
              <w:t>George Driscoll</w:t>
            </w:r>
          </w:p>
        </w:tc>
        <w:tc>
          <w:tcPr>
            <w:tcW w:w="1620" w:type="dxa"/>
          </w:tcPr>
          <w:p w14:paraId="6EE05EF6" w14:textId="77777777" w:rsidR="00F057E7" w:rsidRPr="00AA51A8" w:rsidRDefault="00F057E7" w:rsidP="003A58FB">
            <w:pPr>
              <w:rPr>
                <w:rFonts w:asciiTheme="minorHAnsi" w:hAnsiTheme="minorHAnsi" w:cstheme="minorHAnsi"/>
                <w:sz w:val="16"/>
                <w:szCs w:val="16"/>
                <w:highlight w:val="yellow"/>
              </w:rPr>
            </w:pPr>
            <w:r w:rsidRPr="00AA51A8">
              <w:rPr>
                <w:rFonts w:asciiTheme="minorHAnsi" w:hAnsiTheme="minorHAnsi" w:cstheme="minorHAnsi"/>
                <w:color w:val="000000"/>
                <w:sz w:val="16"/>
                <w:szCs w:val="16"/>
                <w:shd w:val="clear" w:color="auto" w:fill="FFFFFF"/>
              </w:rPr>
              <w:t>781-367-0398</w:t>
            </w:r>
          </w:p>
        </w:tc>
        <w:tc>
          <w:tcPr>
            <w:tcW w:w="2520" w:type="dxa"/>
          </w:tcPr>
          <w:p w14:paraId="30A7F736" w14:textId="77777777" w:rsidR="00F057E7" w:rsidRPr="00AA51A8" w:rsidRDefault="00F057E7" w:rsidP="003A58FB">
            <w:pPr>
              <w:rPr>
                <w:rFonts w:asciiTheme="minorHAnsi" w:hAnsiTheme="minorHAnsi" w:cstheme="minorHAnsi"/>
                <w:sz w:val="16"/>
                <w:szCs w:val="16"/>
                <w:highlight w:val="yellow"/>
              </w:rPr>
            </w:pPr>
            <w:r w:rsidRPr="00AA51A8">
              <w:rPr>
                <w:rStyle w:val="Hyperlink"/>
                <w:rFonts w:asciiTheme="minorHAnsi" w:hAnsiTheme="minorHAnsi" w:cstheme="minorHAnsi"/>
                <w:sz w:val="16"/>
                <w:szCs w:val="16"/>
                <w:shd w:val="clear" w:color="auto" w:fill="FFFFFF"/>
              </w:rPr>
              <w:t>george.driscoll@bluecrestinc.com</w:t>
            </w:r>
          </w:p>
        </w:tc>
        <w:tc>
          <w:tcPr>
            <w:tcW w:w="2160" w:type="dxa"/>
          </w:tcPr>
          <w:p w14:paraId="36C39621" w14:textId="77777777" w:rsidR="00F057E7" w:rsidRPr="00AA51A8" w:rsidRDefault="00F057E7" w:rsidP="003A58FB">
            <w:pPr>
              <w:rPr>
                <w:rFonts w:asciiTheme="minorHAnsi" w:hAnsiTheme="minorHAnsi" w:cstheme="minorHAnsi"/>
                <w:sz w:val="16"/>
                <w:szCs w:val="16"/>
              </w:rPr>
            </w:pPr>
            <w:r w:rsidRPr="00AA51A8">
              <w:rPr>
                <w:rFonts w:asciiTheme="minorHAnsi" w:hAnsiTheme="minorHAnsi" w:cstheme="minorHAnsi"/>
                <w:sz w:val="16"/>
                <w:szCs w:val="16"/>
              </w:rPr>
              <w:t>1 – Postage &amp; Mailing Systems</w:t>
            </w:r>
          </w:p>
          <w:p w14:paraId="08633CB8" w14:textId="77777777" w:rsidR="00F057E7" w:rsidRPr="00AA51A8" w:rsidRDefault="00F057E7" w:rsidP="003A58FB">
            <w:pPr>
              <w:rPr>
                <w:rFonts w:asciiTheme="minorHAnsi" w:hAnsiTheme="minorHAnsi" w:cstheme="minorHAnsi"/>
                <w:sz w:val="16"/>
                <w:szCs w:val="16"/>
                <w:highlight w:val="yellow"/>
              </w:rPr>
            </w:pPr>
            <w:r w:rsidRPr="00AA51A8">
              <w:rPr>
                <w:rFonts w:asciiTheme="minorHAnsi" w:hAnsiTheme="minorHAnsi" w:cstheme="minorHAnsi"/>
                <w:sz w:val="16"/>
                <w:szCs w:val="16"/>
              </w:rPr>
              <w:t>2 – Mail Handling Equipment</w:t>
            </w:r>
          </w:p>
        </w:tc>
        <w:tc>
          <w:tcPr>
            <w:tcW w:w="1350" w:type="dxa"/>
          </w:tcPr>
          <w:p w14:paraId="621D1251" w14:textId="77777777" w:rsidR="00F057E7" w:rsidRPr="00AA51A8" w:rsidRDefault="00F057E7" w:rsidP="003A58FB">
            <w:pPr>
              <w:rPr>
                <w:rFonts w:asciiTheme="minorHAnsi" w:hAnsiTheme="minorHAnsi" w:cstheme="minorHAnsi"/>
                <w:sz w:val="16"/>
                <w:szCs w:val="16"/>
                <w:highlight w:val="yellow"/>
              </w:rPr>
            </w:pPr>
            <w:r w:rsidRPr="00AA51A8">
              <w:rPr>
                <w:rFonts w:asciiTheme="minorHAnsi" w:hAnsiTheme="minorHAnsi" w:cstheme="minorHAnsi"/>
                <w:sz w:val="16"/>
                <w:szCs w:val="16"/>
              </w:rPr>
              <w:t>None</w:t>
            </w:r>
          </w:p>
        </w:tc>
        <w:tc>
          <w:tcPr>
            <w:tcW w:w="1260" w:type="dxa"/>
          </w:tcPr>
          <w:p w14:paraId="1054A577" w14:textId="77777777" w:rsidR="00F057E7" w:rsidRPr="00AA51A8" w:rsidRDefault="00F057E7" w:rsidP="003A58FB">
            <w:pPr>
              <w:rPr>
                <w:rFonts w:asciiTheme="minorHAnsi" w:hAnsiTheme="minorHAnsi" w:cstheme="minorHAnsi"/>
                <w:sz w:val="16"/>
                <w:szCs w:val="16"/>
                <w:highlight w:val="yellow"/>
              </w:rPr>
            </w:pPr>
            <w:r w:rsidRPr="00AA51A8">
              <w:rPr>
                <w:rFonts w:asciiTheme="minorHAnsi" w:hAnsiTheme="minorHAnsi" w:cstheme="minorHAnsi"/>
                <w:sz w:val="16"/>
                <w:szCs w:val="16"/>
              </w:rPr>
              <w:t>None</w:t>
            </w:r>
          </w:p>
        </w:tc>
        <w:tc>
          <w:tcPr>
            <w:tcW w:w="1260" w:type="dxa"/>
          </w:tcPr>
          <w:p w14:paraId="1A5C7942" w14:textId="77777777" w:rsidR="00F057E7" w:rsidRPr="00AA51A8" w:rsidRDefault="00F057E7" w:rsidP="003A58FB">
            <w:pPr>
              <w:rPr>
                <w:rFonts w:asciiTheme="minorHAnsi" w:hAnsiTheme="minorHAnsi" w:cstheme="minorHAnsi"/>
                <w:sz w:val="16"/>
                <w:szCs w:val="16"/>
                <w:highlight w:val="yellow"/>
              </w:rPr>
            </w:pPr>
            <w:r w:rsidRPr="00AA51A8">
              <w:rPr>
                <w:rFonts w:asciiTheme="minorHAnsi" w:hAnsiTheme="minorHAnsi" w:cstheme="minorHAnsi"/>
                <w:sz w:val="16"/>
                <w:szCs w:val="16"/>
                <w:shd w:val="clear" w:color="auto" w:fill="FFFFFF"/>
              </w:rPr>
              <w:t>23%</w:t>
            </w:r>
          </w:p>
        </w:tc>
      </w:tr>
      <w:tr w:rsidR="00F057E7" w:rsidRPr="00AA51A8" w14:paraId="5F3C8FFB" w14:textId="77777777" w:rsidTr="00AA51A8">
        <w:trPr>
          <w:cantSplit/>
          <w:tblHeader/>
        </w:trPr>
        <w:tc>
          <w:tcPr>
            <w:tcW w:w="1461" w:type="dxa"/>
          </w:tcPr>
          <w:p w14:paraId="0FAF41A5" w14:textId="77777777" w:rsidR="00F057E7" w:rsidRPr="00AA51A8" w:rsidRDefault="00F057E7" w:rsidP="003A58FB">
            <w:pPr>
              <w:rPr>
                <w:rFonts w:asciiTheme="minorHAnsi" w:hAnsiTheme="minorHAnsi" w:cstheme="minorHAnsi"/>
                <w:sz w:val="16"/>
                <w:szCs w:val="16"/>
              </w:rPr>
            </w:pPr>
            <w:r w:rsidRPr="00AA51A8">
              <w:rPr>
                <w:rFonts w:asciiTheme="minorHAnsi" w:hAnsiTheme="minorHAnsi" w:cstheme="minorHAnsi"/>
                <w:color w:val="000000"/>
                <w:sz w:val="16"/>
                <w:szCs w:val="16"/>
                <w:shd w:val="clear" w:color="auto" w:fill="FFFFFF"/>
              </w:rPr>
              <w:t>Pitney Bowes</w:t>
            </w:r>
          </w:p>
        </w:tc>
        <w:tc>
          <w:tcPr>
            <w:tcW w:w="1599" w:type="dxa"/>
          </w:tcPr>
          <w:p w14:paraId="517622EB" w14:textId="77777777" w:rsidR="00F057E7" w:rsidRPr="00AA51A8" w:rsidRDefault="00F057E7" w:rsidP="003A58FB">
            <w:pPr>
              <w:jc w:val="center"/>
              <w:rPr>
                <w:rFonts w:asciiTheme="minorHAnsi" w:hAnsiTheme="minorHAnsi" w:cstheme="minorHAnsi"/>
                <w:sz w:val="16"/>
                <w:szCs w:val="16"/>
              </w:rPr>
            </w:pPr>
            <w:hyperlink r:id="rId58" w:history="1">
              <w:r w:rsidRPr="00AA51A8">
                <w:rPr>
                  <w:rStyle w:val="Hyperlink"/>
                  <w:rFonts w:asciiTheme="minorHAnsi" w:hAnsiTheme="minorHAnsi" w:cstheme="minorHAnsi"/>
                  <w:b/>
                  <w:bCs/>
                  <w:color w:val="336699"/>
                  <w:sz w:val="16"/>
                  <w:szCs w:val="16"/>
                  <w:shd w:val="clear" w:color="auto" w:fill="FFFFFF"/>
                </w:rPr>
                <w:t>PO-16-1080-OSD03-SRC01-00000006120</w:t>
              </w:r>
            </w:hyperlink>
          </w:p>
        </w:tc>
        <w:tc>
          <w:tcPr>
            <w:tcW w:w="1507" w:type="dxa"/>
          </w:tcPr>
          <w:p w14:paraId="3C267241" w14:textId="77777777" w:rsidR="00F057E7" w:rsidRPr="00AA51A8" w:rsidRDefault="00F057E7" w:rsidP="003A58FB">
            <w:pPr>
              <w:rPr>
                <w:rFonts w:asciiTheme="minorHAnsi" w:hAnsiTheme="minorHAnsi" w:cstheme="minorHAnsi"/>
                <w:color w:val="000000"/>
                <w:sz w:val="16"/>
                <w:szCs w:val="16"/>
                <w:shd w:val="clear" w:color="auto" w:fill="FFFFFF"/>
              </w:rPr>
            </w:pPr>
            <w:r w:rsidRPr="00AA51A8">
              <w:rPr>
                <w:rFonts w:asciiTheme="minorHAnsi" w:hAnsiTheme="minorHAnsi" w:cstheme="minorHAnsi"/>
                <w:color w:val="000000"/>
                <w:sz w:val="16"/>
                <w:szCs w:val="16"/>
                <w:shd w:val="clear" w:color="auto" w:fill="FFFFFF"/>
              </w:rPr>
              <w:t>Timothy O’Connell</w:t>
            </w:r>
          </w:p>
          <w:p w14:paraId="29F9FC22" w14:textId="77777777" w:rsidR="00F057E7" w:rsidRPr="00AA51A8" w:rsidRDefault="00F057E7" w:rsidP="003A58FB">
            <w:pPr>
              <w:rPr>
                <w:rFonts w:asciiTheme="minorHAnsi" w:hAnsiTheme="minorHAnsi" w:cstheme="minorHAnsi"/>
                <w:sz w:val="16"/>
                <w:szCs w:val="16"/>
              </w:rPr>
            </w:pPr>
            <w:r w:rsidRPr="00AA51A8">
              <w:rPr>
                <w:rFonts w:asciiTheme="minorHAnsi" w:hAnsiTheme="minorHAnsi" w:cstheme="minorHAnsi"/>
                <w:sz w:val="16"/>
                <w:szCs w:val="16"/>
              </w:rPr>
              <w:t>Bill Walter</w:t>
            </w:r>
          </w:p>
        </w:tc>
        <w:tc>
          <w:tcPr>
            <w:tcW w:w="1620" w:type="dxa"/>
          </w:tcPr>
          <w:p w14:paraId="764A79FE" w14:textId="77777777" w:rsidR="00F057E7" w:rsidRPr="00AA51A8" w:rsidRDefault="00F057E7" w:rsidP="003A58FB">
            <w:pPr>
              <w:rPr>
                <w:rFonts w:asciiTheme="minorHAnsi" w:hAnsiTheme="minorHAnsi" w:cstheme="minorHAnsi"/>
                <w:sz w:val="16"/>
                <w:szCs w:val="16"/>
              </w:rPr>
            </w:pPr>
            <w:r w:rsidRPr="00AA51A8">
              <w:rPr>
                <w:rFonts w:asciiTheme="minorHAnsi" w:hAnsiTheme="minorHAnsi" w:cstheme="minorHAnsi"/>
                <w:sz w:val="16"/>
                <w:szCs w:val="16"/>
              </w:rPr>
              <w:t>781 291 9105</w:t>
            </w:r>
          </w:p>
          <w:p w14:paraId="2236F6B8" w14:textId="77777777" w:rsidR="00F057E7" w:rsidRPr="00AA51A8" w:rsidRDefault="00F057E7" w:rsidP="003A58FB">
            <w:pPr>
              <w:rPr>
                <w:rFonts w:asciiTheme="minorHAnsi" w:hAnsiTheme="minorHAnsi" w:cstheme="minorHAnsi"/>
                <w:sz w:val="16"/>
                <w:szCs w:val="16"/>
                <w:highlight w:val="yellow"/>
              </w:rPr>
            </w:pPr>
            <w:r w:rsidRPr="00AA51A8">
              <w:rPr>
                <w:rFonts w:asciiTheme="minorHAnsi" w:hAnsiTheme="minorHAnsi" w:cstheme="minorHAnsi"/>
                <w:sz w:val="16"/>
                <w:szCs w:val="16"/>
              </w:rPr>
              <w:t>480 206 2984</w:t>
            </w:r>
          </w:p>
        </w:tc>
        <w:tc>
          <w:tcPr>
            <w:tcW w:w="2520" w:type="dxa"/>
          </w:tcPr>
          <w:p w14:paraId="31A3A49F" w14:textId="77777777" w:rsidR="00F057E7" w:rsidRPr="00AA51A8" w:rsidRDefault="00F057E7" w:rsidP="003A58FB">
            <w:pPr>
              <w:rPr>
                <w:rFonts w:asciiTheme="minorHAnsi" w:hAnsiTheme="minorHAnsi" w:cstheme="minorHAnsi"/>
                <w:color w:val="000000"/>
                <w:sz w:val="16"/>
                <w:szCs w:val="16"/>
                <w:shd w:val="clear" w:color="auto" w:fill="FFFFFF"/>
              </w:rPr>
            </w:pPr>
            <w:hyperlink r:id="rId59" w:history="1">
              <w:r w:rsidRPr="00AA51A8">
                <w:rPr>
                  <w:rStyle w:val="Hyperlink"/>
                  <w:rFonts w:asciiTheme="minorHAnsi" w:hAnsiTheme="minorHAnsi" w:cstheme="minorHAnsi"/>
                  <w:sz w:val="16"/>
                  <w:szCs w:val="16"/>
                  <w:shd w:val="clear" w:color="auto" w:fill="FFFFFF"/>
                </w:rPr>
                <w:t>timothy.oconnell@pb.com</w:t>
              </w:r>
            </w:hyperlink>
            <w:r w:rsidRPr="00AA51A8">
              <w:rPr>
                <w:rFonts w:asciiTheme="minorHAnsi" w:hAnsiTheme="minorHAnsi" w:cstheme="minorHAnsi"/>
                <w:color w:val="000000"/>
                <w:sz w:val="16"/>
                <w:szCs w:val="16"/>
                <w:shd w:val="clear" w:color="auto" w:fill="FFFFFF"/>
              </w:rPr>
              <w:t xml:space="preserve"> or</w:t>
            </w:r>
          </w:p>
          <w:p w14:paraId="6DEF2EF1" w14:textId="77777777" w:rsidR="00F057E7" w:rsidRPr="00AA51A8" w:rsidRDefault="00F057E7" w:rsidP="003A58FB">
            <w:pPr>
              <w:rPr>
                <w:rFonts w:asciiTheme="minorHAnsi" w:hAnsiTheme="minorHAnsi" w:cstheme="minorHAnsi"/>
                <w:sz w:val="16"/>
                <w:szCs w:val="16"/>
              </w:rPr>
            </w:pPr>
            <w:hyperlink r:id="rId60" w:history="1">
              <w:r w:rsidRPr="00AA51A8">
                <w:rPr>
                  <w:rStyle w:val="Hyperlink"/>
                  <w:rFonts w:asciiTheme="minorHAnsi" w:hAnsiTheme="minorHAnsi" w:cstheme="minorHAnsi"/>
                  <w:sz w:val="16"/>
                  <w:szCs w:val="16"/>
                </w:rPr>
                <w:t>bill.walter@pb.com</w:t>
              </w:r>
            </w:hyperlink>
            <w:r w:rsidRPr="00AA51A8">
              <w:rPr>
                <w:rFonts w:asciiTheme="minorHAnsi" w:hAnsiTheme="minorHAnsi" w:cstheme="minorHAnsi"/>
                <w:sz w:val="16"/>
                <w:szCs w:val="16"/>
              </w:rPr>
              <w:t xml:space="preserve"> </w:t>
            </w:r>
          </w:p>
        </w:tc>
        <w:tc>
          <w:tcPr>
            <w:tcW w:w="2160" w:type="dxa"/>
          </w:tcPr>
          <w:p w14:paraId="0BE8C2D3" w14:textId="77777777" w:rsidR="00F057E7" w:rsidRPr="00AA51A8" w:rsidRDefault="00F057E7" w:rsidP="003A58FB">
            <w:pPr>
              <w:rPr>
                <w:rFonts w:asciiTheme="minorHAnsi" w:hAnsiTheme="minorHAnsi" w:cstheme="minorHAnsi"/>
                <w:sz w:val="16"/>
                <w:szCs w:val="16"/>
              </w:rPr>
            </w:pPr>
            <w:r w:rsidRPr="00AA51A8">
              <w:rPr>
                <w:rFonts w:asciiTheme="minorHAnsi" w:hAnsiTheme="minorHAnsi" w:cstheme="minorHAnsi"/>
                <w:sz w:val="16"/>
                <w:szCs w:val="16"/>
              </w:rPr>
              <w:t>1 – Postage &amp; Mailing Systems</w:t>
            </w:r>
          </w:p>
          <w:p w14:paraId="7B86C216" w14:textId="77777777" w:rsidR="00F057E7" w:rsidRPr="00AA51A8" w:rsidRDefault="00F057E7" w:rsidP="003A58FB">
            <w:pPr>
              <w:rPr>
                <w:rFonts w:asciiTheme="minorHAnsi" w:hAnsiTheme="minorHAnsi" w:cstheme="minorHAnsi"/>
                <w:sz w:val="16"/>
                <w:szCs w:val="16"/>
              </w:rPr>
            </w:pPr>
            <w:r w:rsidRPr="00AA51A8">
              <w:rPr>
                <w:rFonts w:asciiTheme="minorHAnsi" w:hAnsiTheme="minorHAnsi" w:cstheme="minorHAnsi"/>
                <w:sz w:val="16"/>
                <w:szCs w:val="16"/>
              </w:rPr>
              <w:t>2 – Mail Handling Equipment</w:t>
            </w:r>
          </w:p>
          <w:p w14:paraId="7BD0B0FD" w14:textId="77777777" w:rsidR="00F057E7" w:rsidRPr="00AA51A8" w:rsidRDefault="00F057E7" w:rsidP="003A58FB">
            <w:pPr>
              <w:rPr>
                <w:rFonts w:asciiTheme="minorHAnsi" w:hAnsiTheme="minorHAnsi" w:cstheme="minorHAnsi"/>
                <w:sz w:val="16"/>
                <w:szCs w:val="16"/>
                <w:highlight w:val="yellow"/>
              </w:rPr>
            </w:pPr>
          </w:p>
        </w:tc>
        <w:tc>
          <w:tcPr>
            <w:tcW w:w="1350" w:type="dxa"/>
          </w:tcPr>
          <w:p w14:paraId="1022C270" w14:textId="77777777" w:rsidR="00F057E7" w:rsidRPr="00AA51A8" w:rsidRDefault="00F057E7" w:rsidP="003A58FB">
            <w:pPr>
              <w:rPr>
                <w:rFonts w:asciiTheme="minorHAnsi" w:hAnsiTheme="minorHAnsi" w:cstheme="minorHAnsi"/>
                <w:sz w:val="16"/>
                <w:szCs w:val="16"/>
              </w:rPr>
            </w:pPr>
            <w:r w:rsidRPr="00AA51A8">
              <w:rPr>
                <w:rFonts w:asciiTheme="minorHAnsi" w:hAnsiTheme="minorHAnsi" w:cstheme="minorHAnsi"/>
                <w:sz w:val="16"/>
                <w:szCs w:val="16"/>
              </w:rPr>
              <w:t>None</w:t>
            </w:r>
          </w:p>
        </w:tc>
        <w:tc>
          <w:tcPr>
            <w:tcW w:w="1260" w:type="dxa"/>
          </w:tcPr>
          <w:p w14:paraId="208A0527" w14:textId="77777777" w:rsidR="00F057E7" w:rsidRPr="00AA51A8" w:rsidRDefault="00F057E7" w:rsidP="003A58FB">
            <w:pPr>
              <w:rPr>
                <w:rFonts w:asciiTheme="minorHAnsi" w:hAnsiTheme="minorHAnsi" w:cstheme="minorHAnsi"/>
                <w:sz w:val="16"/>
                <w:szCs w:val="16"/>
              </w:rPr>
            </w:pPr>
            <w:r w:rsidRPr="00AA51A8">
              <w:rPr>
                <w:rFonts w:asciiTheme="minorHAnsi" w:hAnsiTheme="minorHAnsi" w:cstheme="minorHAnsi"/>
                <w:sz w:val="16"/>
                <w:szCs w:val="16"/>
              </w:rPr>
              <w:t>None</w:t>
            </w:r>
          </w:p>
        </w:tc>
        <w:tc>
          <w:tcPr>
            <w:tcW w:w="1260" w:type="dxa"/>
          </w:tcPr>
          <w:p w14:paraId="69F46110" w14:textId="77777777" w:rsidR="00F057E7" w:rsidRPr="00AA51A8" w:rsidRDefault="00F057E7" w:rsidP="003A58FB">
            <w:pPr>
              <w:rPr>
                <w:rFonts w:asciiTheme="minorHAnsi" w:hAnsiTheme="minorHAnsi" w:cstheme="minorHAnsi"/>
                <w:sz w:val="16"/>
                <w:szCs w:val="16"/>
                <w:highlight w:val="yellow"/>
              </w:rPr>
            </w:pPr>
            <w:r w:rsidRPr="00AA51A8">
              <w:rPr>
                <w:rFonts w:asciiTheme="minorHAnsi" w:hAnsiTheme="minorHAnsi" w:cstheme="minorHAnsi"/>
                <w:sz w:val="16"/>
                <w:szCs w:val="16"/>
              </w:rPr>
              <w:t>10%</w:t>
            </w:r>
          </w:p>
        </w:tc>
      </w:tr>
      <w:tr w:rsidR="00F057E7" w:rsidRPr="00AA51A8" w14:paraId="4CB7A07D" w14:textId="77777777" w:rsidTr="00AA51A8">
        <w:trPr>
          <w:cantSplit/>
        </w:trPr>
        <w:tc>
          <w:tcPr>
            <w:tcW w:w="1461" w:type="dxa"/>
          </w:tcPr>
          <w:p w14:paraId="316C82FA" w14:textId="77777777" w:rsidR="00F057E7" w:rsidRPr="00AA51A8" w:rsidRDefault="00F057E7" w:rsidP="003A58FB">
            <w:pPr>
              <w:rPr>
                <w:rFonts w:asciiTheme="minorHAnsi" w:hAnsiTheme="minorHAnsi" w:cstheme="minorHAnsi"/>
                <w:sz w:val="16"/>
                <w:szCs w:val="16"/>
              </w:rPr>
            </w:pPr>
            <w:proofErr w:type="spellStart"/>
            <w:r w:rsidRPr="00AA51A8">
              <w:rPr>
                <w:rFonts w:asciiTheme="minorHAnsi" w:hAnsiTheme="minorHAnsi" w:cstheme="minorHAnsi"/>
                <w:sz w:val="16"/>
                <w:szCs w:val="16"/>
              </w:rPr>
              <w:t>Quadient</w:t>
            </w:r>
            <w:proofErr w:type="spellEnd"/>
            <w:r w:rsidRPr="00AA51A8">
              <w:rPr>
                <w:rFonts w:asciiTheme="minorHAnsi" w:hAnsiTheme="minorHAnsi" w:cstheme="minorHAnsi"/>
                <w:sz w:val="16"/>
                <w:szCs w:val="16"/>
              </w:rPr>
              <w:t>, Inc.</w:t>
            </w:r>
          </w:p>
        </w:tc>
        <w:tc>
          <w:tcPr>
            <w:tcW w:w="1599" w:type="dxa"/>
          </w:tcPr>
          <w:p w14:paraId="2AE96ECA" w14:textId="77777777" w:rsidR="00F057E7" w:rsidRPr="00AA51A8" w:rsidRDefault="00F057E7" w:rsidP="003A58FB">
            <w:pPr>
              <w:rPr>
                <w:rFonts w:asciiTheme="minorHAnsi" w:hAnsiTheme="minorHAnsi" w:cstheme="minorHAnsi"/>
                <w:sz w:val="16"/>
                <w:szCs w:val="16"/>
              </w:rPr>
            </w:pPr>
            <w:hyperlink r:id="rId61" w:history="1">
              <w:r w:rsidRPr="00AA51A8">
                <w:rPr>
                  <w:rFonts w:asciiTheme="minorHAnsi" w:hAnsiTheme="minorHAnsi" w:cstheme="minorHAnsi"/>
                  <w:b/>
                  <w:bCs/>
                  <w:color w:val="336699"/>
                  <w:sz w:val="16"/>
                  <w:szCs w:val="16"/>
                  <w:shd w:val="clear" w:color="auto" w:fill="FFFFFF"/>
                </w:rPr>
                <w:t>PO-21-1080-OSD03-SRC01-19770</w:t>
              </w:r>
            </w:hyperlink>
          </w:p>
        </w:tc>
        <w:tc>
          <w:tcPr>
            <w:tcW w:w="1507" w:type="dxa"/>
          </w:tcPr>
          <w:p w14:paraId="584BF72D" w14:textId="77777777" w:rsidR="00F057E7" w:rsidRPr="00AA51A8" w:rsidRDefault="00F057E7" w:rsidP="003A58FB">
            <w:pPr>
              <w:rPr>
                <w:rFonts w:asciiTheme="minorHAnsi" w:hAnsiTheme="minorHAnsi" w:cstheme="minorHAnsi"/>
                <w:sz w:val="16"/>
                <w:szCs w:val="16"/>
              </w:rPr>
            </w:pPr>
            <w:r w:rsidRPr="00AA51A8">
              <w:rPr>
                <w:rFonts w:asciiTheme="minorHAnsi" w:hAnsiTheme="minorHAnsi" w:cstheme="minorHAnsi"/>
                <w:color w:val="000000"/>
                <w:sz w:val="16"/>
                <w:szCs w:val="16"/>
                <w:shd w:val="clear" w:color="auto" w:fill="FFFFFF"/>
              </w:rPr>
              <w:t>Chris Fortunato</w:t>
            </w:r>
          </w:p>
        </w:tc>
        <w:tc>
          <w:tcPr>
            <w:tcW w:w="1620" w:type="dxa"/>
          </w:tcPr>
          <w:p w14:paraId="7556513C" w14:textId="77777777" w:rsidR="00F057E7" w:rsidRPr="00AA51A8" w:rsidRDefault="00F057E7" w:rsidP="003A58FB">
            <w:pPr>
              <w:rPr>
                <w:rFonts w:asciiTheme="minorHAnsi" w:hAnsiTheme="minorHAnsi" w:cstheme="minorHAnsi"/>
                <w:sz w:val="16"/>
                <w:szCs w:val="16"/>
              </w:rPr>
            </w:pPr>
            <w:r w:rsidRPr="00AA51A8">
              <w:rPr>
                <w:rFonts w:asciiTheme="minorHAnsi" w:hAnsiTheme="minorHAnsi" w:cstheme="minorHAnsi"/>
                <w:color w:val="000000"/>
                <w:sz w:val="16"/>
                <w:szCs w:val="16"/>
                <w:shd w:val="clear" w:color="auto" w:fill="FFFFFF"/>
              </w:rPr>
              <w:t>203-856-4405</w:t>
            </w:r>
          </w:p>
        </w:tc>
        <w:tc>
          <w:tcPr>
            <w:tcW w:w="2520" w:type="dxa"/>
          </w:tcPr>
          <w:p w14:paraId="0B776D7A" w14:textId="77777777" w:rsidR="00F057E7" w:rsidRPr="00AA51A8" w:rsidRDefault="00F057E7" w:rsidP="003A58FB">
            <w:pPr>
              <w:rPr>
                <w:rFonts w:asciiTheme="minorHAnsi" w:hAnsiTheme="minorHAnsi" w:cstheme="minorHAnsi"/>
                <w:sz w:val="16"/>
                <w:szCs w:val="16"/>
              </w:rPr>
            </w:pPr>
            <w:hyperlink r:id="rId62" w:history="1">
              <w:r w:rsidRPr="00AA51A8">
                <w:rPr>
                  <w:rStyle w:val="Hyperlink"/>
                  <w:rFonts w:asciiTheme="minorHAnsi" w:hAnsiTheme="minorHAnsi" w:cstheme="minorHAnsi"/>
                  <w:sz w:val="16"/>
                  <w:szCs w:val="16"/>
                </w:rPr>
                <w:t>c.fortunato@quadient.com</w:t>
              </w:r>
            </w:hyperlink>
            <w:r w:rsidRPr="00AA51A8">
              <w:rPr>
                <w:rFonts w:asciiTheme="minorHAnsi" w:hAnsiTheme="minorHAnsi" w:cstheme="minorHAnsi"/>
                <w:sz w:val="16"/>
                <w:szCs w:val="16"/>
              </w:rPr>
              <w:t xml:space="preserve"> </w:t>
            </w:r>
          </w:p>
        </w:tc>
        <w:tc>
          <w:tcPr>
            <w:tcW w:w="2160" w:type="dxa"/>
          </w:tcPr>
          <w:p w14:paraId="7FAF8C67" w14:textId="77777777" w:rsidR="00F057E7" w:rsidRPr="00AA51A8" w:rsidRDefault="00F057E7" w:rsidP="003A58FB">
            <w:pPr>
              <w:rPr>
                <w:rFonts w:asciiTheme="minorHAnsi" w:hAnsiTheme="minorHAnsi" w:cstheme="minorHAnsi"/>
                <w:sz w:val="16"/>
                <w:szCs w:val="16"/>
              </w:rPr>
            </w:pPr>
            <w:r w:rsidRPr="00AA51A8">
              <w:rPr>
                <w:rFonts w:asciiTheme="minorHAnsi" w:hAnsiTheme="minorHAnsi" w:cstheme="minorHAnsi"/>
                <w:sz w:val="16"/>
                <w:szCs w:val="16"/>
              </w:rPr>
              <w:t>1 – Postage &amp; Mailing Systems</w:t>
            </w:r>
          </w:p>
          <w:p w14:paraId="0CAA3645" w14:textId="77777777" w:rsidR="00F057E7" w:rsidRPr="00AA51A8" w:rsidRDefault="00F057E7" w:rsidP="003A58FB">
            <w:pPr>
              <w:rPr>
                <w:rFonts w:asciiTheme="minorHAnsi" w:hAnsiTheme="minorHAnsi" w:cstheme="minorHAnsi"/>
                <w:sz w:val="16"/>
                <w:szCs w:val="16"/>
              </w:rPr>
            </w:pPr>
            <w:r w:rsidRPr="00AA51A8">
              <w:rPr>
                <w:rFonts w:asciiTheme="minorHAnsi" w:hAnsiTheme="minorHAnsi" w:cstheme="minorHAnsi"/>
                <w:sz w:val="16"/>
                <w:szCs w:val="16"/>
              </w:rPr>
              <w:t xml:space="preserve">2 – Mail Handling Equipment </w:t>
            </w:r>
          </w:p>
        </w:tc>
        <w:tc>
          <w:tcPr>
            <w:tcW w:w="1350" w:type="dxa"/>
          </w:tcPr>
          <w:p w14:paraId="78F0A970" w14:textId="77777777" w:rsidR="00F057E7" w:rsidRPr="00AA51A8" w:rsidRDefault="00F057E7" w:rsidP="003A58FB">
            <w:pPr>
              <w:rPr>
                <w:rFonts w:asciiTheme="minorHAnsi" w:hAnsiTheme="minorHAnsi" w:cstheme="minorHAnsi"/>
                <w:sz w:val="16"/>
                <w:szCs w:val="16"/>
              </w:rPr>
            </w:pPr>
            <w:r w:rsidRPr="00AA51A8">
              <w:rPr>
                <w:rFonts w:asciiTheme="minorHAnsi" w:hAnsiTheme="minorHAnsi" w:cstheme="minorHAnsi"/>
                <w:sz w:val="16"/>
                <w:szCs w:val="16"/>
              </w:rPr>
              <w:t>None</w:t>
            </w:r>
          </w:p>
        </w:tc>
        <w:tc>
          <w:tcPr>
            <w:tcW w:w="1260" w:type="dxa"/>
          </w:tcPr>
          <w:p w14:paraId="43A12C9E" w14:textId="77777777" w:rsidR="00F057E7" w:rsidRPr="00AA51A8" w:rsidRDefault="00F057E7" w:rsidP="003A58FB">
            <w:pPr>
              <w:rPr>
                <w:rFonts w:asciiTheme="minorHAnsi" w:hAnsiTheme="minorHAnsi" w:cstheme="minorHAnsi"/>
                <w:sz w:val="16"/>
                <w:szCs w:val="16"/>
              </w:rPr>
            </w:pPr>
            <w:r w:rsidRPr="00AA51A8">
              <w:rPr>
                <w:rFonts w:asciiTheme="minorHAnsi" w:hAnsiTheme="minorHAnsi" w:cstheme="minorHAnsi"/>
                <w:sz w:val="16"/>
                <w:szCs w:val="16"/>
              </w:rPr>
              <w:t>None</w:t>
            </w:r>
          </w:p>
        </w:tc>
        <w:tc>
          <w:tcPr>
            <w:tcW w:w="1260" w:type="dxa"/>
          </w:tcPr>
          <w:p w14:paraId="193977DA" w14:textId="77777777" w:rsidR="00F057E7" w:rsidRPr="00AA51A8" w:rsidRDefault="00F057E7" w:rsidP="003A58FB">
            <w:pPr>
              <w:rPr>
                <w:rFonts w:asciiTheme="minorHAnsi" w:hAnsiTheme="minorHAnsi" w:cstheme="minorHAnsi"/>
                <w:sz w:val="16"/>
                <w:szCs w:val="16"/>
              </w:rPr>
            </w:pPr>
            <w:r w:rsidRPr="00AA51A8">
              <w:rPr>
                <w:rFonts w:asciiTheme="minorHAnsi" w:hAnsiTheme="minorHAnsi" w:cstheme="minorHAnsi"/>
                <w:sz w:val="16"/>
                <w:szCs w:val="16"/>
              </w:rPr>
              <w:t>8%</w:t>
            </w:r>
          </w:p>
        </w:tc>
      </w:tr>
    </w:tbl>
    <w:p w14:paraId="387CC61A" w14:textId="2B74DA84" w:rsidR="00304C6F" w:rsidRDefault="00275216" w:rsidP="00F057E7">
      <w:pPr>
        <w:pStyle w:val="Heading2"/>
      </w:pPr>
      <w:bookmarkStart w:id="95" w:name="_Appendix_A:_[add"/>
      <w:bookmarkStart w:id="96" w:name="_Toc212464291"/>
      <w:bookmarkStart w:id="97" w:name="_Toc194066624"/>
      <w:bookmarkEnd w:id="95"/>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96"/>
      <w:r w:rsidR="00F0545F" w:rsidRPr="00E23F4C">
        <w:rPr>
          <w:highlight w:val="yellow"/>
        </w:rPr>
        <w:t xml:space="preserve"> </w:t>
      </w:r>
      <w:bookmarkEnd w:id="97"/>
    </w:p>
    <w:p w14:paraId="6B85F581" w14:textId="5994D7D6" w:rsidR="00931DF2" w:rsidRPr="00F057E7" w:rsidRDefault="00D119CD" w:rsidP="00FE7F44">
      <w:pPr>
        <w:rPr>
          <w:szCs w:val="24"/>
        </w:rPr>
      </w:pPr>
      <w:r w:rsidRPr="00D119CD">
        <w:rPr>
          <w:szCs w:val="24"/>
        </w:rPr>
        <w:t xml:space="preserve">UNSPSC </w:t>
      </w:r>
      <w:r w:rsidR="00E53E55" w:rsidRPr="00E53E55">
        <w:rPr>
          <w:szCs w:val="24"/>
        </w:rPr>
        <w:t xml:space="preserve">for </w:t>
      </w:r>
      <w:r w:rsidR="00F057E7" w:rsidRPr="00F057E7">
        <w:rPr>
          <w:b/>
          <w:szCs w:val="24"/>
        </w:rPr>
        <w:t>OFF39</w:t>
      </w:r>
      <w:r w:rsidR="00F057E7">
        <w:rPr>
          <w:bCs/>
          <w:szCs w:val="24"/>
        </w:rPr>
        <w:t>:</w:t>
      </w:r>
      <w:r w:rsidR="00FE7F44">
        <w:rPr>
          <w:bCs/>
          <w:szCs w:val="24"/>
        </w:rPr>
        <w:t xml:space="preserve"> </w:t>
      </w:r>
      <w:bookmarkStart w:id="98" w:name="_Toc194066625"/>
      <w:r w:rsidR="00F057E7" w:rsidRPr="00F057E7">
        <w:rPr>
          <w:szCs w:val="24"/>
        </w:rPr>
        <w:t>44</w:t>
      </w:r>
      <w:r w:rsidR="00F057E7" w:rsidRPr="005B48B8">
        <w:rPr>
          <w:szCs w:val="24"/>
        </w:rPr>
        <w:t>–</w:t>
      </w:r>
      <w:r w:rsidR="00F057E7" w:rsidRPr="00F057E7">
        <w:rPr>
          <w:szCs w:val="24"/>
        </w:rPr>
        <w:t>10</w:t>
      </w:r>
      <w:r w:rsidR="00F057E7" w:rsidRPr="005B48B8">
        <w:rPr>
          <w:szCs w:val="24"/>
        </w:rPr>
        <w:t>–</w:t>
      </w:r>
      <w:r w:rsidR="00F057E7" w:rsidRPr="00F057E7">
        <w:rPr>
          <w:szCs w:val="24"/>
        </w:rPr>
        <w:t>21 Mail Machines</w:t>
      </w:r>
      <w:bookmarkEnd w:id="98"/>
    </w:p>
    <w:sectPr w:rsidR="00931DF2" w:rsidRPr="00F057E7"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5069C" w14:textId="77777777" w:rsidR="0011260D" w:rsidRDefault="0011260D" w:rsidP="00BA4C0C">
      <w:pPr>
        <w:spacing w:after="0" w:line="240" w:lineRule="auto"/>
      </w:pPr>
      <w:r>
        <w:separator/>
      </w:r>
    </w:p>
    <w:p w14:paraId="2C9B53FB" w14:textId="77777777" w:rsidR="0011260D" w:rsidRDefault="0011260D"/>
  </w:endnote>
  <w:endnote w:type="continuationSeparator" w:id="0">
    <w:p w14:paraId="1961FCB1" w14:textId="77777777" w:rsidR="0011260D" w:rsidRDefault="0011260D" w:rsidP="00BA4C0C">
      <w:pPr>
        <w:spacing w:after="0" w:line="240" w:lineRule="auto"/>
      </w:pPr>
      <w:r>
        <w:continuationSeparator/>
      </w:r>
    </w:p>
    <w:p w14:paraId="5F27C699" w14:textId="77777777" w:rsidR="0011260D" w:rsidRDefault="0011260D"/>
  </w:endnote>
  <w:endnote w:type="continuationNotice" w:id="1">
    <w:p w14:paraId="18924DEC" w14:textId="77777777" w:rsidR="0011260D" w:rsidRDefault="001126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024FEA6"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41475B"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24524E"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AA51A8">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5BD17469" w14:textId="60E9997C" w:rsidR="005851F6" w:rsidRDefault="005851F6" w:rsidP="00AA51A8">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A892E" w14:textId="77777777" w:rsidR="0011260D" w:rsidRDefault="0011260D" w:rsidP="00BA4C0C">
      <w:pPr>
        <w:spacing w:after="0" w:line="240" w:lineRule="auto"/>
      </w:pPr>
      <w:r>
        <w:separator/>
      </w:r>
    </w:p>
    <w:p w14:paraId="581D9B43" w14:textId="77777777" w:rsidR="0011260D" w:rsidRDefault="0011260D"/>
  </w:footnote>
  <w:footnote w:type="continuationSeparator" w:id="0">
    <w:p w14:paraId="0C6249EA" w14:textId="77777777" w:rsidR="0011260D" w:rsidRDefault="0011260D" w:rsidP="00BA4C0C">
      <w:pPr>
        <w:spacing w:after="0" w:line="240" w:lineRule="auto"/>
      </w:pPr>
      <w:r>
        <w:continuationSeparator/>
      </w:r>
    </w:p>
    <w:p w14:paraId="31BA527A" w14:textId="77777777" w:rsidR="0011260D" w:rsidRDefault="0011260D"/>
  </w:footnote>
  <w:footnote w:type="continuationNotice" w:id="1">
    <w:p w14:paraId="5D508A6F" w14:textId="77777777" w:rsidR="0011260D" w:rsidRDefault="001126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27B0B4EA">
          <wp:extent cx="2682060" cy="804672"/>
          <wp:effectExtent l="0" t="0" r="0" b="0"/>
          <wp:docPr id="137293108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4B413441" w:rsidR="00913691" w:rsidRPr="005D4B8A" w:rsidRDefault="00AE29B1" w:rsidP="00913691">
                          <w:pPr>
                            <w:ind w:right="-50"/>
                            <w:jc w:val="right"/>
                            <w:rPr>
                              <w:b/>
                              <w:sz w:val="48"/>
                            </w:rPr>
                          </w:pPr>
                          <w:r>
                            <w:rPr>
                              <w:b/>
                              <w:sz w:val="48"/>
                            </w:rPr>
                            <w:t>OFF39</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4B413441" w:rsidR="00913691" w:rsidRPr="005D4B8A" w:rsidRDefault="00AE29B1" w:rsidP="00913691">
                    <w:pPr>
                      <w:ind w:right="-50"/>
                      <w:jc w:val="right"/>
                      <w:rPr>
                        <w:b/>
                        <w:sz w:val="48"/>
                      </w:rPr>
                    </w:pPr>
                    <w:r>
                      <w:rPr>
                        <w:b/>
                        <w:sz w:val="48"/>
                      </w:rPr>
                      <w:t>OFF39</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61F6C2C"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03422808">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3BA9684B" w:rsidR="00DD35D3" w:rsidRPr="00492CC3" w:rsidRDefault="00925A38">
                          <w:pPr>
                            <w:ind w:right="-50"/>
                            <w:jc w:val="right"/>
                            <w:rPr>
                              <w:b/>
                              <w:sz w:val="52"/>
                              <w:szCs w:val="24"/>
                            </w:rPr>
                          </w:pPr>
                          <w:r>
                            <w:rPr>
                              <w:b/>
                              <w:sz w:val="48"/>
                            </w:rPr>
                            <w:t>OFF39</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3BA9684B" w:rsidR="00DD35D3" w:rsidRPr="00492CC3" w:rsidRDefault="00925A38">
                    <w:pPr>
                      <w:ind w:right="-50"/>
                      <w:jc w:val="right"/>
                      <w:rPr>
                        <w:b/>
                        <w:sz w:val="52"/>
                        <w:szCs w:val="24"/>
                      </w:rPr>
                    </w:pPr>
                    <w:r>
                      <w:rPr>
                        <w:b/>
                        <w:sz w:val="48"/>
                      </w:rPr>
                      <w:t>OFF39</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DAA39C8"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F465B"/>
    <w:multiLevelType w:val="multilevel"/>
    <w:tmpl w:val="8B6AE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C223C"/>
    <w:multiLevelType w:val="multilevel"/>
    <w:tmpl w:val="37320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53789"/>
    <w:multiLevelType w:val="multilevel"/>
    <w:tmpl w:val="881052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47E16"/>
    <w:multiLevelType w:val="multilevel"/>
    <w:tmpl w:val="D9A2A9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312626"/>
    <w:multiLevelType w:val="multilevel"/>
    <w:tmpl w:val="84DEDD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2332A2"/>
    <w:multiLevelType w:val="multilevel"/>
    <w:tmpl w:val="50E24B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B3122B"/>
    <w:multiLevelType w:val="multilevel"/>
    <w:tmpl w:val="79948C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814663"/>
    <w:multiLevelType w:val="hybridMultilevel"/>
    <w:tmpl w:val="17E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392DBE"/>
    <w:multiLevelType w:val="multilevel"/>
    <w:tmpl w:val="11C4E6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770792E"/>
    <w:multiLevelType w:val="hybridMultilevel"/>
    <w:tmpl w:val="5E8464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FF4860"/>
    <w:multiLevelType w:val="multilevel"/>
    <w:tmpl w:val="CF7EB1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C667E9"/>
    <w:multiLevelType w:val="hybridMultilevel"/>
    <w:tmpl w:val="37C2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FB13E6"/>
    <w:multiLevelType w:val="multilevel"/>
    <w:tmpl w:val="0142A62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90B6D18"/>
    <w:multiLevelType w:val="multilevel"/>
    <w:tmpl w:val="F8E0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2130FC"/>
    <w:multiLevelType w:val="multilevel"/>
    <w:tmpl w:val="BFBE5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BF36A4F"/>
    <w:multiLevelType w:val="multilevel"/>
    <w:tmpl w:val="67E40A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22839226">
    <w:abstractNumId w:val="0"/>
  </w:num>
  <w:num w:numId="2" w16cid:durableId="103381546">
    <w:abstractNumId w:val="1"/>
  </w:num>
  <w:num w:numId="3" w16cid:durableId="984166477">
    <w:abstractNumId w:val="8"/>
  </w:num>
  <w:num w:numId="4" w16cid:durableId="896821583">
    <w:abstractNumId w:val="18"/>
  </w:num>
  <w:num w:numId="5" w16cid:durableId="1254818405">
    <w:abstractNumId w:val="5"/>
  </w:num>
  <w:num w:numId="6" w16cid:durableId="1108283029">
    <w:abstractNumId w:val="6"/>
  </w:num>
  <w:num w:numId="7" w16cid:durableId="1586958684">
    <w:abstractNumId w:val="9"/>
  </w:num>
  <w:num w:numId="8" w16cid:durableId="517740112">
    <w:abstractNumId w:val="14"/>
  </w:num>
  <w:num w:numId="9" w16cid:durableId="1872330189">
    <w:abstractNumId w:val="22"/>
  </w:num>
  <w:num w:numId="10" w16cid:durableId="55519776">
    <w:abstractNumId w:val="16"/>
  </w:num>
  <w:num w:numId="11" w16cid:durableId="9114506">
    <w:abstractNumId w:val="13"/>
  </w:num>
  <w:num w:numId="12" w16cid:durableId="1840392131">
    <w:abstractNumId w:val="3"/>
  </w:num>
  <w:num w:numId="13" w16cid:durableId="271716133">
    <w:abstractNumId w:val="11"/>
  </w:num>
  <w:num w:numId="14" w16cid:durableId="2122608860">
    <w:abstractNumId w:val="24"/>
  </w:num>
  <w:num w:numId="15" w16cid:durableId="1560936763">
    <w:abstractNumId w:val="21"/>
  </w:num>
  <w:num w:numId="16" w16cid:durableId="1829134038">
    <w:abstractNumId w:val="12"/>
  </w:num>
  <w:num w:numId="17" w16cid:durableId="295455428">
    <w:abstractNumId w:val="2"/>
  </w:num>
  <w:num w:numId="18" w16cid:durableId="534150824">
    <w:abstractNumId w:val="25"/>
  </w:num>
  <w:num w:numId="19" w16cid:durableId="813065587">
    <w:abstractNumId w:val="10"/>
  </w:num>
  <w:num w:numId="20" w16cid:durableId="768358099">
    <w:abstractNumId w:val="17"/>
  </w:num>
  <w:num w:numId="21" w16cid:durableId="1755277489">
    <w:abstractNumId w:val="28"/>
  </w:num>
  <w:num w:numId="22" w16cid:durableId="1619289546">
    <w:abstractNumId w:val="7"/>
  </w:num>
  <w:num w:numId="23" w16cid:durableId="1509634694">
    <w:abstractNumId w:val="15"/>
  </w:num>
  <w:num w:numId="24" w16cid:durableId="553470630">
    <w:abstractNumId w:val="27"/>
  </w:num>
  <w:num w:numId="25" w16cid:durableId="1336881991">
    <w:abstractNumId w:val="23"/>
  </w:num>
  <w:num w:numId="26" w16cid:durableId="2000621037">
    <w:abstractNumId w:val="26"/>
  </w:num>
  <w:num w:numId="27" w16cid:durableId="127090848">
    <w:abstractNumId w:val="20"/>
  </w:num>
  <w:num w:numId="28" w16cid:durableId="1602571848">
    <w:abstractNumId w:val="4"/>
  </w:num>
  <w:num w:numId="29" w16cid:durableId="1753161985">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60D"/>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19BE"/>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857"/>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4EFE"/>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4F42"/>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BF0"/>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55C"/>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A71"/>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9FA"/>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DA1"/>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B46"/>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35BB"/>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2A5"/>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0A6"/>
    <w:rsid w:val="00923624"/>
    <w:rsid w:val="00923B48"/>
    <w:rsid w:val="00923FD2"/>
    <w:rsid w:val="009247CD"/>
    <w:rsid w:val="00924F61"/>
    <w:rsid w:val="009255CB"/>
    <w:rsid w:val="00925A38"/>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1DEC"/>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1A8"/>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9B1"/>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1E"/>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533"/>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1B1B"/>
    <w:rsid w:val="00DF2189"/>
    <w:rsid w:val="00DF23A0"/>
    <w:rsid w:val="00DF2D65"/>
    <w:rsid w:val="00DF30A8"/>
    <w:rsid w:val="00DF3644"/>
    <w:rsid w:val="00DF39A6"/>
    <w:rsid w:val="00DF3E00"/>
    <w:rsid w:val="00DF5F40"/>
    <w:rsid w:val="00DF662D"/>
    <w:rsid w:val="00DF6A43"/>
    <w:rsid w:val="00DF780E"/>
    <w:rsid w:val="00DF7992"/>
    <w:rsid w:val="00E00000"/>
    <w:rsid w:val="00E0068C"/>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57E7"/>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E7F44"/>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1"/>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E0068C"/>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an.Corbin2@mass.gov" TargetMode="External"/><Relationship Id="rId18" Type="http://schemas.openxmlformats.org/officeDocument/2006/relationships/footer" Target="footer2.xml"/><Relationship Id="rId26" Type="http://schemas.openxmlformats.org/officeDocument/2006/relationships/hyperlink" Target="https://www.commbuys.com/bso/external/purchaseorder/poSummary.sdo?docId=PO-19-1080-OSD03-SRC01-14469&amp;releaseNbr=0&amp;external=true&amp;parentUrl=close%20" TargetMode="External"/><Relationship Id="rId39"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21" Type="http://schemas.openxmlformats.org/officeDocument/2006/relationships/hyperlink" Target="https://www.commbuys.com/bso/external/purchaseorder/poSummary.sdo?docId=PO-19-1080-OSD03-SRC01-14469&amp;releaseNbr=0&amp;external=true&amp;parentUrl=close%20" TargetMode="External"/><Relationship Id="rId34"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42" Type="http://schemas.openxmlformats.org/officeDocument/2006/relationships/hyperlink" Target="https://www.mass.gov/doc/emergency-response-supplies-services-and-equipment-contact-information" TargetMode="External"/><Relationship Id="rId47" Type="http://schemas.openxmlformats.org/officeDocument/2006/relationships/hyperlink" Target="mailto:Sean.Corbin2@mass.gov" TargetMode="External"/><Relationship Id="rId50" Type="http://schemas.openxmlformats.org/officeDocument/2006/relationships/hyperlink" Target="https://www.epeat.net/" TargetMode="External"/><Relationship Id="rId55" Type="http://schemas.openxmlformats.org/officeDocument/2006/relationships/hyperlink" Target="https://www.commbuys.com/bso/external/purchaseorder/poSummary.sdo?docId=PO-16-1080-OSD03-SRC01-00000006122&amp;releaseNbr=0&amp;parentUrl=contract"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mass.gov/doc/qrg-how-to-record-a-contract-purchase-previously-made-rpa-release/download" TargetMode="External"/><Relationship Id="rId11" Type="http://schemas.openxmlformats.org/officeDocument/2006/relationships/image" Target="media/image1.png"/><Relationship Id="rId24" Type="http://schemas.openxmlformats.org/officeDocument/2006/relationships/hyperlink" Target="https://www.commbuys.com/bso/view/search/external/advancedSearchContractBlanket.xhtml?q=off48&amp;currentDocType=contractBlankets" TargetMode="External"/><Relationship Id="rId32" Type="http://schemas.openxmlformats.org/officeDocument/2006/relationships/hyperlink" Target="https://www.commbuys.com/bso/external/purchaseorder/poSummary.sdo?docId=PO-19-1080-OSD03-SRC01-14469&amp;releaseNbr=0&amp;external=true&amp;parentUrl=close%20" TargetMode="External"/><Relationship Id="rId37" Type="http://schemas.openxmlformats.org/officeDocument/2006/relationships/hyperlink" Target="https://www.mass.gov/doc/best-value-evaluation-of-sdp-plan-forms-a-guide-for-strategic-sourcing-teams/download" TargetMode="External"/><Relationship Id="rId40" Type="http://schemas.openxmlformats.org/officeDocument/2006/relationships/hyperlink" Target="https://www.macomptroller.org/wp-content/uploads/instructions_standard-contract-form.pdf" TargetMode="External"/><Relationship Id="rId45" Type="http://schemas.openxmlformats.org/officeDocument/2006/relationships/hyperlink" Target="mailto:Sean.Corbin2@mass.gov" TargetMode="External"/><Relationship Id="rId53" Type="http://schemas.openxmlformats.org/officeDocument/2006/relationships/hyperlink" Target="mailto:Comptroller.Info@mass.gov" TargetMode="External"/><Relationship Id="rId58" Type="http://schemas.openxmlformats.org/officeDocument/2006/relationships/hyperlink" Target="https://www.commbuys.com/bso/external/purchaseorder/poSummary.sdo?docId=PO-16-1080-OSD03-SRC01-00000006120&amp;releaseNbr=0&amp;parentUrl=contract" TargetMode="External"/><Relationship Id="rId5" Type="http://schemas.openxmlformats.org/officeDocument/2006/relationships/numbering" Target="numbering.xml"/><Relationship Id="rId61" Type="http://schemas.openxmlformats.org/officeDocument/2006/relationships/hyperlink" Target="https://urldefense.proofpoint.com/v2/url?u=https-3A__www.commbuys.com_bso_external_purchaseorder_poSummary.sdo-3FdocId-3DPO-2D21-2D1080-2DOSD03-2DSRC01-2D19770-26releaseNbr-3D0-26parentUrl-3Dcontract&amp;d=DwMF-g&amp;c=lDF7oMaPKXpkYvev9V-fVahWL0QWnGCCAfCDz1Bns_w&amp;r=tIbWRTNiOAPKIboJxZqdio11NCO1-iiVohYHBrNI8lc&amp;m=ekEJIIubJebyLk0oQKmFnMbjuTy5DBP-N14AI8xjbYc&amp;s=a_CtWiXwDuozJUGWJXugjPi2WW_XfL-rFuXyojxwcJo&amp;e="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22" Type="http://schemas.openxmlformats.org/officeDocument/2006/relationships/hyperlink" Target="https://www.mass.gov/info-details/non-profit-purchasing-programs" TargetMode="External"/><Relationship Id="rId27" Type="http://schemas.openxmlformats.org/officeDocument/2006/relationships/hyperlink" Target="https://www.mass.gov/doc/how-to-request-quotes-from-vendors-on-statewide-contracts/download" TargetMode="External"/><Relationship Id="rId30" Type="http://schemas.openxmlformats.org/officeDocument/2006/relationships/hyperlink" Target="mailto:OSDhelpdesk@mass.gov" TargetMode="External"/><Relationship Id="rId35" Type="http://schemas.openxmlformats.org/officeDocument/2006/relationships/hyperlink" Target="https://www.mass.gov/supplier-diversity-program-sdp?_gl=1*1dd4k06*_ga*NDExMTU1ODA0LjE3MzYzNDk5NDE.*_ga_MCLPEGW7WM*czE3NTY5MTE2ODkkbzM2OSRnMSR0MTc1NjkxMzk5MCRqNTckbDAkaDA." TargetMode="External"/><Relationship Id="rId43" Type="http://schemas.openxmlformats.org/officeDocument/2006/relationships/hyperlink" Target="https://go.procurated.com/ma-statewide/" TargetMode="External"/><Relationship Id="rId48" Type="http://schemas.openxmlformats.org/officeDocument/2006/relationships/hyperlink" Target="mailto:Tatiana.henry@mass.gov" TargetMode="External"/><Relationship Id="rId56" Type="http://schemas.openxmlformats.org/officeDocument/2006/relationships/hyperlink" Target="mailto:jrasque@formaxdirect.com"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mass.gov/environmentally-preferable-products-epp-procurement-program" TargetMode="External"/><Relationship Id="rId3" Type="http://schemas.openxmlformats.org/officeDocument/2006/relationships/customXml" Target="../customXml/item3.xml"/><Relationship Id="rId12" Type="http://schemas.openxmlformats.org/officeDocument/2006/relationships/hyperlink" Target="mailto:Tatiana.Henry@mass.gov" TargetMode="External"/><Relationship Id="rId17" Type="http://schemas.openxmlformats.org/officeDocument/2006/relationships/header" Target="header2.xml"/><Relationship Id="rId25" Type="http://schemas.openxmlformats.org/officeDocument/2006/relationships/hyperlink" Target="https://www.commbuys.com/bso/view/search/external/advancedSearchContractBlanket.xhtml" TargetMode="External"/><Relationship Id="rId33" Type="http://schemas.openxmlformats.org/officeDocument/2006/relationships/hyperlink" Target="https://www.mass.gov/orgs/supplier-diversity-office-sdo" TargetMode="External"/><Relationship Id="rId38" Type="http://schemas.openxmlformats.org/officeDocument/2006/relationships/hyperlink" Target="https://www.mass.gov/doc/best-value-evaluation-of-responses-to-small-procurements-a-guide-for-strategic-sourcing-teams/download" TargetMode="External"/><Relationship Id="rId46" Type="http://schemas.openxmlformats.org/officeDocument/2006/relationships/hyperlink" Target="mailto:Tatiana.henry@mass.gov" TargetMode="External"/><Relationship Id="rId59" Type="http://schemas.openxmlformats.org/officeDocument/2006/relationships/hyperlink" Target="mailto:timothy.oconnell@pb.com" TargetMode="External"/><Relationship Id="rId20" Type="http://schemas.openxmlformats.org/officeDocument/2006/relationships/footer" Target="footer3.xml"/><Relationship Id="rId41"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54" Type="http://schemas.openxmlformats.org/officeDocument/2006/relationships/footer" Target="footer4.xml"/><Relationship Id="rId62" Type="http://schemas.openxmlformats.org/officeDocument/2006/relationships/hyperlink" Target="mailto:c.fortunato@quadient.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info-details/statewide-contract-benefits-and-eligible-entities" TargetMode="External"/><Relationship Id="rId28" Type="http://schemas.openxmlformats.org/officeDocument/2006/relationships/hyperlink" Target="mailto:OSDhelpdesk@mass.gov" TargetMode="External"/><Relationship Id="rId36" Type="http://schemas.openxmlformats.org/officeDocument/2006/relationships/hyperlink" Target="https://www.mass.gov/doc/statewide-contract-index" TargetMode="External"/><Relationship Id="rId49" Type="http://schemas.openxmlformats.org/officeDocument/2006/relationships/hyperlink" Target="mailto:Sean.Corbin2@mass.gov" TargetMode="External"/><Relationship Id="rId57" Type="http://schemas.openxmlformats.org/officeDocument/2006/relationships/hyperlink" Target="https://www.commbuys.com/bso/external/purchaseorder/poSummary.sdo?docId=PO-22-1080-OSD03-SRC01-23123&amp;releaseNbr=0&amp;external=true&amp;parentUrl=close" TargetMode="External"/><Relationship Id="rId10" Type="http://schemas.openxmlformats.org/officeDocument/2006/relationships/endnotes" Target="endnotes.xml"/><Relationship Id="rId31" Type="http://schemas.openxmlformats.org/officeDocument/2006/relationships/hyperlink" Target="http://www.commbuys.com/" TargetMode="External"/><Relationship Id="rId44" Type="http://schemas.openxmlformats.org/officeDocument/2006/relationships/hyperlink" Target="mailto:Tatiana.henry@mass.gov" TargetMode="External"/><Relationship Id="rId52" Type="http://schemas.openxmlformats.org/officeDocument/2006/relationships/hyperlink" Target="https://www.mass.gov/handbook/environmentally-preferable-products-and-services-guide" TargetMode="External"/><Relationship Id="rId60" Type="http://schemas.openxmlformats.org/officeDocument/2006/relationships/hyperlink" Target="mailto:bill.walter@pb.com"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769f5e92b7c1d9dc616422e0a2633ff">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e82b6fa405d795c2c1fd60b002b1325c"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3.xml><?xml version="1.0" encoding="utf-8"?>
<ds:datastoreItem xmlns:ds="http://schemas.openxmlformats.org/officeDocument/2006/customXml" ds:itemID="{20DD85D6-0887-4118-8B8C-1267772729E8}">
  <ds:schemaRefs>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d6ee9f50-18ec-4818-97aa-2747471add99"/>
  </ds:schemaRefs>
</ds:datastoreItem>
</file>

<file path=customXml/itemProps4.xml><?xml version="1.0" encoding="utf-8"?>
<ds:datastoreItem xmlns:ds="http://schemas.openxmlformats.org/officeDocument/2006/customXml" ds:itemID="{293A046F-B952-43CF-B260-13DD1A751A75}"/>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17</TotalTime>
  <Pages>17</Pages>
  <Words>5434</Words>
  <Characters>30976</Characters>
  <Application>Microsoft Office Word</Application>
  <DocSecurity>2</DocSecurity>
  <Lines>258</Lines>
  <Paragraphs>72</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36338</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Hunt, Lori (OSD)</cp:lastModifiedBy>
  <cp:revision>12</cp:revision>
  <cp:lastPrinted>2025-03-26T02:19:00Z</cp:lastPrinted>
  <dcterms:created xsi:type="dcterms:W3CDTF">2025-10-27T17:16:00Z</dcterms:created>
  <dcterms:modified xsi:type="dcterms:W3CDTF">2025-10-27T18:24:00Z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