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2704" w14:textId="73797D23" w:rsidR="00FA647A" w:rsidRPr="0015186D" w:rsidRDefault="00C1149D" w:rsidP="00C1149D">
      <w:pPr>
        <w:jc w:val="center"/>
        <w:rPr>
          <w:b/>
          <w:bCs/>
        </w:rPr>
      </w:pPr>
      <w:r w:rsidRPr="0015186D">
        <w:rPr>
          <w:b/>
          <w:bCs/>
        </w:rPr>
        <w:t>MASSDEP WETLANDS AND WATERWAYS PROPOSED RESILIENCE REGULATION REVISIONS</w:t>
      </w:r>
    </w:p>
    <w:p w14:paraId="3146B972" w14:textId="662A1A9E" w:rsidR="00C1149D" w:rsidRPr="0015186D" w:rsidRDefault="00C1149D" w:rsidP="00C1149D">
      <w:pPr>
        <w:jc w:val="center"/>
        <w:rPr>
          <w:b/>
          <w:bCs/>
        </w:rPr>
      </w:pPr>
      <w:r w:rsidRPr="0015186D">
        <w:rPr>
          <w:b/>
          <w:bCs/>
        </w:rPr>
        <w:t>OFFICE HOURS SESSION #</w:t>
      </w:r>
      <w:r w:rsidR="00D0794D">
        <w:rPr>
          <w:b/>
          <w:bCs/>
        </w:rPr>
        <w:t>3</w:t>
      </w:r>
      <w:r w:rsidRPr="0015186D">
        <w:rPr>
          <w:b/>
          <w:bCs/>
        </w:rPr>
        <w:t xml:space="preserve"> –</w:t>
      </w:r>
      <w:r w:rsidR="002D1E10">
        <w:rPr>
          <w:b/>
          <w:bCs/>
        </w:rPr>
        <w:t xml:space="preserve"> April 3,</w:t>
      </w:r>
      <w:r w:rsidRPr="0015186D">
        <w:rPr>
          <w:b/>
          <w:bCs/>
        </w:rPr>
        <w:t xml:space="preserve"> </w:t>
      </w:r>
      <w:proofErr w:type="gramStart"/>
      <w:r w:rsidRPr="0015186D">
        <w:rPr>
          <w:b/>
          <w:bCs/>
        </w:rPr>
        <w:t>2024</w:t>
      </w:r>
      <w:r w:rsidR="001C2710">
        <w:rPr>
          <w:b/>
          <w:bCs/>
        </w:rPr>
        <w:t xml:space="preserve">  1</w:t>
      </w:r>
      <w:proofErr w:type="gramEnd"/>
      <w:r w:rsidR="001C2710">
        <w:rPr>
          <w:b/>
          <w:bCs/>
        </w:rPr>
        <w:t>:30pm</w:t>
      </w:r>
    </w:p>
    <w:p w14:paraId="5758924D" w14:textId="6346B6BA" w:rsidR="00C1149D" w:rsidRPr="0015186D" w:rsidRDefault="00C1149D" w:rsidP="00C1149D">
      <w:pPr>
        <w:jc w:val="center"/>
        <w:rPr>
          <w:b/>
          <w:bCs/>
        </w:rPr>
      </w:pPr>
      <w:r w:rsidRPr="0015186D">
        <w:rPr>
          <w:b/>
          <w:bCs/>
        </w:rPr>
        <w:t>AGENDA</w:t>
      </w:r>
    </w:p>
    <w:p w14:paraId="766E7B3C" w14:textId="77777777" w:rsidR="00C1149D" w:rsidRDefault="00C1149D" w:rsidP="00C1149D">
      <w:pPr>
        <w:jc w:val="center"/>
      </w:pPr>
    </w:p>
    <w:p w14:paraId="6432ACFB" w14:textId="48748FDA" w:rsidR="00A55A33" w:rsidRDefault="0015186D" w:rsidP="00C1149D">
      <w:pPr>
        <w:rPr>
          <w:b/>
          <w:bCs/>
        </w:rPr>
      </w:pPr>
      <w:r w:rsidRPr="0015186D">
        <w:rPr>
          <w:b/>
          <w:bCs/>
        </w:rPr>
        <w:t>Welcome</w:t>
      </w:r>
      <w:r w:rsidR="00A55A33">
        <w:rPr>
          <w:b/>
          <w:bCs/>
        </w:rPr>
        <w:t xml:space="preserve"> </w:t>
      </w:r>
      <w:r w:rsidR="00BB76E8">
        <w:rPr>
          <w:b/>
          <w:bCs/>
        </w:rPr>
        <w:t>– Stephanie Moura</w:t>
      </w:r>
      <w:r w:rsidR="002C6B0F">
        <w:rPr>
          <w:b/>
          <w:bCs/>
        </w:rPr>
        <w:t xml:space="preserve">, Division Director </w:t>
      </w:r>
      <w:r w:rsidR="00C93B47">
        <w:rPr>
          <w:b/>
          <w:bCs/>
        </w:rPr>
        <w:tab/>
      </w:r>
      <w:r w:rsidR="00C93B47">
        <w:rPr>
          <w:b/>
          <w:bCs/>
        </w:rPr>
        <w:tab/>
      </w:r>
      <w:r w:rsidR="00C93B47">
        <w:rPr>
          <w:b/>
          <w:bCs/>
        </w:rPr>
        <w:tab/>
      </w:r>
      <w:r w:rsidR="00C93B47">
        <w:rPr>
          <w:b/>
          <w:bCs/>
        </w:rPr>
        <w:tab/>
      </w:r>
      <w:r w:rsidR="00C93B47">
        <w:rPr>
          <w:b/>
          <w:bCs/>
        </w:rPr>
        <w:tab/>
      </w:r>
      <w:r w:rsidR="00C93B47">
        <w:rPr>
          <w:b/>
          <w:bCs/>
        </w:rPr>
        <w:tab/>
      </w:r>
      <w:r w:rsidR="00A048B0">
        <w:rPr>
          <w:b/>
          <w:bCs/>
        </w:rPr>
        <w:t>(15 min)</w:t>
      </w:r>
    </w:p>
    <w:p w14:paraId="2AAAC2FC" w14:textId="77777777" w:rsidR="00A55A33" w:rsidRPr="00A55A33" w:rsidRDefault="0015186D" w:rsidP="00A55A33">
      <w:pPr>
        <w:pStyle w:val="ListParagraph"/>
        <w:numPr>
          <w:ilvl w:val="0"/>
          <w:numId w:val="1"/>
        </w:numPr>
      </w:pPr>
      <w:r w:rsidRPr="00A55A33">
        <w:t>Purpose of Session</w:t>
      </w:r>
    </w:p>
    <w:p w14:paraId="439D12C2" w14:textId="77777777" w:rsidR="00A55A33" w:rsidRPr="00A55A33" w:rsidRDefault="0015186D" w:rsidP="00A55A33">
      <w:pPr>
        <w:pStyle w:val="ListParagraph"/>
        <w:numPr>
          <w:ilvl w:val="0"/>
          <w:numId w:val="1"/>
        </w:numPr>
      </w:pPr>
      <w:r w:rsidRPr="00A55A33">
        <w:t>Agenda/</w:t>
      </w:r>
      <w:r w:rsidR="00A55A33" w:rsidRPr="00A55A33">
        <w:t>Format</w:t>
      </w:r>
    </w:p>
    <w:p w14:paraId="069F5E18" w14:textId="7F9F287E" w:rsidR="00C1149D" w:rsidRDefault="00321EE2" w:rsidP="00A55A33">
      <w:pPr>
        <w:pStyle w:val="ListParagraph"/>
        <w:numPr>
          <w:ilvl w:val="0"/>
          <w:numId w:val="1"/>
        </w:numPr>
      </w:pPr>
      <w:r w:rsidRPr="00A55A33">
        <w:t xml:space="preserve">Ground </w:t>
      </w:r>
      <w:r w:rsidR="00A048B0">
        <w:t>R</w:t>
      </w:r>
      <w:r w:rsidRPr="00A55A33">
        <w:t>ules</w:t>
      </w:r>
    </w:p>
    <w:p w14:paraId="5AB4D8AE" w14:textId="77777777" w:rsidR="00A048B0" w:rsidRDefault="00A048B0" w:rsidP="00A048B0"/>
    <w:p w14:paraId="38FC3544" w14:textId="1C958F36" w:rsidR="002D1E10" w:rsidRDefault="002D1E10" w:rsidP="002D1E10">
      <w:pPr>
        <w:rPr>
          <w:b/>
          <w:bCs/>
        </w:rPr>
      </w:pPr>
      <w:r w:rsidRPr="00BB76E8">
        <w:rPr>
          <w:b/>
          <w:bCs/>
        </w:rPr>
        <w:t xml:space="preserve">Waterways Q&amp;A </w:t>
      </w:r>
      <w:r>
        <w:rPr>
          <w:b/>
          <w:bCs/>
        </w:rPr>
        <w:t>– Daniel Padien, Prog. Chief; Chrissy Hopps, Assistant Dir.</w:t>
      </w:r>
      <w:r w:rsidRPr="00BB76E8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(</w:t>
      </w:r>
      <w:r w:rsidRPr="00BB76E8">
        <w:rPr>
          <w:b/>
          <w:bCs/>
        </w:rPr>
        <w:t>Up to 30 min</w:t>
      </w:r>
      <w:r>
        <w:rPr>
          <w:b/>
          <w:bCs/>
        </w:rPr>
        <w:t>)</w:t>
      </w:r>
      <w:r w:rsidRPr="00BB76E8">
        <w:rPr>
          <w:b/>
          <w:bCs/>
        </w:rPr>
        <w:t xml:space="preserve">  </w:t>
      </w:r>
    </w:p>
    <w:p w14:paraId="45034306" w14:textId="77777777" w:rsidR="002D1E10" w:rsidRDefault="002D1E10" w:rsidP="002C0F00">
      <w:pPr>
        <w:rPr>
          <w:b/>
          <w:bCs/>
        </w:rPr>
      </w:pPr>
    </w:p>
    <w:p w14:paraId="6D2FD60E" w14:textId="58CCD48E" w:rsidR="002C0F00" w:rsidRPr="00C93B47" w:rsidRDefault="002C0F00" w:rsidP="002C0F00">
      <w:pPr>
        <w:rPr>
          <w:b/>
          <w:bCs/>
        </w:rPr>
      </w:pPr>
      <w:r w:rsidRPr="00C93B47">
        <w:rPr>
          <w:b/>
          <w:bCs/>
        </w:rPr>
        <w:t>Wetlands Q&amp;A – Lisa Rhodes, Program Chief with Pam Harvey, Tom Maguire, Liz Clark, and Jill Provencal – DEP; Rebecca Haney –CZM, and Dave Roman, CEI (</w:t>
      </w:r>
      <w:proofErr w:type="gramStart"/>
      <w:r>
        <w:rPr>
          <w:b/>
          <w:bCs/>
        </w:rPr>
        <w:t>C</w:t>
      </w:r>
      <w:r w:rsidRPr="00C93B47">
        <w:rPr>
          <w:b/>
          <w:bCs/>
        </w:rPr>
        <w:t xml:space="preserve">onsultant)  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 w:rsidRPr="00C93B47">
        <w:rPr>
          <w:b/>
          <w:bCs/>
        </w:rPr>
        <w:t xml:space="preserve">(Up to </w:t>
      </w:r>
      <w:r w:rsidR="0038235E">
        <w:rPr>
          <w:b/>
          <w:bCs/>
        </w:rPr>
        <w:t>90</w:t>
      </w:r>
      <w:r w:rsidRPr="00C93B47">
        <w:rPr>
          <w:b/>
          <w:bCs/>
        </w:rPr>
        <w:t xml:space="preserve"> min)</w:t>
      </w:r>
    </w:p>
    <w:p w14:paraId="5F33D317" w14:textId="77777777" w:rsidR="002C0F00" w:rsidRDefault="002C0F00" w:rsidP="002C0F00">
      <w:pPr>
        <w:pStyle w:val="ListParagraph"/>
        <w:numPr>
          <w:ilvl w:val="0"/>
          <w:numId w:val="2"/>
        </w:numPr>
      </w:pPr>
      <w:r>
        <w:t xml:space="preserve">Wetlands – LSCSF/Coastal </w:t>
      </w:r>
    </w:p>
    <w:p w14:paraId="4F042BC4" w14:textId="4E3513B6" w:rsidR="00F051EB" w:rsidRDefault="002C0F00" w:rsidP="00F051EB">
      <w:pPr>
        <w:pStyle w:val="ListParagraph"/>
        <w:numPr>
          <w:ilvl w:val="0"/>
          <w:numId w:val="2"/>
        </w:numPr>
      </w:pPr>
      <w:r>
        <w:t>Wetlands Stormwater</w:t>
      </w:r>
      <w:r w:rsidR="00593510" w:rsidRPr="00793E13">
        <w:rPr>
          <w:b/>
          <w:bCs/>
        </w:rPr>
        <w:tab/>
      </w:r>
      <w:r w:rsidR="00593510" w:rsidRPr="00793E13">
        <w:rPr>
          <w:b/>
          <w:bCs/>
        </w:rPr>
        <w:tab/>
      </w:r>
      <w:r w:rsidR="00593510" w:rsidRPr="00793E13">
        <w:rPr>
          <w:b/>
          <w:bCs/>
        </w:rPr>
        <w:tab/>
      </w:r>
      <w:r w:rsidR="00593510" w:rsidRPr="00793E13">
        <w:rPr>
          <w:b/>
          <w:bCs/>
        </w:rPr>
        <w:tab/>
      </w:r>
      <w:r w:rsidR="00593510" w:rsidRPr="00793E13">
        <w:rPr>
          <w:b/>
          <w:bCs/>
        </w:rPr>
        <w:tab/>
      </w:r>
      <w:r w:rsidR="00593510" w:rsidRPr="00793E13">
        <w:rPr>
          <w:b/>
          <w:bCs/>
        </w:rPr>
        <w:tab/>
      </w:r>
    </w:p>
    <w:p w14:paraId="6F2DEB1C" w14:textId="77777777" w:rsidR="00593510" w:rsidRDefault="00593510" w:rsidP="00F051EB">
      <w:pPr>
        <w:rPr>
          <w:b/>
          <w:bCs/>
        </w:rPr>
      </w:pPr>
    </w:p>
    <w:p w14:paraId="49A6AEC5" w14:textId="78ABBAE5" w:rsidR="00F051EB" w:rsidRPr="00FF418B" w:rsidRDefault="00F051EB" w:rsidP="00F051EB">
      <w:pPr>
        <w:rPr>
          <w:b/>
          <w:bCs/>
        </w:rPr>
      </w:pPr>
      <w:r w:rsidRPr="00FF418B">
        <w:rPr>
          <w:b/>
          <w:bCs/>
        </w:rPr>
        <w:t>Wrap-up</w:t>
      </w:r>
      <w:r w:rsidR="00FF418B" w:rsidRPr="00FF418B">
        <w:rPr>
          <w:b/>
          <w:bCs/>
        </w:rPr>
        <w:t xml:space="preserve"> – Stephanie Moura</w:t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  <w:t>(5 min)</w:t>
      </w:r>
    </w:p>
    <w:p w14:paraId="5B40C8EB" w14:textId="7FE81ABD" w:rsidR="00F051EB" w:rsidRDefault="00F051EB" w:rsidP="00F051EB"/>
    <w:p w14:paraId="53929061" w14:textId="561C1116" w:rsidR="00F051EB" w:rsidRDefault="00EA6FE3" w:rsidP="00F051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6BA7DC" wp14:editId="633C1FEE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5995035" cy="706755"/>
                <wp:effectExtent l="0" t="0" r="2476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008A" w14:textId="7245CA03" w:rsidR="00074324" w:rsidRPr="00584671" w:rsidRDefault="00D82568" w:rsidP="00EA6FE3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584671"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note:</w:t>
                            </w:r>
                            <w:r w:rsidRPr="0058467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74324" w:rsidRPr="00584671">
                              <w:rPr>
                                <w:i/>
                                <w:iCs/>
                              </w:rPr>
                              <w:t xml:space="preserve">MassDEP is holding these Office Hours to be helpful to the public in explaining the proposed regulations. The responses given </w:t>
                            </w:r>
                            <w:r w:rsidR="003B51E1" w:rsidRPr="00584671">
                              <w:rPr>
                                <w:i/>
                                <w:iCs/>
                              </w:rPr>
                              <w:t>at these sessions</w:t>
                            </w:r>
                            <w:r w:rsidR="00074324" w:rsidRPr="00584671">
                              <w:rPr>
                                <w:i/>
                                <w:iCs/>
                              </w:rPr>
                              <w:t xml:space="preserve"> are preliminary, since </w:t>
                            </w:r>
                            <w:r w:rsidR="003B51E1" w:rsidRPr="00584671">
                              <w:rPr>
                                <w:i/>
                                <w:iCs/>
                              </w:rPr>
                              <w:t xml:space="preserve">the </w:t>
                            </w:r>
                            <w:r w:rsidR="00074324" w:rsidRPr="00584671">
                              <w:rPr>
                                <w:i/>
                                <w:iCs/>
                              </w:rPr>
                              <w:t>public comment</w:t>
                            </w:r>
                            <w:r w:rsidR="003B51E1" w:rsidRPr="00584671">
                              <w:rPr>
                                <w:i/>
                                <w:iCs/>
                              </w:rPr>
                              <w:t xml:space="preserve"> period is open until April 30, 2024</w:t>
                            </w:r>
                            <w:r w:rsidR="00584671" w:rsidRPr="00584671">
                              <w:rPr>
                                <w:i/>
                                <w:iCs/>
                              </w:rPr>
                              <w:t xml:space="preserve"> and </w:t>
                            </w:r>
                            <w:r w:rsidR="00074324" w:rsidRPr="00584671">
                              <w:rPr>
                                <w:i/>
                                <w:iCs/>
                              </w:rPr>
                              <w:t xml:space="preserve">thus, there may be changes in the final regulations.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BA7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75pt;width:472.05pt;height:55.6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" strokeweight="1.5pt">
                <v:textbox>
                  <w:txbxContent>
                    <w:p w14:paraId="2E8E008A" w14:textId="7245CA03" w:rsidR="00074324" w:rsidRPr="00584671" w:rsidRDefault="00D82568" w:rsidP="00EA6FE3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584671">
                        <w:rPr>
                          <w:b/>
                          <w:bCs/>
                          <w:i/>
                          <w:iCs/>
                        </w:rPr>
                        <w:t>Please note:</w:t>
                      </w:r>
                      <w:r w:rsidRPr="00584671">
                        <w:rPr>
                          <w:i/>
                          <w:iCs/>
                        </w:rPr>
                        <w:t xml:space="preserve"> </w:t>
                      </w:r>
                      <w:r w:rsidR="00074324" w:rsidRPr="00584671">
                        <w:rPr>
                          <w:i/>
                          <w:iCs/>
                        </w:rPr>
                        <w:t xml:space="preserve">MassDEP is holding these Office Hours to be helpful to the public in explaining the proposed regulations. The responses given </w:t>
                      </w:r>
                      <w:r w:rsidR="003B51E1" w:rsidRPr="00584671">
                        <w:rPr>
                          <w:i/>
                          <w:iCs/>
                        </w:rPr>
                        <w:t>at these sessions</w:t>
                      </w:r>
                      <w:r w:rsidR="00074324" w:rsidRPr="00584671">
                        <w:rPr>
                          <w:i/>
                          <w:iCs/>
                        </w:rPr>
                        <w:t xml:space="preserve"> are preliminary, since </w:t>
                      </w:r>
                      <w:r w:rsidR="003B51E1" w:rsidRPr="00584671">
                        <w:rPr>
                          <w:i/>
                          <w:iCs/>
                        </w:rPr>
                        <w:t xml:space="preserve">the </w:t>
                      </w:r>
                      <w:r w:rsidR="00074324" w:rsidRPr="00584671">
                        <w:rPr>
                          <w:i/>
                          <w:iCs/>
                        </w:rPr>
                        <w:t>public comment</w:t>
                      </w:r>
                      <w:r w:rsidR="003B51E1" w:rsidRPr="00584671">
                        <w:rPr>
                          <w:i/>
                          <w:iCs/>
                        </w:rPr>
                        <w:t xml:space="preserve"> period is open until April 30, 2024</w:t>
                      </w:r>
                      <w:r w:rsidR="00584671" w:rsidRPr="00584671">
                        <w:rPr>
                          <w:i/>
                          <w:iCs/>
                        </w:rPr>
                        <w:t xml:space="preserve"> and </w:t>
                      </w:r>
                      <w:r w:rsidR="00074324" w:rsidRPr="00584671">
                        <w:rPr>
                          <w:i/>
                          <w:iCs/>
                        </w:rPr>
                        <w:t xml:space="preserve">thus, there may be changes in the final regulations.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4041A3" w14:textId="07A8B2B7" w:rsidR="00F051EB" w:rsidRDefault="00F051EB" w:rsidP="00F051EB"/>
    <w:p w14:paraId="17D5DBC9" w14:textId="3D371698" w:rsidR="00F051EB" w:rsidRDefault="00F051EB" w:rsidP="00F051EB"/>
    <w:p w14:paraId="566BD489" w14:textId="77777777" w:rsidR="00F051EB" w:rsidRPr="00A55A33" w:rsidRDefault="00F051EB" w:rsidP="00F051EB"/>
    <w:sectPr w:rsidR="00F051EB" w:rsidRPr="00A5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AAA"/>
    <w:multiLevelType w:val="hybridMultilevel"/>
    <w:tmpl w:val="21D8C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122EC"/>
    <w:multiLevelType w:val="hybridMultilevel"/>
    <w:tmpl w:val="052A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34653"/>
    <w:multiLevelType w:val="hybridMultilevel"/>
    <w:tmpl w:val="3F9A8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94093">
    <w:abstractNumId w:val="1"/>
  </w:num>
  <w:num w:numId="2" w16cid:durableId="69354823">
    <w:abstractNumId w:val="0"/>
  </w:num>
  <w:num w:numId="3" w16cid:durableId="202559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9D"/>
    <w:rsid w:val="0000721F"/>
    <w:rsid w:val="00050201"/>
    <w:rsid w:val="00074324"/>
    <w:rsid w:val="00142B70"/>
    <w:rsid w:val="0015186D"/>
    <w:rsid w:val="001C2710"/>
    <w:rsid w:val="001E7D79"/>
    <w:rsid w:val="00203936"/>
    <w:rsid w:val="00206161"/>
    <w:rsid w:val="002C0F00"/>
    <w:rsid w:val="002C5833"/>
    <w:rsid w:val="002C6B0F"/>
    <w:rsid w:val="002D1E10"/>
    <w:rsid w:val="002D4621"/>
    <w:rsid w:val="002F69F5"/>
    <w:rsid w:val="00321EE2"/>
    <w:rsid w:val="0038235E"/>
    <w:rsid w:val="003A79CB"/>
    <w:rsid w:val="003B51E1"/>
    <w:rsid w:val="003E4A4B"/>
    <w:rsid w:val="00457D49"/>
    <w:rsid w:val="00471D38"/>
    <w:rsid w:val="00474B29"/>
    <w:rsid w:val="00496DD7"/>
    <w:rsid w:val="004A0471"/>
    <w:rsid w:val="004A31A2"/>
    <w:rsid w:val="004B42F9"/>
    <w:rsid w:val="004D153E"/>
    <w:rsid w:val="00531CDB"/>
    <w:rsid w:val="00576F42"/>
    <w:rsid w:val="00584671"/>
    <w:rsid w:val="00593510"/>
    <w:rsid w:val="005D2318"/>
    <w:rsid w:val="00681470"/>
    <w:rsid w:val="0074239E"/>
    <w:rsid w:val="00793E13"/>
    <w:rsid w:val="007C3B64"/>
    <w:rsid w:val="007E0213"/>
    <w:rsid w:val="00900D62"/>
    <w:rsid w:val="009151A4"/>
    <w:rsid w:val="009266FC"/>
    <w:rsid w:val="00941F61"/>
    <w:rsid w:val="0095560D"/>
    <w:rsid w:val="00983D98"/>
    <w:rsid w:val="009A0898"/>
    <w:rsid w:val="00A048B0"/>
    <w:rsid w:val="00A320EE"/>
    <w:rsid w:val="00A47198"/>
    <w:rsid w:val="00A55A33"/>
    <w:rsid w:val="00AA28C9"/>
    <w:rsid w:val="00B30F95"/>
    <w:rsid w:val="00BB76E8"/>
    <w:rsid w:val="00BD3CD5"/>
    <w:rsid w:val="00C1149D"/>
    <w:rsid w:val="00C135EF"/>
    <w:rsid w:val="00C4118D"/>
    <w:rsid w:val="00C93B47"/>
    <w:rsid w:val="00D0794D"/>
    <w:rsid w:val="00D63228"/>
    <w:rsid w:val="00D82568"/>
    <w:rsid w:val="00DC60BA"/>
    <w:rsid w:val="00DE0C6B"/>
    <w:rsid w:val="00E40025"/>
    <w:rsid w:val="00E87305"/>
    <w:rsid w:val="00EA6FE3"/>
    <w:rsid w:val="00F051EB"/>
    <w:rsid w:val="00F44DF0"/>
    <w:rsid w:val="00F74571"/>
    <w:rsid w:val="00F91212"/>
    <w:rsid w:val="00FA647A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B280"/>
  <w15:chartTrackingRefBased/>
  <w15:docId w15:val="{2035DDA6-8DDD-4876-849C-D2F79D23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A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1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4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76d74753dfd35741f570c227a400d658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e8b1b497686ce9c1d33616e9950a5830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D40E9-7182-4A9B-83B5-22A2729DAEFC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2.xml><?xml version="1.0" encoding="utf-8"?>
<ds:datastoreItem xmlns:ds="http://schemas.openxmlformats.org/officeDocument/2006/customXml" ds:itemID="{14291FD2-BC9B-47AA-8740-5C6AB7B3B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9B215-52D8-4573-899C-82D7AF8DC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Moura (DEP)</dc:creator>
  <cp:keywords/>
  <dc:description/>
  <cp:lastModifiedBy>Stephanie Moura (DEP)</cp:lastModifiedBy>
  <cp:revision>12</cp:revision>
  <dcterms:created xsi:type="dcterms:W3CDTF">2024-03-14T15:22:00Z</dcterms:created>
  <dcterms:modified xsi:type="dcterms:W3CDTF">2024-04-03T15:06:00Z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