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6A0A8C" w14:textId="2600C5EE" w:rsidR="00A86272" w:rsidRPr="00CD778D" w:rsidRDefault="00A86272" w:rsidP="00A86272">
      <w:pPr>
        <w:pStyle w:val="Contract1stLevel"/>
      </w:pPr>
      <w:bookmarkStart w:id="0" w:name="_Toc487206303"/>
      <w:bookmarkStart w:id="1" w:name="_Toc81233020"/>
      <w:r w:rsidRPr="643E924E">
        <w:rPr>
          <w:rFonts w:eastAsia="MS Mincho"/>
        </w:rPr>
        <w:t>Appendix</w:t>
      </w:r>
      <w:r>
        <w:t xml:space="preserve"> </w:t>
      </w:r>
      <w:r w:rsidR="23447DC8">
        <w:t>I</w:t>
      </w:r>
      <w:r w:rsidR="3C33792E">
        <w:t xml:space="preserve"> </w:t>
      </w:r>
      <w:r>
        <w:t>– Credentialing Websites and Tibco</w:t>
      </w:r>
      <w:bookmarkEnd w:id="0"/>
      <w:bookmarkEnd w:id="1"/>
    </w:p>
    <w:tbl>
      <w:tblPr>
        <w:tblStyle w:val="TableGrid"/>
        <w:tblW w:w="10980" w:type="dxa"/>
        <w:tblInd w:w="-725" w:type="dxa"/>
        <w:tblLayout w:type="fixed"/>
        <w:tblLook w:val="04A0" w:firstRow="1" w:lastRow="0" w:firstColumn="1" w:lastColumn="0" w:noHBand="0" w:noVBand="1"/>
        <w:tblCaption w:val="CREDENTIALING WEBSITES AND TIBCO"/>
      </w:tblPr>
      <w:tblGrid>
        <w:gridCol w:w="2340"/>
        <w:gridCol w:w="3060"/>
        <w:gridCol w:w="2430"/>
        <w:gridCol w:w="3150"/>
      </w:tblGrid>
      <w:tr w:rsidR="00A86272" w:rsidRPr="00DF7CF6" w14:paraId="2BD588C5" w14:textId="77777777" w:rsidTr="5230DB33">
        <w:trPr>
          <w:cantSplit/>
          <w:tblHeader/>
        </w:trPr>
        <w:tc>
          <w:tcPr>
            <w:tcW w:w="2340" w:type="dxa"/>
            <w:shd w:val="clear" w:color="auto" w:fill="E2EFD9" w:themeFill="accent6" w:themeFillTint="33"/>
          </w:tcPr>
          <w:p w14:paraId="6E23684F" w14:textId="77777777" w:rsidR="00A86272" w:rsidRPr="00DF7CF6" w:rsidRDefault="00A86272" w:rsidP="00ED6270">
            <w:pPr>
              <w:jc w:val="center"/>
              <w:rPr>
                <w:rFonts w:ascii="Arial" w:hAnsi="Arial" w:cs="Arial"/>
                <w:b/>
                <w:szCs w:val="24"/>
              </w:rPr>
            </w:pPr>
            <w:r w:rsidRPr="00DF7CF6">
              <w:rPr>
                <w:rFonts w:ascii="Arial" w:hAnsi="Arial" w:cs="Arial"/>
                <w:b/>
                <w:szCs w:val="24"/>
              </w:rPr>
              <w:t>Website or Database</w:t>
            </w:r>
          </w:p>
        </w:tc>
        <w:tc>
          <w:tcPr>
            <w:tcW w:w="3060" w:type="dxa"/>
            <w:shd w:val="clear" w:color="auto" w:fill="E2EFD9" w:themeFill="accent6" w:themeFillTint="33"/>
          </w:tcPr>
          <w:p w14:paraId="5F659B87" w14:textId="77777777" w:rsidR="00A86272" w:rsidRPr="00DF7CF6" w:rsidRDefault="00A86272" w:rsidP="00ED6270">
            <w:pPr>
              <w:jc w:val="center"/>
              <w:rPr>
                <w:rFonts w:ascii="Arial" w:hAnsi="Arial" w:cs="Arial"/>
                <w:b/>
                <w:szCs w:val="24"/>
              </w:rPr>
            </w:pPr>
            <w:r w:rsidRPr="00DF7CF6">
              <w:rPr>
                <w:rFonts w:ascii="Arial" w:hAnsi="Arial" w:cs="Arial"/>
                <w:b/>
                <w:szCs w:val="24"/>
              </w:rPr>
              <w:t>Go to:</w:t>
            </w:r>
          </w:p>
        </w:tc>
        <w:tc>
          <w:tcPr>
            <w:tcW w:w="2430" w:type="dxa"/>
            <w:shd w:val="clear" w:color="auto" w:fill="E2EFD9" w:themeFill="accent6" w:themeFillTint="33"/>
          </w:tcPr>
          <w:p w14:paraId="580C7B8F" w14:textId="77777777" w:rsidR="00A86272" w:rsidRPr="00DF7CF6" w:rsidRDefault="00A86272" w:rsidP="00ED6270">
            <w:pPr>
              <w:jc w:val="center"/>
              <w:rPr>
                <w:rFonts w:ascii="Arial" w:hAnsi="Arial" w:cs="Arial"/>
                <w:b/>
                <w:szCs w:val="24"/>
              </w:rPr>
            </w:pPr>
            <w:r w:rsidRPr="00DF7CF6">
              <w:rPr>
                <w:rFonts w:ascii="Arial" w:hAnsi="Arial" w:cs="Arial"/>
                <w:b/>
                <w:szCs w:val="24"/>
              </w:rPr>
              <w:t>What is Checked</w:t>
            </w:r>
          </w:p>
        </w:tc>
        <w:tc>
          <w:tcPr>
            <w:tcW w:w="3150" w:type="dxa"/>
            <w:shd w:val="clear" w:color="auto" w:fill="E2EFD9" w:themeFill="accent6" w:themeFillTint="33"/>
          </w:tcPr>
          <w:p w14:paraId="71ECFDE7" w14:textId="77777777" w:rsidR="00A86272" w:rsidRPr="00DF7CF6" w:rsidRDefault="00A86272" w:rsidP="00ED6270">
            <w:pPr>
              <w:jc w:val="center"/>
              <w:rPr>
                <w:rFonts w:ascii="Arial" w:hAnsi="Arial" w:cs="Arial"/>
                <w:b/>
                <w:szCs w:val="24"/>
              </w:rPr>
            </w:pPr>
            <w:r w:rsidRPr="00DF7CF6">
              <w:rPr>
                <w:rFonts w:ascii="Arial" w:hAnsi="Arial" w:cs="Arial"/>
                <w:b/>
                <w:szCs w:val="24"/>
              </w:rPr>
              <w:t>Frequency</w:t>
            </w:r>
          </w:p>
        </w:tc>
      </w:tr>
      <w:tr w:rsidR="00A86272" w:rsidRPr="00DF7CF6" w14:paraId="36C16804" w14:textId="77777777" w:rsidTr="5230DB33">
        <w:trPr>
          <w:cantSplit/>
        </w:trPr>
        <w:tc>
          <w:tcPr>
            <w:tcW w:w="2340" w:type="dxa"/>
          </w:tcPr>
          <w:p w14:paraId="39ECBF2A" w14:textId="77777777" w:rsidR="00A86272" w:rsidRPr="00DF7CF6" w:rsidRDefault="00A86272" w:rsidP="00ED6270">
            <w:pPr>
              <w:rPr>
                <w:rFonts w:ascii="Arial" w:hAnsi="Arial" w:cs="Arial"/>
                <w:szCs w:val="24"/>
              </w:rPr>
            </w:pPr>
            <w:r w:rsidRPr="00DF7CF6">
              <w:rPr>
                <w:rFonts w:ascii="Arial" w:hAnsi="Arial" w:cs="Arial"/>
                <w:szCs w:val="24"/>
              </w:rPr>
              <w:t>List of Suspended or Excluded MassHealth providers</w:t>
            </w:r>
          </w:p>
        </w:tc>
        <w:tc>
          <w:tcPr>
            <w:tcW w:w="3060" w:type="dxa"/>
          </w:tcPr>
          <w:p w14:paraId="4A6E80AE" w14:textId="77777777" w:rsidR="00A86272" w:rsidRPr="00DF7CF6" w:rsidRDefault="00BA6781" w:rsidP="00ED6270">
            <w:pPr>
              <w:spacing w:before="60" w:after="60"/>
              <w:rPr>
                <w:rFonts w:ascii="Arial" w:hAnsi="Arial" w:cs="Arial"/>
                <w:szCs w:val="24"/>
              </w:rPr>
            </w:pPr>
            <w:hyperlink r:id="rId9" w:tooltip="http://www.mass.gov/eohhs/gov/newsroom/masshealth/providers/list-of-suspended-or-excluded-masshealth-providers.html" w:history="1">
              <w:r w:rsidR="00A86272" w:rsidRPr="00DF7CF6">
                <w:rPr>
                  <w:rStyle w:val="Hyperlink"/>
                  <w:rFonts w:ascii="Arial" w:hAnsi="Arial" w:cs="Arial"/>
                  <w:szCs w:val="24"/>
                </w:rPr>
                <w:t>http://www.mass.gov/eohhs/gov/newsroom/masshealth/providers/list</w:t>
              </w:r>
              <w:r w:rsidR="00A86272">
                <w:rPr>
                  <w:rStyle w:val="Hyperlink"/>
                  <w:rFonts w:ascii="Arial" w:hAnsi="Arial" w:cs="Arial"/>
                  <w:szCs w:val="24"/>
                </w:rPr>
                <w:noBreakHyphen/>
              </w:r>
              <w:r w:rsidR="00A86272" w:rsidRPr="00DF7CF6">
                <w:rPr>
                  <w:rStyle w:val="Hyperlink"/>
                  <w:rFonts w:ascii="Arial" w:hAnsi="Arial" w:cs="Arial"/>
                  <w:szCs w:val="24"/>
                </w:rPr>
                <w:t>of</w:t>
              </w:r>
              <w:r w:rsidR="00A86272">
                <w:rPr>
                  <w:rStyle w:val="Hyperlink"/>
                  <w:rFonts w:ascii="Arial" w:hAnsi="Arial" w:cs="Arial"/>
                  <w:szCs w:val="24"/>
                </w:rPr>
                <w:noBreakHyphen/>
              </w:r>
              <w:r w:rsidR="00A86272" w:rsidRPr="00DF7CF6">
                <w:rPr>
                  <w:rStyle w:val="Hyperlink"/>
                  <w:rFonts w:ascii="Arial" w:hAnsi="Arial" w:cs="Arial"/>
                  <w:szCs w:val="24"/>
                </w:rPr>
                <w:t>suspended</w:t>
              </w:r>
              <w:r w:rsidR="00A86272">
                <w:rPr>
                  <w:rStyle w:val="Hyperlink"/>
                  <w:rFonts w:ascii="Arial" w:hAnsi="Arial" w:cs="Arial"/>
                  <w:szCs w:val="24"/>
                </w:rPr>
                <w:noBreakHyphen/>
              </w:r>
              <w:r w:rsidR="00A86272" w:rsidRPr="00DF7CF6">
                <w:rPr>
                  <w:rStyle w:val="Hyperlink"/>
                  <w:rFonts w:ascii="Arial" w:hAnsi="Arial" w:cs="Arial"/>
                  <w:szCs w:val="24"/>
                </w:rPr>
                <w:t>or</w:t>
              </w:r>
              <w:r w:rsidR="00A86272">
                <w:rPr>
                  <w:rStyle w:val="Hyperlink"/>
                  <w:rFonts w:ascii="Arial" w:hAnsi="Arial" w:cs="Arial"/>
                  <w:szCs w:val="24"/>
                </w:rPr>
                <w:noBreakHyphen/>
              </w:r>
              <w:r w:rsidR="00A86272" w:rsidRPr="00DF7CF6">
                <w:rPr>
                  <w:rStyle w:val="Hyperlink"/>
                  <w:rFonts w:ascii="Arial" w:hAnsi="Arial" w:cs="Arial"/>
                  <w:szCs w:val="24"/>
                </w:rPr>
                <w:t>excluded</w:t>
              </w:r>
              <w:r w:rsidR="00A86272">
                <w:rPr>
                  <w:rStyle w:val="Hyperlink"/>
                  <w:rFonts w:ascii="Arial" w:hAnsi="Arial" w:cs="Arial"/>
                  <w:szCs w:val="24"/>
                </w:rPr>
                <w:noBreakHyphen/>
              </w:r>
              <w:r w:rsidR="00A86272" w:rsidRPr="00DF7CF6">
                <w:rPr>
                  <w:rStyle w:val="Hyperlink"/>
                  <w:rFonts w:ascii="Arial" w:hAnsi="Arial" w:cs="Arial"/>
                  <w:szCs w:val="24"/>
                </w:rPr>
                <w:t>masshealth</w:t>
              </w:r>
              <w:r w:rsidR="00A86272">
                <w:rPr>
                  <w:rStyle w:val="Hyperlink"/>
                  <w:rFonts w:ascii="Arial" w:hAnsi="Arial" w:cs="Arial"/>
                  <w:szCs w:val="24"/>
                </w:rPr>
                <w:noBreakHyphen/>
              </w:r>
              <w:r w:rsidR="00A86272" w:rsidRPr="00DF7CF6">
                <w:rPr>
                  <w:rStyle w:val="Hyperlink"/>
                  <w:rFonts w:ascii="Arial" w:hAnsi="Arial" w:cs="Arial"/>
                  <w:szCs w:val="24"/>
                </w:rPr>
                <w:t>providers.html</w:t>
              </w:r>
            </w:hyperlink>
            <w:r w:rsidR="00A86272" w:rsidRPr="00DF7CF6">
              <w:rPr>
                <w:rFonts w:ascii="Arial" w:hAnsi="Arial" w:cs="Arial"/>
                <w:szCs w:val="24"/>
              </w:rPr>
              <w:t xml:space="preserve"> </w:t>
            </w:r>
          </w:p>
        </w:tc>
        <w:tc>
          <w:tcPr>
            <w:tcW w:w="2430" w:type="dxa"/>
          </w:tcPr>
          <w:p w14:paraId="0C4B6590" w14:textId="77777777" w:rsidR="00A86272" w:rsidRPr="00DF7CF6" w:rsidRDefault="00A86272" w:rsidP="00ED6270">
            <w:pPr>
              <w:rPr>
                <w:rFonts w:ascii="Arial" w:hAnsi="Arial" w:cs="Arial"/>
                <w:szCs w:val="24"/>
              </w:rPr>
            </w:pPr>
            <w:r w:rsidRPr="00DF7CF6">
              <w:rPr>
                <w:rFonts w:ascii="Arial" w:hAnsi="Arial" w:cs="Arial"/>
                <w:szCs w:val="24"/>
              </w:rPr>
              <w:t>All providers which have been suspended or excluded by MassHealth</w:t>
            </w:r>
          </w:p>
        </w:tc>
        <w:tc>
          <w:tcPr>
            <w:tcW w:w="3150" w:type="dxa"/>
          </w:tcPr>
          <w:p w14:paraId="4383EA54" w14:textId="77777777" w:rsidR="00A86272" w:rsidRPr="00DF7CF6" w:rsidRDefault="00A86272" w:rsidP="00ED6270">
            <w:pPr>
              <w:rPr>
                <w:rFonts w:ascii="Arial" w:hAnsi="Arial" w:cs="Arial"/>
                <w:szCs w:val="24"/>
              </w:rPr>
            </w:pPr>
            <w:r w:rsidRPr="00DF7CF6">
              <w:rPr>
                <w:rFonts w:ascii="Arial" w:hAnsi="Arial" w:cs="Arial"/>
                <w:szCs w:val="24"/>
              </w:rPr>
              <w:t>At enrollment &amp; revalidation and as needed for all provider types</w:t>
            </w:r>
          </w:p>
        </w:tc>
      </w:tr>
      <w:tr w:rsidR="00A86272" w:rsidRPr="00DF7CF6" w14:paraId="54256C8E" w14:textId="77777777" w:rsidTr="5230DB33">
        <w:trPr>
          <w:cantSplit/>
        </w:trPr>
        <w:tc>
          <w:tcPr>
            <w:tcW w:w="2340" w:type="dxa"/>
          </w:tcPr>
          <w:p w14:paraId="34C03094" w14:textId="77777777" w:rsidR="00A86272" w:rsidRPr="00CD778D" w:rsidRDefault="00A86272" w:rsidP="00ED6270">
            <w:pPr>
              <w:rPr>
                <w:rFonts w:ascii="Arial" w:hAnsi="Arial" w:cs="Arial"/>
                <w:szCs w:val="24"/>
              </w:rPr>
            </w:pPr>
            <w:r w:rsidRPr="00DF7CF6">
              <w:rPr>
                <w:rFonts w:ascii="Arial" w:hAnsi="Arial" w:cs="Arial"/>
                <w:szCs w:val="24"/>
              </w:rPr>
              <w:t>NPI – National Provider Identifier</w:t>
            </w:r>
          </w:p>
          <w:p w14:paraId="4C147069" w14:textId="77777777" w:rsidR="00A86272" w:rsidRPr="00DF7CF6" w:rsidRDefault="00A86272" w:rsidP="00ED6270">
            <w:pPr>
              <w:rPr>
                <w:rFonts w:ascii="Arial" w:hAnsi="Arial" w:cs="Arial"/>
                <w:szCs w:val="24"/>
              </w:rPr>
            </w:pPr>
            <w:r w:rsidRPr="00DF7CF6">
              <w:rPr>
                <w:rFonts w:ascii="Arial" w:hAnsi="Arial" w:cs="Arial"/>
                <w:szCs w:val="24"/>
              </w:rPr>
              <w:t>Verify provider’s NPI</w:t>
            </w:r>
          </w:p>
        </w:tc>
        <w:tc>
          <w:tcPr>
            <w:tcW w:w="3060" w:type="dxa"/>
          </w:tcPr>
          <w:p w14:paraId="47295365" w14:textId="77777777" w:rsidR="00A86272" w:rsidRPr="00CD778D" w:rsidRDefault="00BA6781" w:rsidP="00ED6270">
            <w:pPr>
              <w:rPr>
                <w:rFonts w:ascii="Arial" w:hAnsi="Arial" w:cs="Arial"/>
                <w:szCs w:val="24"/>
              </w:rPr>
            </w:pPr>
            <w:hyperlink r:id="rId10" w:tooltip="https://nppes.cms.hhs.gov/NPPESRegistry/NPIRegistryHome.do" w:history="1">
              <w:r w:rsidR="00A86272" w:rsidRPr="00DF7CF6">
                <w:rPr>
                  <w:rStyle w:val="Hyperlink"/>
                  <w:rFonts w:ascii="Arial" w:hAnsi="Arial" w:cs="Arial"/>
                  <w:szCs w:val="24"/>
                </w:rPr>
                <w:t>https://nppes.cms.hhs.gov/NPPESRegistry/NPIRegistryHome.do</w:t>
              </w:r>
            </w:hyperlink>
          </w:p>
          <w:p w14:paraId="17712F12" w14:textId="77777777" w:rsidR="00A86272" w:rsidRPr="00DF7CF6" w:rsidRDefault="00A86272" w:rsidP="00ED6270">
            <w:pPr>
              <w:spacing w:before="60"/>
              <w:rPr>
                <w:rFonts w:ascii="Arial" w:hAnsi="Arial" w:cs="Arial"/>
                <w:szCs w:val="24"/>
              </w:rPr>
            </w:pPr>
          </w:p>
        </w:tc>
        <w:tc>
          <w:tcPr>
            <w:tcW w:w="2430" w:type="dxa"/>
          </w:tcPr>
          <w:p w14:paraId="6C279629" w14:textId="77777777" w:rsidR="00A86272" w:rsidRPr="00DF7CF6" w:rsidRDefault="00A86272" w:rsidP="00ED6270">
            <w:pPr>
              <w:rPr>
                <w:rFonts w:ascii="Arial" w:hAnsi="Arial" w:cs="Arial"/>
                <w:szCs w:val="24"/>
              </w:rPr>
            </w:pPr>
            <w:r w:rsidRPr="00DF7CF6">
              <w:rPr>
                <w:rFonts w:ascii="Arial" w:hAnsi="Arial" w:cs="Arial"/>
                <w:szCs w:val="24"/>
              </w:rPr>
              <w:t>NPI Number, First Name, Last Name may be entered to verify that the provider is on the NPI database</w:t>
            </w:r>
          </w:p>
        </w:tc>
        <w:tc>
          <w:tcPr>
            <w:tcW w:w="3150" w:type="dxa"/>
          </w:tcPr>
          <w:p w14:paraId="45B88DD1" w14:textId="77777777" w:rsidR="00A86272" w:rsidRPr="00DF7CF6" w:rsidRDefault="00A86272" w:rsidP="00ED6270">
            <w:pPr>
              <w:rPr>
                <w:rFonts w:ascii="Arial" w:hAnsi="Arial" w:cs="Arial"/>
                <w:szCs w:val="24"/>
              </w:rPr>
            </w:pPr>
            <w:r w:rsidRPr="00DF7CF6">
              <w:rPr>
                <w:rFonts w:ascii="Arial" w:hAnsi="Arial" w:cs="Arial"/>
                <w:szCs w:val="24"/>
              </w:rPr>
              <w:t>At enrollment &amp; revalidation and as needed for all provider types</w:t>
            </w:r>
          </w:p>
        </w:tc>
      </w:tr>
      <w:tr w:rsidR="00A86272" w:rsidRPr="00DF7CF6" w14:paraId="0F782D7D" w14:textId="77777777" w:rsidTr="5230DB33">
        <w:trPr>
          <w:cantSplit/>
        </w:trPr>
        <w:tc>
          <w:tcPr>
            <w:tcW w:w="2340" w:type="dxa"/>
          </w:tcPr>
          <w:p w14:paraId="3AC2776D" w14:textId="77777777" w:rsidR="00A86272" w:rsidRPr="00CD778D" w:rsidRDefault="00A86272" w:rsidP="00ED6270">
            <w:pPr>
              <w:rPr>
                <w:rFonts w:ascii="Arial" w:hAnsi="Arial" w:cs="Arial"/>
                <w:szCs w:val="24"/>
              </w:rPr>
            </w:pPr>
            <w:r w:rsidRPr="00DF7CF6">
              <w:rPr>
                <w:rFonts w:ascii="Arial" w:hAnsi="Arial" w:cs="Arial"/>
                <w:szCs w:val="24"/>
              </w:rPr>
              <w:t>OIG – CMS Office of Inspector General</w:t>
            </w:r>
          </w:p>
          <w:p w14:paraId="516C6365" w14:textId="77777777" w:rsidR="00A86272" w:rsidRPr="00DF7CF6" w:rsidRDefault="00A86272" w:rsidP="00ED6270">
            <w:pPr>
              <w:rPr>
                <w:rFonts w:ascii="Arial" w:hAnsi="Arial" w:cs="Arial"/>
                <w:szCs w:val="24"/>
              </w:rPr>
            </w:pPr>
            <w:r w:rsidRPr="00DF7CF6">
              <w:rPr>
                <w:rFonts w:ascii="Arial" w:hAnsi="Arial" w:cs="Arial"/>
                <w:szCs w:val="24"/>
              </w:rPr>
              <w:t>Verify exclusions</w:t>
            </w:r>
          </w:p>
        </w:tc>
        <w:tc>
          <w:tcPr>
            <w:tcW w:w="3060" w:type="dxa"/>
          </w:tcPr>
          <w:p w14:paraId="462DE884" w14:textId="77777777" w:rsidR="00A86272" w:rsidRPr="00CD778D" w:rsidRDefault="00BA6781" w:rsidP="00ED6270">
            <w:pPr>
              <w:spacing w:before="60"/>
              <w:rPr>
                <w:rFonts w:ascii="Arial" w:hAnsi="Arial" w:cs="Arial"/>
                <w:szCs w:val="24"/>
              </w:rPr>
            </w:pPr>
            <w:hyperlink r:id="rId11" w:tooltip="http://exclusions.oig.hhs.gov" w:history="1">
              <w:r w:rsidR="00A86272" w:rsidRPr="00DF7CF6">
                <w:rPr>
                  <w:rStyle w:val="Hyperlink"/>
                  <w:rFonts w:ascii="Arial" w:hAnsi="Arial" w:cs="Arial"/>
                  <w:szCs w:val="24"/>
                </w:rPr>
                <w:t>http://exclusions.oig.hhs.gov</w:t>
              </w:r>
            </w:hyperlink>
          </w:p>
          <w:p w14:paraId="6A3DED16" w14:textId="77777777" w:rsidR="00A86272" w:rsidRPr="00DF7CF6" w:rsidRDefault="00A86272" w:rsidP="00ED6270">
            <w:pPr>
              <w:rPr>
                <w:rFonts w:ascii="Arial" w:hAnsi="Arial" w:cs="Arial"/>
                <w:szCs w:val="24"/>
              </w:rPr>
            </w:pPr>
          </w:p>
        </w:tc>
        <w:tc>
          <w:tcPr>
            <w:tcW w:w="2430" w:type="dxa"/>
          </w:tcPr>
          <w:p w14:paraId="64BD5CBA" w14:textId="77777777" w:rsidR="00A86272" w:rsidRPr="00DF7CF6" w:rsidRDefault="00A86272" w:rsidP="00ED6270">
            <w:pPr>
              <w:rPr>
                <w:rFonts w:ascii="Arial" w:hAnsi="Arial" w:cs="Arial"/>
                <w:szCs w:val="24"/>
              </w:rPr>
            </w:pPr>
            <w:r w:rsidRPr="00DF7CF6">
              <w:rPr>
                <w:rFonts w:ascii="Arial" w:hAnsi="Arial" w:cs="Arial"/>
                <w:szCs w:val="24"/>
              </w:rPr>
              <w:t>Last name and first name are entered to see if there are any findings under the provider’s name</w:t>
            </w:r>
          </w:p>
        </w:tc>
        <w:tc>
          <w:tcPr>
            <w:tcW w:w="3150" w:type="dxa"/>
          </w:tcPr>
          <w:p w14:paraId="4F9B2F73" w14:textId="77777777" w:rsidR="00A86272" w:rsidRPr="00DF7CF6" w:rsidRDefault="00A86272" w:rsidP="00ED6270">
            <w:pPr>
              <w:rPr>
                <w:rFonts w:ascii="Arial" w:hAnsi="Arial" w:cs="Arial"/>
                <w:szCs w:val="24"/>
              </w:rPr>
            </w:pPr>
            <w:r w:rsidRPr="00DF7CF6">
              <w:rPr>
                <w:rFonts w:ascii="Arial" w:hAnsi="Arial" w:cs="Arial"/>
                <w:szCs w:val="24"/>
              </w:rPr>
              <w:t>At enrollment, revalidation &amp; monthly for all provider types</w:t>
            </w:r>
          </w:p>
        </w:tc>
      </w:tr>
      <w:tr w:rsidR="00A86272" w:rsidRPr="00DF7CF6" w14:paraId="5F520C3D" w14:textId="77777777" w:rsidTr="5230DB33">
        <w:trPr>
          <w:cantSplit/>
        </w:trPr>
        <w:tc>
          <w:tcPr>
            <w:tcW w:w="2340" w:type="dxa"/>
          </w:tcPr>
          <w:p w14:paraId="1075DEAB" w14:textId="77777777" w:rsidR="00A86272" w:rsidRPr="00CD778D" w:rsidRDefault="00A86272" w:rsidP="00ED6270">
            <w:pPr>
              <w:rPr>
                <w:rFonts w:ascii="Arial" w:hAnsi="Arial" w:cs="Arial"/>
                <w:szCs w:val="24"/>
              </w:rPr>
            </w:pPr>
            <w:r w:rsidRPr="00DF7CF6">
              <w:rPr>
                <w:rFonts w:ascii="Arial" w:hAnsi="Arial" w:cs="Arial"/>
                <w:szCs w:val="24"/>
              </w:rPr>
              <w:t>Massachusetts Board of Registration in Medicine (BORIM)</w:t>
            </w:r>
          </w:p>
          <w:p w14:paraId="14EBF9D3" w14:textId="77777777" w:rsidR="00A86272" w:rsidRPr="00DF7CF6" w:rsidRDefault="00A86272" w:rsidP="00ED6270">
            <w:pPr>
              <w:rPr>
                <w:rFonts w:ascii="Arial" w:hAnsi="Arial" w:cs="Arial"/>
                <w:szCs w:val="24"/>
              </w:rPr>
            </w:pPr>
            <w:r w:rsidRPr="00DF7CF6">
              <w:rPr>
                <w:rFonts w:ascii="Arial" w:hAnsi="Arial" w:cs="Arial"/>
                <w:szCs w:val="24"/>
              </w:rPr>
              <w:t xml:space="preserve">Validate licenses, </w:t>
            </w:r>
            <w:proofErr w:type="gramStart"/>
            <w:r w:rsidRPr="00DF7CF6">
              <w:rPr>
                <w:rFonts w:ascii="Arial" w:hAnsi="Arial" w:cs="Arial"/>
                <w:szCs w:val="24"/>
              </w:rPr>
              <w:t>suspensions</w:t>
            </w:r>
            <w:proofErr w:type="gramEnd"/>
            <w:r w:rsidRPr="00DF7CF6">
              <w:rPr>
                <w:rFonts w:ascii="Arial" w:hAnsi="Arial" w:cs="Arial"/>
                <w:szCs w:val="24"/>
              </w:rPr>
              <w:t xml:space="preserve"> and actions</w:t>
            </w:r>
          </w:p>
        </w:tc>
        <w:tc>
          <w:tcPr>
            <w:tcW w:w="3060" w:type="dxa"/>
          </w:tcPr>
          <w:p w14:paraId="3BDBD3DE" w14:textId="77777777" w:rsidR="00A86272" w:rsidRPr="00CD778D" w:rsidRDefault="00BA6781" w:rsidP="00ED6270">
            <w:pPr>
              <w:rPr>
                <w:rFonts w:ascii="Arial" w:hAnsi="Arial" w:cs="Arial"/>
                <w:color w:val="1F497D"/>
                <w:szCs w:val="24"/>
              </w:rPr>
            </w:pPr>
            <w:hyperlink r:id="rId12" w:tooltip="http://profiles.ehs.state.ma.us/Profiles/Pages/FindAPhysician.aspx" w:history="1">
              <w:r w:rsidR="00A86272" w:rsidRPr="00DF7CF6">
                <w:rPr>
                  <w:rStyle w:val="Hyperlink"/>
                  <w:rFonts w:ascii="Arial" w:hAnsi="Arial" w:cs="Arial"/>
                  <w:szCs w:val="24"/>
                </w:rPr>
                <w:t>http://profiles.ehs.state.ma.us/Profiles/Pages/FindAPhysician.aspx</w:t>
              </w:r>
            </w:hyperlink>
          </w:p>
          <w:p w14:paraId="7B5BB8AC" w14:textId="77777777" w:rsidR="00A86272" w:rsidRPr="00DF7CF6" w:rsidRDefault="00A86272" w:rsidP="00ED6270">
            <w:pPr>
              <w:rPr>
                <w:rFonts w:ascii="Arial" w:hAnsi="Arial" w:cs="Arial"/>
                <w:szCs w:val="24"/>
              </w:rPr>
            </w:pPr>
          </w:p>
        </w:tc>
        <w:tc>
          <w:tcPr>
            <w:tcW w:w="2430" w:type="dxa"/>
          </w:tcPr>
          <w:p w14:paraId="08C89433" w14:textId="77777777" w:rsidR="00A86272" w:rsidRPr="00DF7CF6" w:rsidRDefault="00A86272" w:rsidP="00ED6270">
            <w:pPr>
              <w:rPr>
                <w:rFonts w:ascii="Arial" w:hAnsi="Arial" w:cs="Arial"/>
                <w:szCs w:val="24"/>
              </w:rPr>
            </w:pPr>
            <w:r w:rsidRPr="00DF7CF6">
              <w:rPr>
                <w:rFonts w:ascii="Arial" w:hAnsi="Arial" w:cs="Arial"/>
                <w:szCs w:val="24"/>
              </w:rPr>
              <w:t>You may search by Name, Specialty, License Number or ZIP Code to validate the license and verify if findings are present that would prevent them from practicing in MassHealth</w:t>
            </w:r>
          </w:p>
        </w:tc>
        <w:tc>
          <w:tcPr>
            <w:tcW w:w="3150" w:type="dxa"/>
          </w:tcPr>
          <w:p w14:paraId="11EA29CB" w14:textId="77777777" w:rsidR="00A86272" w:rsidRPr="00DF7CF6" w:rsidRDefault="00A86272" w:rsidP="00ED6270">
            <w:pPr>
              <w:rPr>
                <w:rFonts w:ascii="Arial" w:hAnsi="Arial" w:cs="Arial"/>
                <w:szCs w:val="24"/>
              </w:rPr>
            </w:pPr>
            <w:r w:rsidRPr="00DF7CF6">
              <w:rPr>
                <w:rFonts w:ascii="Arial" w:hAnsi="Arial" w:cs="Arial"/>
                <w:szCs w:val="24"/>
              </w:rPr>
              <w:t>At enrollment, revalidation &amp; weekly for all provider types</w:t>
            </w:r>
          </w:p>
        </w:tc>
      </w:tr>
      <w:tr w:rsidR="00A86272" w:rsidRPr="00DF7CF6" w14:paraId="391C8B98" w14:textId="77777777" w:rsidTr="5230DB33">
        <w:trPr>
          <w:cantSplit/>
          <w:trHeight w:val="404"/>
        </w:trPr>
        <w:tc>
          <w:tcPr>
            <w:tcW w:w="2340" w:type="dxa"/>
          </w:tcPr>
          <w:p w14:paraId="2D8D1257" w14:textId="77777777" w:rsidR="00A86272" w:rsidRPr="00CD778D" w:rsidRDefault="00A86272" w:rsidP="00ED6270">
            <w:pPr>
              <w:rPr>
                <w:rFonts w:ascii="Arial" w:hAnsi="Arial" w:cs="Arial"/>
                <w:szCs w:val="24"/>
              </w:rPr>
            </w:pPr>
            <w:r w:rsidRPr="00DF7CF6">
              <w:rPr>
                <w:rFonts w:ascii="Arial" w:hAnsi="Arial" w:cs="Arial"/>
                <w:szCs w:val="24"/>
              </w:rPr>
              <w:t>DEA Number</w:t>
            </w:r>
          </w:p>
          <w:p w14:paraId="180563DB" w14:textId="77777777" w:rsidR="00A86272" w:rsidRPr="00DF7CF6" w:rsidRDefault="00A86272" w:rsidP="00ED6270">
            <w:pPr>
              <w:rPr>
                <w:rFonts w:ascii="Arial" w:hAnsi="Arial" w:cs="Arial"/>
                <w:szCs w:val="24"/>
              </w:rPr>
            </w:pPr>
            <w:r w:rsidRPr="00DF7CF6">
              <w:rPr>
                <w:rFonts w:ascii="Arial" w:hAnsi="Arial" w:cs="Arial"/>
                <w:szCs w:val="24"/>
              </w:rPr>
              <w:t>Verify DEA number</w:t>
            </w:r>
          </w:p>
        </w:tc>
        <w:tc>
          <w:tcPr>
            <w:tcW w:w="3060" w:type="dxa"/>
          </w:tcPr>
          <w:p w14:paraId="21D490A4" w14:textId="77777777" w:rsidR="00A86272" w:rsidRPr="00CD778D" w:rsidRDefault="00BA6781" w:rsidP="00ED6270">
            <w:pPr>
              <w:rPr>
                <w:rFonts w:ascii="Arial" w:hAnsi="Arial" w:cs="Arial"/>
                <w:szCs w:val="24"/>
              </w:rPr>
            </w:pPr>
            <w:hyperlink r:id="rId13" w:tooltip="https://www.deanumber.com" w:history="1">
              <w:r w:rsidR="00A86272" w:rsidRPr="00DF7CF6">
                <w:rPr>
                  <w:rStyle w:val="Hyperlink"/>
                  <w:rFonts w:ascii="Arial" w:hAnsi="Arial" w:cs="Arial"/>
                  <w:szCs w:val="24"/>
                </w:rPr>
                <w:t>https://www.deanumber.com</w:t>
              </w:r>
            </w:hyperlink>
          </w:p>
          <w:p w14:paraId="72BDB360" w14:textId="77777777" w:rsidR="00A86272" w:rsidRPr="00DF7CF6" w:rsidRDefault="00A86272" w:rsidP="00ED6270">
            <w:pPr>
              <w:rPr>
                <w:rFonts w:ascii="Arial" w:hAnsi="Arial" w:cs="Arial"/>
                <w:szCs w:val="24"/>
              </w:rPr>
            </w:pPr>
          </w:p>
        </w:tc>
        <w:tc>
          <w:tcPr>
            <w:tcW w:w="2430" w:type="dxa"/>
          </w:tcPr>
          <w:p w14:paraId="729754DF" w14:textId="77777777" w:rsidR="00A86272" w:rsidRPr="00DF7CF6" w:rsidRDefault="00A86272" w:rsidP="00ED6270">
            <w:pPr>
              <w:rPr>
                <w:rFonts w:ascii="Arial" w:hAnsi="Arial" w:cs="Arial"/>
                <w:szCs w:val="24"/>
              </w:rPr>
            </w:pPr>
            <w:r w:rsidRPr="00DF7CF6">
              <w:rPr>
                <w:rFonts w:ascii="Arial" w:hAnsi="Arial" w:cs="Arial"/>
                <w:szCs w:val="24"/>
              </w:rPr>
              <w:t xml:space="preserve">Last name, State if the provider is found, verify that the provider’s DEA number is current and without issue </w:t>
            </w:r>
          </w:p>
        </w:tc>
        <w:tc>
          <w:tcPr>
            <w:tcW w:w="3150" w:type="dxa"/>
          </w:tcPr>
          <w:p w14:paraId="329FD78A" w14:textId="77777777" w:rsidR="00A86272" w:rsidRPr="00DF7CF6" w:rsidRDefault="00A86272" w:rsidP="00ED6270">
            <w:pPr>
              <w:rPr>
                <w:rFonts w:ascii="Arial" w:hAnsi="Arial" w:cs="Arial"/>
                <w:szCs w:val="24"/>
              </w:rPr>
            </w:pPr>
            <w:r w:rsidRPr="00DF7CF6">
              <w:rPr>
                <w:rFonts w:ascii="Arial" w:hAnsi="Arial" w:cs="Arial"/>
                <w:szCs w:val="24"/>
              </w:rPr>
              <w:t>At enrollment &amp; revalidation for all providers with a DEA</w:t>
            </w:r>
          </w:p>
        </w:tc>
      </w:tr>
      <w:tr w:rsidR="00A86272" w:rsidRPr="00DF7CF6" w14:paraId="41F9A2D3" w14:textId="77777777" w:rsidTr="5230DB33">
        <w:trPr>
          <w:cantSplit/>
        </w:trPr>
        <w:tc>
          <w:tcPr>
            <w:tcW w:w="2340" w:type="dxa"/>
          </w:tcPr>
          <w:p w14:paraId="1724247B" w14:textId="77777777" w:rsidR="00A86272" w:rsidRPr="00ED6270" w:rsidRDefault="00A86272" w:rsidP="00ED6270">
            <w:pPr>
              <w:rPr>
                <w:rFonts w:ascii="Arial" w:hAnsi="Arial" w:cs="Arial"/>
                <w:szCs w:val="24"/>
              </w:rPr>
            </w:pPr>
            <w:proofErr w:type="spellStart"/>
            <w:r w:rsidRPr="00ED6270">
              <w:rPr>
                <w:rFonts w:ascii="Arial" w:hAnsi="Arial" w:cs="Arial"/>
                <w:szCs w:val="24"/>
              </w:rPr>
              <w:lastRenderedPageBreak/>
              <w:t>MedFile</w:t>
            </w:r>
            <w:proofErr w:type="spellEnd"/>
          </w:p>
          <w:p w14:paraId="6098497D" w14:textId="77777777" w:rsidR="00A86272" w:rsidRPr="00ED6270" w:rsidRDefault="00A86272" w:rsidP="00ED6270">
            <w:pPr>
              <w:rPr>
                <w:rFonts w:ascii="Arial" w:hAnsi="Arial" w:cs="Arial"/>
                <w:szCs w:val="24"/>
              </w:rPr>
            </w:pPr>
            <w:r w:rsidRPr="00ED6270">
              <w:rPr>
                <w:rFonts w:ascii="Arial" w:hAnsi="Arial" w:cs="Arial"/>
                <w:szCs w:val="24"/>
              </w:rPr>
              <w:t>Verify exclusions</w:t>
            </w:r>
          </w:p>
          <w:p w14:paraId="4D483333" w14:textId="77777777" w:rsidR="00A86272" w:rsidRPr="00ED6270" w:rsidRDefault="00A86272" w:rsidP="00ED6270">
            <w:pPr>
              <w:rPr>
                <w:rFonts w:ascii="Arial" w:hAnsi="Arial" w:cs="Arial"/>
                <w:szCs w:val="24"/>
              </w:rPr>
            </w:pPr>
          </w:p>
        </w:tc>
        <w:tc>
          <w:tcPr>
            <w:tcW w:w="3060" w:type="dxa"/>
          </w:tcPr>
          <w:p w14:paraId="65E10FDB" w14:textId="77777777" w:rsidR="00A86272" w:rsidRPr="00ED6270" w:rsidRDefault="00A86272" w:rsidP="00ED6270">
            <w:pPr>
              <w:rPr>
                <w:rFonts w:ascii="Arial" w:hAnsi="Arial" w:cs="Arial"/>
                <w:szCs w:val="24"/>
              </w:rPr>
            </w:pPr>
            <w:r w:rsidRPr="00ED6270">
              <w:rPr>
                <w:rFonts w:ascii="Arial" w:hAnsi="Arial" w:cs="Arial"/>
                <w:szCs w:val="24"/>
              </w:rPr>
              <w:t xml:space="preserve">This file is downloaded from the Tibco server. MCOs should go to their SFTP site shared with CSC to download these files. </w:t>
            </w:r>
          </w:p>
        </w:tc>
        <w:tc>
          <w:tcPr>
            <w:tcW w:w="2430" w:type="dxa"/>
          </w:tcPr>
          <w:p w14:paraId="062A26B8" w14:textId="77777777" w:rsidR="00A86272" w:rsidRPr="00ED6270" w:rsidRDefault="00A86272" w:rsidP="00ED6270">
            <w:pPr>
              <w:rPr>
                <w:rFonts w:ascii="Arial" w:hAnsi="Arial" w:cs="Arial"/>
                <w:szCs w:val="24"/>
              </w:rPr>
            </w:pPr>
            <w:r w:rsidRPr="00ED6270">
              <w:rPr>
                <w:rFonts w:ascii="Arial" w:hAnsi="Arial" w:cs="Arial"/>
                <w:szCs w:val="24"/>
              </w:rPr>
              <w:t xml:space="preserve">Last name, first name </w:t>
            </w:r>
            <w:proofErr w:type="gramStart"/>
            <w:r w:rsidRPr="00ED6270">
              <w:rPr>
                <w:rFonts w:ascii="Arial" w:hAnsi="Arial" w:cs="Arial"/>
                <w:szCs w:val="24"/>
              </w:rPr>
              <w:t>are</w:t>
            </w:r>
            <w:proofErr w:type="gramEnd"/>
            <w:r w:rsidRPr="00ED6270">
              <w:rPr>
                <w:rFonts w:ascii="Arial" w:hAnsi="Arial" w:cs="Arial"/>
                <w:szCs w:val="24"/>
              </w:rPr>
              <w:t xml:space="preserve"> searched from the drop down option to ensure the provider’s name is not listed and that there are no current findings against them.</w:t>
            </w:r>
          </w:p>
        </w:tc>
        <w:tc>
          <w:tcPr>
            <w:tcW w:w="3150" w:type="dxa"/>
          </w:tcPr>
          <w:p w14:paraId="1A1C1260" w14:textId="77777777" w:rsidR="00A86272" w:rsidRPr="00ED6270" w:rsidRDefault="00A86272" w:rsidP="00ED6270">
            <w:pPr>
              <w:rPr>
                <w:rFonts w:ascii="Arial" w:hAnsi="Arial" w:cs="Arial"/>
                <w:szCs w:val="24"/>
              </w:rPr>
            </w:pPr>
            <w:r w:rsidRPr="00ED6270">
              <w:rPr>
                <w:rFonts w:ascii="Arial" w:hAnsi="Arial" w:cs="Arial"/>
                <w:szCs w:val="24"/>
              </w:rPr>
              <w:t>At enrollment, revalidation &amp; monthly for all provider types</w:t>
            </w:r>
          </w:p>
        </w:tc>
      </w:tr>
      <w:tr w:rsidR="00A86272" w:rsidRPr="00DF7CF6" w14:paraId="0FEE4533" w14:textId="77777777" w:rsidTr="5230DB33">
        <w:trPr>
          <w:cantSplit/>
        </w:trPr>
        <w:tc>
          <w:tcPr>
            <w:tcW w:w="2340" w:type="dxa"/>
          </w:tcPr>
          <w:p w14:paraId="20E84A1A" w14:textId="77777777" w:rsidR="00A86272" w:rsidRPr="00CD778D" w:rsidRDefault="00A86272" w:rsidP="00ED6270">
            <w:pPr>
              <w:rPr>
                <w:rFonts w:ascii="Arial" w:hAnsi="Arial" w:cs="Arial"/>
                <w:szCs w:val="24"/>
              </w:rPr>
            </w:pPr>
            <w:r w:rsidRPr="00DF7CF6">
              <w:rPr>
                <w:rFonts w:ascii="Arial" w:hAnsi="Arial" w:cs="Arial"/>
                <w:szCs w:val="24"/>
              </w:rPr>
              <w:t>PEC States</w:t>
            </w:r>
          </w:p>
          <w:p w14:paraId="0A6F8BEF" w14:textId="77777777" w:rsidR="00A86272" w:rsidRPr="00CD778D" w:rsidRDefault="00A86272" w:rsidP="00ED6270">
            <w:pPr>
              <w:rPr>
                <w:rFonts w:ascii="Arial" w:hAnsi="Arial" w:cs="Arial"/>
                <w:szCs w:val="24"/>
              </w:rPr>
            </w:pPr>
            <w:r w:rsidRPr="00DF7CF6">
              <w:rPr>
                <w:rFonts w:ascii="Arial" w:hAnsi="Arial" w:cs="Arial"/>
                <w:szCs w:val="24"/>
              </w:rPr>
              <w:t>Verify other state’s exclusions</w:t>
            </w:r>
          </w:p>
          <w:p w14:paraId="7458040C" w14:textId="77777777" w:rsidR="00A86272" w:rsidRPr="00DF7CF6" w:rsidRDefault="00A86272" w:rsidP="00ED6270">
            <w:pPr>
              <w:rPr>
                <w:rFonts w:ascii="Arial" w:hAnsi="Arial" w:cs="Arial"/>
                <w:szCs w:val="24"/>
              </w:rPr>
            </w:pPr>
          </w:p>
        </w:tc>
        <w:tc>
          <w:tcPr>
            <w:tcW w:w="3060" w:type="dxa"/>
          </w:tcPr>
          <w:p w14:paraId="6FA03159" w14:textId="77777777" w:rsidR="00A86272" w:rsidRPr="00DF7CF6" w:rsidRDefault="00A86272" w:rsidP="00ED6270">
            <w:pPr>
              <w:rPr>
                <w:rFonts w:ascii="Arial" w:hAnsi="Arial" w:cs="Arial"/>
                <w:szCs w:val="24"/>
              </w:rPr>
            </w:pPr>
            <w:r w:rsidRPr="00DF7CF6">
              <w:rPr>
                <w:rFonts w:ascii="Arial" w:hAnsi="Arial" w:cs="Arial"/>
                <w:szCs w:val="24"/>
              </w:rPr>
              <w:t>This file is downloaded from the Tibco server. MCOs should go to their SFTP site shared with CSC to download these files.</w:t>
            </w:r>
          </w:p>
        </w:tc>
        <w:tc>
          <w:tcPr>
            <w:tcW w:w="2430" w:type="dxa"/>
          </w:tcPr>
          <w:p w14:paraId="6F92203C" w14:textId="77777777" w:rsidR="00A86272" w:rsidRPr="00DF7CF6" w:rsidRDefault="00A86272" w:rsidP="00ED6270">
            <w:pPr>
              <w:rPr>
                <w:rFonts w:ascii="Arial" w:hAnsi="Arial" w:cs="Arial"/>
                <w:szCs w:val="24"/>
              </w:rPr>
            </w:pPr>
            <w:r w:rsidRPr="00DF7CF6">
              <w:rPr>
                <w:rFonts w:ascii="Arial" w:hAnsi="Arial" w:cs="Arial"/>
                <w:szCs w:val="24"/>
              </w:rPr>
              <w:t>View by last name, first name, and state to view termination data from CMS</w:t>
            </w:r>
          </w:p>
        </w:tc>
        <w:tc>
          <w:tcPr>
            <w:tcW w:w="3150" w:type="dxa"/>
          </w:tcPr>
          <w:p w14:paraId="53EB9635" w14:textId="77777777" w:rsidR="00A86272" w:rsidRPr="00DF7CF6" w:rsidRDefault="00A86272" w:rsidP="00ED6270">
            <w:pPr>
              <w:rPr>
                <w:rFonts w:ascii="Arial" w:hAnsi="Arial" w:cs="Arial"/>
                <w:szCs w:val="24"/>
              </w:rPr>
            </w:pPr>
            <w:r w:rsidRPr="00DF7CF6">
              <w:rPr>
                <w:rFonts w:ascii="Arial" w:hAnsi="Arial" w:cs="Arial"/>
                <w:szCs w:val="24"/>
              </w:rPr>
              <w:t>At enrollment, revalidation &amp; monthly for all provider types</w:t>
            </w:r>
          </w:p>
        </w:tc>
      </w:tr>
      <w:tr w:rsidR="00A86272" w:rsidRPr="00DF7CF6" w14:paraId="594DECAB" w14:textId="77777777" w:rsidTr="5230DB33">
        <w:trPr>
          <w:cantSplit/>
        </w:trPr>
        <w:tc>
          <w:tcPr>
            <w:tcW w:w="2340" w:type="dxa"/>
          </w:tcPr>
          <w:p w14:paraId="42E1761E" w14:textId="77777777" w:rsidR="00A86272" w:rsidRPr="00CD778D" w:rsidRDefault="00A86272" w:rsidP="00ED6270">
            <w:pPr>
              <w:rPr>
                <w:rFonts w:ascii="Arial" w:hAnsi="Arial" w:cs="Arial"/>
                <w:szCs w:val="24"/>
              </w:rPr>
            </w:pPr>
            <w:r w:rsidRPr="00DF7CF6">
              <w:rPr>
                <w:rFonts w:ascii="Arial" w:hAnsi="Arial" w:cs="Arial"/>
                <w:szCs w:val="24"/>
              </w:rPr>
              <w:t>DIA – Debarment List</w:t>
            </w:r>
          </w:p>
          <w:p w14:paraId="5E7D2667" w14:textId="77777777" w:rsidR="00A86272" w:rsidRPr="00DF7CF6" w:rsidRDefault="00A86272" w:rsidP="00ED6270">
            <w:pPr>
              <w:rPr>
                <w:rFonts w:ascii="Arial" w:hAnsi="Arial" w:cs="Arial"/>
                <w:szCs w:val="24"/>
              </w:rPr>
            </w:pPr>
            <w:r w:rsidRPr="00DF7CF6">
              <w:rPr>
                <w:rFonts w:ascii="Arial" w:hAnsi="Arial" w:cs="Arial"/>
                <w:szCs w:val="24"/>
              </w:rPr>
              <w:t>Verify debarments</w:t>
            </w:r>
          </w:p>
        </w:tc>
        <w:tc>
          <w:tcPr>
            <w:tcW w:w="3060" w:type="dxa"/>
          </w:tcPr>
          <w:p w14:paraId="02371E87" w14:textId="77777777" w:rsidR="00A86272" w:rsidRPr="00CD778D" w:rsidRDefault="00BA6781" w:rsidP="00ED6270">
            <w:pPr>
              <w:rPr>
                <w:rFonts w:ascii="Arial" w:hAnsi="Arial" w:cs="Arial"/>
                <w:szCs w:val="24"/>
              </w:rPr>
            </w:pPr>
            <w:hyperlink r:id="rId14" w:tooltip="http://www.mass.gov/lwd/workers-compensation/investigations/swos-issued.html" w:history="1">
              <w:r w:rsidR="00A86272" w:rsidRPr="00DF7CF6">
                <w:rPr>
                  <w:rStyle w:val="Hyperlink"/>
                  <w:rFonts w:ascii="Arial" w:hAnsi="Arial" w:cs="Arial"/>
                  <w:szCs w:val="24"/>
                </w:rPr>
                <w:t>http://www.mass.gov/lwd/workers</w:t>
              </w:r>
              <w:r w:rsidR="00A86272">
                <w:rPr>
                  <w:rStyle w:val="Hyperlink"/>
                  <w:rFonts w:ascii="Arial" w:hAnsi="Arial" w:cs="Arial"/>
                  <w:szCs w:val="24"/>
                </w:rPr>
                <w:noBreakHyphen/>
              </w:r>
              <w:r w:rsidR="00A86272" w:rsidRPr="00DF7CF6">
                <w:rPr>
                  <w:rStyle w:val="Hyperlink"/>
                  <w:rFonts w:ascii="Arial" w:hAnsi="Arial" w:cs="Arial"/>
                  <w:szCs w:val="24"/>
                </w:rPr>
                <w:t>compensation/investigations/swos</w:t>
              </w:r>
              <w:r w:rsidR="00A86272">
                <w:rPr>
                  <w:rStyle w:val="Hyperlink"/>
                  <w:rFonts w:ascii="Arial" w:hAnsi="Arial" w:cs="Arial"/>
                  <w:szCs w:val="24"/>
                </w:rPr>
                <w:noBreakHyphen/>
              </w:r>
              <w:r w:rsidR="00A86272" w:rsidRPr="00DF7CF6">
                <w:rPr>
                  <w:rStyle w:val="Hyperlink"/>
                  <w:rFonts w:ascii="Arial" w:hAnsi="Arial" w:cs="Arial"/>
                  <w:szCs w:val="24"/>
                </w:rPr>
                <w:t>issued.html</w:t>
              </w:r>
            </w:hyperlink>
          </w:p>
          <w:p w14:paraId="179AE41B" w14:textId="77777777" w:rsidR="00A86272" w:rsidRPr="00DF7CF6" w:rsidRDefault="00A86272" w:rsidP="00ED6270">
            <w:pPr>
              <w:rPr>
                <w:rFonts w:ascii="Arial" w:hAnsi="Arial" w:cs="Arial"/>
                <w:szCs w:val="24"/>
              </w:rPr>
            </w:pPr>
          </w:p>
        </w:tc>
        <w:tc>
          <w:tcPr>
            <w:tcW w:w="2430" w:type="dxa"/>
          </w:tcPr>
          <w:p w14:paraId="2C2DA918" w14:textId="77777777" w:rsidR="00A86272" w:rsidRPr="00DF7CF6" w:rsidRDefault="00A86272" w:rsidP="00ED6270">
            <w:pPr>
              <w:rPr>
                <w:rFonts w:ascii="Arial" w:hAnsi="Arial" w:cs="Arial"/>
                <w:szCs w:val="24"/>
              </w:rPr>
            </w:pPr>
            <w:r w:rsidRPr="00DF7CF6">
              <w:rPr>
                <w:rFonts w:ascii="Arial" w:hAnsi="Arial" w:cs="Arial"/>
                <w:szCs w:val="24"/>
              </w:rPr>
              <w:t>View debarment information by company name, address, city, and state to assure a provider is not listed</w:t>
            </w:r>
          </w:p>
        </w:tc>
        <w:tc>
          <w:tcPr>
            <w:tcW w:w="3150" w:type="dxa"/>
          </w:tcPr>
          <w:p w14:paraId="6EBCBA8F" w14:textId="77777777" w:rsidR="00A86272" w:rsidRPr="00DF7CF6" w:rsidRDefault="00A86272" w:rsidP="00ED6270">
            <w:pPr>
              <w:rPr>
                <w:rFonts w:ascii="Arial" w:hAnsi="Arial" w:cs="Arial"/>
                <w:szCs w:val="24"/>
              </w:rPr>
            </w:pPr>
            <w:r w:rsidRPr="00DF7CF6">
              <w:rPr>
                <w:rFonts w:ascii="Arial" w:hAnsi="Arial" w:cs="Arial"/>
                <w:szCs w:val="24"/>
              </w:rPr>
              <w:t>At enrollment &amp; revalidation for all provider types</w:t>
            </w:r>
          </w:p>
        </w:tc>
      </w:tr>
      <w:tr w:rsidR="00A86272" w:rsidRPr="00DF7CF6" w14:paraId="5CC00CD1" w14:textId="77777777" w:rsidTr="5230DB33">
        <w:trPr>
          <w:cantSplit/>
        </w:trPr>
        <w:tc>
          <w:tcPr>
            <w:tcW w:w="2340" w:type="dxa"/>
          </w:tcPr>
          <w:p w14:paraId="1D7D4B8B" w14:textId="77777777" w:rsidR="00A86272" w:rsidRPr="00CD778D" w:rsidRDefault="00A86272" w:rsidP="00ED6270">
            <w:pPr>
              <w:rPr>
                <w:rFonts w:ascii="Arial" w:hAnsi="Arial" w:cs="Arial"/>
                <w:szCs w:val="24"/>
              </w:rPr>
            </w:pPr>
            <w:r w:rsidRPr="00DF7CF6">
              <w:rPr>
                <w:rFonts w:ascii="Arial" w:hAnsi="Arial" w:cs="Arial"/>
                <w:szCs w:val="24"/>
              </w:rPr>
              <w:t>Licenses</w:t>
            </w:r>
          </w:p>
          <w:p w14:paraId="6AC7CACA" w14:textId="77777777" w:rsidR="00A86272" w:rsidRPr="00DF7CF6" w:rsidRDefault="00A86272" w:rsidP="00ED6270">
            <w:pPr>
              <w:rPr>
                <w:rFonts w:ascii="Arial" w:hAnsi="Arial" w:cs="Arial"/>
                <w:szCs w:val="24"/>
              </w:rPr>
            </w:pPr>
            <w:r w:rsidRPr="00DF7CF6">
              <w:rPr>
                <w:rFonts w:ascii="Arial" w:hAnsi="Arial" w:cs="Arial"/>
                <w:szCs w:val="24"/>
              </w:rPr>
              <w:t>Verify exclusions</w:t>
            </w:r>
          </w:p>
        </w:tc>
        <w:tc>
          <w:tcPr>
            <w:tcW w:w="3060" w:type="dxa"/>
          </w:tcPr>
          <w:p w14:paraId="0DBBA989" w14:textId="77777777" w:rsidR="00A86272" w:rsidRPr="00CD778D" w:rsidRDefault="00BA6781" w:rsidP="00ED6270">
            <w:pPr>
              <w:rPr>
                <w:rFonts w:ascii="Arial" w:hAnsi="Arial" w:cs="Arial"/>
                <w:szCs w:val="24"/>
              </w:rPr>
            </w:pPr>
            <w:hyperlink r:id="rId15" w:tooltip="http://license.reg.state.ma.us/public/licque.asp?color=blue" w:history="1">
              <w:r w:rsidR="00A86272" w:rsidRPr="00DF7CF6">
                <w:rPr>
                  <w:rStyle w:val="Hyperlink"/>
                  <w:rFonts w:ascii="Arial" w:hAnsi="Arial" w:cs="Arial"/>
                  <w:szCs w:val="24"/>
                </w:rPr>
                <w:t>http://license.reg.state.ma.us/public/licque.asp?color=blue</w:t>
              </w:r>
            </w:hyperlink>
          </w:p>
          <w:p w14:paraId="7363B3E0" w14:textId="77777777" w:rsidR="00A86272" w:rsidRPr="00CD778D" w:rsidRDefault="00A86272" w:rsidP="00ED6270">
            <w:pPr>
              <w:rPr>
                <w:rFonts w:ascii="Arial" w:hAnsi="Arial" w:cs="Arial"/>
                <w:szCs w:val="24"/>
              </w:rPr>
            </w:pPr>
            <w:r w:rsidRPr="00DF7CF6">
              <w:rPr>
                <w:rFonts w:ascii="Arial" w:hAnsi="Arial" w:cs="Arial"/>
                <w:szCs w:val="24"/>
              </w:rPr>
              <w:t>or</w:t>
            </w:r>
          </w:p>
          <w:p w14:paraId="52F880AD" w14:textId="77777777" w:rsidR="00A86272" w:rsidRPr="00DF7CF6" w:rsidRDefault="00BA6781" w:rsidP="00ED6270">
            <w:pPr>
              <w:rPr>
                <w:rFonts w:ascii="Arial" w:hAnsi="Arial" w:cs="Arial"/>
                <w:color w:val="1F497D"/>
                <w:szCs w:val="24"/>
              </w:rPr>
            </w:pPr>
            <w:hyperlink r:id="rId16" w:tooltip="https://checkalicense.hhs.state.ma.us/mylicenseverification/Search.aspx?facility=N" w:history="1">
              <w:r w:rsidR="00A86272" w:rsidRPr="00DF7CF6">
                <w:rPr>
                  <w:rStyle w:val="Hyperlink"/>
                  <w:rFonts w:ascii="Arial" w:hAnsi="Arial" w:cs="Arial"/>
                  <w:szCs w:val="24"/>
                </w:rPr>
                <w:t>https://checkalicense.hhs.state.ma.us/mylicenseverification/Search.aspx?facility=N</w:t>
              </w:r>
            </w:hyperlink>
            <w:r w:rsidR="00A86272">
              <w:rPr>
                <w:rFonts w:ascii="Arial" w:hAnsi="Arial" w:cs="Arial"/>
                <w:szCs w:val="24"/>
              </w:rPr>
              <w:t xml:space="preserve"> </w:t>
            </w:r>
          </w:p>
        </w:tc>
        <w:tc>
          <w:tcPr>
            <w:tcW w:w="2430" w:type="dxa"/>
          </w:tcPr>
          <w:p w14:paraId="226D40B2" w14:textId="77777777" w:rsidR="00A86272" w:rsidRPr="00DF7CF6" w:rsidRDefault="00A86272" w:rsidP="00ED6270">
            <w:pPr>
              <w:rPr>
                <w:rFonts w:ascii="Arial" w:hAnsi="Arial" w:cs="Arial"/>
                <w:szCs w:val="24"/>
              </w:rPr>
            </w:pPr>
            <w:r w:rsidRPr="00DF7CF6">
              <w:rPr>
                <w:rFonts w:ascii="Arial" w:hAnsi="Arial" w:cs="Arial"/>
                <w:szCs w:val="24"/>
              </w:rPr>
              <w:t>Verify individuals’ licenses by number / business info / personal info to verify the license is current and there are no findings against the ID</w:t>
            </w:r>
          </w:p>
        </w:tc>
        <w:tc>
          <w:tcPr>
            <w:tcW w:w="3150" w:type="dxa"/>
          </w:tcPr>
          <w:p w14:paraId="5457A9F4" w14:textId="77777777" w:rsidR="00A86272" w:rsidRPr="00CD778D" w:rsidRDefault="00A86272" w:rsidP="00ED6270">
            <w:pPr>
              <w:rPr>
                <w:rFonts w:ascii="Arial" w:hAnsi="Arial" w:cs="Arial"/>
                <w:szCs w:val="24"/>
              </w:rPr>
            </w:pPr>
            <w:r w:rsidRPr="00DF7CF6">
              <w:rPr>
                <w:rFonts w:ascii="Arial" w:hAnsi="Arial" w:cs="Arial"/>
                <w:szCs w:val="24"/>
              </w:rPr>
              <w:t xml:space="preserve">At enrollment &amp; revalidation for all provider types when there is a hit on Sam, LEIE, </w:t>
            </w:r>
            <w:proofErr w:type="spellStart"/>
            <w:r w:rsidRPr="00DF7CF6">
              <w:rPr>
                <w:rFonts w:ascii="Arial" w:hAnsi="Arial" w:cs="Arial"/>
                <w:szCs w:val="24"/>
              </w:rPr>
              <w:t>MedFile</w:t>
            </w:r>
            <w:proofErr w:type="spellEnd"/>
            <w:r w:rsidRPr="00DF7CF6">
              <w:rPr>
                <w:rFonts w:ascii="Arial" w:hAnsi="Arial" w:cs="Arial"/>
                <w:szCs w:val="24"/>
              </w:rPr>
              <w:t>, OIG</w:t>
            </w:r>
          </w:p>
          <w:p w14:paraId="421FE5CF" w14:textId="77777777" w:rsidR="00A86272" w:rsidRPr="00DF7CF6" w:rsidRDefault="00A86272" w:rsidP="00ED6270">
            <w:pPr>
              <w:rPr>
                <w:rFonts w:ascii="Arial" w:hAnsi="Arial" w:cs="Arial"/>
                <w:szCs w:val="24"/>
              </w:rPr>
            </w:pPr>
            <w:r w:rsidRPr="00DF7CF6">
              <w:rPr>
                <w:rFonts w:ascii="Arial" w:hAnsi="Arial" w:cs="Arial"/>
                <w:szCs w:val="24"/>
              </w:rPr>
              <w:t>At enrollment, revalidation, and monthly for BORID</w:t>
            </w:r>
          </w:p>
        </w:tc>
      </w:tr>
      <w:tr w:rsidR="00A86272" w:rsidRPr="00DF7CF6" w14:paraId="3E056867" w14:textId="77777777" w:rsidTr="5230DB33">
        <w:trPr>
          <w:cantSplit/>
        </w:trPr>
        <w:tc>
          <w:tcPr>
            <w:tcW w:w="2340" w:type="dxa"/>
          </w:tcPr>
          <w:p w14:paraId="4EB886DD" w14:textId="77777777" w:rsidR="00A86272" w:rsidRPr="00CD778D" w:rsidRDefault="00A86272" w:rsidP="00ED6270">
            <w:pPr>
              <w:rPr>
                <w:rFonts w:ascii="Arial" w:hAnsi="Arial" w:cs="Arial"/>
                <w:szCs w:val="24"/>
              </w:rPr>
            </w:pPr>
            <w:r w:rsidRPr="00DF7CF6">
              <w:rPr>
                <w:rFonts w:ascii="Arial" w:hAnsi="Arial" w:cs="Arial"/>
                <w:szCs w:val="24"/>
              </w:rPr>
              <w:t>SAM – System for Award Management</w:t>
            </w:r>
          </w:p>
          <w:p w14:paraId="181ABD6E" w14:textId="77777777" w:rsidR="00A86272" w:rsidRPr="00DF7CF6" w:rsidRDefault="00A86272" w:rsidP="00ED6270">
            <w:pPr>
              <w:rPr>
                <w:rFonts w:ascii="Arial" w:hAnsi="Arial" w:cs="Arial"/>
                <w:szCs w:val="24"/>
              </w:rPr>
            </w:pPr>
          </w:p>
        </w:tc>
        <w:tc>
          <w:tcPr>
            <w:tcW w:w="3060" w:type="dxa"/>
          </w:tcPr>
          <w:p w14:paraId="54E1E313" w14:textId="77777777" w:rsidR="00A86272" w:rsidRPr="00CD778D" w:rsidRDefault="00BA6781" w:rsidP="00ED6270">
            <w:pPr>
              <w:spacing w:before="60"/>
              <w:rPr>
                <w:rFonts w:ascii="Arial" w:hAnsi="Arial" w:cs="Arial"/>
                <w:szCs w:val="24"/>
              </w:rPr>
            </w:pPr>
            <w:hyperlink r:id="rId17" w:anchor="1" w:tooltip="https://sam.gov/portal/SAM/#1" w:history="1">
              <w:r w:rsidR="00A86272" w:rsidRPr="00DF7CF6">
                <w:rPr>
                  <w:rStyle w:val="Hyperlink"/>
                  <w:rFonts w:ascii="Arial" w:hAnsi="Arial" w:cs="Arial"/>
                  <w:szCs w:val="24"/>
                </w:rPr>
                <w:t>https://sam.gov/portal/SAM/#1</w:t>
              </w:r>
            </w:hyperlink>
          </w:p>
          <w:p w14:paraId="78D13FFE" w14:textId="77777777" w:rsidR="00A86272" w:rsidRPr="00DF7CF6" w:rsidRDefault="00A86272" w:rsidP="00ED6270">
            <w:pPr>
              <w:rPr>
                <w:rFonts w:ascii="Arial" w:hAnsi="Arial" w:cs="Arial"/>
                <w:szCs w:val="24"/>
              </w:rPr>
            </w:pPr>
          </w:p>
        </w:tc>
        <w:tc>
          <w:tcPr>
            <w:tcW w:w="2430" w:type="dxa"/>
          </w:tcPr>
          <w:p w14:paraId="0E90E94A" w14:textId="77777777" w:rsidR="00A86272" w:rsidRPr="00DF7CF6" w:rsidRDefault="00A86272" w:rsidP="00ED6270">
            <w:pPr>
              <w:rPr>
                <w:rFonts w:ascii="Arial" w:hAnsi="Arial" w:cs="Arial"/>
                <w:szCs w:val="24"/>
              </w:rPr>
            </w:pPr>
            <w:r w:rsidRPr="00DF7CF6">
              <w:rPr>
                <w:rFonts w:ascii="Arial" w:hAnsi="Arial" w:cs="Arial"/>
                <w:szCs w:val="24"/>
              </w:rPr>
              <w:t>Enter the provider’s last name then first name to verify that the provider is not on the SAM website</w:t>
            </w:r>
          </w:p>
        </w:tc>
        <w:tc>
          <w:tcPr>
            <w:tcW w:w="3150" w:type="dxa"/>
          </w:tcPr>
          <w:p w14:paraId="685272A7" w14:textId="77777777" w:rsidR="00A86272" w:rsidRPr="00DF7CF6" w:rsidRDefault="00A86272" w:rsidP="00ED6270">
            <w:pPr>
              <w:rPr>
                <w:rFonts w:ascii="Arial" w:hAnsi="Arial" w:cs="Arial"/>
                <w:szCs w:val="24"/>
              </w:rPr>
            </w:pPr>
            <w:r w:rsidRPr="00DF7CF6">
              <w:rPr>
                <w:rFonts w:ascii="Arial" w:hAnsi="Arial" w:cs="Arial"/>
                <w:szCs w:val="24"/>
              </w:rPr>
              <w:t>At enrollment, revalidation &amp; monthly for all provider types</w:t>
            </w:r>
          </w:p>
        </w:tc>
      </w:tr>
      <w:tr w:rsidR="00A86272" w:rsidRPr="00DF7CF6" w14:paraId="261DFC56" w14:textId="77777777" w:rsidTr="5230DB33">
        <w:trPr>
          <w:cantSplit/>
        </w:trPr>
        <w:tc>
          <w:tcPr>
            <w:tcW w:w="2340" w:type="dxa"/>
          </w:tcPr>
          <w:p w14:paraId="70831B4B" w14:textId="77777777" w:rsidR="00A86272" w:rsidRPr="00CD778D" w:rsidRDefault="00A86272" w:rsidP="00ED6270">
            <w:pPr>
              <w:rPr>
                <w:rFonts w:ascii="Arial" w:hAnsi="Arial" w:cs="Arial"/>
                <w:szCs w:val="24"/>
              </w:rPr>
            </w:pPr>
            <w:r w:rsidRPr="00DF7CF6">
              <w:rPr>
                <w:rFonts w:ascii="Arial" w:hAnsi="Arial" w:cs="Arial"/>
                <w:szCs w:val="24"/>
              </w:rPr>
              <w:lastRenderedPageBreak/>
              <w:t>Death Master File</w:t>
            </w:r>
          </w:p>
          <w:p w14:paraId="70BB1151" w14:textId="77777777" w:rsidR="00A86272" w:rsidRPr="00DF7CF6" w:rsidRDefault="00A86272" w:rsidP="00ED6270">
            <w:pPr>
              <w:rPr>
                <w:rFonts w:ascii="Arial" w:hAnsi="Arial" w:cs="Arial"/>
                <w:szCs w:val="24"/>
              </w:rPr>
            </w:pPr>
            <w:r w:rsidRPr="00DF7CF6">
              <w:rPr>
                <w:rFonts w:ascii="Arial" w:hAnsi="Arial" w:cs="Arial"/>
                <w:szCs w:val="24"/>
              </w:rPr>
              <w:t>Verify a provider is not listed as deceased</w:t>
            </w:r>
          </w:p>
        </w:tc>
        <w:tc>
          <w:tcPr>
            <w:tcW w:w="3060" w:type="dxa"/>
          </w:tcPr>
          <w:p w14:paraId="5394410B" w14:textId="77777777" w:rsidR="00A86272" w:rsidRPr="00CD778D" w:rsidRDefault="00A86272" w:rsidP="00ED6270">
            <w:pPr>
              <w:rPr>
                <w:rFonts w:ascii="Arial" w:hAnsi="Arial" w:cs="Arial"/>
                <w:szCs w:val="24"/>
              </w:rPr>
            </w:pPr>
            <w:r w:rsidRPr="00DF7CF6">
              <w:rPr>
                <w:rFonts w:ascii="Arial" w:hAnsi="Arial" w:cs="Arial"/>
                <w:szCs w:val="24"/>
              </w:rPr>
              <w:t>Download file with a subscription</w:t>
            </w:r>
          </w:p>
          <w:p w14:paraId="79901D22" w14:textId="77777777" w:rsidR="00A86272" w:rsidRPr="00DF7CF6" w:rsidRDefault="00A86272" w:rsidP="00ED6270">
            <w:pPr>
              <w:rPr>
                <w:rFonts w:ascii="Arial" w:hAnsi="Arial" w:cs="Arial"/>
                <w:szCs w:val="24"/>
              </w:rPr>
            </w:pPr>
          </w:p>
        </w:tc>
        <w:tc>
          <w:tcPr>
            <w:tcW w:w="2430" w:type="dxa"/>
          </w:tcPr>
          <w:p w14:paraId="28BA8EE6" w14:textId="77777777" w:rsidR="00A86272" w:rsidRPr="00DF7CF6" w:rsidRDefault="00A86272" w:rsidP="00ED6270">
            <w:pPr>
              <w:rPr>
                <w:rFonts w:ascii="Arial" w:hAnsi="Arial" w:cs="Arial"/>
                <w:szCs w:val="24"/>
              </w:rPr>
            </w:pPr>
            <w:r w:rsidRPr="00DF7CF6">
              <w:rPr>
                <w:rFonts w:ascii="Arial" w:hAnsi="Arial" w:cs="Arial"/>
                <w:szCs w:val="24"/>
              </w:rPr>
              <w:t xml:space="preserve">Enter the provider’s name and/or social security number to verify that any applicant or </w:t>
            </w:r>
            <w:proofErr w:type="spellStart"/>
            <w:r w:rsidRPr="00DF7CF6">
              <w:rPr>
                <w:rFonts w:ascii="Arial" w:hAnsi="Arial" w:cs="Arial"/>
                <w:szCs w:val="24"/>
              </w:rPr>
              <w:t>Reval</w:t>
            </w:r>
            <w:proofErr w:type="spellEnd"/>
            <w:r w:rsidRPr="00DF7CF6">
              <w:rPr>
                <w:rFonts w:ascii="Arial" w:hAnsi="Arial" w:cs="Arial"/>
                <w:szCs w:val="24"/>
              </w:rPr>
              <w:t xml:space="preserve"> provider is not on the death file</w:t>
            </w:r>
          </w:p>
        </w:tc>
        <w:tc>
          <w:tcPr>
            <w:tcW w:w="3150" w:type="dxa"/>
          </w:tcPr>
          <w:p w14:paraId="1808D69D" w14:textId="77777777" w:rsidR="00A86272" w:rsidRPr="00DF7CF6" w:rsidRDefault="00A86272" w:rsidP="00ED6270">
            <w:pPr>
              <w:rPr>
                <w:rFonts w:ascii="Arial" w:hAnsi="Arial" w:cs="Arial"/>
                <w:szCs w:val="24"/>
              </w:rPr>
            </w:pPr>
            <w:r w:rsidRPr="00DF7CF6">
              <w:rPr>
                <w:rFonts w:ascii="Arial" w:hAnsi="Arial" w:cs="Arial"/>
                <w:szCs w:val="24"/>
              </w:rPr>
              <w:t>At enrollment &amp; revalidation for all provider types</w:t>
            </w:r>
          </w:p>
        </w:tc>
      </w:tr>
      <w:tr w:rsidR="00A86272" w:rsidRPr="00DF7CF6" w14:paraId="6AB5703A" w14:textId="77777777" w:rsidTr="5230DB33">
        <w:trPr>
          <w:cantSplit/>
        </w:trPr>
        <w:tc>
          <w:tcPr>
            <w:tcW w:w="2340" w:type="dxa"/>
          </w:tcPr>
          <w:p w14:paraId="676624AA" w14:textId="77777777" w:rsidR="00A86272" w:rsidRPr="00CD778D" w:rsidRDefault="00A86272" w:rsidP="00ED6270">
            <w:pPr>
              <w:rPr>
                <w:rFonts w:ascii="Arial" w:hAnsi="Arial" w:cs="Arial"/>
                <w:szCs w:val="24"/>
              </w:rPr>
            </w:pPr>
            <w:r w:rsidRPr="00DF7CF6">
              <w:rPr>
                <w:rFonts w:ascii="Arial" w:hAnsi="Arial" w:cs="Arial"/>
                <w:szCs w:val="24"/>
              </w:rPr>
              <w:t>CORI</w:t>
            </w:r>
          </w:p>
          <w:p w14:paraId="54997B27" w14:textId="77777777" w:rsidR="00A86272" w:rsidRPr="00CD778D" w:rsidRDefault="00A86272" w:rsidP="00ED6270">
            <w:pPr>
              <w:rPr>
                <w:rFonts w:ascii="Arial" w:hAnsi="Arial" w:cs="Arial"/>
                <w:szCs w:val="24"/>
              </w:rPr>
            </w:pPr>
            <w:r w:rsidRPr="00DF7CF6">
              <w:rPr>
                <w:rFonts w:ascii="Arial" w:hAnsi="Arial" w:cs="Arial"/>
                <w:szCs w:val="24"/>
              </w:rPr>
              <w:t>Submit verify any criminal record the within the State of Massachusetts</w:t>
            </w:r>
          </w:p>
          <w:p w14:paraId="1F166881" w14:textId="77777777" w:rsidR="00A86272" w:rsidRPr="00DF7CF6" w:rsidRDefault="00A86272" w:rsidP="00ED6270">
            <w:pPr>
              <w:rPr>
                <w:rFonts w:ascii="Arial" w:hAnsi="Arial" w:cs="Arial"/>
                <w:szCs w:val="24"/>
              </w:rPr>
            </w:pPr>
            <w:r w:rsidRPr="00DF7CF6">
              <w:rPr>
                <w:rFonts w:ascii="Arial" w:hAnsi="Arial" w:cs="Arial"/>
                <w:szCs w:val="24"/>
              </w:rPr>
              <w:t>You must have a user ID to access CORI</w:t>
            </w:r>
          </w:p>
        </w:tc>
        <w:tc>
          <w:tcPr>
            <w:tcW w:w="3060" w:type="dxa"/>
          </w:tcPr>
          <w:p w14:paraId="39B3CE77" w14:textId="77777777" w:rsidR="00A86272" w:rsidRPr="00DF7CF6" w:rsidRDefault="00BA6781" w:rsidP="00ED6270">
            <w:pPr>
              <w:rPr>
                <w:rFonts w:ascii="Arial" w:hAnsi="Arial" w:cs="Arial"/>
                <w:szCs w:val="24"/>
              </w:rPr>
            </w:pPr>
            <w:hyperlink r:id="rId18" w:tooltip="https://icori.chs.state.ma.us/icori/ext/login/login.action?_p=jrSw8VW0a8WNvtHhCjMVj3RacRdmZmDDlpMkSxSL5Iw" w:history="1">
              <w:r w:rsidR="00A86272" w:rsidRPr="00DF7CF6">
                <w:rPr>
                  <w:rStyle w:val="Hyperlink"/>
                  <w:rFonts w:ascii="Arial" w:hAnsi="Arial" w:cs="Arial"/>
                  <w:szCs w:val="24"/>
                </w:rPr>
                <w:t>https://icori.chs.state.ma.us/icori/ext/login/login.action?_p=jrSw8VW0a8WNvtHhCjMVj3RacRdmZmDDlpMkSxSL5Iw</w:t>
              </w:r>
            </w:hyperlink>
          </w:p>
        </w:tc>
        <w:tc>
          <w:tcPr>
            <w:tcW w:w="2430" w:type="dxa"/>
          </w:tcPr>
          <w:p w14:paraId="42048E83" w14:textId="77777777" w:rsidR="00A86272" w:rsidRPr="00DF7CF6" w:rsidRDefault="00A86272" w:rsidP="00ED6270">
            <w:pPr>
              <w:rPr>
                <w:rFonts w:ascii="Arial" w:hAnsi="Arial" w:cs="Arial"/>
                <w:szCs w:val="24"/>
              </w:rPr>
            </w:pPr>
            <w:r w:rsidRPr="00DF7CF6">
              <w:rPr>
                <w:rFonts w:ascii="Arial" w:hAnsi="Arial" w:cs="Arial"/>
                <w:szCs w:val="24"/>
              </w:rPr>
              <w:t xml:space="preserve">The CORI Request Form is to be completed by the provider types 07 or 61 submitted as part of their application to the CSC. </w:t>
            </w:r>
            <w:proofErr w:type="gramStart"/>
            <w:r w:rsidRPr="00DF7CF6">
              <w:rPr>
                <w:rFonts w:ascii="Arial" w:hAnsi="Arial" w:cs="Arial"/>
                <w:szCs w:val="24"/>
              </w:rPr>
              <w:t>All of</w:t>
            </w:r>
            <w:proofErr w:type="gramEnd"/>
            <w:r w:rsidRPr="00DF7CF6">
              <w:rPr>
                <w:rFonts w:ascii="Arial" w:hAnsi="Arial" w:cs="Arial"/>
                <w:szCs w:val="24"/>
              </w:rPr>
              <w:t xml:space="preserve"> the information on the form is entered. Access to CORI is limited and must be processed by those with access.</w:t>
            </w:r>
          </w:p>
        </w:tc>
        <w:tc>
          <w:tcPr>
            <w:tcW w:w="3150" w:type="dxa"/>
          </w:tcPr>
          <w:p w14:paraId="43DC04EA" w14:textId="77777777" w:rsidR="00A86272" w:rsidRPr="00DF7CF6" w:rsidRDefault="00A86272" w:rsidP="00ED6270">
            <w:pPr>
              <w:rPr>
                <w:rFonts w:ascii="Arial" w:hAnsi="Arial" w:cs="Arial"/>
                <w:szCs w:val="24"/>
              </w:rPr>
            </w:pPr>
            <w:r w:rsidRPr="00DF7CF6">
              <w:rPr>
                <w:rFonts w:ascii="Arial" w:hAnsi="Arial" w:cs="Arial"/>
                <w:szCs w:val="24"/>
              </w:rPr>
              <w:t>At enrollment &amp; revalidation for applicable providers</w:t>
            </w:r>
          </w:p>
        </w:tc>
      </w:tr>
      <w:tr w:rsidR="00A86272" w:rsidRPr="00DF7CF6" w14:paraId="35110C42" w14:textId="77777777" w:rsidTr="5230DB33">
        <w:trPr>
          <w:cantSplit/>
        </w:trPr>
        <w:tc>
          <w:tcPr>
            <w:tcW w:w="2340" w:type="dxa"/>
          </w:tcPr>
          <w:p w14:paraId="4D9F5E80" w14:textId="77777777" w:rsidR="00A86272" w:rsidRPr="00CD778D" w:rsidRDefault="00A86272" w:rsidP="00ED6270">
            <w:pPr>
              <w:rPr>
                <w:rFonts w:ascii="Arial" w:hAnsi="Arial" w:cs="Arial"/>
                <w:szCs w:val="24"/>
              </w:rPr>
            </w:pPr>
            <w:r w:rsidRPr="00DF7CF6">
              <w:rPr>
                <w:rFonts w:ascii="Arial" w:hAnsi="Arial" w:cs="Arial"/>
                <w:szCs w:val="24"/>
              </w:rPr>
              <w:t>JCAHO (Joint Commission)</w:t>
            </w:r>
          </w:p>
          <w:p w14:paraId="75F930E2" w14:textId="77777777" w:rsidR="00A86272" w:rsidRPr="00DF7CF6" w:rsidRDefault="00A86272" w:rsidP="00ED6270">
            <w:pPr>
              <w:rPr>
                <w:rFonts w:ascii="Arial" w:hAnsi="Arial" w:cs="Arial"/>
                <w:szCs w:val="24"/>
              </w:rPr>
            </w:pPr>
            <w:r w:rsidRPr="00DF7CF6">
              <w:rPr>
                <w:rFonts w:ascii="Arial" w:hAnsi="Arial" w:cs="Arial"/>
                <w:szCs w:val="24"/>
              </w:rPr>
              <w:t>Verify provider’s accreditation/certification status</w:t>
            </w:r>
          </w:p>
        </w:tc>
        <w:tc>
          <w:tcPr>
            <w:tcW w:w="3060" w:type="dxa"/>
          </w:tcPr>
          <w:p w14:paraId="73D54CE1" w14:textId="77777777" w:rsidR="00A86272" w:rsidRPr="00CD778D" w:rsidRDefault="00BA6781" w:rsidP="00ED6270">
            <w:pPr>
              <w:rPr>
                <w:rFonts w:ascii="Arial" w:hAnsi="Arial" w:cs="Arial"/>
                <w:szCs w:val="24"/>
              </w:rPr>
            </w:pPr>
            <w:hyperlink r:id="rId19" w:tooltip="http://www.qualitycheck.org/consumer/searchQCR.aspx#" w:history="1">
              <w:r w:rsidR="00A86272" w:rsidRPr="00DF7CF6">
                <w:rPr>
                  <w:rStyle w:val="Hyperlink"/>
                  <w:rFonts w:ascii="Arial" w:hAnsi="Arial" w:cs="Arial"/>
                  <w:szCs w:val="24"/>
                </w:rPr>
                <w:t>http://www.qualitycheck.org/consumer/searchQCR.aspx#</w:t>
              </w:r>
            </w:hyperlink>
          </w:p>
          <w:p w14:paraId="58F33A77" w14:textId="77777777" w:rsidR="00A86272" w:rsidRPr="00DF7CF6" w:rsidRDefault="00A86272" w:rsidP="00ED6270">
            <w:pPr>
              <w:rPr>
                <w:rFonts w:ascii="Arial" w:hAnsi="Arial" w:cs="Arial"/>
                <w:szCs w:val="24"/>
              </w:rPr>
            </w:pPr>
          </w:p>
        </w:tc>
        <w:tc>
          <w:tcPr>
            <w:tcW w:w="2430" w:type="dxa"/>
          </w:tcPr>
          <w:p w14:paraId="0616C246" w14:textId="77777777" w:rsidR="00A86272" w:rsidRPr="00DF7CF6" w:rsidRDefault="00A86272" w:rsidP="00ED6270">
            <w:pPr>
              <w:rPr>
                <w:rFonts w:ascii="Arial" w:hAnsi="Arial" w:cs="Arial"/>
                <w:szCs w:val="24"/>
              </w:rPr>
            </w:pPr>
            <w:r w:rsidRPr="00DF7CF6">
              <w:rPr>
                <w:rFonts w:ascii="Arial" w:hAnsi="Arial" w:cs="Arial"/>
                <w:szCs w:val="24"/>
              </w:rPr>
              <w:t>You may search a provider based on name, zip code or state. JCAHO is checked for hospital that are applying or being revalidated as is required for complete credentialing.</w:t>
            </w:r>
          </w:p>
        </w:tc>
        <w:tc>
          <w:tcPr>
            <w:tcW w:w="3150" w:type="dxa"/>
          </w:tcPr>
          <w:p w14:paraId="32279F25" w14:textId="77777777" w:rsidR="00A86272" w:rsidRPr="00DF7CF6" w:rsidRDefault="00A86272" w:rsidP="00ED6270">
            <w:pPr>
              <w:rPr>
                <w:rFonts w:ascii="Arial" w:hAnsi="Arial" w:cs="Arial"/>
                <w:szCs w:val="24"/>
              </w:rPr>
            </w:pPr>
            <w:r w:rsidRPr="00DF7CF6">
              <w:rPr>
                <w:rFonts w:ascii="Arial" w:hAnsi="Arial" w:cs="Arial"/>
                <w:szCs w:val="24"/>
              </w:rPr>
              <w:t>At enrollment, revalidation and monthly for hospitals</w:t>
            </w:r>
          </w:p>
        </w:tc>
      </w:tr>
      <w:tr w:rsidR="00A86272" w:rsidRPr="00DF7CF6" w14:paraId="02E01227" w14:textId="77777777" w:rsidTr="5230DB33">
        <w:trPr>
          <w:cantSplit/>
        </w:trPr>
        <w:tc>
          <w:tcPr>
            <w:tcW w:w="2340" w:type="dxa"/>
          </w:tcPr>
          <w:p w14:paraId="6A101432" w14:textId="77777777" w:rsidR="00A86272" w:rsidRPr="00CD778D" w:rsidRDefault="00A86272" w:rsidP="00ED6270">
            <w:pPr>
              <w:rPr>
                <w:rFonts w:ascii="Arial" w:hAnsi="Arial" w:cs="Arial"/>
                <w:szCs w:val="24"/>
              </w:rPr>
            </w:pPr>
            <w:r w:rsidRPr="00DF7CF6">
              <w:rPr>
                <w:rFonts w:ascii="Arial" w:hAnsi="Arial" w:cs="Arial"/>
                <w:szCs w:val="24"/>
              </w:rPr>
              <w:lastRenderedPageBreak/>
              <w:t>NBCOT (</w:t>
            </w:r>
            <w:proofErr w:type="spellStart"/>
            <w:r w:rsidRPr="00DF7CF6">
              <w:rPr>
                <w:rFonts w:ascii="Arial" w:hAnsi="Arial" w:cs="Arial"/>
                <w:szCs w:val="24"/>
              </w:rPr>
              <w:t>Nat’l</w:t>
            </w:r>
            <w:proofErr w:type="spellEnd"/>
            <w:r w:rsidRPr="00DF7CF6">
              <w:rPr>
                <w:rFonts w:ascii="Arial" w:hAnsi="Arial" w:cs="Arial"/>
                <w:szCs w:val="24"/>
              </w:rPr>
              <w:t xml:space="preserve"> Board for Certification in Occupational Therapy</w:t>
            </w:r>
          </w:p>
          <w:p w14:paraId="05E3A24D"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08D6192D" w14:textId="77777777" w:rsidR="00A86272" w:rsidRPr="00CD778D" w:rsidRDefault="00A86272" w:rsidP="00ED6270">
            <w:pPr>
              <w:rPr>
                <w:rFonts w:ascii="Arial" w:hAnsi="Arial" w:cs="Arial"/>
                <w:szCs w:val="24"/>
              </w:rPr>
            </w:pPr>
          </w:p>
          <w:p w14:paraId="1890857A" w14:textId="77777777" w:rsidR="00A86272" w:rsidRPr="00DF7CF6" w:rsidRDefault="00BA6781" w:rsidP="00ED6270">
            <w:pPr>
              <w:rPr>
                <w:rFonts w:ascii="Arial" w:hAnsi="Arial" w:cs="Arial"/>
                <w:szCs w:val="24"/>
              </w:rPr>
            </w:pPr>
            <w:hyperlink r:id="rId20" w:tooltip="https://my.nbcot.org/OnlineCredentialVerification/" w:history="1">
              <w:r w:rsidR="00A86272" w:rsidRPr="00DF7CF6">
                <w:rPr>
                  <w:rStyle w:val="Hyperlink"/>
                  <w:rFonts w:ascii="Arial" w:hAnsi="Arial" w:cs="Arial"/>
                  <w:szCs w:val="24"/>
                </w:rPr>
                <w:t>https://my.nbcot.org/OnlineCredentialVerification/</w:t>
              </w:r>
            </w:hyperlink>
          </w:p>
        </w:tc>
        <w:tc>
          <w:tcPr>
            <w:tcW w:w="2430" w:type="dxa"/>
          </w:tcPr>
          <w:p w14:paraId="7B5D60A6" w14:textId="77777777" w:rsidR="00A86272" w:rsidRPr="00DF7CF6" w:rsidRDefault="00A86272" w:rsidP="00ED6270">
            <w:pPr>
              <w:rPr>
                <w:rFonts w:ascii="Arial" w:hAnsi="Arial" w:cs="Arial"/>
                <w:szCs w:val="24"/>
              </w:rPr>
            </w:pPr>
            <w:r w:rsidRPr="00DF7CF6">
              <w:rPr>
                <w:rFonts w:ascii="Arial" w:hAnsi="Arial" w:cs="Arial"/>
                <w:szCs w:val="24"/>
              </w:rPr>
              <w:t>The certification page requests either the certification number or last name, first name.</w:t>
            </w:r>
            <w:r>
              <w:rPr>
                <w:rFonts w:ascii="Arial" w:hAnsi="Arial" w:cs="Arial"/>
                <w:szCs w:val="24"/>
              </w:rPr>
              <w:t xml:space="preserve"> </w:t>
            </w:r>
            <w:r w:rsidRPr="00DF7CF6">
              <w:rPr>
                <w:rFonts w:ascii="Arial" w:hAnsi="Arial" w:cs="Arial"/>
                <w:szCs w:val="24"/>
              </w:rPr>
              <w:t>The results are reviewed for whether the provider is Active and if there are any actions against them currently or in the past</w:t>
            </w:r>
          </w:p>
        </w:tc>
        <w:tc>
          <w:tcPr>
            <w:tcW w:w="3150" w:type="dxa"/>
          </w:tcPr>
          <w:p w14:paraId="4851BD82" w14:textId="77777777" w:rsidR="00A86272" w:rsidRPr="00DF7CF6" w:rsidRDefault="00A86272" w:rsidP="00ED6270">
            <w:pPr>
              <w:rPr>
                <w:rFonts w:ascii="Arial" w:hAnsi="Arial" w:cs="Arial"/>
                <w:szCs w:val="24"/>
              </w:rPr>
            </w:pPr>
            <w:r w:rsidRPr="00DF7CF6">
              <w:rPr>
                <w:rFonts w:ascii="Arial" w:hAnsi="Arial" w:cs="Arial"/>
                <w:szCs w:val="24"/>
              </w:rPr>
              <w:t>At enrollment, revalidation and monthly for therapists</w:t>
            </w:r>
          </w:p>
        </w:tc>
      </w:tr>
      <w:tr w:rsidR="00A86272" w:rsidRPr="00DF7CF6" w14:paraId="605A1D1A" w14:textId="77777777" w:rsidTr="5230DB33">
        <w:trPr>
          <w:cantSplit/>
        </w:trPr>
        <w:tc>
          <w:tcPr>
            <w:tcW w:w="2340" w:type="dxa"/>
          </w:tcPr>
          <w:p w14:paraId="69250130" w14:textId="77777777" w:rsidR="00A86272" w:rsidRPr="00CD778D" w:rsidRDefault="00A86272" w:rsidP="00ED6270">
            <w:pPr>
              <w:rPr>
                <w:rFonts w:ascii="Arial" w:hAnsi="Arial" w:cs="Arial"/>
                <w:szCs w:val="24"/>
              </w:rPr>
            </w:pPr>
            <w:r w:rsidRPr="00DF7CF6">
              <w:rPr>
                <w:rFonts w:ascii="Arial" w:hAnsi="Arial" w:cs="Arial"/>
                <w:szCs w:val="24"/>
              </w:rPr>
              <w:t>ASHA (American Speech</w:t>
            </w:r>
            <w:r>
              <w:rPr>
                <w:rFonts w:ascii="Arial" w:hAnsi="Arial" w:cs="Arial"/>
                <w:szCs w:val="24"/>
              </w:rPr>
              <w:noBreakHyphen/>
            </w:r>
            <w:r w:rsidRPr="00DF7CF6">
              <w:rPr>
                <w:rFonts w:ascii="Arial" w:hAnsi="Arial" w:cs="Arial"/>
                <w:szCs w:val="24"/>
              </w:rPr>
              <w:t>Language</w:t>
            </w:r>
            <w:r>
              <w:rPr>
                <w:rFonts w:ascii="Arial" w:hAnsi="Arial" w:cs="Arial"/>
                <w:szCs w:val="24"/>
              </w:rPr>
              <w:noBreakHyphen/>
            </w:r>
            <w:r w:rsidRPr="00DF7CF6">
              <w:rPr>
                <w:rFonts w:ascii="Arial" w:hAnsi="Arial" w:cs="Arial"/>
                <w:szCs w:val="24"/>
              </w:rPr>
              <w:t>Hearing Assn.)</w:t>
            </w:r>
          </w:p>
          <w:p w14:paraId="4BAB6FEC"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0AF18748" w14:textId="77777777" w:rsidR="00A86272" w:rsidRPr="00CD778D" w:rsidRDefault="00A86272" w:rsidP="00ED6270">
            <w:pPr>
              <w:rPr>
                <w:rFonts w:ascii="Arial" w:hAnsi="Arial" w:cs="Arial"/>
                <w:szCs w:val="24"/>
              </w:rPr>
            </w:pPr>
          </w:p>
          <w:p w14:paraId="6EDF80C3" w14:textId="77777777" w:rsidR="00A86272" w:rsidRPr="00CD778D" w:rsidRDefault="00BA6781" w:rsidP="00ED6270">
            <w:pPr>
              <w:rPr>
                <w:rFonts w:ascii="Arial" w:hAnsi="Arial" w:cs="Arial"/>
                <w:szCs w:val="24"/>
              </w:rPr>
            </w:pPr>
            <w:hyperlink r:id="rId21" w:tooltip="http://www.asha.org/eweb/ashadynamicpage.aspx?webcode=ccchome" w:history="1">
              <w:r w:rsidR="00A86272" w:rsidRPr="00DF7CF6">
                <w:rPr>
                  <w:rStyle w:val="Hyperlink"/>
                  <w:rFonts w:ascii="Arial" w:hAnsi="Arial" w:cs="Arial"/>
                  <w:szCs w:val="24"/>
                </w:rPr>
                <w:t>http://www.asha.org/eweb/ashadynamicpage.aspx?webcode=ccchome</w:t>
              </w:r>
            </w:hyperlink>
          </w:p>
          <w:p w14:paraId="0F5BAE1B" w14:textId="77777777" w:rsidR="00A86272" w:rsidRPr="00DF7CF6" w:rsidRDefault="00A86272" w:rsidP="00ED6270">
            <w:pPr>
              <w:rPr>
                <w:rFonts w:ascii="Arial" w:hAnsi="Arial" w:cs="Arial"/>
                <w:szCs w:val="24"/>
              </w:rPr>
            </w:pPr>
          </w:p>
        </w:tc>
        <w:tc>
          <w:tcPr>
            <w:tcW w:w="2430" w:type="dxa"/>
          </w:tcPr>
          <w:p w14:paraId="4B32FFA0" w14:textId="77777777" w:rsidR="00A86272" w:rsidRPr="00DF7CF6" w:rsidRDefault="00A86272" w:rsidP="00ED6270">
            <w:pPr>
              <w:rPr>
                <w:rFonts w:ascii="Arial" w:hAnsi="Arial" w:cs="Arial"/>
                <w:szCs w:val="24"/>
              </w:rPr>
            </w:pPr>
            <w:r w:rsidRPr="00DF7CF6">
              <w:rPr>
                <w:rFonts w:ascii="Arial" w:hAnsi="Arial" w:cs="Arial"/>
                <w:szCs w:val="24"/>
              </w:rPr>
              <w:t>The ASHA certification page requires either the 8</w:t>
            </w:r>
            <w:r>
              <w:rPr>
                <w:rFonts w:ascii="Arial" w:hAnsi="Arial" w:cs="Arial"/>
                <w:szCs w:val="24"/>
              </w:rPr>
              <w:noBreakHyphen/>
            </w:r>
            <w:r w:rsidRPr="00DF7CF6">
              <w:rPr>
                <w:rFonts w:ascii="Arial" w:hAnsi="Arial" w:cs="Arial"/>
                <w:szCs w:val="24"/>
              </w:rPr>
              <w:t>digit ASHA account number or the provider’s first and last name as well as their state. The provider must be licensed by the Board of Speech and Language Pathology as well as be accredited by ASHA.</w:t>
            </w:r>
          </w:p>
        </w:tc>
        <w:tc>
          <w:tcPr>
            <w:tcW w:w="3150" w:type="dxa"/>
          </w:tcPr>
          <w:p w14:paraId="7E857157" w14:textId="77777777" w:rsidR="00A86272" w:rsidRPr="00DF7CF6" w:rsidRDefault="00A86272" w:rsidP="00ED6270">
            <w:pPr>
              <w:rPr>
                <w:rFonts w:ascii="Arial" w:hAnsi="Arial" w:cs="Arial"/>
                <w:szCs w:val="24"/>
              </w:rPr>
            </w:pPr>
            <w:r w:rsidRPr="00DF7CF6">
              <w:rPr>
                <w:rFonts w:ascii="Arial" w:hAnsi="Arial" w:cs="Arial"/>
                <w:szCs w:val="24"/>
              </w:rPr>
              <w:t>At enrollment, revalidation &amp; monthly for hearing instrument specialists</w:t>
            </w:r>
          </w:p>
        </w:tc>
      </w:tr>
      <w:tr w:rsidR="00A86272" w:rsidRPr="00DF7CF6" w14:paraId="468062BF" w14:textId="77777777" w:rsidTr="5230DB33">
        <w:trPr>
          <w:cantSplit/>
        </w:trPr>
        <w:tc>
          <w:tcPr>
            <w:tcW w:w="2340" w:type="dxa"/>
          </w:tcPr>
          <w:p w14:paraId="7C1B4A14" w14:textId="77777777" w:rsidR="00A86272" w:rsidRPr="00CD778D" w:rsidRDefault="00A86272" w:rsidP="00ED6270">
            <w:pPr>
              <w:rPr>
                <w:rFonts w:ascii="Arial" w:hAnsi="Arial" w:cs="Arial"/>
                <w:szCs w:val="24"/>
              </w:rPr>
            </w:pPr>
            <w:r w:rsidRPr="00DF7CF6">
              <w:rPr>
                <w:rFonts w:ascii="Arial" w:hAnsi="Arial" w:cs="Arial"/>
                <w:szCs w:val="24"/>
              </w:rPr>
              <w:lastRenderedPageBreak/>
              <w:t>CHAP (Community Health Accreditation Program)</w:t>
            </w:r>
          </w:p>
          <w:p w14:paraId="3DF5E717"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1DAF20B8" w14:textId="77777777" w:rsidR="00A86272" w:rsidRPr="00DF7CF6" w:rsidRDefault="00BA6781" w:rsidP="00ED6270">
            <w:pPr>
              <w:rPr>
                <w:rFonts w:ascii="Arial" w:hAnsi="Arial" w:cs="Arial"/>
                <w:szCs w:val="24"/>
              </w:rPr>
            </w:pPr>
            <w:hyperlink r:id="rId22" w:tooltip="http://www.chapapps.org/search/" w:history="1">
              <w:r w:rsidR="00A86272" w:rsidRPr="00DF7CF6">
                <w:rPr>
                  <w:rStyle w:val="Hyperlink"/>
                  <w:rFonts w:ascii="Arial" w:hAnsi="Arial" w:cs="Arial"/>
                  <w:szCs w:val="24"/>
                </w:rPr>
                <w:t>http://www.chapapps.org/search/</w:t>
              </w:r>
            </w:hyperlink>
            <w:r w:rsidR="00A86272" w:rsidRPr="00DF7CF6">
              <w:rPr>
                <w:rFonts w:ascii="Arial" w:hAnsi="Arial" w:cs="Arial"/>
                <w:szCs w:val="24"/>
              </w:rPr>
              <w:t xml:space="preserve"> </w:t>
            </w:r>
          </w:p>
        </w:tc>
        <w:tc>
          <w:tcPr>
            <w:tcW w:w="2430" w:type="dxa"/>
          </w:tcPr>
          <w:p w14:paraId="6286F1A2" w14:textId="77777777" w:rsidR="00A86272" w:rsidRPr="00DF7CF6" w:rsidRDefault="00A86272" w:rsidP="00ED6270">
            <w:pPr>
              <w:rPr>
                <w:rFonts w:ascii="Arial" w:hAnsi="Arial" w:cs="Arial"/>
                <w:szCs w:val="24"/>
              </w:rPr>
            </w:pPr>
            <w:r w:rsidRPr="00DF7CF6">
              <w:rPr>
                <w:rFonts w:ascii="Arial" w:hAnsi="Arial" w:cs="Arial"/>
                <w:szCs w:val="24"/>
              </w:rPr>
              <w:t xml:space="preserve">The CHAP website is used to find an accredited Community Health Provider. The home page may be searched by either the Agency Name or by State. The results display the Organization, City and State, Accreditation Dates, and Services. </w:t>
            </w:r>
          </w:p>
        </w:tc>
        <w:tc>
          <w:tcPr>
            <w:tcW w:w="3150" w:type="dxa"/>
          </w:tcPr>
          <w:p w14:paraId="6DF0B5EE" w14:textId="77777777" w:rsidR="00A86272" w:rsidRPr="00DF7CF6" w:rsidRDefault="00A86272" w:rsidP="00ED6270">
            <w:pPr>
              <w:rPr>
                <w:rFonts w:ascii="Arial" w:hAnsi="Arial" w:cs="Arial"/>
                <w:szCs w:val="24"/>
              </w:rPr>
            </w:pPr>
            <w:r w:rsidRPr="00DF7CF6">
              <w:rPr>
                <w:rFonts w:ascii="Arial" w:hAnsi="Arial" w:cs="Arial"/>
                <w:szCs w:val="24"/>
              </w:rPr>
              <w:t>At enrollment, revalidation &amp; monthly for CHCs</w:t>
            </w:r>
          </w:p>
        </w:tc>
      </w:tr>
      <w:tr w:rsidR="00A86272" w:rsidRPr="00DF7CF6" w14:paraId="1684598B" w14:textId="77777777" w:rsidTr="5230DB33">
        <w:trPr>
          <w:cantSplit/>
        </w:trPr>
        <w:tc>
          <w:tcPr>
            <w:tcW w:w="2340" w:type="dxa"/>
          </w:tcPr>
          <w:p w14:paraId="465919D2" w14:textId="77777777" w:rsidR="00A86272" w:rsidRPr="00CD778D" w:rsidRDefault="00A86272" w:rsidP="00ED6270">
            <w:pPr>
              <w:rPr>
                <w:rFonts w:ascii="Arial" w:hAnsi="Arial" w:cs="Arial"/>
                <w:szCs w:val="24"/>
              </w:rPr>
            </w:pPr>
            <w:r w:rsidRPr="00DF7CF6">
              <w:rPr>
                <w:rFonts w:ascii="Arial" w:hAnsi="Arial" w:cs="Arial"/>
                <w:szCs w:val="24"/>
              </w:rPr>
              <w:t>American Board of Opticianry Certification</w:t>
            </w:r>
          </w:p>
          <w:p w14:paraId="63405E5C"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3770DDCB" w14:textId="77777777" w:rsidR="00A86272" w:rsidRPr="00DF7CF6" w:rsidRDefault="00BA6781" w:rsidP="00ED6270">
            <w:pPr>
              <w:rPr>
                <w:rFonts w:ascii="Arial" w:hAnsi="Arial" w:cs="Arial"/>
                <w:szCs w:val="24"/>
              </w:rPr>
            </w:pPr>
            <w:hyperlink r:id="rId23" w:tooltip="http://www.abo-ncle.org/ABO/Certification/Search_Certification_Database/ABO/PublicQueries/Certification_Database.aspx" w:history="1">
              <w:r w:rsidR="00A86272" w:rsidRPr="00DF7CF6">
                <w:rPr>
                  <w:rStyle w:val="Hyperlink"/>
                  <w:rFonts w:ascii="Arial" w:hAnsi="Arial" w:cs="Arial"/>
                  <w:szCs w:val="24"/>
                </w:rPr>
                <w:t>http://www.abo</w:t>
              </w:r>
              <w:r w:rsidR="00A86272">
                <w:rPr>
                  <w:rStyle w:val="Hyperlink"/>
                  <w:rFonts w:ascii="Arial" w:hAnsi="Arial" w:cs="Arial"/>
                  <w:szCs w:val="24"/>
                </w:rPr>
                <w:noBreakHyphen/>
              </w:r>
              <w:r w:rsidR="00A86272" w:rsidRPr="00DF7CF6">
                <w:rPr>
                  <w:rStyle w:val="Hyperlink"/>
                  <w:rFonts w:ascii="Arial" w:hAnsi="Arial" w:cs="Arial"/>
                  <w:szCs w:val="24"/>
                </w:rPr>
                <w:t>ncle.org/ABO/Certification/Search_Certification_Database/ABO/PublicQueries/Certification_Database.aspx</w:t>
              </w:r>
            </w:hyperlink>
            <w:r w:rsidR="00A86272" w:rsidRPr="00DF7CF6">
              <w:rPr>
                <w:rFonts w:ascii="Arial" w:hAnsi="Arial" w:cs="Arial"/>
                <w:szCs w:val="24"/>
              </w:rPr>
              <w:t xml:space="preserve"> </w:t>
            </w:r>
          </w:p>
        </w:tc>
        <w:tc>
          <w:tcPr>
            <w:tcW w:w="2430" w:type="dxa"/>
          </w:tcPr>
          <w:p w14:paraId="7FF97D93" w14:textId="77777777" w:rsidR="00A86272" w:rsidRPr="00DF7CF6" w:rsidRDefault="00A86272" w:rsidP="00ED6270">
            <w:pPr>
              <w:rPr>
                <w:rFonts w:ascii="Arial" w:hAnsi="Arial" w:cs="Arial"/>
                <w:szCs w:val="24"/>
              </w:rPr>
            </w:pPr>
            <w:r w:rsidRPr="00DF7CF6">
              <w:rPr>
                <w:rFonts w:ascii="Arial" w:hAnsi="Arial" w:cs="Arial"/>
                <w:szCs w:val="24"/>
              </w:rPr>
              <w:t xml:space="preserve">The ABO certification database is searched by last name, first name, city, </w:t>
            </w:r>
            <w:proofErr w:type="gramStart"/>
            <w:r w:rsidRPr="00DF7CF6">
              <w:rPr>
                <w:rFonts w:ascii="Arial" w:hAnsi="Arial" w:cs="Arial"/>
                <w:szCs w:val="24"/>
              </w:rPr>
              <w:t>state</w:t>
            </w:r>
            <w:proofErr w:type="gramEnd"/>
            <w:r w:rsidRPr="00DF7CF6">
              <w:rPr>
                <w:rFonts w:ascii="Arial" w:hAnsi="Arial" w:cs="Arial"/>
                <w:szCs w:val="24"/>
              </w:rPr>
              <w:t xml:space="preserve"> and zip. The results will display the Certificate holder, Company, Certification, City, State, ZIP, Status, and Expiration</w:t>
            </w:r>
            <w:r>
              <w:rPr>
                <w:rFonts w:ascii="Arial" w:hAnsi="Arial" w:cs="Arial"/>
                <w:szCs w:val="24"/>
              </w:rPr>
              <w:t xml:space="preserve"> </w:t>
            </w:r>
            <w:r w:rsidRPr="00DF7CF6">
              <w:rPr>
                <w:rFonts w:ascii="Arial" w:hAnsi="Arial" w:cs="Arial"/>
                <w:szCs w:val="24"/>
              </w:rPr>
              <w:t>date.</w:t>
            </w:r>
          </w:p>
        </w:tc>
        <w:tc>
          <w:tcPr>
            <w:tcW w:w="3150" w:type="dxa"/>
          </w:tcPr>
          <w:p w14:paraId="21535F86" w14:textId="77777777" w:rsidR="00A86272" w:rsidRPr="00DF7CF6" w:rsidRDefault="00A86272" w:rsidP="00ED6270">
            <w:pPr>
              <w:rPr>
                <w:rFonts w:ascii="Arial" w:hAnsi="Arial" w:cs="Arial"/>
                <w:szCs w:val="24"/>
              </w:rPr>
            </w:pPr>
            <w:r w:rsidRPr="00DF7CF6">
              <w:rPr>
                <w:rFonts w:ascii="Arial" w:hAnsi="Arial" w:cs="Arial"/>
                <w:szCs w:val="24"/>
              </w:rPr>
              <w:t>At enrollment, revalidation &amp; monthly for opticians</w:t>
            </w:r>
          </w:p>
        </w:tc>
      </w:tr>
      <w:tr w:rsidR="00A86272" w:rsidRPr="00DF7CF6" w14:paraId="1A734D16" w14:textId="77777777" w:rsidTr="5230DB33">
        <w:trPr>
          <w:cantSplit/>
        </w:trPr>
        <w:tc>
          <w:tcPr>
            <w:tcW w:w="2340" w:type="dxa"/>
          </w:tcPr>
          <w:p w14:paraId="6E6BF65F" w14:textId="77777777" w:rsidR="00A86272" w:rsidRPr="00CD778D" w:rsidRDefault="00A86272" w:rsidP="00ED6270">
            <w:pPr>
              <w:rPr>
                <w:rFonts w:ascii="Arial" w:hAnsi="Arial" w:cs="Arial"/>
                <w:szCs w:val="24"/>
              </w:rPr>
            </w:pPr>
            <w:r w:rsidRPr="00DF7CF6">
              <w:rPr>
                <w:rFonts w:ascii="Arial" w:hAnsi="Arial" w:cs="Arial"/>
                <w:szCs w:val="24"/>
              </w:rPr>
              <w:t>National Examining Board of Ocularists</w:t>
            </w:r>
          </w:p>
          <w:p w14:paraId="3ED7824A"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6CAE1A63" w14:textId="77777777" w:rsidR="00A86272" w:rsidRPr="00DF7CF6" w:rsidRDefault="00BA6781" w:rsidP="00ED6270">
            <w:pPr>
              <w:rPr>
                <w:rFonts w:ascii="Arial" w:hAnsi="Arial" w:cs="Arial"/>
                <w:szCs w:val="24"/>
              </w:rPr>
            </w:pPr>
            <w:hyperlink r:id="rId24" w:tooltip="http://www.neboboard.org/nebostaprov.htm" w:history="1">
              <w:r w:rsidR="00A86272" w:rsidRPr="00DF7CF6">
                <w:rPr>
                  <w:rStyle w:val="Hyperlink"/>
                  <w:rFonts w:ascii="Arial" w:hAnsi="Arial" w:cs="Arial"/>
                  <w:szCs w:val="24"/>
                </w:rPr>
                <w:t>http://www.neboboard.org/nebostaprov.htm</w:t>
              </w:r>
            </w:hyperlink>
            <w:r w:rsidR="00A86272" w:rsidRPr="00DF7CF6">
              <w:rPr>
                <w:rFonts w:ascii="Arial" w:hAnsi="Arial" w:cs="Arial"/>
                <w:szCs w:val="24"/>
              </w:rPr>
              <w:t xml:space="preserve"> </w:t>
            </w:r>
          </w:p>
        </w:tc>
        <w:tc>
          <w:tcPr>
            <w:tcW w:w="2430" w:type="dxa"/>
          </w:tcPr>
          <w:p w14:paraId="6E372912" w14:textId="77777777" w:rsidR="00A86272" w:rsidRPr="00DF7CF6" w:rsidRDefault="00A86272" w:rsidP="00ED6270">
            <w:pPr>
              <w:rPr>
                <w:rFonts w:ascii="Arial" w:hAnsi="Arial" w:cs="Arial"/>
                <w:szCs w:val="24"/>
              </w:rPr>
            </w:pPr>
            <w:r w:rsidRPr="00DF7CF6">
              <w:rPr>
                <w:rFonts w:ascii="Arial" w:hAnsi="Arial" w:cs="Arial"/>
                <w:szCs w:val="24"/>
              </w:rPr>
              <w:t>This website displays the National Registry of Board Certified Ocularists.</w:t>
            </w:r>
            <w:r>
              <w:rPr>
                <w:rFonts w:ascii="Arial" w:hAnsi="Arial" w:cs="Arial"/>
                <w:szCs w:val="24"/>
              </w:rPr>
              <w:t xml:space="preserve"> </w:t>
            </w:r>
            <w:r w:rsidRPr="00DF7CF6">
              <w:rPr>
                <w:rFonts w:ascii="Arial" w:hAnsi="Arial" w:cs="Arial"/>
                <w:szCs w:val="24"/>
              </w:rPr>
              <w:t>There is no way to search by individual name.</w:t>
            </w:r>
          </w:p>
        </w:tc>
        <w:tc>
          <w:tcPr>
            <w:tcW w:w="3150" w:type="dxa"/>
          </w:tcPr>
          <w:p w14:paraId="552F80F6" w14:textId="77777777" w:rsidR="00A86272" w:rsidRPr="00DF7CF6" w:rsidRDefault="00A86272" w:rsidP="00ED6270">
            <w:pPr>
              <w:rPr>
                <w:rFonts w:ascii="Arial" w:hAnsi="Arial" w:cs="Arial"/>
                <w:szCs w:val="24"/>
              </w:rPr>
            </w:pPr>
            <w:r w:rsidRPr="00DF7CF6">
              <w:rPr>
                <w:rFonts w:ascii="Arial" w:hAnsi="Arial" w:cs="Arial"/>
                <w:szCs w:val="24"/>
              </w:rPr>
              <w:t>At enrollment, revalidation &amp; monthly for Ocularists</w:t>
            </w:r>
          </w:p>
        </w:tc>
      </w:tr>
      <w:tr w:rsidR="00A86272" w:rsidRPr="00DF7CF6" w14:paraId="48CE4D4D" w14:textId="77777777" w:rsidTr="5230DB33">
        <w:trPr>
          <w:cantSplit/>
        </w:trPr>
        <w:tc>
          <w:tcPr>
            <w:tcW w:w="2340" w:type="dxa"/>
          </w:tcPr>
          <w:p w14:paraId="54611829" w14:textId="77777777" w:rsidR="00A86272" w:rsidRPr="00CD778D" w:rsidRDefault="00A86272" w:rsidP="00ED6270">
            <w:pPr>
              <w:rPr>
                <w:rFonts w:ascii="Arial" w:hAnsi="Arial" w:cs="Arial"/>
                <w:szCs w:val="24"/>
              </w:rPr>
            </w:pPr>
            <w:r w:rsidRPr="00DF7CF6">
              <w:rPr>
                <w:rFonts w:ascii="Arial" w:hAnsi="Arial" w:cs="Arial"/>
                <w:szCs w:val="24"/>
              </w:rPr>
              <w:lastRenderedPageBreak/>
              <w:t>State of New Hampshire Board Actions</w:t>
            </w:r>
          </w:p>
          <w:p w14:paraId="2BE8CE90"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1D4932D8" w14:textId="77777777" w:rsidR="00A86272" w:rsidRPr="00CD778D" w:rsidRDefault="00BA6781" w:rsidP="00ED6270">
            <w:pPr>
              <w:rPr>
                <w:rFonts w:ascii="Arial" w:hAnsi="Arial" w:cs="Arial"/>
                <w:color w:val="FF0000"/>
                <w:szCs w:val="24"/>
              </w:rPr>
            </w:pPr>
            <w:hyperlink r:id="rId25" w:tooltip="http://www.nh.gov/medicine/aboutus/actions/index.htm" w:history="1">
              <w:r w:rsidR="00A86272" w:rsidRPr="00DF7CF6">
                <w:rPr>
                  <w:rStyle w:val="Hyperlink"/>
                  <w:rFonts w:ascii="Arial" w:hAnsi="Arial" w:cs="Arial"/>
                  <w:szCs w:val="24"/>
                </w:rPr>
                <w:t>http://www.nh.gov/medicine/aboutus/actions/index.htm</w:t>
              </w:r>
            </w:hyperlink>
          </w:p>
          <w:p w14:paraId="1C305BB7" w14:textId="77777777" w:rsidR="00A86272" w:rsidRPr="00DF7CF6" w:rsidRDefault="00A86272" w:rsidP="00ED6270">
            <w:pPr>
              <w:rPr>
                <w:rFonts w:ascii="Arial" w:hAnsi="Arial" w:cs="Arial"/>
                <w:color w:val="FF0000"/>
                <w:szCs w:val="24"/>
              </w:rPr>
            </w:pPr>
          </w:p>
        </w:tc>
        <w:tc>
          <w:tcPr>
            <w:tcW w:w="2430" w:type="dxa"/>
          </w:tcPr>
          <w:p w14:paraId="063B4DC1" w14:textId="77777777" w:rsidR="00A86272" w:rsidRPr="00DF7CF6" w:rsidRDefault="00A86272" w:rsidP="00ED6270">
            <w:pPr>
              <w:rPr>
                <w:rFonts w:ascii="Arial" w:hAnsi="Arial" w:cs="Arial"/>
                <w:szCs w:val="24"/>
              </w:rPr>
            </w:pPr>
            <w:r w:rsidRPr="00DF7CF6">
              <w:rPr>
                <w:rFonts w:ascii="Arial" w:hAnsi="Arial" w:cs="Arial"/>
                <w:szCs w:val="24"/>
              </w:rPr>
              <w:t>The provider’s name and /or license number is listed on the home page and then searched. Results will indicate the provider’s license, start date, end date, expiration date, specialty, and schooling. It will also show “Remarks” indicating “status” such as inactive or dead.</w:t>
            </w:r>
            <w:r>
              <w:rPr>
                <w:rFonts w:ascii="Arial" w:hAnsi="Arial" w:cs="Arial"/>
                <w:szCs w:val="24"/>
              </w:rPr>
              <w:t xml:space="preserve"> </w:t>
            </w:r>
          </w:p>
        </w:tc>
        <w:tc>
          <w:tcPr>
            <w:tcW w:w="3150" w:type="dxa"/>
          </w:tcPr>
          <w:p w14:paraId="2C22A986" w14:textId="77777777" w:rsidR="00A86272" w:rsidRPr="00DF7CF6" w:rsidRDefault="00A86272" w:rsidP="00ED6270">
            <w:pPr>
              <w:rPr>
                <w:rFonts w:ascii="Arial" w:hAnsi="Arial" w:cs="Arial"/>
                <w:szCs w:val="24"/>
              </w:rPr>
            </w:pPr>
            <w:r w:rsidRPr="00DF7CF6">
              <w:rPr>
                <w:rFonts w:ascii="Arial" w:hAnsi="Arial" w:cs="Arial"/>
                <w:szCs w:val="24"/>
              </w:rPr>
              <w:t>At enrollment, revalidation &amp; weekly verifications</w:t>
            </w:r>
          </w:p>
        </w:tc>
      </w:tr>
      <w:tr w:rsidR="00A86272" w:rsidRPr="00DF7CF6" w14:paraId="29A0BBCB" w14:textId="77777777" w:rsidTr="5230DB33">
        <w:trPr>
          <w:cantSplit/>
        </w:trPr>
        <w:tc>
          <w:tcPr>
            <w:tcW w:w="2340" w:type="dxa"/>
          </w:tcPr>
          <w:p w14:paraId="2D7851B9" w14:textId="77777777" w:rsidR="00A86272" w:rsidRPr="00CD778D" w:rsidRDefault="00A86272" w:rsidP="00ED6270">
            <w:pPr>
              <w:rPr>
                <w:rFonts w:ascii="Arial" w:hAnsi="Arial" w:cs="Arial"/>
                <w:szCs w:val="24"/>
              </w:rPr>
            </w:pPr>
            <w:r w:rsidRPr="00DF7CF6">
              <w:rPr>
                <w:rFonts w:ascii="Arial" w:hAnsi="Arial" w:cs="Arial"/>
                <w:szCs w:val="24"/>
              </w:rPr>
              <w:t>State of Rhode Island Board Actions</w:t>
            </w:r>
          </w:p>
          <w:p w14:paraId="7BE3FC5F"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7455C45E" w14:textId="77777777" w:rsidR="00A86272" w:rsidRPr="00CD778D" w:rsidRDefault="00BA6781" w:rsidP="00ED6270">
            <w:pPr>
              <w:rPr>
                <w:rFonts w:ascii="Arial" w:hAnsi="Arial" w:cs="Arial"/>
                <w:color w:val="FF0000"/>
                <w:szCs w:val="24"/>
              </w:rPr>
            </w:pPr>
            <w:hyperlink r:id="rId26" w:tooltip="http://www.health.ri.gov/lists/disciplinaryactions/" w:history="1">
              <w:r w:rsidR="00A86272" w:rsidRPr="00DF7CF6">
                <w:rPr>
                  <w:rStyle w:val="Hyperlink"/>
                  <w:rFonts w:ascii="Arial" w:hAnsi="Arial" w:cs="Arial"/>
                  <w:szCs w:val="24"/>
                </w:rPr>
                <w:t>http://www.health.ri.gov/lists/disciplinaryactions/</w:t>
              </w:r>
            </w:hyperlink>
          </w:p>
          <w:p w14:paraId="195B2DBB" w14:textId="77777777" w:rsidR="00A86272" w:rsidRPr="00DF7CF6" w:rsidRDefault="00A86272" w:rsidP="00ED6270">
            <w:pPr>
              <w:rPr>
                <w:rFonts w:ascii="Arial" w:hAnsi="Arial" w:cs="Arial"/>
                <w:color w:val="FF0000"/>
                <w:szCs w:val="24"/>
              </w:rPr>
            </w:pPr>
          </w:p>
        </w:tc>
        <w:tc>
          <w:tcPr>
            <w:tcW w:w="2430" w:type="dxa"/>
          </w:tcPr>
          <w:p w14:paraId="59F621D8" w14:textId="77777777" w:rsidR="00A86272" w:rsidRPr="00DF7CF6" w:rsidRDefault="00A86272" w:rsidP="00ED6270">
            <w:pPr>
              <w:rPr>
                <w:rFonts w:ascii="Arial" w:hAnsi="Arial" w:cs="Arial"/>
                <w:szCs w:val="24"/>
              </w:rPr>
            </w:pPr>
            <w:r w:rsidRPr="00DF7CF6">
              <w:rPr>
                <w:rFonts w:ascii="Arial" w:hAnsi="Arial" w:cs="Arial"/>
                <w:szCs w:val="24"/>
              </w:rPr>
              <w:t>The disciplinary actions page has 3 options for search; License type, Find by Name, or Filter by Date. Results are reviewed for matches to any Massachusetts providers.</w:t>
            </w:r>
          </w:p>
        </w:tc>
        <w:tc>
          <w:tcPr>
            <w:tcW w:w="3150" w:type="dxa"/>
          </w:tcPr>
          <w:p w14:paraId="527D3D2D" w14:textId="77777777" w:rsidR="00A86272" w:rsidRPr="00DF7CF6" w:rsidRDefault="00A86272" w:rsidP="00ED6270">
            <w:pPr>
              <w:rPr>
                <w:rFonts w:ascii="Arial" w:hAnsi="Arial" w:cs="Arial"/>
                <w:szCs w:val="24"/>
              </w:rPr>
            </w:pPr>
            <w:r w:rsidRPr="00DF7CF6">
              <w:rPr>
                <w:rFonts w:ascii="Arial" w:hAnsi="Arial" w:cs="Arial"/>
                <w:szCs w:val="24"/>
              </w:rPr>
              <w:t>At enrollment, revalidation &amp; weekly verifications</w:t>
            </w:r>
          </w:p>
        </w:tc>
      </w:tr>
      <w:tr w:rsidR="00A86272" w:rsidRPr="00DF7CF6" w14:paraId="5EB4222B" w14:textId="77777777" w:rsidTr="5230DB33">
        <w:trPr>
          <w:cantSplit/>
        </w:trPr>
        <w:tc>
          <w:tcPr>
            <w:tcW w:w="2340" w:type="dxa"/>
          </w:tcPr>
          <w:p w14:paraId="1651296C" w14:textId="77777777" w:rsidR="00A86272" w:rsidRPr="00CD778D" w:rsidRDefault="00A86272" w:rsidP="00ED6270">
            <w:pPr>
              <w:rPr>
                <w:rFonts w:ascii="Arial" w:hAnsi="Arial" w:cs="Arial"/>
                <w:szCs w:val="24"/>
              </w:rPr>
            </w:pPr>
            <w:r w:rsidRPr="00DF7CF6">
              <w:rPr>
                <w:rFonts w:ascii="Arial" w:hAnsi="Arial" w:cs="Arial"/>
                <w:szCs w:val="24"/>
              </w:rPr>
              <w:t>State of Connecticut Board Actions</w:t>
            </w:r>
          </w:p>
          <w:p w14:paraId="42AEE36F"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4A57F2F0" w14:textId="77777777" w:rsidR="00A86272" w:rsidRPr="00CD778D" w:rsidRDefault="00BA6781" w:rsidP="00ED6270">
            <w:pPr>
              <w:rPr>
                <w:rFonts w:ascii="Arial" w:hAnsi="Arial" w:cs="Arial"/>
                <w:color w:val="FF0000"/>
                <w:szCs w:val="24"/>
              </w:rPr>
            </w:pPr>
            <w:hyperlink r:id="rId27" w:tooltip="http://www.ct.gov/dph/cwp/view.asp?a=4061&amp;q=387280" w:history="1">
              <w:r w:rsidR="00A86272" w:rsidRPr="00DF7CF6">
                <w:rPr>
                  <w:rStyle w:val="Hyperlink"/>
                  <w:rFonts w:ascii="Arial" w:hAnsi="Arial" w:cs="Arial"/>
                  <w:szCs w:val="24"/>
                </w:rPr>
                <w:t>http://www.ct.gov/dph/cwp/view.asp?a=4061&amp;q=387280</w:t>
              </w:r>
            </w:hyperlink>
          </w:p>
          <w:p w14:paraId="2B0FC452" w14:textId="77777777" w:rsidR="00A86272" w:rsidRPr="00DF7CF6" w:rsidRDefault="00A86272" w:rsidP="00ED6270">
            <w:pPr>
              <w:rPr>
                <w:rFonts w:ascii="Arial" w:hAnsi="Arial" w:cs="Arial"/>
                <w:color w:val="FF0000"/>
                <w:szCs w:val="24"/>
              </w:rPr>
            </w:pPr>
          </w:p>
        </w:tc>
        <w:tc>
          <w:tcPr>
            <w:tcW w:w="2430" w:type="dxa"/>
          </w:tcPr>
          <w:p w14:paraId="16EB3D2E" w14:textId="77777777" w:rsidR="00A86272" w:rsidRPr="00DF7CF6" w:rsidRDefault="00A86272" w:rsidP="00ED6270">
            <w:pPr>
              <w:rPr>
                <w:rFonts w:ascii="Arial" w:hAnsi="Arial" w:cs="Arial"/>
                <w:szCs w:val="24"/>
              </w:rPr>
            </w:pPr>
            <w:r w:rsidRPr="00DF7CF6">
              <w:rPr>
                <w:rFonts w:ascii="Arial" w:hAnsi="Arial" w:cs="Arial"/>
                <w:szCs w:val="24"/>
              </w:rPr>
              <w:t xml:space="preserve">The CT DPH displays a Regulatory Action Report that posts actions taken against providers by calendar year and quarter. There are 25 quarters posted which </w:t>
            </w:r>
            <w:proofErr w:type="gramStart"/>
            <w:r w:rsidRPr="00DF7CF6">
              <w:rPr>
                <w:rFonts w:ascii="Arial" w:hAnsi="Arial" w:cs="Arial"/>
                <w:szCs w:val="24"/>
              </w:rPr>
              <w:t>have to</w:t>
            </w:r>
            <w:proofErr w:type="gramEnd"/>
            <w:r w:rsidRPr="00DF7CF6">
              <w:rPr>
                <w:rFonts w:ascii="Arial" w:hAnsi="Arial" w:cs="Arial"/>
                <w:szCs w:val="24"/>
              </w:rPr>
              <w:t xml:space="preserve"> be searched individually.</w:t>
            </w:r>
          </w:p>
        </w:tc>
        <w:tc>
          <w:tcPr>
            <w:tcW w:w="3150" w:type="dxa"/>
          </w:tcPr>
          <w:p w14:paraId="5996DAD0" w14:textId="77777777" w:rsidR="00A86272" w:rsidRPr="00CD778D" w:rsidRDefault="00A86272" w:rsidP="00ED6270">
            <w:pPr>
              <w:rPr>
                <w:rFonts w:ascii="Arial" w:hAnsi="Arial" w:cs="Arial"/>
                <w:szCs w:val="24"/>
              </w:rPr>
            </w:pPr>
            <w:r w:rsidRPr="00DF7CF6">
              <w:rPr>
                <w:rFonts w:ascii="Arial" w:hAnsi="Arial" w:cs="Arial"/>
                <w:szCs w:val="24"/>
              </w:rPr>
              <w:t>At enrollment, revalidation &amp; weekly verifications</w:t>
            </w:r>
          </w:p>
          <w:p w14:paraId="0B5533E2" w14:textId="77777777" w:rsidR="00A86272" w:rsidRPr="00DF7CF6" w:rsidRDefault="00A86272" w:rsidP="00ED6270">
            <w:pPr>
              <w:rPr>
                <w:rFonts w:ascii="Arial" w:hAnsi="Arial" w:cs="Arial"/>
                <w:szCs w:val="24"/>
              </w:rPr>
            </w:pPr>
            <w:r w:rsidRPr="00DF7CF6">
              <w:rPr>
                <w:rFonts w:ascii="Arial" w:hAnsi="Arial" w:cs="Arial"/>
                <w:szCs w:val="24"/>
              </w:rPr>
              <w:t>Usually updated quarterly</w:t>
            </w:r>
          </w:p>
        </w:tc>
      </w:tr>
      <w:tr w:rsidR="00A86272" w:rsidRPr="00DF7CF6" w14:paraId="747ED38E" w14:textId="77777777" w:rsidTr="5230DB33">
        <w:trPr>
          <w:cantSplit/>
        </w:trPr>
        <w:tc>
          <w:tcPr>
            <w:tcW w:w="2340" w:type="dxa"/>
          </w:tcPr>
          <w:p w14:paraId="3F8FA6E2" w14:textId="77777777" w:rsidR="00A86272" w:rsidRPr="00CD778D" w:rsidRDefault="00A86272" w:rsidP="00ED6270">
            <w:pPr>
              <w:rPr>
                <w:rFonts w:ascii="Arial" w:hAnsi="Arial" w:cs="Arial"/>
                <w:szCs w:val="24"/>
              </w:rPr>
            </w:pPr>
            <w:r w:rsidRPr="00DF7CF6">
              <w:rPr>
                <w:rFonts w:ascii="Arial" w:hAnsi="Arial" w:cs="Arial"/>
                <w:szCs w:val="24"/>
              </w:rPr>
              <w:lastRenderedPageBreak/>
              <w:t>State of New York Board Actions</w:t>
            </w:r>
          </w:p>
          <w:p w14:paraId="05020F16"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3B097072" w14:textId="77777777" w:rsidR="00A86272" w:rsidRPr="00CD778D" w:rsidRDefault="00BA6781" w:rsidP="00ED6270">
            <w:pPr>
              <w:rPr>
                <w:rFonts w:ascii="Arial" w:hAnsi="Arial" w:cs="Arial"/>
                <w:color w:val="FF0000"/>
                <w:szCs w:val="24"/>
              </w:rPr>
            </w:pPr>
            <w:hyperlink r:id="rId28" w:tooltip="http://w3.health.state.ny.us/opmc/factions.nsf" w:history="1">
              <w:r w:rsidR="00A86272" w:rsidRPr="00DF7CF6">
                <w:rPr>
                  <w:rStyle w:val="Hyperlink"/>
                  <w:rFonts w:ascii="Arial" w:hAnsi="Arial" w:cs="Arial"/>
                  <w:szCs w:val="24"/>
                </w:rPr>
                <w:t>http://w3.health.state.ny.us/opmc/factions.nsf</w:t>
              </w:r>
            </w:hyperlink>
          </w:p>
          <w:p w14:paraId="742B9AC1" w14:textId="77777777" w:rsidR="00A86272" w:rsidRPr="00CD778D" w:rsidRDefault="00BA6781" w:rsidP="00ED6270">
            <w:pPr>
              <w:rPr>
                <w:rFonts w:ascii="Arial" w:hAnsi="Arial" w:cs="Arial"/>
                <w:color w:val="FF0000"/>
                <w:szCs w:val="24"/>
              </w:rPr>
            </w:pPr>
            <w:hyperlink r:id="rId29" w:tooltip="http://www.op.nysed.gov/opd/rasearch.htm" w:history="1">
              <w:r w:rsidR="00A86272" w:rsidRPr="00DF7CF6">
                <w:rPr>
                  <w:rStyle w:val="Hyperlink"/>
                  <w:rFonts w:ascii="Arial" w:hAnsi="Arial" w:cs="Arial"/>
                  <w:szCs w:val="24"/>
                </w:rPr>
                <w:t>http://www.op.nysed.gov/opd/rasearch.htm</w:t>
              </w:r>
            </w:hyperlink>
          </w:p>
          <w:p w14:paraId="47DCDA0B" w14:textId="77777777" w:rsidR="00A86272" w:rsidRPr="00DF7CF6" w:rsidRDefault="00A86272" w:rsidP="00ED6270">
            <w:pPr>
              <w:pStyle w:val="ListParagraph"/>
              <w:rPr>
                <w:rFonts w:ascii="Arial" w:hAnsi="Arial" w:cs="Arial"/>
                <w:color w:val="FF0000"/>
                <w:sz w:val="24"/>
                <w:szCs w:val="24"/>
              </w:rPr>
            </w:pPr>
          </w:p>
        </w:tc>
        <w:tc>
          <w:tcPr>
            <w:tcW w:w="2430" w:type="dxa"/>
          </w:tcPr>
          <w:p w14:paraId="7EA5C29E" w14:textId="77777777" w:rsidR="00A86272" w:rsidRPr="00DF7CF6" w:rsidRDefault="00A86272" w:rsidP="00ED6270">
            <w:pPr>
              <w:rPr>
                <w:rFonts w:ascii="Arial" w:hAnsi="Arial" w:cs="Arial"/>
                <w:szCs w:val="24"/>
              </w:rPr>
            </w:pPr>
            <w:r w:rsidRPr="00DF7CF6">
              <w:rPr>
                <w:rFonts w:ascii="Arial" w:hAnsi="Arial" w:cs="Arial"/>
                <w:szCs w:val="24"/>
              </w:rPr>
              <w:t xml:space="preserve">The NY BOH has a search page for Board Action regarding a particular Physician or Physician Assistant. The physician or PA may be entered with the last name; the license number may be searched; the license type may be searched; or the search may be done by entering the effective date of the disciplinary action. </w:t>
            </w:r>
          </w:p>
        </w:tc>
        <w:tc>
          <w:tcPr>
            <w:tcW w:w="3150" w:type="dxa"/>
          </w:tcPr>
          <w:p w14:paraId="38281372" w14:textId="77777777" w:rsidR="00A86272" w:rsidRPr="00DF7CF6" w:rsidRDefault="00A86272" w:rsidP="00ED6270">
            <w:pPr>
              <w:rPr>
                <w:rFonts w:ascii="Arial" w:hAnsi="Arial" w:cs="Arial"/>
                <w:szCs w:val="24"/>
              </w:rPr>
            </w:pPr>
            <w:r w:rsidRPr="00DF7CF6">
              <w:rPr>
                <w:rFonts w:ascii="Arial" w:hAnsi="Arial" w:cs="Arial"/>
                <w:szCs w:val="24"/>
              </w:rPr>
              <w:t>At enrollment, revalidation &amp; weekly verifications</w:t>
            </w:r>
          </w:p>
        </w:tc>
      </w:tr>
      <w:tr w:rsidR="00A86272" w:rsidRPr="00DF7CF6" w14:paraId="188E0452" w14:textId="77777777" w:rsidTr="5230DB33">
        <w:trPr>
          <w:cantSplit/>
        </w:trPr>
        <w:tc>
          <w:tcPr>
            <w:tcW w:w="2340" w:type="dxa"/>
          </w:tcPr>
          <w:p w14:paraId="4086D1F1" w14:textId="77777777" w:rsidR="00A86272" w:rsidRPr="00CD778D" w:rsidRDefault="00A86272" w:rsidP="00ED6270">
            <w:pPr>
              <w:rPr>
                <w:rFonts w:ascii="Arial" w:hAnsi="Arial" w:cs="Arial"/>
                <w:szCs w:val="24"/>
              </w:rPr>
            </w:pPr>
            <w:r w:rsidRPr="00DF7CF6">
              <w:rPr>
                <w:rFonts w:ascii="Arial" w:hAnsi="Arial" w:cs="Arial"/>
                <w:szCs w:val="24"/>
              </w:rPr>
              <w:t>State of Vermont Board Actions</w:t>
            </w:r>
          </w:p>
          <w:p w14:paraId="0F30DF00"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60E7AB4F" w14:textId="77777777" w:rsidR="00A86272" w:rsidRPr="00CD778D" w:rsidRDefault="00BA6781" w:rsidP="00ED6270">
            <w:pPr>
              <w:rPr>
                <w:rFonts w:ascii="Arial" w:hAnsi="Arial" w:cs="Arial"/>
                <w:color w:val="FF0000"/>
                <w:szCs w:val="24"/>
              </w:rPr>
            </w:pPr>
            <w:hyperlink r:id="rId30" w:tooltip="http://healthvermont.gov/hc/med_board/actions.aspx" w:history="1">
              <w:r w:rsidR="00A86272" w:rsidRPr="00DF7CF6">
                <w:rPr>
                  <w:rStyle w:val="Hyperlink"/>
                  <w:rFonts w:ascii="Arial" w:hAnsi="Arial" w:cs="Arial"/>
                  <w:szCs w:val="24"/>
                </w:rPr>
                <w:t>http://healthvermont.gov/hc/med_board/actions.aspx</w:t>
              </w:r>
            </w:hyperlink>
          </w:p>
          <w:p w14:paraId="32A3EB43" w14:textId="77777777" w:rsidR="00A86272" w:rsidRPr="00DF7CF6" w:rsidRDefault="00A86272" w:rsidP="00ED6270">
            <w:pPr>
              <w:pStyle w:val="ListParagraph"/>
              <w:rPr>
                <w:rFonts w:ascii="Arial" w:hAnsi="Arial" w:cs="Arial"/>
                <w:color w:val="FF0000"/>
                <w:sz w:val="24"/>
                <w:szCs w:val="24"/>
              </w:rPr>
            </w:pPr>
          </w:p>
        </w:tc>
        <w:tc>
          <w:tcPr>
            <w:tcW w:w="2430" w:type="dxa"/>
          </w:tcPr>
          <w:p w14:paraId="558542F4" w14:textId="77777777" w:rsidR="00A86272" w:rsidRPr="00DF7CF6" w:rsidRDefault="00A86272" w:rsidP="00ED6270">
            <w:pPr>
              <w:rPr>
                <w:rFonts w:ascii="Arial" w:hAnsi="Arial" w:cs="Arial"/>
                <w:szCs w:val="24"/>
              </w:rPr>
            </w:pPr>
            <w:r w:rsidRPr="00DF7CF6">
              <w:rPr>
                <w:rFonts w:ascii="Arial" w:hAnsi="Arial" w:cs="Arial"/>
                <w:szCs w:val="24"/>
              </w:rPr>
              <w:t>The Vermont DPH site has a page that is for Board Actions by Month.</w:t>
            </w:r>
            <w:r>
              <w:rPr>
                <w:rFonts w:ascii="Arial" w:hAnsi="Arial" w:cs="Arial"/>
                <w:szCs w:val="24"/>
              </w:rPr>
              <w:t xml:space="preserve"> </w:t>
            </w:r>
            <w:r w:rsidRPr="00DF7CF6">
              <w:rPr>
                <w:rFonts w:ascii="Arial" w:hAnsi="Arial" w:cs="Arial"/>
                <w:szCs w:val="24"/>
              </w:rPr>
              <w:t>Yearly actions may be reviewed historically back to 2006 by month. There is no board action search by individual alone.</w:t>
            </w:r>
          </w:p>
        </w:tc>
        <w:tc>
          <w:tcPr>
            <w:tcW w:w="3150" w:type="dxa"/>
          </w:tcPr>
          <w:p w14:paraId="74666DC5" w14:textId="77777777" w:rsidR="00A86272" w:rsidRPr="00DF7CF6" w:rsidRDefault="00A86272" w:rsidP="00ED6270">
            <w:pPr>
              <w:rPr>
                <w:rFonts w:ascii="Arial" w:hAnsi="Arial" w:cs="Arial"/>
                <w:szCs w:val="24"/>
              </w:rPr>
            </w:pPr>
            <w:r w:rsidRPr="00DF7CF6">
              <w:rPr>
                <w:rFonts w:ascii="Arial" w:hAnsi="Arial" w:cs="Arial"/>
                <w:szCs w:val="24"/>
              </w:rPr>
              <w:t>At enrollment, revalidation &amp; weekly verifications</w:t>
            </w:r>
          </w:p>
        </w:tc>
      </w:tr>
      <w:tr w:rsidR="00A86272" w:rsidRPr="00DF7CF6" w14:paraId="1E266CE4" w14:textId="77777777" w:rsidTr="5230DB33">
        <w:trPr>
          <w:cantSplit/>
        </w:trPr>
        <w:tc>
          <w:tcPr>
            <w:tcW w:w="2340" w:type="dxa"/>
          </w:tcPr>
          <w:p w14:paraId="1B488B0B" w14:textId="77777777" w:rsidR="00A86272" w:rsidRPr="00CD778D" w:rsidRDefault="00A86272" w:rsidP="00ED6270">
            <w:pPr>
              <w:rPr>
                <w:rFonts w:ascii="Arial" w:hAnsi="Arial" w:cs="Arial"/>
                <w:szCs w:val="24"/>
              </w:rPr>
            </w:pPr>
            <w:r w:rsidRPr="00DF7CF6">
              <w:rPr>
                <w:rFonts w:ascii="Arial" w:hAnsi="Arial" w:cs="Arial"/>
                <w:szCs w:val="24"/>
              </w:rPr>
              <w:t>State of Maine Board Actions</w:t>
            </w:r>
          </w:p>
          <w:p w14:paraId="490AE2E3"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41AEF9A7" w14:textId="77777777" w:rsidR="00A86272" w:rsidRPr="00CD778D" w:rsidRDefault="00BA6781" w:rsidP="00ED6270">
            <w:pPr>
              <w:spacing w:before="60" w:after="60"/>
              <w:rPr>
                <w:rFonts w:ascii="Arial" w:hAnsi="Arial" w:cs="Arial"/>
                <w:color w:val="FF0000"/>
                <w:szCs w:val="24"/>
              </w:rPr>
            </w:pPr>
            <w:hyperlink r:id="rId31" w:tooltip="http://www.maine.gov/md/discipline/adverse-licensing-actions.html" w:history="1">
              <w:r w:rsidR="00A86272" w:rsidRPr="00DF7CF6">
                <w:rPr>
                  <w:rStyle w:val="Hyperlink"/>
                  <w:rFonts w:ascii="Arial" w:hAnsi="Arial" w:cs="Arial"/>
                  <w:szCs w:val="24"/>
                </w:rPr>
                <w:t>http://www.maine.gov/md/discipline/adverse</w:t>
              </w:r>
              <w:r w:rsidR="00A86272">
                <w:rPr>
                  <w:rStyle w:val="Hyperlink"/>
                  <w:rFonts w:ascii="Arial" w:hAnsi="Arial" w:cs="Arial"/>
                  <w:szCs w:val="24"/>
                </w:rPr>
                <w:noBreakHyphen/>
              </w:r>
              <w:r w:rsidR="00A86272" w:rsidRPr="00DF7CF6">
                <w:rPr>
                  <w:rStyle w:val="Hyperlink"/>
                  <w:rFonts w:ascii="Arial" w:hAnsi="Arial" w:cs="Arial"/>
                  <w:szCs w:val="24"/>
                </w:rPr>
                <w:t>licensing</w:t>
              </w:r>
              <w:r w:rsidR="00A86272">
                <w:rPr>
                  <w:rStyle w:val="Hyperlink"/>
                  <w:rFonts w:ascii="Arial" w:hAnsi="Arial" w:cs="Arial"/>
                  <w:szCs w:val="24"/>
                </w:rPr>
                <w:noBreakHyphen/>
              </w:r>
              <w:r w:rsidR="00A86272" w:rsidRPr="00DF7CF6">
                <w:rPr>
                  <w:rStyle w:val="Hyperlink"/>
                  <w:rFonts w:ascii="Arial" w:hAnsi="Arial" w:cs="Arial"/>
                  <w:szCs w:val="24"/>
                </w:rPr>
                <w:t>actions.html</w:t>
              </w:r>
            </w:hyperlink>
          </w:p>
          <w:p w14:paraId="70AC57AD" w14:textId="77777777" w:rsidR="00A86272" w:rsidRPr="00DF7CF6" w:rsidRDefault="00A86272" w:rsidP="00ED6270">
            <w:pPr>
              <w:pStyle w:val="ListParagraph"/>
              <w:rPr>
                <w:rFonts w:ascii="Arial" w:hAnsi="Arial" w:cs="Arial"/>
                <w:color w:val="FF0000"/>
                <w:sz w:val="24"/>
                <w:szCs w:val="24"/>
              </w:rPr>
            </w:pPr>
          </w:p>
        </w:tc>
        <w:tc>
          <w:tcPr>
            <w:tcW w:w="2430" w:type="dxa"/>
          </w:tcPr>
          <w:p w14:paraId="1EAC8A26" w14:textId="77777777" w:rsidR="00A86272" w:rsidRPr="00DF7CF6" w:rsidRDefault="00A86272" w:rsidP="00ED6270">
            <w:pPr>
              <w:rPr>
                <w:rFonts w:ascii="Arial" w:hAnsi="Arial" w:cs="Arial"/>
                <w:szCs w:val="24"/>
              </w:rPr>
            </w:pPr>
            <w:r w:rsidRPr="00DF7CF6">
              <w:rPr>
                <w:rFonts w:ascii="Arial" w:hAnsi="Arial" w:cs="Arial"/>
                <w:szCs w:val="24"/>
              </w:rPr>
              <w:t xml:space="preserve">The State of Maine Board of Licensure in Medicine displays a page titled “Adverse Licensing Actions”. These actions are displayed by year with no search ability by individual alone. </w:t>
            </w:r>
          </w:p>
        </w:tc>
        <w:tc>
          <w:tcPr>
            <w:tcW w:w="3150" w:type="dxa"/>
          </w:tcPr>
          <w:p w14:paraId="5C3CA8D9" w14:textId="77777777" w:rsidR="00A86272" w:rsidRPr="00DF7CF6" w:rsidRDefault="00A86272" w:rsidP="00ED6270">
            <w:pPr>
              <w:rPr>
                <w:rFonts w:ascii="Arial" w:hAnsi="Arial" w:cs="Arial"/>
                <w:szCs w:val="24"/>
              </w:rPr>
            </w:pPr>
            <w:r w:rsidRPr="00DF7CF6">
              <w:rPr>
                <w:rFonts w:ascii="Arial" w:hAnsi="Arial" w:cs="Arial"/>
                <w:szCs w:val="24"/>
              </w:rPr>
              <w:t>Weekly verifications</w:t>
            </w:r>
          </w:p>
        </w:tc>
      </w:tr>
      <w:tr w:rsidR="00A86272" w:rsidRPr="00DF7CF6" w14:paraId="64DABE22" w14:textId="77777777" w:rsidTr="5230DB33">
        <w:trPr>
          <w:cantSplit/>
        </w:trPr>
        <w:tc>
          <w:tcPr>
            <w:tcW w:w="2340" w:type="dxa"/>
          </w:tcPr>
          <w:p w14:paraId="432C3B6C" w14:textId="77777777" w:rsidR="00A86272" w:rsidRPr="00CD778D" w:rsidRDefault="00A86272" w:rsidP="00ED6270">
            <w:pPr>
              <w:rPr>
                <w:rFonts w:ascii="Arial" w:hAnsi="Arial" w:cs="Arial"/>
                <w:szCs w:val="24"/>
              </w:rPr>
            </w:pPr>
            <w:r w:rsidRPr="00DF7CF6">
              <w:rPr>
                <w:rFonts w:ascii="Arial" w:hAnsi="Arial" w:cs="Arial"/>
                <w:szCs w:val="24"/>
              </w:rPr>
              <w:lastRenderedPageBreak/>
              <w:t>MA Nursing Board Actions</w:t>
            </w:r>
          </w:p>
          <w:p w14:paraId="12F07AD9" w14:textId="77777777" w:rsidR="00A86272" w:rsidRPr="00DF7CF6" w:rsidRDefault="00A86272" w:rsidP="00ED6270">
            <w:pPr>
              <w:rPr>
                <w:rFonts w:ascii="Arial" w:hAnsi="Arial" w:cs="Arial"/>
                <w:szCs w:val="24"/>
              </w:rPr>
            </w:pPr>
            <w:r w:rsidRPr="00DF7CF6">
              <w:rPr>
                <w:rFonts w:ascii="Arial" w:hAnsi="Arial" w:cs="Arial"/>
                <w:szCs w:val="24"/>
              </w:rPr>
              <w:t>Validate licenses and suspensions and actions</w:t>
            </w:r>
          </w:p>
        </w:tc>
        <w:tc>
          <w:tcPr>
            <w:tcW w:w="3060" w:type="dxa"/>
          </w:tcPr>
          <w:p w14:paraId="2EA59DCA" w14:textId="77777777" w:rsidR="00A86272" w:rsidRPr="00CD778D" w:rsidRDefault="00BA6781" w:rsidP="00ED6270">
            <w:pPr>
              <w:spacing w:before="60" w:after="60"/>
              <w:rPr>
                <w:rFonts w:ascii="Arial" w:hAnsi="Arial" w:cs="Arial"/>
                <w:szCs w:val="24"/>
              </w:rPr>
            </w:pPr>
            <w:hyperlink r:id="rId32" w:tooltip="https://checkalicense.hhs.state.ma.us/MyLicenseVerification/" w:history="1">
              <w:r w:rsidR="00A86272" w:rsidRPr="00DF7CF6">
                <w:rPr>
                  <w:rStyle w:val="Hyperlink"/>
                  <w:rFonts w:ascii="Arial" w:hAnsi="Arial" w:cs="Arial"/>
                  <w:szCs w:val="24"/>
                </w:rPr>
                <w:t>https://checkalicense.hhs.state.ma.us/MyLicenseVerification/</w:t>
              </w:r>
            </w:hyperlink>
          </w:p>
          <w:p w14:paraId="22A328C0" w14:textId="77777777" w:rsidR="00A86272" w:rsidRPr="00DF7CF6" w:rsidRDefault="00A86272" w:rsidP="00ED6270">
            <w:pPr>
              <w:spacing w:before="60" w:after="60"/>
              <w:rPr>
                <w:rFonts w:ascii="Arial" w:hAnsi="Arial" w:cs="Arial"/>
                <w:color w:val="FF0000"/>
                <w:szCs w:val="24"/>
              </w:rPr>
            </w:pPr>
          </w:p>
        </w:tc>
        <w:tc>
          <w:tcPr>
            <w:tcW w:w="2430" w:type="dxa"/>
          </w:tcPr>
          <w:p w14:paraId="685F0379" w14:textId="77777777" w:rsidR="00A86272" w:rsidRPr="00DF7CF6" w:rsidRDefault="00A86272" w:rsidP="00ED6270">
            <w:pPr>
              <w:rPr>
                <w:rFonts w:ascii="Arial" w:hAnsi="Arial" w:cs="Arial"/>
                <w:szCs w:val="24"/>
              </w:rPr>
            </w:pPr>
            <w:r w:rsidRPr="00DF7CF6">
              <w:rPr>
                <w:rFonts w:ascii="Arial" w:hAnsi="Arial" w:cs="Arial"/>
                <w:szCs w:val="24"/>
              </w:rPr>
              <w:t>The MA License Verification Site has search options for Profession, License Type, Name, License Number, and Status.</w:t>
            </w:r>
            <w:r>
              <w:rPr>
                <w:rFonts w:ascii="Arial" w:hAnsi="Arial" w:cs="Arial"/>
                <w:szCs w:val="24"/>
              </w:rPr>
              <w:t xml:space="preserve"> </w:t>
            </w:r>
            <w:r w:rsidRPr="00DF7CF6">
              <w:rPr>
                <w:rFonts w:ascii="Arial" w:hAnsi="Arial" w:cs="Arial"/>
                <w:szCs w:val="24"/>
              </w:rPr>
              <w:t xml:space="preserve">For nursing searches the top three options for license status will be Suspension, Revocation and Probation. </w:t>
            </w:r>
          </w:p>
        </w:tc>
        <w:tc>
          <w:tcPr>
            <w:tcW w:w="3150" w:type="dxa"/>
          </w:tcPr>
          <w:p w14:paraId="20151BDD" w14:textId="77777777" w:rsidR="00A86272" w:rsidRPr="00DF7CF6" w:rsidRDefault="00A86272" w:rsidP="00ED6270">
            <w:pPr>
              <w:rPr>
                <w:rFonts w:ascii="Arial" w:hAnsi="Arial" w:cs="Arial"/>
                <w:szCs w:val="24"/>
              </w:rPr>
            </w:pPr>
            <w:r w:rsidRPr="00DF7CF6">
              <w:rPr>
                <w:rFonts w:ascii="Arial" w:hAnsi="Arial" w:cs="Arial"/>
                <w:szCs w:val="24"/>
              </w:rPr>
              <w:t>Monthly verifications</w:t>
            </w:r>
          </w:p>
        </w:tc>
      </w:tr>
    </w:tbl>
    <w:p w14:paraId="36BCF7D1" w14:textId="77777777" w:rsidR="00A86272" w:rsidRPr="00CD778D" w:rsidRDefault="00A86272" w:rsidP="00A86272">
      <w:pPr>
        <w:rPr>
          <w:rFonts w:ascii="Times New Roman" w:hAnsi="Times New Roman"/>
          <w:szCs w:val="24"/>
        </w:rPr>
      </w:pPr>
    </w:p>
    <w:p w14:paraId="7510E7F8" w14:textId="77777777" w:rsidR="00BE6BC0" w:rsidRDefault="00BE6BC0"/>
    <w:sectPr w:rsidR="00BE6BC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D68558" w14:textId="77777777" w:rsidR="00BA6781" w:rsidRDefault="00BA6781" w:rsidP="00BA6781">
      <w:pPr>
        <w:spacing w:after="0"/>
      </w:pPr>
      <w:r>
        <w:separator/>
      </w:r>
    </w:p>
  </w:endnote>
  <w:endnote w:type="continuationSeparator" w:id="0">
    <w:p w14:paraId="14F664ED" w14:textId="77777777" w:rsidR="00BA6781" w:rsidRDefault="00BA6781" w:rsidP="00BA678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0C6CF46" w14:textId="77777777" w:rsidR="00BA6781" w:rsidRDefault="00BA6781" w:rsidP="00BA6781">
      <w:pPr>
        <w:spacing w:after="0"/>
      </w:pPr>
      <w:r>
        <w:separator/>
      </w:r>
    </w:p>
  </w:footnote>
  <w:footnote w:type="continuationSeparator" w:id="0">
    <w:p w14:paraId="1E17C362" w14:textId="77777777" w:rsidR="00BA6781" w:rsidRDefault="00BA6781" w:rsidP="00BA6781">
      <w:pPr>
        <w:spacing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6272"/>
    <w:rsid w:val="00043736"/>
    <w:rsid w:val="000C161C"/>
    <w:rsid w:val="00295030"/>
    <w:rsid w:val="006D4C89"/>
    <w:rsid w:val="00750C1C"/>
    <w:rsid w:val="00A47B18"/>
    <w:rsid w:val="00A86272"/>
    <w:rsid w:val="00BA6781"/>
    <w:rsid w:val="00BE6BC0"/>
    <w:rsid w:val="00C21E1F"/>
    <w:rsid w:val="00C37A9F"/>
    <w:rsid w:val="00ED6270"/>
    <w:rsid w:val="00FC00DD"/>
    <w:rsid w:val="17FC2239"/>
    <w:rsid w:val="23447DC8"/>
    <w:rsid w:val="3C33792E"/>
    <w:rsid w:val="5230DB33"/>
    <w:rsid w:val="643E924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BDC7C41"/>
  <w15:chartTrackingRefBased/>
  <w15:docId w15:val="{C100988E-2AA7-4C80-81BB-552568DF1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6272"/>
    <w:pPr>
      <w:spacing w:after="240" w:line="240" w:lineRule="auto"/>
    </w:pPr>
    <w:rPr>
      <w:rFonts w:ascii="Book Antiqua" w:eastAsia="Times New Roman" w:hAnsi="Book Antiqua" w:cs="Times New Roman"/>
      <w:kern w:val="0"/>
      <w:sz w:val="24"/>
      <w:szCs w:val="20"/>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A86272"/>
    <w:rPr>
      <w:color w:val="0000FF"/>
      <w:u w:val="single"/>
    </w:rPr>
  </w:style>
  <w:style w:type="paragraph" w:styleId="ListParagraph">
    <w:name w:val="List Paragraph"/>
    <w:aliases w:val="L1,Bullet List"/>
    <w:basedOn w:val="Normal"/>
    <w:link w:val="ListParagraphChar"/>
    <w:uiPriority w:val="34"/>
    <w:qFormat/>
    <w:rsid w:val="00A86272"/>
    <w:pPr>
      <w:ind w:left="720"/>
      <w:contextualSpacing/>
    </w:pPr>
    <w:rPr>
      <w:sz w:val="20"/>
      <w:lang w:eastAsia="ja-JP"/>
    </w:rPr>
  </w:style>
  <w:style w:type="character" w:customStyle="1" w:styleId="ListParagraphChar">
    <w:name w:val="List Paragraph Char"/>
    <w:aliases w:val="L1 Char,Bullet List Char"/>
    <w:link w:val="ListParagraph"/>
    <w:uiPriority w:val="34"/>
    <w:locked/>
    <w:rsid w:val="00A86272"/>
    <w:rPr>
      <w:rFonts w:ascii="Book Antiqua" w:eastAsia="Times New Roman" w:hAnsi="Book Antiqua" w:cs="Times New Roman"/>
      <w:kern w:val="0"/>
      <w:sz w:val="20"/>
      <w:szCs w:val="20"/>
      <w:lang w:eastAsia="ja-JP"/>
      <w14:ligatures w14:val="none"/>
    </w:rPr>
  </w:style>
  <w:style w:type="table" w:styleId="TableGrid">
    <w:name w:val="Table Grid"/>
    <w:basedOn w:val="TableNormal"/>
    <w:uiPriority w:val="59"/>
    <w:rsid w:val="00A86272"/>
    <w:pPr>
      <w:spacing w:after="0" w:line="240" w:lineRule="auto"/>
    </w:pPr>
    <w:rPr>
      <w:rFonts w:ascii="Times New Roman" w:eastAsia="MS Mincho" w:hAnsi="Times New Roman" w:cs="Times New Roman"/>
      <w:kern w:val="0"/>
      <w:sz w:val="20"/>
      <w:szCs w:val="2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tract1stLevel">
    <w:name w:val="Contract 1st Level"/>
    <w:basedOn w:val="Normal"/>
    <w:qFormat/>
    <w:rsid w:val="00A86272"/>
    <w:pPr>
      <w:keepNext/>
      <w:pageBreakBefore/>
      <w:spacing w:after="600"/>
      <w:outlineLvl w:val="1"/>
    </w:pPr>
    <w:rPr>
      <w:rFonts w:ascii="Arial" w:hAnsi="Arial" w:cs="Arial"/>
      <w:b/>
      <w:kern w:val="32"/>
      <w:sz w:val="32"/>
      <w:szCs w:val="40"/>
      <w:lang w:eastAsia="ja-JP"/>
    </w:rPr>
  </w:style>
  <w:style w:type="character" w:styleId="CommentReference">
    <w:name w:val="annotation reference"/>
    <w:basedOn w:val="DefaultParagraphFont"/>
    <w:uiPriority w:val="99"/>
    <w:semiHidden/>
    <w:unhideWhenUsed/>
    <w:rsid w:val="00FC00DD"/>
    <w:rPr>
      <w:sz w:val="16"/>
      <w:szCs w:val="16"/>
    </w:rPr>
  </w:style>
  <w:style w:type="paragraph" w:styleId="CommentText">
    <w:name w:val="annotation text"/>
    <w:basedOn w:val="Normal"/>
    <w:link w:val="CommentTextChar"/>
    <w:uiPriority w:val="99"/>
    <w:semiHidden/>
    <w:unhideWhenUsed/>
    <w:rsid w:val="00FC00DD"/>
    <w:rPr>
      <w:sz w:val="20"/>
    </w:rPr>
  </w:style>
  <w:style w:type="character" w:customStyle="1" w:styleId="CommentTextChar">
    <w:name w:val="Comment Text Char"/>
    <w:basedOn w:val="DefaultParagraphFont"/>
    <w:link w:val="CommentText"/>
    <w:uiPriority w:val="99"/>
    <w:semiHidden/>
    <w:rsid w:val="00FC00DD"/>
    <w:rPr>
      <w:rFonts w:ascii="Book Antiqua" w:eastAsia="Times New Roman" w:hAnsi="Book Antiqua" w:cs="Times New Roman"/>
      <w:kern w:val="0"/>
      <w:sz w:val="20"/>
      <w:szCs w:val="20"/>
      <w14:ligatures w14:val="none"/>
    </w:rPr>
  </w:style>
  <w:style w:type="paragraph" w:styleId="CommentSubject">
    <w:name w:val="annotation subject"/>
    <w:basedOn w:val="CommentText"/>
    <w:next w:val="CommentText"/>
    <w:link w:val="CommentSubjectChar"/>
    <w:uiPriority w:val="99"/>
    <w:semiHidden/>
    <w:unhideWhenUsed/>
    <w:rsid w:val="00FC00DD"/>
    <w:rPr>
      <w:b/>
      <w:bCs/>
    </w:rPr>
  </w:style>
  <w:style w:type="character" w:customStyle="1" w:styleId="CommentSubjectChar">
    <w:name w:val="Comment Subject Char"/>
    <w:basedOn w:val="CommentTextChar"/>
    <w:link w:val="CommentSubject"/>
    <w:uiPriority w:val="99"/>
    <w:semiHidden/>
    <w:rsid w:val="00FC00DD"/>
    <w:rPr>
      <w:rFonts w:ascii="Book Antiqua" w:eastAsia="Times New Roman" w:hAnsi="Book Antiqua" w:cs="Times New Roman"/>
      <w:b/>
      <w:bCs/>
      <w:kern w:val="0"/>
      <w:sz w:val="20"/>
      <w:szCs w:val="20"/>
      <w14:ligatures w14:val="none"/>
    </w:rPr>
  </w:style>
  <w:style w:type="character" w:styleId="Mention">
    <w:name w:val="Mention"/>
    <w:basedOn w:val="DefaultParagraphFont"/>
    <w:uiPriority w:val="99"/>
    <w:unhideWhenUsed/>
    <w:rsid w:val="00FC00DD"/>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deanumber.com" TargetMode="External"/><Relationship Id="rId18" Type="http://schemas.openxmlformats.org/officeDocument/2006/relationships/hyperlink" Target="https://icori.chs.state.ma.us/icori/ext/login/login.action?_p=jrSw8VW0a8WNvtHhCjMVj3RacRdmZmDDlpMkSxSL5Iw" TargetMode="External"/><Relationship Id="rId26" Type="http://schemas.openxmlformats.org/officeDocument/2006/relationships/hyperlink" Target="http://www.health.ri.gov/lists/disciplinaryactions/" TargetMode="External"/><Relationship Id="rId3" Type="http://schemas.openxmlformats.org/officeDocument/2006/relationships/customXml" Target="../customXml/item3.xml"/><Relationship Id="rId21" Type="http://schemas.openxmlformats.org/officeDocument/2006/relationships/hyperlink" Target="http://www.asha.org/eweb/ashadynamicpage.aspx?webcode=ccchome" TargetMode="External"/><Relationship Id="rId34"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profiles.ehs.state.ma.us/Profiles/Pages/FindAPhysician.aspx" TargetMode="External"/><Relationship Id="rId17" Type="http://schemas.openxmlformats.org/officeDocument/2006/relationships/hyperlink" Target="https://sam.gov/portal/SAM/" TargetMode="External"/><Relationship Id="rId25" Type="http://schemas.openxmlformats.org/officeDocument/2006/relationships/hyperlink" Target="http://www.nh.gov/medicine/aboutus/actions/index.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checkalicense.hhs.state.ma.us/mylicenseverification/Search.aspx?facility=N" TargetMode="External"/><Relationship Id="rId20" Type="http://schemas.openxmlformats.org/officeDocument/2006/relationships/hyperlink" Target="https://my.nbcot.org/OnlineCredentialVerification/" TargetMode="External"/><Relationship Id="rId29" Type="http://schemas.openxmlformats.org/officeDocument/2006/relationships/hyperlink" Target="http://www.op.nysed.gov/opd/rasearch.htm"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xclusions.oig.hhs.gov/" TargetMode="External"/><Relationship Id="rId24" Type="http://schemas.openxmlformats.org/officeDocument/2006/relationships/hyperlink" Target="http://www.neboboard.org/nebostaprov.htm" TargetMode="External"/><Relationship Id="rId32" Type="http://schemas.openxmlformats.org/officeDocument/2006/relationships/hyperlink" Target="https://checkalicense.hhs.state.ma.us/MyLicenseVerification/" TargetMode="External"/><Relationship Id="rId5" Type="http://schemas.openxmlformats.org/officeDocument/2006/relationships/settings" Target="settings.xml"/><Relationship Id="rId15" Type="http://schemas.openxmlformats.org/officeDocument/2006/relationships/hyperlink" Target="http://license.reg.state.ma.us/public/licque.asp?color=blue" TargetMode="External"/><Relationship Id="rId23" Type="http://schemas.openxmlformats.org/officeDocument/2006/relationships/hyperlink" Target="http://www.abo-ncle.org/ABO/Certification/Search_Certification_Database/ABO/PublicQueries/Certification_Database.aspx" TargetMode="External"/><Relationship Id="rId28" Type="http://schemas.openxmlformats.org/officeDocument/2006/relationships/hyperlink" Target="http://w3.health.state.ny.us/opmc/factions.nsf" TargetMode="External"/><Relationship Id="rId10" Type="http://schemas.openxmlformats.org/officeDocument/2006/relationships/hyperlink" Target="https://nppes.cms.hhs.gov/NPPESRegistry/NPIRegistryHome.do" TargetMode="External"/><Relationship Id="rId19" Type="http://schemas.openxmlformats.org/officeDocument/2006/relationships/hyperlink" Target="http://www.qualitycheck.org/consumer/searchQCR.aspx" TargetMode="External"/><Relationship Id="rId31" Type="http://schemas.openxmlformats.org/officeDocument/2006/relationships/hyperlink" Target="http://www.maine.gov/md/discipline/adverse-licensing-actions.html" TargetMode="External"/><Relationship Id="rId4" Type="http://schemas.openxmlformats.org/officeDocument/2006/relationships/styles" Target="styles.xml"/><Relationship Id="rId9" Type="http://schemas.openxmlformats.org/officeDocument/2006/relationships/hyperlink" Target="http://www.mass.gov/eohhs/gov/newsroom/masshealth/providers/list-of-suspended-or-excluded-masshealth-providers.html" TargetMode="External"/><Relationship Id="rId14" Type="http://schemas.openxmlformats.org/officeDocument/2006/relationships/hyperlink" Target="http://www.mass.gov/lwd/workers-compensation/investigations/swos-issued.html" TargetMode="External"/><Relationship Id="rId22" Type="http://schemas.openxmlformats.org/officeDocument/2006/relationships/hyperlink" Target="http://www.chapapps.org/search/" TargetMode="External"/><Relationship Id="rId27" Type="http://schemas.openxmlformats.org/officeDocument/2006/relationships/hyperlink" Target="http://www.ct.gov/dph/cwp/view.asp?a=4061&amp;q=387280" TargetMode="External"/><Relationship Id="rId30" Type="http://schemas.openxmlformats.org/officeDocument/2006/relationships/hyperlink" Target="http://healthvermont.gov/hc/med_board/actions.aspx" TargetMode="External"/><Relationship Id="rId8"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f41c3f9-0ddd-4792-9cc5-2aa494f8de60">
      <Terms xmlns="http://schemas.microsoft.com/office/infopath/2007/PartnerControls"/>
    </lcf76f155ced4ddcb4097134ff3c332f>
    <TaxCatchAll xmlns="3efdb8b0-c47e-4c3c-846a-2bf99d413b35" xsi:nil="true"/>
    <TopicofOutreach xmlns="6f41c3f9-0ddd-4792-9cc5-2aa494f8de60" xsi:nil="true"/>
    <Dateoutreachsent xmlns="6f41c3f9-0ddd-4792-9cc5-2aa494f8de60" xsi:nil="true"/>
    <Reviewed xmlns="6f41c3f9-0ddd-4792-9cc5-2aa494f8de60">false</Reviewed>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B642FC5B8B920D4BB6C445E99411392A" ma:contentTypeVersion="18" ma:contentTypeDescription="Create a new document." ma:contentTypeScope="" ma:versionID="99e8b7ea0a69eb6b6b484607e63d99cc">
  <xsd:schema xmlns:xsd="http://www.w3.org/2001/XMLSchema" xmlns:xs="http://www.w3.org/2001/XMLSchema" xmlns:p="http://schemas.microsoft.com/office/2006/metadata/properties" xmlns:ns2="6f41c3f9-0ddd-4792-9cc5-2aa494f8de60" xmlns:ns3="3efdb8b0-c47e-4c3c-846a-2bf99d413b35" targetNamespace="http://schemas.microsoft.com/office/2006/metadata/properties" ma:root="true" ma:fieldsID="a760d82c227f205e7afaedae0c55672f" ns2:_="" ns3:_="">
    <xsd:import namespace="6f41c3f9-0ddd-4792-9cc5-2aa494f8de60"/>
    <xsd:import namespace="3efdb8b0-c47e-4c3c-846a-2bf99d413b35"/>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MediaServiceLocation" minOccurs="0"/>
                <xsd:element ref="ns2:MediaLengthInSeconds" minOccurs="0"/>
                <xsd:element ref="ns2:lcf76f155ced4ddcb4097134ff3c332f" minOccurs="0"/>
                <xsd:element ref="ns3:TaxCatchAll" minOccurs="0"/>
                <xsd:element ref="ns2:TopicofOutreach" minOccurs="0"/>
                <xsd:element ref="ns2:Dateoutreachsent" minOccurs="0"/>
                <xsd:element ref="ns2:Reviewed"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41c3f9-0ddd-4792-9cc5-2aa494f8de6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TopicofOutreach" ma:index="22" nillable="true" ma:displayName="Topic of Outreach" ma:format="Dropdown" ma:internalName="TopicofOutreach">
      <xsd:simpleType>
        <xsd:restriction base="dms:Note">
          <xsd:maxLength value="255"/>
        </xsd:restriction>
      </xsd:simpleType>
    </xsd:element>
    <xsd:element name="Dateoutreachsent" ma:index="23" nillable="true" ma:displayName="Date outreach sent " ma:format="DateOnly" ma:internalName="Dateoutreachsent">
      <xsd:simpleType>
        <xsd:restriction base="dms:DateTime"/>
      </xsd:simpleType>
    </xsd:element>
    <xsd:element name="Reviewed" ma:index="24" nillable="true" ma:displayName="Reviewed" ma:default="0" ma:format="Dropdown" ma:internalName="Reviewed">
      <xsd:simpleType>
        <xsd:restriction base="dms:Boolean"/>
      </xsd:simpleType>
    </xsd:element>
    <xsd:element name="MediaServiceObjectDetectorVersions" ma:index="25"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efdb8b0-c47e-4c3c-846a-2bf99d413b35"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18b40b15-145b-42ce-8af4-d69715b8fbd9}" ma:internalName="TaxCatchAll" ma:showField="CatchAllData" ma:web="3efdb8b0-c47e-4c3c-846a-2bf99d413b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83F9B0B-A2D1-4FDC-B428-3DF94549465F}">
  <ds:schemaRefs>
    <ds:schemaRef ds:uri="http://schemas.microsoft.com/office/2006/metadata/properties"/>
    <ds:schemaRef ds:uri="http://schemas.microsoft.com/office/infopath/2007/PartnerControls"/>
    <ds:schemaRef ds:uri="6f41c3f9-0ddd-4792-9cc5-2aa494f8de60"/>
    <ds:schemaRef ds:uri="3efdb8b0-c47e-4c3c-846a-2bf99d413b35"/>
  </ds:schemaRefs>
</ds:datastoreItem>
</file>

<file path=customXml/itemProps2.xml><?xml version="1.0" encoding="utf-8"?>
<ds:datastoreItem xmlns:ds="http://schemas.openxmlformats.org/officeDocument/2006/customXml" ds:itemID="{C5860D7E-3037-489E-B709-918F08728342}">
  <ds:schemaRefs>
    <ds:schemaRef ds:uri="http://schemas.microsoft.com/sharepoint/v3/contenttype/forms"/>
  </ds:schemaRefs>
</ds:datastoreItem>
</file>

<file path=customXml/itemProps3.xml><?xml version="1.0" encoding="utf-8"?>
<ds:datastoreItem xmlns:ds="http://schemas.openxmlformats.org/officeDocument/2006/customXml" ds:itemID="{E712C3CC-B7E6-4522-AB3B-C0536C2BB9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41c3f9-0ddd-4792-9cc5-2aa494f8de60"/>
    <ds:schemaRef ds:uri="3efdb8b0-c47e-4c3c-846a-2bf99d413b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1891</Words>
  <Characters>10783</Characters>
  <Application>Microsoft Office Word</Application>
  <DocSecurity>0</DocSecurity>
  <Lines>89</Lines>
  <Paragraphs>25</Paragraphs>
  <ScaleCrop>false</ScaleCrop>
  <Company/>
  <LinksUpToDate>false</LinksUpToDate>
  <CharactersWithSpaces>12649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Hannah Gardner</dc:creator>
  <cp:keywords/>
  <dc:description/>
  <cp:lastModifiedBy>Penny Brierley-Bowers</cp:lastModifiedBy>
  <cp:revision>2</cp:revision>
  <dcterms:created xsi:type="dcterms:W3CDTF">2023-11-20T16:29:00Z</dcterms:created>
  <dcterms:modified xsi:type="dcterms:W3CDTF">2023-11-20T16:29:00Z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0x010100B642FC5B8B920D4BB6C445E99411392A</vt:lpwstr>
  </property>
  <property fmtid="{D5CDD505-2E9C-101B-9397-08002B2CF9AE}" pid="3" name="MSIP_Label_ea60d57e-af5b-4752-ac57-3e4f28ca11dc_Enabled">
    <vt:lpwstr>true</vt:lpwstr>
  </property>
  <property fmtid="{D5CDD505-2E9C-101B-9397-08002B2CF9AE}" pid="4" name="MSIP_Label_ea60d57e-af5b-4752-ac57-3e4f28ca11dc_SetDate">
    <vt:lpwstr>2023-06-20T18:13:52Z</vt:lpwstr>
  </property>
  <property fmtid="{D5CDD505-2E9C-101B-9397-08002B2CF9AE}" pid="5" name="MSIP_Label_ea60d57e-af5b-4752-ac57-3e4f28ca11dc_Method">
    <vt:lpwstr>Standard</vt:lpwstr>
  </property>
  <property fmtid="{D5CDD505-2E9C-101B-9397-08002B2CF9AE}" pid="6" name="MSIP_Label_ea60d57e-af5b-4752-ac57-3e4f28ca11dc_Name">
    <vt:lpwstr>ea60d57e-af5b-4752-ac57-3e4f28ca11dc</vt:lpwstr>
  </property>
  <property fmtid="{D5CDD505-2E9C-101B-9397-08002B2CF9AE}" pid="7" name="MSIP_Label_ea60d57e-af5b-4752-ac57-3e4f28ca11dc_SiteId">
    <vt:lpwstr>36da45f1-dd2c-4d1f-af13-5abe46b99921</vt:lpwstr>
  </property>
  <property fmtid="{D5CDD505-2E9C-101B-9397-08002B2CF9AE}" pid="8" name="MSIP_Label_ea60d57e-af5b-4752-ac57-3e4f28ca11dc_ActionId">
    <vt:lpwstr>ebb867c4-1cfb-41cd-b7fd-802d75a716a9</vt:lpwstr>
  </property>
  <property fmtid="{D5CDD505-2E9C-101B-9397-08002B2CF9AE}" pid="9" name="MSIP_Label_ea60d57e-af5b-4752-ac57-3e4f28ca11dc_ContentBits">
    <vt:lpwstr>0</vt:lpwstr>
  </property>
  <property fmtid="{D5CDD505-2E9C-101B-9397-08002B2CF9AE}" pid="10" name="MediaServiceImageTags">
    <vt:lpwstr/>
  </property>
</Properties>
</file>