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0989" w14:textId="77777777">
      <w:pPr>
        <w:pStyle w:val="Heading1"/>
        <w:spacing w:after="0"/>
      </w:pPr>
      <w:r>
        <w:t xml:space="preserve">One Care</w:t>
      </w:r>
    </w:p>
    <w:p w14:paraId="19455E6C" w14:textId="37900830">
      <w:pPr>
        <w:pStyle w:val="Heading1"/>
      </w:pPr>
      <w:r>
        <w:t>MassHealth+Medicare</w:t>
      </w:r>
    </w:p>
    <w:p w14:paraId="154D35AD" w14:textId="1544130E">
      <w:pPr>
        <w:pStyle w:val="Heading2"/>
      </w:pPr>
      <w:r>
        <w:t xml:space="preserve">Kết hợp các chương trình chăm sóc y tế thành một</w:t>
      </w:r>
    </w:p>
    <w:p w14:paraId="4D55F32E" w14:textId="5F6ECDBF">
      <w:r>
        <w:t xml:space="preserve">Chỉ có một chương trình, chỉ có một thẻ và chỉ có một nhóm chăm sóc.</w:t>
      </w:r>
    </w:p>
    <w:p w14:paraId="512F18D3" w14:textId="3F18469A">
      <w:r>
        <w:t xml:space="preserve">Hoạt động từ năm 2013 – Hơn 10 năm kinh nghiệm</w:t>
      </w:r>
    </w:p>
    <w:p w14:paraId="7AE3EE0B" w14:textId="23E7848F">
      <w:r>
        <w:t>mass.gov/one-care</w:t>
      </w:r>
    </w:p>
    <w:p w14:paraId="35B44656" w14:textId="77777777">
      <w:pPr>
        <w:pStyle w:val="Heading2"/>
      </w:pPr>
      <w:r>
        <w:t xml:space="preserve">Giới Thiệu Về One Care</w:t>
      </w:r>
    </w:p>
    <w:p w14:paraId="23116581" w14:textId="77777777">
      <w:r>
        <w:t xml:space="preserve">One Care kết hợp các phúc lợi của MassHealth và Medicare thành một chương trình, chỉ có một thẻ và một nhóm chăm sóc y tế. One Care bao trả cho các dịch vụ y tế, sức khỏe hành vi và thuốc theo toa, cộng với hỗ trợ cho các mục tiêu phục hồi, công việc hàng ngày và cuộc sống độc lập. Các điều phối viên y tế giúp các thành viên khỏe mạnh và nhận được các dịch vụ mà họ cần.</w:t>
      </w:r>
    </w:p>
    <w:p w14:paraId="3E40FDE0" w14:textId="17F81384">
      <w:pPr>
        <w:pStyle w:val="Heading3"/>
      </w:pPr>
      <w:r>
        <w:t xml:space="preserve">Ghi danh vào One Care:</w:t>
      </w:r>
    </w:p>
    <w:p w14:paraId="5E584ED1" w14:textId="77777777">
      <w:r>
        <w:t>Medicare</w:t>
      </w:r>
    </w:p>
    <w:p w14:paraId="7CD49CF6" w14:textId="77777777">
      <w:r>
        <w:t xml:space="preserve">Phần A (Bệnh viện)</w:t>
      </w:r>
    </w:p>
    <w:p w14:paraId="03967EEF" w14:textId="77777777">
      <w:r>
        <w:t xml:space="preserve">Phần B (Bác sĩ)</w:t>
      </w:r>
    </w:p>
    <w:p w14:paraId="3F904A27" w14:textId="77777777">
      <w:r>
        <w:t xml:space="preserve">Phần D (Đơn thuốc)</w:t>
      </w:r>
    </w:p>
    <w:p w14:paraId="58DFE88C" w14:textId="77777777">
      <w:r>
        <w:t xml:space="preserve">Các Dịch Vụ MassHealth</w:t>
      </w:r>
    </w:p>
    <w:p w14:paraId="2DE443D3" w14:textId="77777777">
      <w:r>
        <w:t xml:space="preserve">Không có khoản đồng thanh toán</w:t>
      </w:r>
    </w:p>
    <w:p w14:paraId="290AC47B" w14:textId="77777777">
      <w:r>
        <w:t xml:space="preserve">Chỉ có một người điều phối dịch vụ chăm sóc y tế cho quý vị</w:t>
      </w:r>
    </w:p>
    <w:p w14:paraId="1D205975" w14:textId="77777777">
      <w:r>
        <w:t xml:space="preserve">Tất cả các đơn thuốc thông qua một chương trình</w:t>
      </w:r>
    </w:p>
    <w:p w14:paraId="1D85AB42" w14:textId="77777777">
      <w:r>
        <w:t xml:space="preserve">Nha khoa</w:t>
      </w:r>
    </w:p>
    <w:p w14:paraId="2C07BB66" w14:textId="77777777">
      <w:r>
        <w:t xml:space="preserve">Nhãn khoa</w:t>
      </w:r>
    </w:p>
    <w:p w14:paraId="3FAD0947" w14:textId="77777777">
      <w:r>
        <w:t xml:space="preserve">Hỗ trợ trong Cộng đồng</w:t>
      </w:r>
    </w:p>
    <w:p w14:paraId="6C49BEBC" w14:textId="77777777">
      <w:r>
        <w:t xml:space="preserve">Điều Phối Viên Dịch Vụ Dài Hạn (LTS)</w:t>
      </w:r>
    </w:p>
    <w:p w14:paraId="25B9EDB0" w14:textId="6427193F">
      <w:r>
        <w:t xml:space="preserve">Dịch vụ hỗ trợ cá nhân</w:t>
      </w:r>
    </w:p>
    <w:p w14:paraId="022F3B5A" w14:textId="77777777">
      <w:pPr>
        <w:pStyle w:val="Heading2"/>
      </w:pPr>
      <w:r>
        <w:t xml:space="preserve">Các dịch vụ chính</w:t>
      </w:r>
    </w:p>
    <w:p w14:paraId="69049102" w14:textId="77777777">
      <w:r>
        <w:t xml:space="preserve">Tất cả các đơn thuốc thông qua một loại thuốc không kê đơn, chẳng hạn như thuốc bổ và thuốc dị ứng do nhà cung cấp dịch vụ y tế của quý vị chỉ định</w:t>
      </w:r>
    </w:p>
    <w:p w14:paraId="737F00C1" w14:textId="77777777">
      <w:r>
        <w:t xml:space="preserve">Các dịch vụ nha khoa, bao gồm cạo vôi răng định kỳ, chụp X-quang, trám răng, trồng răng giả, bộc răng sứ và điều trị tủy răng</w:t>
      </w:r>
    </w:p>
    <w:p w14:paraId="67D0EC16" w14:textId="6D6FC254">
      <w:r>
        <w:t xml:space="preserve">Dịch vụ nhãn khoa, bao gồm khám, đeo kính mắt và kính áp tròng</w:t>
      </w:r>
    </w:p>
    <w:p w14:paraId="54FDF982" w14:textId="77777777">
      <w:r>
        <w:t xml:space="preserve">Các dịch vụ hỗ trợ cộng đồng để giúp quý vị thực hiện các hoạt động và kỹ năng hàng ngày để quý vị có thể sống độc lập, kiểm soát các bệnh mãn tính và tham gia đầy đủ vào sinh hoạt cộng đồng của quý vị</w:t>
      </w:r>
    </w:p>
    <w:p w14:paraId="2E59D12F" w14:textId="77777777">
      <w:r>
        <w:t xml:space="preserve">Các dịch vụ sức khỏe hành vi để hỗ trợ quý vị trong cộng đồng và giúp quý vị đạt được mục tiêu phục hồi</w:t>
      </w:r>
    </w:p>
    <w:p w14:paraId="24A82A73" w14:textId="77777777">
      <w:r>
        <w:t xml:space="preserve">Một điều phối viên LTS sẽ làm việc với quý vị để kết nối các dịch vụ cộng đồng phù hợp với các mục tiêu của quý vị về sức khỏe, tham gia cộng đồng, phục hồi và sống độc lập</w:t>
      </w:r>
    </w:p>
    <w:p w14:paraId="2ED6D59E" w14:textId="77777777">
      <w:r>
        <w:t xml:space="preserve">Thiết bị y tế, vật tư, phụ tùng thay thế, đào tạo, điều chỉnh và sửa chữa</w:t>
      </w:r>
    </w:p>
    <w:p w14:paraId="3ABCF0DB" w14:textId="627147A8">
      <w:r>
        <w:t xml:space="preserve">Các dịch vụ hỗ trợ cá nhân có thể cung cấp sự chăm sóc trực tiếp để giúp quý vị trong các hoạt động hàng ngày, bao gồm mặc quần áo, ăn uống, tắm rửa và giặt ủi, để quý vị có thể sống độc lập</w:t>
      </w:r>
    </w:p>
    <w:p w14:paraId="6F66B529" w14:textId="3E45D516">
      <w:r>
        <w:t xml:space="preserve">Không có khoản đồng thanh toán</w:t>
      </w:r>
    </w:p>
    <w:p w14:paraId="701E45D9" w14:textId="77777777">
      <w:pPr>
        <w:pStyle w:val="Heading2"/>
      </w:pPr>
      <w:r>
        <w:t xml:space="preserve">Các Lựa chọn One Care của Quý vị</w:t>
      </w:r>
    </w:p>
    <w:p w14:paraId="6854D2DF" w14:textId="77777777">
      <w:pPr>
        <w:pStyle w:val="P68B1DB1-Normal1"/>
      </w:pPr>
      <w:r>
        <w:t xml:space="preserve">CCA One Care</w:t>
      </w:r>
    </w:p>
    <w:p w14:paraId="149830A6" w14:textId="7BBBA278">
      <w:r>
        <w:t>ccama.org/onecare</w:t>
      </w:r>
    </w:p>
    <w:p w14:paraId="075268E7" w14:textId="77777777">
      <w:r>
        <w:t xml:space="preserve">Điện thoại</w:t>
      </w:r>
    </w:p>
    <w:p w14:paraId="62600386" w14:textId="15B2CC40">
      <w:r>
        <w:t xml:space="preserve">(855) 210-1892</w:t>
      </w:r>
    </w:p>
    <w:p w14:paraId="14C1E450" w14:textId="77777777">
      <w:r>
        <w:t xml:space="preserve">Hiện có sẵn tại các quận/hạt sau:</w:t>
      </w:r>
    </w:p>
    <w:p w14:paraId="3AB33B0F" w14:textId="192AA9D4">
      <w:r>
        <w:t xml:space="preserve">Barnstable, Berkshire, Bristol, Essex, Franklin, Hampden, Hampshire, Middlesex, Norfolk, Plymouth, Suffolk, Worcester</w:t>
      </w:r>
    </w:p>
    <w:p w14:paraId="2C9B1EDB" w14:textId="77777777">
      <w:pPr>
        <w:pStyle w:val="P68B1DB1-Normal1"/>
      </w:pPr>
      <w:r>
        <w:t xml:space="preserve">Mass General Brigham One Care</w:t>
      </w:r>
    </w:p>
    <w:p w14:paraId="7C642426" w14:textId="6D6090AD">
      <w:r>
        <w:t>massgeneralbrighamadvantage.org/onecare</w:t>
      </w:r>
    </w:p>
    <w:p w14:paraId="2CA46325" w14:textId="77777777">
      <w:r>
        <w:t xml:space="preserve">Điện thoại</w:t>
      </w:r>
    </w:p>
    <w:p w14:paraId="2A89A2B8" w14:textId="55FB8183">
      <w:r>
        <w:t xml:space="preserve">(888) 403-7579</w:t>
      </w:r>
    </w:p>
    <w:p w14:paraId="718E579A" w14:textId="77777777">
      <w:r>
        <w:t xml:space="preserve">Hiện có sẵn tại các quận/hạt sau:</w:t>
      </w:r>
    </w:p>
    <w:p w14:paraId="578030A7" w14:textId="397C5324">
      <w:r>
        <w:t xml:space="preserve">Bristol, Dukes, Essex, Middlesex, Nantucket, Norfolk, Plymouth, Suffolk</w:t>
      </w:r>
    </w:p>
    <w:p w14:paraId="7AAD1057" w14:textId="77777777">
      <w:pPr>
        <w:pStyle w:val="P68B1DB1-Normal1"/>
      </w:pPr>
      <w:r>
        <w:t xml:space="preserve">Molina One Care</w:t>
      </w:r>
    </w:p>
    <w:p w14:paraId="346090AC" w14:textId="7CC3B2BE">
      <w:r>
        <w:t>molinahealthcare.com</w:t>
      </w:r>
    </w:p>
    <w:p w14:paraId="57BFAAE9" w14:textId="77777777">
      <w:r>
        <w:t xml:space="preserve">Điện thoại</w:t>
      </w:r>
    </w:p>
    <w:p w14:paraId="0D3C1AC0" w14:textId="5C58DA68">
      <w:r>
        <w:t xml:space="preserve">(888) 566-3526</w:t>
      </w:r>
    </w:p>
    <w:p w14:paraId="50592028" w14:textId="77777777">
      <w:r>
        <w:t xml:space="preserve">Hiện có sẵn tại các quận/hạt sau:</w:t>
      </w:r>
    </w:p>
    <w:p w14:paraId="138FFF69" w14:textId="6F0C9265">
      <w:r>
        <w:t xml:space="preserve">Bristol, Essex, Hampden, Hampshire, Middlesex, Norfolk, Plymouth, Suffolk, Worcester</w:t>
      </w:r>
    </w:p>
    <w:p w14:paraId="7F196C21" w14:textId="77777777">
      <w:pPr>
        <w:rPr>
          <w:b/>
        </w:rPr>
        <w:pStyle w:val="P68B1DB1-Normal1"/>
      </w:pPr>
      <w:r>
        <w:t xml:space="preserve">Tufts Health One Care</w:t>
      </w:r>
    </w:p>
    <w:p w14:paraId="5F10356A" w14:textId="063374ED">
      <w:r>
        <w:t>tuftshealthonecare.org</w:t>
      </w:r>
    </w:p>
    <w:p w14:paraId="3DCF6434" w14:textId="77777777">
      <w:r>
        <w:t xml:space="preserve">Điện thoại</w:t>
      </w:r>
    </w:p>
    <w:p w14:paraId="5EAECC9B" w14:textId="0D562B7F">
      <w:r>
        <w:t xml:space="preserve">(844) 459-3056</w:t>
      </w:r>
    </w:p>
    <w:p w14:paraId="42E08D26" w14:textId="77777777">
      <w:r>
        <w:t xml:space="preserve">Hiện có sẵn tại các quận/hạt sau:</w:t>
      </w:r>
    </w:p>
    <w:p w14:paraId="6BEE5D3B" w14:textId="5843FA27">
      <w:r>
        <w:t xml:space="preserve">Barnstable, Bristol, Essex, Hampden, Hampshire, Middlesex, Norfolk, Plymouth, Suffolk, Worcester</w:t>
      </w:r>
    </w:p>
    <w:p w14:paraId="2E9E231B" w14:textId="77777777">
      <w:pPr>
        <w:rPr>
          <w:b/>
        </w:rPr>
        <w:pStyle w:val="P68B1DB1-Normal1"/>
      </w:pPr>
      <w:r>
        <w:t xml:space="preserve">UnitedHealthcare Connected</w:t>
      </w:r>
    </w:p>
    <w:p w14:paraId="72E74ED6" w14:textId="3B93C29F">
      <w:r>
        <w:t>uhc.com/communityplan/massachusetts/plans/medicaid/one-care</w:t>
      </w:r>
    </w:p>
    <w:p w14:paraId="68A38559" w14:textId="77777777">
      <w:r>
        <w:t xml:space="preserve">Điện thoại</w:t>
      </w:r>
    </w:p>
    <w:p w14:paraId="5A3FB58A" w14:textId="03B59861">
      <w:r>
        <w:t xml:space="preserve">(844) 580-7922</w:t>
      </w:r>
    </w:p>
    <w:p w14:paraId="73EF1F48" w14:textId="77777777">
      <w:r>
        <w:t xml:space="preserve">Hiện có sẵn tại các quận/hạt sau:</w:t>
      </w:r>
    </w:p>
    <w:p w14:paraId="4B6FAD81" w14:textId="643F8571">
      <w:r>
        <w:t xml:space="preserve">Bristol, Essex, Hampden, Hampshire, Middlesex, Norfolk, Plymouth, Suffolk, Worcester</w:t>
      </w:r>
    </w:p>
    <w:p w14:paraId="3BA2274F" w14:textId="77777777">
      <w:pPr>
        <w:pStyle w:val="Heading2"/>
      </w:pPr>
      <w:r>
        <w:t xml:space="preserve">Quý vị có thắc mắc?</w:t>
      </w:r>
    </w:p>
    <w:p w14:paraId="56CADC83" w14:textId="77777777">
      <w:r>
        <w:t xml:space="preserve">SHINE: Phục Vụ Nhu Cầu Bảo Hiểm Y Tế Của Mọi Người</w:t>
      </w:r>
    </w:p>
    <w:p w14:paraId="3F7A6D20" w14:textId="77777777">
      <w:r>
        <w:t>•</w:t>
        <w:tab/>
        <w:t xml:space="preserve">SHINE sẽ hợp tác với quý vị và người chăm sóc để giúp quý vị hiểu về các lựa chọn của mình.</w:t>
      </w:r>
    </w:p>
    <w:p w14:paraId="2F92A680" w14:textId="77777777">
      <w:r>
        <w:t>•</w:t>
        <w:tab/>
        <w:t xml:space="preserve">(800) 243-4636 | TTY: (800) 439-2370</w:t>
      </w:r>
    </w:p>
    <w:p w14:paraId="2D429AFC" w14:textId="02CDE339">
      <w:r>
        <w:t xml:space="preserve">Thứ Hai – Thứ Sáu, 9 giờ sáng - 5 giờ chiều</w:t>
      </w:r>
    </w:p>
    <w:p w14:paraId="042D71D0" w14:textId="77777777">
      <w:pPr>
        <w:pStyle w:val="Heading3"/>
      </w:pPr>
      <w:r>
        <w:t xml:space="preserve">Quý vị có đang lo ngại hoặc đang gặp vấn đề gì không?</w:t>
      </w:r>
    </w:p>
    <w:p w14:paraId="5E73E30C" w14:textId="77777777">
      <w:r>
        <w:t xml:space="preserve">My Ombudsman</w:t>
      </w:r>
    </w:p>
    <w:p w14:paraId="1EDA1CD3" w14:textId="77777777">
      <w:r>
        <w:t xml:space="preserve">Một giám sát viên có thể giúp quý vị xử lý bất kỳ mối lo ngại hoặc vấn đề nào mà quý vị có thể có về One Care hoặc các dịch vụ mà quý vị nhận được.</w:t>
      </w:r>
    </w:p>
    <w:p w14:paraId="30909FD9" w14:textId="77777777">
      <w:r>
        <w:t xml:space="preserve">Tất cả các dịch vụ đều được bảo mật và miễn phí.</w:t>
      </w:r>
    </w:p>
    <w:p w14:paraId="37510F77" w14:textId="77777777">
      <w:r>
        <w:t>•</w:t>
        <w:tab/>
        <w:t xml:space="preserve">(855) 781-9898 | TTY: Gọi 711</w:t>
      </w:r>
    </w:p>
    <w:p w14:paraId="3BCB1495" w14:textId="77777777">
      <w:r>
        <w:t>•</w:t>
        <w:tab/>
        <w:t xml:space="preserve">Gọi điện qua video: (339) 224-6831</w:t>
      </w:r>
    </w:p>
    <w:p w14:paraId="7C6522AF" w14:textId="6453BE62">
      <w:r>
        <w:t>•</w:t>
        <w:tab/>
        <w:t xml:space="preserve">11 Dartmouth Street, Suite 301, Malden, MA 02148</w:t>
      </w:r>
    </w:p>
    <w:p w14:paraId="4EF09187" w14:textId="77777777">
      <w:r>
        <w:t>•</w:t>
        <w:tab/>
        <w:t>www.myombudsman.org</w:t>
      </w:r>
    </w:p>
    <w:p w14:paraId="57EC14EE" w14:textId="7E0BCEEB">
      <w:r>
        <w:t>info@myombudsman.org</w:t>
      </w:r>
    </w:p>
    <w:sectPr>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BC"/>
    <w:multiLevelType w:val="hybridMultilevel"/>
    <w:tmpl w:val="98103522"/>
    <w:lvl w:ilvl="0" w:tplc="CD666FB8">
      <w:start w:val="1"/>
      <w:numFmt w:val="decimal"/>
      <w:pStyle w:val="List-1-LP"/>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63"/>
    <w:rsid w:val="0002588B"/>
    <w:rsid w:val="000E301A"/>
    <w:rsid w:val="001F43D8"/>
    <w:rsid w:val="00234ACC"/>
    <w:rsid w:val="0028486F"/>
    <w:rsid w:val="002A543D"/>
    <w:rsid w:val="00303A63"/>
    <w:rsid w:val="00796895"/>
    <w:rsid w:val="007F246E"/>
    <w:rsid w:val="009F42C2"/>
    <w:rsid w:val="00A15C5B"/>
    <w:rsid w:val="00C87672"/>
    <w:rsid w:val="00E30979"/>
    <w:rsid w:val="00E36C75"/>
    <w:rsid w:val="00FC1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2944"/>
  <w15:chartTrackingRefBased/>
  <w15:docId w15:val="{5BF93154-BFBA-452E-81C5-B4EE2534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C2"/>
    <w:pPr>
      <w:spacing w:after="120"/>
    </w:pPr>
  </w:style>
  <w:style w:type="paragraph" w:styleId="Heading1">
    <w:name w:val="heading 1"/>
    <w:aliases w:val="Heading 1-LP"/>
    <w:basedOn w:val="Normal"/>
    <w:next w:val="Normal"/>
    <w:link w:val="Heading1Char"/>
    <w:uiPriority w:val="9"/>
    <w:qFormat/>
    <w:rsid w:val="00C87672"/>
    <w:pPr>
      <w:spacing w:before="240" w:after="360" w:line="276" w:lineRule="auto"/>
      <w:jc w:val="center"/>
      <w:outlineLvl w:val="0"/>
    </w:pPr>
    <w:rPr>
      <w:rFonts w:cstheme="minorHAnsi" w:eastAsiaTheme="minorEastAsia"/>
      <w:b/>
      <w:kern w:val="0"/>
      <w:sz w:val="40"/>
      <w14:ligatures w14:val="none"/>
    </w:rPr>
  </w:style>
  <w:style w:type="paragraph" w:styleId="Heading2">
    <w:name w:val="heading 2"/>
    <w:basedOn w:val="Normal"/>
    <w:next w:val="Normal"/>
    <w:link w:val="Heading2Char"/>
    <w:uiPriority w:val="9"/>
    <w:unhideWhenUsed/>
    <w:qFormat/>
    <w:rsid w:val="009F42C2"/>
    <w:pPr>
      <w:keepNext/>
      <w:keepLines/>
      <w:spacing w:before="240"/>
      <w:outlineLvl w:val="1"/>
    </w:pPr>
    <w:rPr>
      <w:rFonts w:asciiTheme="majorHAnsi" w:hAnsiTheme="majorHAnsi" w:cstheme="majorBidi" w:eastAsiaTheme="majorEastAsia"/>
      <w:b/>
      <w:sz w:val="28"/>
    </w:rPr>
  </w:style>
  <w:style w:type="paragraph" w:styleId="Heading3">
    <w:name w:val="heading 3"/>
    <w:basedOn w:val="Normal"/>
    <w:next w:val="Normal"/>
    <w:link w:val="Heading3Char"/>
    <w:uiPriority w:val="9"/>
    <w:unhideWhenUsed/>
    <w:qFormat/>
    <w:rsid w:val="009F42C2"/>
    <w:pPr>
      <w:outlineLvl w:val="2"/>
    </w:pPr>
    <w:rPr>
      <w:b/>
    </w:rPr>
  </w:style>
  <w:style w:type="paragraph" w:styleId="Heading4">
    <w:name w:val="heading 4"/>
    <w:basedOn w:val="Normal"/>
    <w:next w:val="Normal"/>
    <w:link w:val="Heading4Char"/>
    <w:uiPriority w:val="9"/>
    <w:semiHidden/>
    <w:unhideWhenUsed/>
    <w:qFormat/>
    <w:rsid w:val="00303A63"/>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303A63"/>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303A63"/>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303A63"/>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303A63"/>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303A63"/>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LP Char"/>
    <w:basedOn w:val="DefaultParagraphFont"/>
    <w:link w:val="Heading1"/>
    <w:uiPriority w:val="9"/>
    <w:rsid w:val="00C87672"/>
    <w:rPr>
      <w:rFonts w:cstheme="minorHAnsi" w:eastAsiaTheme="minorEastAsia"/>
      <w:b/>
      <w:kern w:val="0"/>
      <w:sz w:val="40"/>
      <w14:ligatures w14:val="none"/>
    </w:rPr>
  </w:style>
  <w:style w:type="paragraph" w:customStyle="1" w:styleId="List-1-LP">
    <w:name w:val="List-1-LP"/>
    <w:basedOn w:val="ListParagraph"/>
    <w:qFormat/>
    <w:rsid w:val="00C87672"/>
    <w:pPr>
      <w:numPr>
        <w:numId w:val="1"/>
      </w:numPr>
      <w:spacing w:after="240" w:line="276" w:lineRule="auto"/>
    </w:pPr>
    <w:rPr>
      <w:rFonts w:cstheme="minorHAnsi" w:eastAsiaTheme="minorEastAsia"/>
      <w:i/>
      <w:kern w:val="0"/>
      <w:sz w:val="36"/>
      <w14:ligatures w14:val="none"/>
    </w:rPr>
  </w:style>
  <w:style w:type="paragraph" w:styleId="ListParagraph">
    <w:name w:val="List Paragraph"/>
    <w:basedOn w:val="Normal"/>
    <w:uiPriority w:val="34"/>
    <w:qFormat/>
    <w:rsid w:val="00C87672"/>
    <w:pPr>
      <w:ind w:left="720"/>
      <w:contextualSpacing/>
    </w:pPr>
  </w:style>
  <w:style w:type="paragraph" w:customStyle="1" w:styleId="Normal-LP">
    <w:name w:val="Normal-LP"/>
    <w:basedOn w:val="Normal"/>
    <w:qFormat/>
    <w:rsid w:val="00C87672"/>
    <w:pPr>
      <w:spacing w:after="240" w:line="276" w:lineRule="auto"/>
    </w:pPr>
    <w:rPr>
      <w:rFonts w:cstheme="minorHAnsi" w:eastAsiaTheme="minorEastAsia"/>
      <w:kern w:val="0"/>
      <w:sz w:val="36"/>
      <w14:ligatures w14:val="none"/>
    </w:rPr>
  </w:style>
  <w:style w:type="character" w:customStyle="1" w:styleId="Heading2Char">
    <w:name w:val="Heading 2 Char"/>
    <w:basedOn w:val="DefaultParagraphFont"/>
    <w:link w:val="Heading2"/>
    <w:uiPriority w:val="9"/>
    <w:rsid w:val="009F42C2"/>
    <w:rPr>
      <w:rFonts w:asciiTheme="majorHAnsi" w:hAnsiTheme="majorHAnsi" w:cstheme="majorBidi" w:eastAsiaTheme="majorEastAsia"/>
      <w:b/>
      <w:sz w:val="28"/>
    </w:rPr>
  </w:style>
  <w:style w:type="character" w:customStyle="1" w:styleId="Heading3Char">
    <w:name w:val="Heading 3 Char"/>
    <w:basedOn w:val="DefaultParagraphFont"/>
    <w:link w:val="Heading3"/>
    <w:uiPriority w:val="9"/>
    <w:rsid w:val="009F42C2"/>
    <w:rPr>
      <w:b/>
    </w:rPr>
  </w:style>
  <w:style w:type="character" w:customStyle="1" w:styleId="Heading4Char">
    <w:name w:val="Heading 4 Char"/>
    <w:basedOn w:val="DefaultParagraphFont"/>
    <w:link w:val="Heading4"/>
    <w:uiPriority w:val="9"/>
    <w:semiHidden/>
    <w:rsid w:val="00303A63"/>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303A63"/>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303A63"/>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303A63"/>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303A63"/>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303A63"/>
    <w:rPr>
      <w:rFonts w:cstheme="majorBidi" w:eastAsiaTheme="majorEastAsia"/>
      <w:color w:val="272727" w:themeColor="text1" w:themeTint="D8"/>
    </w:rPr>
  </w:style>
  <w:style w:type="paragraph" w:styleId="Title">
    <w:name w:val="Title"/>
    <w:basedOn w:val="Normal"/>
    <w:next w:val="Normal"/>
    <w:link w:val="TitleChar"/>
    <w:uiPriority w:val="10"/>
    <w:qFormat/>
    <w:rsid w:val="00303A63"/>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303A63"/>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303A63"/>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303A63"/>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303A63"/>
    <w:pPr>
      <w:spacing w:before="160"/>
      <w:jc w:val="center"/>
    </w:pPr>
    <w:rPr>
      <w:i/>
      <w:color w:val="404040" w:themeColor="text1" w:themeTint="BF"/>
    </w:rPr>
  </w:style>
  <w:style w:type="character" w:customStyle="1" w:styleId="QuoteChar">
    <w:name w:val="Quote Char"/>
    <w:basedOn w:val="DefaultParagraphFont"/>
    <w:link w:val="Quote"/>
    <w:uiPriority w:val="29"/>
    <w:rsid w:val="00303A63"/>
    <w:rPr>
      <w:i/>
      <w:color w:val="404040" w:themeColor="text1" w:themeTint="BF"/>
    </w:rPr>
  </w:style>
  <w:style w:type="character" w:styleId="IntenseEmphasis">
    <w:name w:val="Intense Emphasis"/>
    <w:basedOn w:val="DefaultParagraphFont"/>
    <w:uiPriority w:val="21"/>
    <w:qFormat/>
    <w:rsid w:val="00303A63"/>
    <w:rPr>
      <w:i/>
      <w:color w:val="0F4761" w:themeColor="accent1" w:themeShade="BF"/>
    </w:rPr>
  </w:style>
  <w:style w:type="paragraph" w:styleId="IntenseQuote">
    <w:name w:val="Intense Quote"/>
    <w:basedOn w:val="Normal"/>
    <w:next w:val="Normal"/>
    <w:link w:val="IntenseQuoteChar"/>
    <w:uiPriority w:val="30"/>
    <w:qFormat/>
    <w:rsid w:val="00303A63"/>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303A63"/>
    <w:rPr>
      <w:i/>
      <w:color w:val="0F4761" w:themeColor="accent1" w:themeShade="BF"/>
    </w:rPr>
  </w:style>
  <w:style w:type="character" w:styleId="IntenseReference">
    <w:name w:val="Intense Reference"/>
    <w:basedOn w:val="DefaultParagraphFont"/>
    <w:uiPriority w:val="32"/>
    <w:qFormat/>
    <w:rsid w:val="00303A63"/>
    <w:rPr>
      <w:b/>
      <w:smallCaps/>
      <w:color w:val="0F4761" w:themeColor="accent1" w:themeShade="BF"/>
    </w:rPr>
  </w:style>
  <w:style w:type="paragraph"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2" ma:contentTypeDescription="Create a new document." ma:contentTypeScope="" ma:versionID="9cc6f6b6e7e55a5de2741b707205168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94b4884c964c7789755c786b281b943"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notes xmlns="6f41c3f9-0ddd-4792-9cc5-2aa494f8de60" xsi:nil="true"/>
  </documentManagement>
</p:properties>
</file>

<file path=customXml/itemProps1.xml><?xml version="1.0" encoding="utf-8"?>
<ds:datastoreItem xmlns:ds="http://schemas.openxmlformats.org/officeDocument/2006/customXml" ds:itemID="{A068A1F8-30CB-43F1-8825-BB403B2FBD35}"/>
</file>

<file path=customXml/itemProps2.xml><?xml version="1.0" encoding="utf-8"?>
<ds:datastoreItem xmlns:ds="http://schemas.openxmlformats.org/officeDocument/2006/customXml" ds:itemID="{158769EE-3C32-4F54-9FDF-C3AEE5685E57}"/>
</file>

<file path=customXml/itemProps3.xml><?xml version="1.0" encoding="utf-8"?>
<ds:datastoreItem xmlns:ds="http://schemas.openxmlformats.org/officeDocument/2006/customXml" ds:itemID="{3A4C2AD1-1D8D-4E13-A4D8-B1A2A330E933}"/>
</file>

<file path=docProps/app.xml><?xml version="1.0" encoding="utf-8"?>
<Properties xmlns="http://schemas.openxmlformats.org/officeDocument/2006/extended-properties" xmlns:vt="http://schemas.openxmlformats.org/officeDocument/2006/docPropsVTypes">
  <Template>Normal.dotm</Template>
  <TotalTime>6</TotalTime>
  <Pages>3</Pages>
  <Words>460</Words>
  <Characters>2962</Characters>
  <Application>Microsoft Office Word</Application>
  <DocSecurity>0</DocSecurity>
  <Lines>90</Lines>
  <Paragraphs>77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Erika Schulz</cp:lastModifiedBy>
  <cp:revision>5</cp:revision>
  <dcterms:created xsi:type="dcterms:W3CDTF">2026-02-13T16:48:00Z</dcterms:created>
  <dcterms:modified xsi:type="dcterms:W3CDTF">2026-02-13T17:12:00Z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